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275B55" w14:textId="09C719CB" w:rsidR="00477F0C" w:rsidRPr="008131BE" w:rsidRDefault="00477F0C" w:rsidP="00477F0C">
      <w:pPr>
        <w:pStyle w:val="Ttulo"/>
        <w:outlineLvl w:val="0"/>
        <w:rPr>
          <w:lang w:val="es-PE"/>
        </w:rPr>
      </w:pPr>
      <w:r w:rsidRPr="008131BE">
        <w:rPr>
          <w:lang w:val="es-PE"/>
        </w:rPr>
        <w:t>RESOLUCIÓN N</w:t>
      </w:r>
      <w:r w:rsidR="008131BE">
        <w:rPr>
          <w:lang w:val="es-PE"/>
        </w:rPr>
        <w:t>° 045/19</w:t>
      </w:r>
    </w:p>
    <w:p w14:paraId="40E7ADA9" w14:textId="77777777" w:rsidR="00477F0C" w:rsidRPr="008131BE" w:rsidRDefault="00477F0C" w:rsidP="00477F0C">
      <w:pPr>
        <w:pStyle w:val="Ttulo"/>
        <w:rPr>
          <w:lang w:val="es-PE"/>
        </w:rPr>
      </w:pPr>
    </w:p>
    <w:p w14:paraId="12FE07CF" w14:textId="77777777" w:rsidR="00477F0C" w:rsidRPr="008131BE" w:rsidRDefault="00477F0C" w:rsidP="00477F0C">
      <w:pPr>
        <w:rPr>
          <w:b/>
          <w:bCs/>
          <w:lang w:val="es-PE"/>
        </w:rPr>
      </w:pPr>
    </w:p>
    <w:p w14:paraId="367E5AC1" w14:textId="77777777" w:rsidR="00477F0C" w:rsidRPr="008131BE" w:rsidRDefault="00477F0C" w:rsidP="00477F0C">
      <w:pPr>
        <w:jc w:val="both"/>
        <w:outlineLvl w:val="0"/>
        <w:rPr>
          <w:b/>
          <w:bCs/>
          <w:lang w:val="es-PE"/>
        </w:rPr>
      </w:pPr>
      <w:r w:rsidRPr="008131BE">
        <w:rPr>
          <w:b/>
          <w:bCs/>
          <w:lang w:val="es-PE"/>
        </w:rPr>
        <w:t>Vistos:</w:t>
      </w:r>
    </w:p>
    <w:p w14:paraId="286C6DB0" w14:textId="77777777" w:rsidR="00477F0C" w:rsidRPr="008131BE" w:rsidRDefault="00477F0C" w:rsidP="00477F0C">
      <w:pPr>
        <w:jc w:val="both"/>
        <w:rPr>
          <w:b/>
          <w:bCs/>
          <w:lang w:val="es-PE"/>
        </w:rPr>
      </w:pPr>
    </w:p>
    <w:p w14:paraId="62B8CF07" w14:textId="68E4C153" w:rsidR="00477F0C" w:rsidRPr="008131BE" w:rsidRDefault="00477F0C" w:rsidP="00477F0C">
      <w:pPr>
        <w:tabs>
          <w:tab w:val="left" w:pos="0"/>
          <w:tab w:val="left" w:pos="708"/>
          <w:tab w:val="left" w:pos="1416"/>
          <w:tab w:val="left" w:pos="2160"/>
          <w:tab w:val="left" w:pos="3540"/>
          <w:tab w:val="left" w:pos="4248"/>
          <w:tab w:val="left" w:pos="4956"/>
          <w:tab w:val="left" w:pos="5664"/>
          <w:tab w:val="left" w:pos="6372"/>
          <w:tab w:val="left" w:pos="7125"/>
        </w:tabs>
        <w:jc w:val="both"/>
        <w:rPr>
          <w:lang w:val="es-PE"/>
        </w:rPr>
      </w:pPr>
      <w:r w:rsidRPr="008131BE">
        <w:rPr>
          <w:lang w:val="es-PE"/>
        </w:rPr>
        <w:t xml:space="preserve">Que, con fecha 21 de febrero de 2019 </w:t>
      </w:r>
      <w:proofErr w:type="gramStart"/>
      <w:r w:rsidRPr="008131BE">
        <w:rPr>
          <w:lang w:val="es-PE"/>
        </w:rPr>
        <w:t xml:space="preserve">don </w:t>
      </w:r>
      <w:r w:rsidR="0058612B">
        <w:rPr>
          <w:lang w:val="es-PE"/>
        </w:rPr>
        <w:t>..........................</w:t>
      </w:r>
      <w:proofErr w:type="gramEnd"/>
      <w:r w:rsidR="00224AA6" w:rsidRPr="008131BE">
        <w:rPr>
          <w:lang w:val="es-PE"/>
        </w:rPr>
        <w:t xml:space="preserve">y doña </w:t>
      </w:r>
      <w:r w:rsidR="0058612B">
        <w:rPr>
          <w:lang w:val="es-PE"/>
        </w:rPr>
        <w:t>..........................</w:t>
      </w:r>
      <w:r w:rsidR="00224AA6" w:rsidRPr="008131BE">
        <w:rPr>
          <w:lang w:val="es-PE"/>
        </w:rPr>
        <w:t xml:space="preserve"> </w:t>
      </w:r>
      <w:proofErr w:type="gramStart"/>
      <w:r w:rsidRPr="008131BE">
        <w:rPr>
          <w:lang w:val="es-PE"/>
        </w:rPr>
        <w:t>interpone</w:t>
      </w:r>
      <w:r w:rsidR="00224AA6" w:rsidRPr="008131BE">
        <w:rPr>
          <w:lang w:val="es-PE"/>
        </w:rPr>
        <w:t>n</w:t>
      </w:r>
      <w:proofErr w:type="gramEnd"/>
      <w:r w:rsidRPr="008131BE">
        <w:rPr>
          <w:lang w:val="es-PE"/>
        </w:rPr>
        <w:t xml:space="preserve"> reclamación ante esta Defensoría del Asegurado (DEFASEG) solicitando que </w:t>
      </w:r>
      <w:r w:rsidR="0058612B">
        <w:rPr>
          <w:lang w:val="es-PE"/>
        </w:rPr>
        <w:t>..........................</w:t>
      </w:r>
      <w:r w:rsidRPr="008131BE">
        <w:rPr>
          <w:lang w:val="es-PE"/>
        </w:rPr>
        <w:t xml:space="preserve"> SEGUROS otorgue cobertura al siniestro ocurrido el </w:t>
      </w:r>
      <w:r w:rsidR="00E34837" w:rsidRPr="008131BE">
        <w:rPr>
          <w:lang w:val="es-PE"/>
        </w:rPr>
        <w:t>18</w:t>
      </w:r>
      <w:r w:rsidRPr="008131BE">
        <w:rPr>
          <w:lang w:val="es-PE"/>
        </w:rPr>
        <w:t xml:space="preserve"> de </w:t>
      </w:r>
      <w:r w:rsidR="00E34837" w:rsidRPr="008131BE">
        <w:rPr>
          <w:lang w:val="es-PE"/>
        </w:rPr>
        <w:t xml:space="preserve">diciembre </w:t>
      </w:r>
      <w:r w:rsidRPr="008131BE">
        <w:rPr>
          <w:lang w:val="es-PE"/>
        </w:rPr>
        <w:t>de 2018 que afectó al vehículo asegurado</w:t>
      </w:r>
      <w:r w:rsidR="00E34837" w:rsidRPr="008131BE">
        <w:rPr>
          <w:lang w:val="es-PE"/>
        </w:rPr>
        <w:t xml:space="preserve"> </w:t>
      </w:r>
      <w:r w:rsidRPr="008131BE">
        <w:rPr>
          <w:lang w:val="es-PE"/>
        </w:rPr>
        <w:t xml:space="preserve">con placa de </w:t>
      </w:r>
      <w:proofErr w:type="gramStart"/>
      <w:r w:rsidRPr="008131BE">
        <w:rPr>
          <w:lang w:val="es-PE"/>
        </w:rPr>
        <w:t xml:space="preserve">rodaje </w:t>
      </w:r>
      <w:r w:rsidR="0058612B">
        <w:rPr>
          <w:lang w:val="es-PE"/>
        </w:rPr>
        <w:t>..........................</w:t>
      </w:r>
      <w:proofErr w:type="gramEnd"/>
      <w:r w:rsidRPr="008131BE">
        <w:rPr>
          <w:lang w:val="es-PE"/>
        </w:rPr>
        <w:t xml:space="preserve">, </w:t>
      </w:r>
      <w:bookmarkStart w:id="0" w:name="OLE_LINK2"/>
      <w:r w:rsidRPr="008131BE">
        <w:rPr>
          <w:lang w:val="es-PE"/>
        </w:rPr>
        <w:t xml:space="preserve">conforme a la Póliza Vehicular </w:t>
      </w:r>
      <w:r w:rsidR="0058612B">
        <w:rPr>
          <w:lang w:val="es-PE"/>
        </w:rPr>
        <w:t>..........................</w:t>
      </w:r>
      <w:r w:rsidRPr="008131BE">
        <w:rPr>
          <w:lang w:val="es-PE"/>
        </w:rPr>
        <w:t>;</w:t>
      </w:r>
    </w:p>
    <w:bookmarkEnd w:id="0"/>
    <w:p w14:paraId="66EB346E" w14:textId="77777777" w:rsidR="00477F0C" w:rsidRPr="008131BE" w:rsidRDefault="00477F0C" w:rsidP="00477F0C">
      <w:pPr>
        <w:tabs>
          <w:tab w:val="left" w:pos="0"/>
          <w:tab w:val="left" w:pos="708"/>
          <w:tab w:val="left" w:pos="1416"/>
          <w:tab w:val="left" w:pos="2160"/>
          <w:tab w:val="left" w:pos="3540"/>
          <w:tab w:val="left" w:pos="4248"/>
          <w:tab w:val="left" w:pos="4956"/>
          <w:tab w:val="left" w:pos="5664"/>
          <w:tab w:val="left" w:pos="6372"/>
          <w:tab w:val="left" w:pos="7125"/>
        </w:tabs>
        <w:jc w:val="both"/>
        <w:rPr>
          <w:lang w:val="es-PE"/>
        </w:rPr>
      </w:pPr>
    </w:p>
    <w:p w14:paraId="68474796" w14:textId="77777777" w:rsidR="00477F0C" w:rsidRPr="008131BE" w:rsidRDefault="00477F0C" w:rsidP="00477F0C">
      <w:pPr>
        <w:jc w:val="both"/>
        <w:rPr>
          <w:rFonts w:eastAsia="Arial Unicode MS"/>
          <w:lang w:val="es-PE"/>
        </w:rPr>
      </w:pPr>
      <w:r w:rsidRPr="008131BE">
        <w:rPr>
          <w:rFonts w:eastAsia="Arial Unicode MS"/>
          <w:lang w:val="es-PE"/>
        </w:rPr>
        <w:t>Que, la señalada reclamación cumple con los requisitos de materia, cuantía y oportunidad establecidos en el Reglamento de la DEFASEG (http://www.defaseg.com.pe/reglamento);</w:t>
      </w:r>
    </w:p>
    <w:p w14:paraId="1192275A" w14:textId="77777777" w:rsidR="00477F0C" w:rsidRPr="008131BE" w:rsidRDefault="00477F0C" w:rsidP="00477F0C">
      <w:pPr>
        <w:tabs>
          <w:tab w:val="left" w:pos="2160"/>
        </w:tabs>
        <w:jc w:val="both"/>
        <w:rPr>
          <w:lang w:val="es-PE"/>
        </w:rPr>
      </w:pPr>
    </w:p>
    <w:p w14:paraId="5D55D863" w14:textId="3AD4D7C3" w:rsidR="000B5ECC" w:rsidRPr="008131BE" w:rsidRDefault="00477F0C" w:rsidP="000B5ECC">
      <w:pPr>
        <w:jc w:val="both"/>
        <w:rPr>
          <w:lang w:val="es-PE"/>
        </w:rPr>
      </w:pPr>
      <w:r w:rsidRPr="008131BE">
        <w:rPr>
          <w:lang w:val="es-PE"/>
        </w:rPr>
        <w:t xml:space="preserve">Que, habiéndosele corrido traslado el </w:t>
      </w:r>
      <w:r w:rsidR="002E1EDD" w:rsidRPr="008131BE">
        <w:rPr>
          <w:lang w:val="es-PE"/>
        </w:rPr>
        <w:t xml:space="preserve">25 </w:t>
      </w:r>
      <w:r w:rsidRPr="008131BE">
        <w:rPr>
          <w:lang w:val="es-PE"/>
        </w:rPr>
        <w:t xml:space="preserve">de </w:t>
      </w:r>
      <w:r w:rsidR="002E1EDD" w:rsidRPr="008131BE">
        <w:rPr>
          <w:lang w:val="es-PE"/>
        </w:rPr>
        <w:t xml:space="preserve">febrero </w:t>
      </w:r>
      <w:r w:rsidRPr="008131BE">
        <w:rPr>
          <w:lang w:val="es-PE"/>
        </w:rPr>
        <w:t xml:space="preserve">de 2019 de la respectiva reclamación, y no habiendo </w:t>
      </w:r>
      <w:proofErr w:type="gramStart"/>
      <w:r w:rsidRPr="008131BE">
        <w:rPr>
          <w:lang w:val="es-PE"/>
        </w:rPr>
        <w:t xml:space="preserve">presentado </w:t>
      </w:r>
      <w:r w:rsidR="0058612B">
        <w:rPr>
          <w:lang w:val="es-PE"/>
        </w:rPr>
        <w:t>..........................</w:t>
      </w:r>
      <w:proofErr w:type="gramEnd"/>
      <w:r w:rsidRPr="008131BE">
        <w:rPr>
          <w:lang w:val="es-PE"/>
        </w:rPr>
        <w:t xml:space="preserve"> SEGUROS sus descargos, se convocó a audiencia de vista en rebeldía de la aseguradora</w:t>
      </w:r>
      <w:r w:rsidR="0054104B" w:rsidRPr="008131BE">
        <w:rPr>
          <w:lang w:val="es-PE"/>
        </w:rPr>
        <w:t>,</w:t>
      </w:r>
      <w:r w:rsidR="000B5ECC" w:rsidRPr="008131BE">
        <w:rPr>
          <w:lang w:val="es-PE"/>
        </w:rPr>
        <w:t xml:space="preserve"> lo cual no impide a la empresa de seguros apersonarse al proceso posteriormente en el estado en que se encuentre, ni la priva en forma alguna de su derecho de defensa, conforme lo establece el Reglamento de esta Defensoría;</w:t>
      </w:r>
    </w:p>
    <w:p w14:paraId="238A29EA" w14:textId="77777777" w:rsidR="00477F0C" w:rsidRPr="008131BE" w:rsidRDefault="00477F0C" w:rsidP="00477F0C">
      <w:pPr>
        <w:tabs>
          <w:tab w:val="num" w:pos="720"/>
        </w:tabs>
        <w:jc w:val="both"/>
        <w:rPr>
          <w:lang w:val="es-PE"/>
        </w:rPr>
      </w:pPr>
    </w:p>
    <w:p w14:paraId="0676C5F6" w14:textId="77777777" w:rsidR="00477F0C" w:rsidRPr="008131BE" w:rsidRDefault="00477F0C" w:rsidP="00477F0C">
      <w:pPr>
        <w:tabs>
          <w:tab w:val="num" w:pos="720"/>
        </w:tabs>
        <w:jc w:val="both"/>
        <w:rPr>
          <w:lang w:val="es-PE"/>
        </w:rPr>
      </w:pPr>
      <w:r w:rsidRPr="008131BE">
        <w:rPr>
          <w:lang w:val="es-PE"/>
        </w:rPr>
        <w:t xml:space="preserve">Que, el 18 de </w:t>
      </w:r>
      <w:r w:rsidR="002E1EDD" w:rsidRPr="008131BE">
        <w:rPr>
          <w:lang w:val="es-PE"/>
        </w:rPr>
        <w:t xml:space="preserve">marzo </w:t>
      </w:r>
      <w:r w:rsidRPr="008131BE">
        <w:rPr>
          <w:lang w:val="es-PE"/>
        </w:rPr>
        <w:t xml:space="preserve">de 2019 se realizó la audiencia de vista con la concurrencia de ambas partes, quienes sustentaron sus respectivas posiciones, absolviendo las diversas preguntas formuladas por este colegiado, conforme consta de la correspondiente acta; </w:t>
      </w:r>
      <w:r w:rsidR="002E1EDD" w:rsidRPr="008131BE">
        <w:rPr>
          <w:lang w:val="es-PE"/>
        </w:rPr>
        <w:t xml:space="preserve">oportunidad en la cual se solicitó a ambas partes documentación adicional. </w:t>
      </w:r>
    </w:p>
    <w:p w14:paraId="15951A94" w14:textId="77777777" w:rsidR="00477F0C" w:rsidRPr="008131BE" w:rsidRDefault="00477F0C" w:rsidP="00477F0C">
      <w:pPr>
        <w:tabs>
          <w:tab w:val="left" w:pos="0"/>
          <w:tab w:val="left" w:pos="708"/>
          <w:tab w:val="left" w:pos="1416"/>
          <w:tab w:val="left" w:pos="2160"/>
          <w:tab w:val="left" w:pos="3540"/>
          <w:tab w:val="left" w:pos="4248"/>
          <w:tab w:val="left" w:pos="4956"/>
          <w:tab w:val="left" w:pos="5664"/>
          <w:tab w:val="left" w:pos="6372"/>
          <w:tab w:val="left" w:pos="7125"/>
        </w:tabs>
        <w:jc w:val="both"/>
        <w:rPr>
          <w:lang w:val="es-PE"/>
        </w:rPr>
      </w:pPr>
    </w:p>
    <w:p w14:paraId="142959B0" w14:textId="3970B3E7" w:rsidR="00477F0C" w:rsidRPr="008131BE" w:rsidRDefault="00477F0C" w:rsidP="00477F0C">
      <w:pPr>
        <w:tabs>
          <w:tab w:val="left" w:pos="2160"/>
        </w:tabs>
        <w:jc w:val="both"/>
        <w:rPr>
          <w:lang w:val="es-PE"/>
        </w:rPr>
      </w:pPr>
      <w:r w:rsidRPr="008131BE">
        <w:rPr>
          <w:lang w:val="es-PE"/>
        </w:rPr>
        <w:t>Que, la reclamación se sustenta resumidamente en lo siguiente: a)</w:t>
      </w:r>
      <w:r w:rsidR="002E1EDD" w:rsidRPr="008131BE">
        <w:rPr>
          <w:lang w:val="es-PE"/>
        </w:rPr>
        <w:t xml:space="preserve"> la parte reclamante solicita la cobertura de seguro por el robo parcial de autopartes, ocurrido en el frontis de su domicilio; b) manifiesta su disconformidad con el rechazo de cobertura sustentado en que se habría producido la transferencia de la unidad a un tercero, conforme a lo indicado en el artículo 3 del condicionado general de la póliza; c) añade que la misma póliza contiene una definición de “tercero” y se considera como tal a cualquier persona distinta de los miembros de la familia del asegurado hasta el cuarto grado de consanguinidad; d) señala que en este caso la transferencia se realizó a un familiar que -de acuerdo a la definición de la póliza- no tiene la calidad de tercero; y por lo tanto se debe reconsiderar el caso y darle la cobertura solicitada</w:t>
      </w:r>
      <w:r w:rsidR="00224AA6" w:rsidRPr="008131BE">
        <w:rPr>
          <w:lang w:val="es-PE"/>
        </w:rPr>
        <w:t>; d) finalmente refiere que no recibió la póliza de seguro que esto fue reconocido por la aseguradora quien le remitió la póliza después del siniestro y por ende no conocía que la transferencia vehicular determinaba el cese de cobertura.</w:t>
      </w:r>
    </w:p>
    <w:p w14:paraId="11627814" w14:textId="77777777" w:rsidR="00477F0C" w:rsidRPr="008131BE" w:rsidRDefault="00477F0C" w:rsidP="00477F0C">
      <w:pPr>
        <w:tabs>
          <w:tab w:val="left" w:pos="2160"/>
        </w:tabs>
        <w:jc w:val="both"/>
        <w:rPr>
          <w:lang w:val="es-PE"/>
        </w:rPr>
      </w:pPr>
    </w:p>
    <w:p w14:paraId="09A54127" w14:textId="16864EF9" w:rsidR="002E1EDD" w:rsidRPr="008131BE" w:rsidRDefault="00477F0C" w:rsidP="00477F0C">
      <w:pPr>
        <w:jc w:val="both"/>
        <w:rPr>
          <w:lang w:val="es-PE"/>
        </w:rPr>
      </w:pPr>
      <w:r w:rsidRPr="008131BE">
        <w:rPr>
          <w:lang w:val="es-PE"/>
        </w:rPr>
        <w:t>Que, conforme se desprende de la</w:t>
      </w:r>
      <w:r w:rsidR="002E1EDD" w:rsidRPr="008131BE">
        <w:rPr>
          <w:lang w:val="es-PE"/>
        </w:rPr>
        <w:t>s</w:t>
      </w:r>
      <w:r w:rsidRPr="008131BE">
        <w:rPr>
          <w:lang w:val="es-PE"/>
        </w:rPr>
        <w:t xml:space="preserve"> carta de rechazo </w:t>
      </w:r>
      <w:r w:rsidR="002E1EDD" w:rsidRPr="008131BE">
        <w:rPr>
          <w:lang w:val="es-PE"/>
        </w:rPr>
        <w:t xml:space="preserve">que obran el expediente (carta de fecha 27/12/2018 </w:t>
      </w:r>
      <w:r w:rsidR="008027A0" w:rsidRPr="008131BE">
        <w:rPr>
          <w:lang w:val="es-PE"/>
        </w:rPr>
        <w:t>notificada notarialmente el 04/01/2018</w:t>
      </w:r>
      <w:r w:rsidR="00A0037A" w:rsidRPr="008131BE">
        <w:rPr>
          <w:lang w:val="es-PE"/>
        </w:rPr>
        <w:t xml:space="preserve"> </w:t>
      </w:r>
      <w:r w:rsidR="002E1EDD" w:rsidRPr="008131BE">
        <w:rPr>
          <w:lang w:val="es-PE"/>
        </w:rPr>
        <w:t>y c</w:t>
      </w:r>
      <w:r w:rsidR="00F307C1" w:rsidRPr="008131BE">
        <w:rPr>
          <w:lang w:val="es-PE"/>
        </w:rPr>
        <w:t xml:space="preserve">orreo electrónico de fecha </w:t>
      </w:r>
      <w:r w:rsidR="00A95EB6" w:rsidRPr="008131BE">
        <w:rPr>
          <w:lang w:val="es-PE"/>
        </w:rPr>
        <w:t>28/12/2018</w:t>
      </w:r>
      <w:r w:rsidR="002E1EDD" w:rsidRPr="008131BE">
        <w:rPr>
          <w:lang w:val="es-PE"/>
        </w:rPr>
        <w:t xml:space="preserve">), </w:t>
      </w:r>
      <w:r w:rsidRPr="008131BE">
        <w:rPr>
          <w:lang w:val="es-PE"/>
        </w:rPr>
        <w:t xml:space="preserve">así como de lo expuesto por la representante </w:t>
      </w:r>
      <w:proofErr w:type="gramStart"/>
      <w:r w:rsidRPr="008131BE">
        <w:rPr>
          <w:lang w:val="es-PE"/>
        </w:rPr>
        <w:t xml:space="preserve">de </w:t>
      </w:r>
      <w:r w:rsidR="0058612B">
        <w:rPr>
          <w:lang w:val="es-PE"/>
        </w:rPr>
        <w:t>..........................</w:t>
      </w:r>
      <w:proofErr w:type="gramEnd"/>
      <w:r w:rsidRPr="008131BE">
        <w:rPr>
          <w:lang w:val="es-PE"/>
        </w:rPr>
        <w:t xml:space="preserve"> SEGUROS en la audiencia de vista</w:t>
      </w:r>
      <w:r w:rsidR="002E1EDD" w:rsidRPr="008131BE">
        <w:rPr>
          <w:lang w:val="es-PE"/>
        </w:rPr>
        <w:t xml:space="preserve">, </w:t>
      </w:r>
      <w:r w:rsidRPr="008131BE">
        <w:rPr>
          <w:lang w:val="es-PE"/>
        </w:rPr>
        <w:t>la aseguradora sustenta el rechazo de siniestro</w:t>
      </w:r>
      <w:r w:rsidR="002E1EDD" w:rsidRPr="008131BE">
        <w:rPr>
          <w:lang w:val="es-PE"/>
        </w:rPr>
        <w:t xml:space="preserve"> </w:t>
      </w:r>
      <w:r w:rsidR="00224AA6" w:rsidRPr="008131BE">
        <w:rPr>
          <w:lang w:val="es-PE"/>
        </w:rPr>
        <w:t xml:space="preserve">en lo siguiente: a) </w:t>
      </w:r>
      <w:r w:rsidR="008E7691" w:rsidRPr="008131BE">
        <w:rPr>
          <w:lang w:val="es-PE"/>
        </w:rPr>
        <w:t xml:space="preserve">la póliza de seguro fue contratada por el periodo del 16 de abril de 2014 al 15 de febrero de 2019, teniendo la condición de asegurado el </w:t>
      </w:r>
      <w:proofErr w:type="gramStart"/>
      <w:r w:rsidR="008E7691" w:rsidRPr="008131BE">
        <w:rPr>
          <w:lang w:val="es-PE"/>
        </w:rPr>
        <w:t xml:space="preserve">señor </w:t>
      </w:r>
      <w:r w:rsidR="0058612B">
        <w:rPr>
          <w:lang w:val="es-PE"/>
        </w:rPr>
        <w:t>..........................</w:t>
      </w:r>
      <w:proofErr w:type="gramEnd"/>
      <w:r w:rsidR="008E7691" w:rsidRPr="008131BE">
        <w:rPr>
          <w:lang w:val="es-PE"/>
        </w:rPr>
        <w:t xml:space="preserve"> </w:t>
      </w:r>
      <w:proofErr w:type="gramStart"/>
      <w:r w:rsidR="008E7691" w:rsidRPr="008131BE">
        <w:rPr>
          <w:lang w:val="es-PE"/>
        </w:rPr>
        <w:t>al</w:t>
      </w:r>
      <w:proofErr w:type="gramEnd"/>
      <w:r w:rsidR="008E7691" w:rsidRPr="008131BE">
        <w:rPr>
          <w:lang w:val="es-PE"/>
        </w:rPr>
        <w:t xml:space="preserve"> ser propietario de la unidad; b) </w:t>
      </w:r>
      <w:r w:rsidR="00224AA6" w:rsidRPr="008131BE">
        <w:rPr>
          <w:lang w:val="es-PE"/>
        </w:rPr>
        <w:t xml:space="preserve">a </w:t>
      </w:r>
      <w:r w:rsidR="002E1EDD" w:rsidRPr="008131BE">
        <w:rPr>
          <w:lang w:val="es-PE"/>
        </w:rPr>
        <w:t xml:space="preserve">la fecha del </w:t>
      </w:r>
      <w:r w:rsidR="00A0037A" w:rsidRPr="008131BE">
        <w:rPr>
          <w:lang w:val="es-PE"/>
        </w:rPr>
        <w:t xml:space="preserve">siniestro </w:t>
      </w:r>
      <w:r w:rsidR="002E1EDD" w:rsidRPr="008131BE">
        <w:rPr>
          <w:lang w:val="es-PE"/>
        </w:rPr>
        <w:t xml:space="preserve">la cobertura había cesado por transferencia vehicular (cambio de propietario), conforme lo establece la póliza de seguro; </w:t>
      </w:r>
      <w:r w:rsidR="008E7691" w:rsidRPr="008131BE">
        <w:rPr>
          <w:lang w:val="es-PE"/>
        </w:rPr>
        <w:t>c</w:t>
      </w:r>
      <w:r w:rsidR="00224AA6" w:rsidRPr="008131BE">
        <w:rPr>
          <w:lang w:val="es-PE"/>
        </w:rPr>
        <w:t xml:space="preserve">) que la póliza fue contratada por el señor </w:t>
      </w:r>
      <w:r w:rsidR="0058612B">
        <w:rPr>
          <w:lang w:val="es-PE"/>
        </w:rPr>
        <w:t>..........................</w:t>
      </w:r>
      <w:r w:rsidR="00224AA6" w:rsidRPr="008131BE">
        <w:rPr>
          <w:lang w:val="es-PE"/>
        </w:rPr>
        <w:t xml:space="preserve">, habiendo verificado posteriormente </w:t>
      </w:r>
      <w:r w:rsidR="008E7691" w:rsidRPr="008131BE">
        <w:rPr>
          <w:lang w:val="es-PE"/>
        </w:rPr>
        <w:t xml:space="preserve">que </w:t>
      </w:r>
      <w:r w:rsidR="00224AA6" w:rsidRPr="008131BE">
        <w:rPr>
          <w:lang w:val="es-PE"/>
        </w:rPr>
        <w:t xml:space="preserve">el </w:t>
      </w:r>
      <w:r w:rsidR="00224AA6" w:rsidRPr="008131BE">
        <w:rPr>
          <w:lang w:val="es-PE"/>
        </w:rPr>
        <w:lastRenderedPageBreak/>
        <w:t xml:space="preserve">vehículo fue transferido a los señores </w:t>
      </w:r>
      <w:r w:rsidR="0058612B">
        <w:rPr>
          <w:lang w:val="es-PE"/>
        </w:rPr>
        <w:t>..........................</w:t>
      </w:r>
      <w:r w:rsidR="002E1EDD" w:rsidRPr="008131BE">
        <w:rPr>
          <w:lang w:val="es-PE"/>
        </w:rPr>
        <w:t xml:space="preserve"> </w:t>
      </w:r>
      <w:proofErr w:type="gramStart"/>
      <w:r w:rsidR="002E1EDD" w:rsidRPr="008131BE">
        <w:rPr>
          <w:lang w:val="es-PE"/>
        </w:rPr>
        <w:t>y</w:t>
      </w:r>
      <w:proofErr w:type="gramEnd"/>
      <w:r w:rsidR="002E1EDD" w:rsidRPr="008131BE">
        <w:rPr>
          <w:lang w:val="es-PE"/>
        </w:rPr>
        <w:t xml:space="preserve"> </w:t>
      </w:r>
      <w:r w:rsidR="0058612B">
        <w:rPr>
          <w:lang w:val="es-PE"/>
        </w:rPr>
        <w:t>..........................</w:t>
      </w:r>
      <w:r w:rsidR="00224AA6" w:rsidRPr="008131BE">
        <w:rPr>
          <w:lang w:val="es-PE"/>
        </w:rPr>
        <w:t xml:space="preserve"> conforme consta en SUNARP, habiéndose presentado los documentos para inscripción con fecha 28-01-2016 y habiéndose inscrito dicha transferencia con  fecha 29-01-2016; </w:t>
      </w:r>
    </w:p>
    <w:p w14:paraId="23C13D40" w14:textId="77777777" w:rsidR="002E1EDD" w:rsidRPr="008131BE" w:rsidRDefault="002E1EDD" w:rsidP="00477F0C">
      <w:pPr>
        <w:jc w:val="both"/>
        <w:rPr>
          <w:lang w:val="es-PE"/>
        </w:rPr>
      </w:pPr>
    </w:p>
    <w:p w14:paraId="4757900C" w14:textId="49E962DC" w:rsidR="002E1EDD" w:rsidRPr="008131BE" w:rsidRDefault="00477F0C" w:rsidP="00477F0C">
      <w:pPr>
        <w:jc w:val="both"/>
        <w:rPr>
          <w:lang w:val="es-PE"/>
        </w:rPr>
      </w:pPr>
      <w:r w:rsidRPr="008131BE">
        <w:rPr>
          <w:lang w:val="es-PE"/>
        </w:rPr>
        <w:t xml:space="preserve">Que, con fecha </w:t>
      </w:r>
      <w:r w:rsidR="002E1EDD" w:rsidRPr="008131BE">
        <w:rPr>
          <w:lang w:val="es-PE"/>
        </w:rPr>
        <w:t xml:space="preserve">21 de marzo de 2019, la parte reclamante presentó el correo </w:t>
      </w:r>
      <w:r w:rsidR="009C7FA6" w:rsidRPr="008131BE">
        <w:rPr>
          <w:lang w:val="es-PE"/>
        </w:rPr>
        <w:t xml:space="preserve">electrónico de fecha </w:t>
      </w:r>
      <w:r w:rsidR="00174A05" w:rsidRPr="008131BE">
        <w:rPr>
          <w:lang w:val="es-PE"/>
        </w:rPr>
        <w:t xml:space="preserve">28 de diciembre de 2018 </w:t>
      </w:r>
      <w:r w:rsidR="002E1EDD" w:rsidRPr="008131BE">
        <w:rPr>
          <w:lang w:val="es-PE"/>
        </w:rPr>
        <w:t>a través de</w:t>
      </w:r>
      <w:r w:rsidR="009C7FA6" w:rsidRPr="008131BE">
        <w:rPr>
          <w:lang w:val="es-PE"/>
        </w:rPr>
        <w:t xml:space="preserve">l cual </w:t>
      </w:r>
      <w:r w:rsidR="00174A05" w:rsidRPr="008131BE">
        <w:rPr>
          <w:lang w:val="es-PE"/>
        </w:rPr>
        <w:t xml:space="preserve">fue informado del rechazo de siniestro, así como </w:t>
      </w:r>
      <w:r w:rsidR="00680103" w:rsidRPr="008131BE">
        <w:rPr>
          <w:lang w:val="es-PE"/>
        </w:rPr>
        <w:t>los</w:t>
      </w:r>
      <w:r w:rsidR="00174A05" w:rsidRPr="008131BE">
        <w:rPr>
          <w:lang w:val="es-PE"/>
        </w:rPr>
        <w:t xml:space="preserve"> correo</w:t>
      </w:r>
      <w:r w:rsidR="00680103" w:rsidRPr="008131BE">
        <w:rPr>
          <w:lang w:val="es-PE"/>
        </w:rPr>
        <w:t>s</w:t>
      </w:r>
      <w:r w:rsidR="00174A05" w:rsidRPr="008131BE">
        <w:rPr>
          <w:lang w:val="es-PE"/>
        </w:rPr>
        <w:t xml:space="preserve"> de fecha</w:t>
      </w:r>
      <w:r w:rsidR="00680103" w:rsidRPr="008131BE">
        <w:rPr>
          <w:lang w:val="es-PE"/>
        </w:rPr>
        <w:t>s</w:t>
      </w:r>
      <w:r w:rsidR="00174A05" w:rsidRPr="008131BE">
        <w:rPr>
          <w:lang w:val="es-PE"/>
        </w:rPr>
        <w:t xml:space="preserve"> 03 </w:t>
      </w:r>
      <w:r w:rsidR="00680103" w:rsidRPr="008131BE">
        <w:rPr>
          <w:lang w:val="es-PE"/>
        </w:rPr>
        <w:t xml:space="preserve">y 09 </w:t>
      </w:r>
      <w:r w:rsidR="00174A05" w:rsidRPr="008131BE">
        <w:rPr>
          <w:lang w:val="es-PE"/>
        </w:rPr>
        <w:t>de enero de 2019 a través de</w:t>
      </w:r>
      <w:r w:rsidR="00680103" w:rsidRPr="008131BE">
        <w:rPr>
          <w:lang w:val="es-PE"/>
        </w:rPr>
        <w:t xml:space="preserve"> los cuales </w:t>
      </w:r>
      <w:r w:rsidR="00174A05" w:rsidRPr="008131BE">
        <w:rPr>
          <w:lang w:val="es-PE"/>
        </w:rPr>
        <w:t>se le envía la póliza de seguro</w:t>
      </w:r>
      <w:r w:rsidR="00836C57" w:rsidRPr="008131BE">
        <w:rPr>
          <w:lang w:val="es-PE"/>
        </w:rPr>
        <w:t>;</w:t>
      </w:r>
      <w:r w:rsidR="00174A05" w:rsidRPr="008131BE">
        <w:rPr>
          <w:lang w:val="es-PE"/>
        </w:rPr>
        <w:t xml:space="preserve"> </w:t>
      </w:r>
      <w:r w:rsidR="002E1EDD" w:rsidRPr="008131BE">
        <w:rPr>
          <w:lang w:val="es-PE"/>
        </w:rPr>
        <w:t xml:space="preserve">y las partidas de nacimiento </w:t>
      </w:r>
      <w:proofErr w:type="gramStart"/>
      <w:r w:rsidR="002E1EDD" w:rsidRPr="008131BE">
        <w:rPr>
          <w:lang w:val="es-PE"/>
        </w:rPr>
        <w:t xml:space="preserve">de </w:t>
      </w:r>
      <w:r w:rsidR="0058612B">
        <w:rPr>
          <w:lang w:val="es-PE"/>
        </w:rPr>
        <w:t>....................................................</w:t>
      </w:r>
      <w:proofErr w:type="gramEnd"/>
      <w:r w:rsidR="002E1EDD" w:rsidRPr="008131BE">
        <w:rPr>
          <w:lang w:val="es-PE"/>
        </w:rPr>
        <w:t xml:space="preserve"> y de </w:t>
      </w:r>
      <w:r w:rsidR="0058612B">
        <w:rPr>
          <w:lang w:val="es-PE"/>
        </w:rPr>
        <w:t>..........................</w:t>
      </w:r>
      <w:r w:rsidR="002E1EDD" w:rsidRPr="008131BE">
        <w:rPr>
          <w:lang w:val="es-PE"/>
        </w:rPr>
        <w:t xml:space="preserve"> </w:t>
      </w:r>
      <w:r w:rsidR="0058612B">
        <w:rPr>
          <w:lang w:val="es-PE"/>
        </w:rPr>
        <w:t>..........................</w:t>
      </w:r>
      <w:r w:rsidR="002E1EDD" w:rsidRPr="008131BE">
        <w:rPr>
          <w:lang w:val="es-PE"/>
        </w:rPr>
        <w:t xml:space="preserve">. Que posteriormente, con fecha </w:t>
      </w:r>
      <w:r w:rsidR="006B3FE9" w:rsidRPr="008131BE">
        <w:rPr>
          <w:lang w:val="es-PE"/>
        </w:rPr>
        <w:t xml:space="preserve">29 de marzo de 2019 presentó las partidas </w:t>
      </w:r>
      <w:r w:rsidR="00ED4C40" w:rsidRPr="008131BE">
        <w:rPr>
          <w:lang w:val="es-PE"/>
        </w:rPr>
        <w:t>de las</w:t>
      </w:r>
      <w:r w:rsidR="0078763E" w:rsidRPr="008131BE">
        <w:rPr>
          <w:lang w:val="es-PE"/>
        </w:rPr>
        <w:t xml:space="preserve"> </w:t>
      </w:r>
      <w:proofErr w:type="gramStart"/>
      <w:r w:rsidR="0078763E" w:rsidRPr="008131BE">
        <w:rPr>
          <w:lang w:val="es-PE"/>
        </w:rPr>
        <w:t>señor</w:t>
      </w:r>
      <w:r w:rsidR="00752D40" w:rsidRPr="008131BE">
        <w:rPr>
          <w:lang w:val="es-PE"/>
        </w:rPr>
        <w:t>a</w:t>
      </w:r>
      <w:r w:rsidR="0078763E" w:rsidRPr="008131BE">
        <w:rPr>
          <w:lang w:val="es-PE"/>
        </w:rPr>
        <w:t xml:space="preserve">s </w:t>
      </w:r>
      <w:r w:rsidR="0058612B">
        <w:rPr>
          <w:lang w:val="es-PE"/>
        </w:rPr>
        <w:t>..........</w:t>
      </w:r>
      <w:proofErr w:type="gramEnd"/>
      <w:r w:rsidR="0078763E" w:rsidRPr="008131BE">
        <w:rPr>
          <w:lang w:val="es-PE"/>
        </w:rPr>
        <w:t xml:space="preserve"> e </w:t>
      </w:r>
      <w:r w:rsidR="0058612B">
        <w:rPr>
          <w:lang w:val="es-PE"/>
        </w:rPr>
        <w:t>..........</w:t>
      </w:r>
      <w:r w:rsidR="0078763E" w:rsidRPr="008131BE">
        <w:rPr>
          <w:lang w:val="es-PE"/>
        </w:rPr>
        <w:t xml:space="preserve"> </w:t>
      </w:r>
      <w:r w:rsidR="0058612B">
        <w:rPr>
          <w:lang w:val="es-PE"/>
        </w:rPr>
        <w:t>..........................</w:t>
      </w:r>
      <w:r w:rsidR="0078763E" w:rsidRPr="008131BE">
        <w:rPr>
          <w:lang w:val="es-PE"/>
        </w:rPr>
        <w:t xml:space="preserve"> </w:t>
      </w:r>
      <w:r w:rsidR="0058612B">
        <w:rPr>
          <w:lang w:val="es-PE"/>
        </w:rPr>
        <w:t>..........</w:t>
      </w:r>
      <w:r w:rsidR="00ED4C40" w:rsidRPr="008131BE">
        <w:rPr>
          <w:lang w:val="es-PE"/>
        </w:rPr>
        <w:t xml:space="preserve"> madres de los </w:t>
      </w:r>
      <w:proofErr w:type="gramStart"/>
      <w:r w:rsidR="00ED4C40" w:rsidRPr="008131BE">
        <w:rPr>
          <w:lang w:val="es-PE"/>
        </w:rPr>
        <w:t xml:space="preserve">señores </w:t>
      </w:r>
      <w:r w:rsidR="0058612B">
        <w:rPr>
          <w:lang w:val="es-PE"/>
        </w:rPr>
        <w:t>..........</w:t>
      </w:r>
      <w:proofErr w:type="gramEnd"/>
      <w:r w:rsidR="00ED4C40" w:rsidRPr="008131BE">
        <w:rPr>
          <w:lang w:val="es-PE"/>
        </w:rPr>
        <w:t xml:space="preserve"> </w:t>
      </w:r>
      <w:r w:rsidR="0058612B">
        <w:rPr>
          <w:lang w:val="es-PE"/>
        </w:rPr>
        <w:t>..........................</w:t>
      </w:r>
      <w:r w:rsidR="00ED4C40" w:rsidRPr="008131BE">
        <w:rPr>
          <w:lang w:val="es-PE"/>
        </w:rPr>
        <w:t xml:space="preserve"> </w:t>
      </w:r>
      <w:r w:rsidR="0058612B">
        <w:rPr>
          <w:lang w:val="es-PE"/>
        </w:rPr>
        <w:t>..........................</w:t>
      </w:r>
      <w:r w:rsidR="00ED4C40" w:rsidRPr="008131BE">
        <w:rPr>
          <w:lang w:val="es-PE"/>
        </w:rPr>
        <w:t xml:space="preserve"> </w:t>
      </w:r>
      <w:proofErr w:type="gramStart"/>
      <w:r w:rsidR="00ED4C40" w:rsidRPr="008131BE">
        <w:rPr>
          <w:lang w:val="es-PE"/>
        </w:rPr>
        <w:t>y</w:t>
      </w:r>
      <w:proofErr w:type="gramEnd"/>
      <w:r w:rsidR="00ED4C40" w:rsidRPr="008131BE">
        <w:rPr>
          <w:lang w:val="es-PE"/>
        </w:rPr>
        <w:t xml:space="preserve"> </w:t>
      </w:r>
      <w:r w:rsidR="0058612B">
        <w:rPr>
          <w:lang w:val="es-PE"/>
        </w:rPr>
        <w:t>....................................</w:t>
      </w:r>
      <w:r w:rsidR="00646AD0" w:rsidRPr="008131BE">
        <w:rPr>
          <w:lang w:val="es-PE"/>
        </w:rPr>
        <w:t>, así como la póliza de seguros remitida por</w:t>
      </w:r>
      <w:r w:rsidR="003E036F" w:rsidRPr="008131BE">
        <w:rPr>
          <w:lang w:val="es-PE"/>
        </w:rPr>
        <w:t xml:space="preserve"> </w:t>
      </w:r>
      <w:r w:rsidR="0058612B">
        <w:rPr>
          <w:lang w:val="es-PE"/>
        </w:rPr>
        <w:t>..........................</w:t>
      </w:r>
      <w:r w:rsidR="003E036F" w:rsidRPr="008131BE">
        <w:rPr>
          <w:lang w:val="es-PE"/>
        </w:rPr>
        <w:t xml:space="preserve"> con posterioridad al siniestro.</w:t>
      </w:r>
    </w:p>
    <w:p w14:paraId="37AD1696" w14:textId="77777777" w:rsidR="00477F0C" w:rsidRPr="008131BE" w:rsidRDefault="00477F0C" w:rsidP="00477F0C">
      <w:pPr>
        <w:jc w:val="both"/>
        <w:rPr>
          <w:lang w:val="es-PE"/>
        </w:rPr>
      </w:pPr>
    </w:p>
    <w:p w14:paraId="06483AE2" w14:textId="5899DCCC" w:rsidR="00477F0C" w:rsidRPr="008131BE" w:rsidRDefault="00477F0C" w:rsidP="00477F0C">
      <w:pPr>
        <w:jc w:val="both"/>
        <w:rPr>
          <w:lang w:val="es-PE"/>
        </w:rPr>
      </w:pPr>
      <w:r w:rsidRPr="008131BE">
        <w:rPr>
          <w:lang w:val="es-PE"/>
        </w:rPr>
        <w:t xml:space="preserve">Que, con fecha </w:t>
      </w:r>
      <w:r w:rsidR="00731F68" w:rsidRPr="008131BE">
        <w:rPr>
          <w:lang w:val="es-PE"/>
        </w:rPr>
        <w:t xml:space="preserve">27 de marzo de 2019 </w:t>
      </w:r>
      <w:r w:rsidRPr="008131BE">
        <w:rPr>
          <w:lang w:val="es-PE"/>
        </w:rPr>
        <w:t xml:space="preserve">la aseguradora presentó </w:t>
      </w:r>
      <w:r w:rsidR="002E1EDD" w:rsidRPr="008131BE">
        <w:rPr>
          <w:lang w:val="es-PE"/>
        </w:rPr>
        <w:t xml:space="preserve">finalmente </w:t>
      </w:r>
      <w:r w:rsidRPr="008131BE">
        <w:rPr>
          <w:lang w:val="es-PE"/>
        </w:rPr>
        <w:t>sus descargos,</w:t>
      </w:r>
      <w:r w:rsidR="00744740" w:rsidRPr="008131BE">
        <w:rPr>
          <w:lang w:val="es-PE"/>
        </w:rPr>
        <w:t xml:space="preserve"> </w:t>
      </w:r>
      <w:r w:rsidR="00FC4251" w:rsidRPr="008131BE">
        <w:rPr>
          <w:lang w:val="es-PE"/>
        </w:rPr>
        <w:t>resaltando que según la póliza el contrato de seguro concluye por cambio de propietario</w:t>
      </w:r>
      <w:r w:rsidR="00BF5B14" w:rsidRPr="008131BE">
        <w:rPr>
          <w:lang w:val="es-PE"/>
        </w:rPr>
        <w:t xml:space="preserve">; siendo además claro que de acuerdo al código civil se requiere que la otra parte preste su consentimiento antes simultáneamente o </w:t>
      </w:r>
      <w:r w:rsidR="00A3505D" w:rsidRPr="008131BE">
        <w:rPr>
          <w:lang w:val="es-PE"/>
        </w:rPr>
        <w:t>después</w:t>
      </w:r>
      <w:r w:rsidR="00BF5B14" w:rsidRPr="008131BE">
        <w:rPr>
          <w:lang w:val="es-PE"/>
        </w:rPr>
        <w:t xml:space="preserve"> del acuerdo de cesión para que est</w:t>
      </w:r>
      <w:r w:rsidR="00A3505D" w:rsidRPr="008131BE">
        <w:rPr>
          <w:lang w:val="es-PE"/>
        </w:rPr>
        <w:t>a</w:t>
      </w:r>
      <w:r w:rsidR="00BF5B14" w:rsidRPr="008131BE">
        <w:rPr>
          <w:lang w:val="es-PE"/>
        </w:rPr>
        <w:t xml:space="preserve"> </w:t>
      </w:r>
      <w:r w:rsidR="00A3505D" w:rsidRPr="008131BE">
        <w:rPr>
          <w:lang w:val="es-PE"/>
        </w:rPr>
        <w:t>surta efectos.</w:t>
      </w:r>
    </w:p>
    <w:p w14:paraId="1C07A108" w14:textId="77777777" w:rsidR="00477F0C" w:rsidRPr="008131BE" w:rsidRDefault="00477F0C" w:rsidP="00477F0C">
      <w:pPr>
        <w:jc w:val="both"/>
        <w:rPr>
          <w:lang w:val="es-PE"/>
        </w:rPr>
      </w:pPr>
    </w:p>
    <w:p w14:paraId="6BB97AD5" w14:textId="77777777" w:rsidR="00477F0C" w:rsidRPr="008131BE" w:rsidRDefault="00477F0C" w:rsidP="00477F0C">
      <w:pPr>
        <w:jc w:val="both"/>
        <w:outlineLvl w:val="0"/>
        <w:rPr>
          <w:lang w:val="es-PE"/>
        </w:rPr>
      </w:pPr>
      <w:r w:rsidRPr="008131BE">
        <w:rPr>
          <w:rStyle w:val="Textoennegrita"/>
          <w:lang w:val="es-PE"/>
        </w:rPr>
        <w:t>Considerando:</w:t>
      </w:r>
    </w:p>
    <w:p w14:paraId="45AA2FCB" w14:textId="77777777" w:rsidR="00477F0C" w:rsidRPr="008131BE" w:rsidRDefault="00477F0C" w:rsidP="00477F0C">
      <w:pPr>
        <w:jc w:val="both"/>
        <w:rPr>
          <w:lang w:val="es-PE"/>
        </w:rPr>
      </w:pPr>
    </w:p>
    <w:p w14:paraId="2CF866AC" w14:textId="77777777" w:rsidR="00477F0C" w:rsidRPr="008131BE" w:rsidRDefault="00477F0C" w:rsidP="00477F0C">
      <w:pPr>
        <w:jc w:val="both"/>
        <w:rPr>
          <w:lang w:val="es-PE"/>
        </w:rPr>
      </w:pPr>
      <w:r w:rsidRPr="008131BE">
        <w:rPr>
          <w:b/>
          <w:u w:val="single"/>
          <w:lang w:val="es-PE"/>
        </w:rPr>
        <w:t>Primero</w:t>
      </w:r>
      <w:r w:rsidRPr="008131BE">
        <w:rPr>
          <w:b/>
          <w:lang w:val="es-PE"/>
        </w:rPr>
        <w:t xml:space="preserve">: </w:t>
      </w:r>
      <w:r w:rsidRPr="008131BE">
        <w:rPr>
          <w:lang w:val="es-PE"/>
        </w:rPr>
        <w:t>Conforme a su Reglamento, la</w:t>
      </w:r>
      <w:r w:rsidRPr="008131BE">
        <w:rPr>
          <w:b/>
          <w:bCs/>
          <w:lang w:val="es-PE"/>
        </w:rPr>
        <w:t xml:space="preserve"> </w:t>
      </w:r>
      <w:r w:rsidRPr="008131BE">
        <w:rPr>
          <w:lang w:val="es-PE"/>
        </w:rPr>
        <w:t xml:space="preserve">DEFASEG está orientada a la protección de los derechos de los asegurados o usuarios de los servicios del seguro privado contratados en el país, mediante la solución de controversias que se susciten con las empresas aseguradoras, respecto de rechazos o liquidación de cobertura de siniestros; entendiéndose por “asegurados” y “usuarios de seguros” a los asegurados propiamente dichos, a los contratantes del respectivo seguro y/o a los beneficiarios nombrados en las pólizas. </w:t>
      </w:r>
    </w:p>
    <w:p w14:paraId="5087ABDA" w14:textId="77777777" w:rsidR="00477F0C" w:rsidRPr="008131BE" w:rsidRDefault="00477F0C" w:rsidP="00477F0C">
      <w:pPr>
        <w:jc w:val="both"/>
        <w:rPr>
          <w:bCs/>
        </w:rPr>
      </w:pPr>
    </w:p>
    <w:p w14:paraId="7FD89C17" w14:textId="77777777" w:rsidR="00477F0C" w:rsidRPr="008131BE" w:rsidRDefault="00477F0C" w:rsidP="00477F0C">
      <w:pPr>
        <w:jc w:val="both"/>
        <w:rPr>
          <w:bCs/>
          <w:lang w:val="es-PE"/>
        </w:rPr>
      </w:pPr>
      <w:r w:rsidRPr="008131BE">
        <w:rPr>
          <w:b/>
          <w:bCs/>
          <w:u w:val="single"/>
          <w:lang w:val="es-PE"/>
        </w:rPr>
        <w:t>Segundo</w:t>
      </w:r>
      <w:r w:rsidRPr="008131BE">
        <w:rPr>
          <w:b/>
          <w:bCs/>
          <w:lang w:val="es-PE"/>
        </w:rPr>
        <w:t>:</w:t>
      </w:r>
      <w:r w:rsidRPr="008131BE">
        <w:rPr>
          <w:bCs/>
          <w:lang w:val="es-PE"/>
        </w:rPr>
        <w:t xml:space="preserve"> </w:t>
      </w:r>
      <w:r w:rsidRPr="008131BE">
        <w:rPr>
          <w:lang w:val="es-PE"/>
        </w:rPr>
        <w:t xml:space="preserve">Asimismo, de acuerdo a </w:t>
      </w:r>
      <w:r w:rsidRPr="008131BE">
        <w:rPr>
          <w:bCs/>
          <w:lang w:val="es-PE"/>
        </w:rPr>
        <w:t>su Reglamento, la DEFASEG sólo es competente para pronunciarse y resolver las reclamaciones indemnizatorias de los asegurados que hubiesen sido sometidas a su conocimiento, sobre la base de la documentación obrante en el correspondiente expediente y con arreglo a derecho, siempre y cuando las señaladas reclamaciones cumplan los requisitos reglamentarios de materia, cuantía y oportunidad, de manera que las reclamaciones por materias distintas al otorgamiento de cobertura, como pueden las pretensiones indemnizatorias por daños y perjuicios, por reembolso de gastos, o idoneidad de servicios, son ajenas a la competencia funcional de esta Defensoría.</w:t>
      </w:r>
    </w:p>
    <w:p w14:paraId="33E90CA7" w14:textId="77777777" w:rsidR="00477F0C" w:rsidRPr="008131BE" w:rsidRDefault="00477F0C" w:rsidP="00477F0C">
      <w:pPr>
        <w:jc w:val="both"/>
        <w:rPr>
          <w:lang w:val="es-PE"/>
        </w:rPr>
      </w:pPr>
    </w:p>
    <w:p w14:paraId="0E972489" w14:textId="77777777" w:rsidR="00477F0C" w:rsidRPr="008131BE" w:rsidRDefault="00477F0C" w:rsidP="00477F0C">
      <w:pPr>
        <w:jc w:val="both"/>
      </w:pPr>
      <w:r w:rsidRPr="008131BE">
        <w:rPr>
          <w:b/>
          <w:bCs/>
          <w:u w:val="single"/>
          <w:lang w:val="es-PE"/>
        </w:rPr>
        <w:t>Tercero</w:t>
      </w:r>
      <w:r w:rsidRPr="008131BE">
        <w:rPr>
          <w:b/>
          <w:bCs/>
          <w:lang w:val="es-PE"/>
        </w:rPr>
        <w:t>:</w:t>
      </w:r>
      <w:r w:rsidRPr="008131BE">
        <w:rPr>
          <w:lang w:val="es-PE"/>
        </w:rPr>
        <w:t xml:space="preserve"> Que, de acuerdo a la Ley Nro. </w:t>
      </w:r>
      <w:r w:rsidRPr="008131BE">
        <w:t xml:space="preserve">29946 – Ley del Contrato de Seguro, norma legal vigente con ocasión de la celebración del contrato al cual se contrae el presente caso, </w:t>
      </w:r>
      <w:r w:rsidRPr="008131BE">
        <w:rPr>
          <w:lang w:val="es-PE"/>
        </w:rPr>
        <w:t>todas las cuestiones jurídicas se rigen por lo dispuesto en dicha ley y por las que reglas que se acuerden convencionalmente, en cuanto no vulneren los principios esenciales de la naturaleza jurídica del seguro, siendo que sólo se aplica el derecho común a falta de disposiciones del derecho de seguros o de protección al consumidor.</w:t>
      </w:r>
    </w:p>
    <w:p w14:paraId="57614248" w14:textId="77777777" w:rsidR="00477F0C" w:rsidRPr="008131BE" w:rsidRDefault="00477F0C" w:rsidP="00477F0C">
      <w:pPr>
        <w:jc w:val="both"/>
        <w:rPr>
          <w:b/>
          <w:u w:val="single"/>
          <w:lang w:val="es-PE"/>
        </w:rPr>
      </w:pPr>
    </w:p>
    <w:p w14:paraId="4938ABEF" w14:textId="77777777" w:rsidR="00477F0C" w:rsidRPr="008131BE" w:rsidRDefault="00477F0C" w:rsidP="00477F0C">
      <w:pPr>
        <w:jc w:val="both"/>
        <w:rPr>
          <w:lang w:val="es-PE"/>
        </w:rPr>
      </w:pPr>
      <w:r w:rsidRPr="008131BE">
        <w:rPr>
          <w:b/>
          <w:u w:val="single"/>
          <w:lang w:val="es-PE"/>
        </w:rPr>
        <w:t>Cuarto</w:t>
      </w:r>
      <w:r w:rsidRPr="008131BE">
        <w:rPr>
          <w:b/>
          <w:lang w:val="es-PE"/>
        </w:rPr>
        <w:t>:</w:t>
      </w:r>
      <w:r w:rsidRPr="008131BE">
        <w:rPr>
          <w:lang w:val="es-PE"/>
        </w:rPr>
        <w:t xml:space="preserve"> Que, el artículo 1361 del Código Civil dispone que los contratos son obligatorios en cuanto se haya expresado en ellos, presumiéndose que lo declarado es lo querido por ambas partes, de manera que la parte que sostenga lo contrario debe probarlo.  </w:t>
      </w:r>
    </w:p>
    <w:p w14:paraId="1E28B942" w14:textId="77777777" w:rsidR="00477F0C" w:rsidRPr="008131BE" w:rsidRDefault="00477F0C" w:rsidP="00477F0C">
      <w:pPr>
        <w:jc w:val="both"/>
        <w:rPr>
          <w:rStyle w:val="Textoennegrita"/>
          <w:b w:val="0"/>
        </w:rPr>
      </w:pPr>
    </w:p>
    <w:p w14:paraId="1B57CCC1" w14:textId="77777777" w:rsidR="00477F0C" w:rsidRPr="008131BE" w:rsidRDefault="00477F0C" w:rsidP="00477F0C">
      <w:pPr>
        <w:jc w:val="both"/>
      </w:pPr>
      <w:r w:rsidRPr="008131BE">
        <w:rPr>
          <w:rStyle w:val="Textoennegrita"/>
          <w:u w:val="single"/>
          <w:lang w:val="es-PE"/>
        </w:rPr>
        <w:lastRenderedPageBreak/>
        <w:t>Quinto</w:t>
      </w:r>
      <w:r w:rsidRPr="008131BE">
        <w:rPr>
          <w:rStyle w:val="Textoennegrita"/>
          <w:lang w:val="es-PE"/>
        </w:rPr>
        <w:t xml:space="preserve">: </w:t>
      </w:r>
      <w:r w:rsidRPr="008131BE">
        <w:rPr>
          <w:rStyle w:val="Textoennegrita"/>
          <w:b w:val="0"/>
          <w:lang w:val="es-PE"/>
        </w:rPr>
        <w:t xml:space="preserve">Que, conforme al </w:t>
      </w:r>
      <w:r w:rsidRPr="008131BE">
        <w:rPr>
          <w:lang w:val="es-PE"/>
        </w:rPr>
        <w:t>artículo 196 del Código Procesal Civil, corresponde a quien invoca hechos probar su existencia, así como a quien los contradice invocando nuevos hechos, salvo que aquel que esté sujeto a dicha carga procesal se acoja a alguna presunción legal de carácter relativo o absoluto.</w:t>
      </w:r>
    </w:p>
    <w:p w14:paraId="1256CF4C" w14:textId="77777777" w:rsidR="00477F0C" w:rsidRPr="008131BE" w:rsidRDefault="00477F0C" w:rsidP="00477F0C">
      <w:pPr>
        <w:tabs>
          <w:tab w:val="left" w:pos="2160"/>
        </w:tabs>
        <w:jc w:val="both"/>
      </w:pPr>
    </w:p>
    <w:p w14:paraId="7234DC48" w14:textId="77777777" w:rsidR="00E85937" w:rsidRPr="008131BE" w:rsidRDefault="00477F0C" w:rsidP="00477F0C">
      <w:pPr>
        <w:tabs>
          <w:tab w:val="left" w:pos="2160"/>
        </w:tabs>
        <w:jc w:val="both"/>
        <w:rPr>
          <w:lang w:val="es-PE"/>
        </w:rPr>
      </w:pPr>
      <w:r w:rsidRPr="008131BE">
        <w:rPr>
          <w:b/>
          <w:u w:val="single"/>
        </w:rPr>
        <w:t>Sexto</w:t>
      </w:r>
      <w:r w:rsidRPr="008131BE">
        <w:rPr>
          <w:b/>
        </w:rPr>
        <w:t>:</w:t>
      </w:r>
      <w:r w:rsidRPr="008131BE">
        <w:rPr>
          <w:b/>
          <w:lang w:val="es-PE"/>
        </w:rPr>
        <w:t xml:space="preserve"> </w:t>
      </w:r>
      <w:r w:rsidRPr="008131BE">
        <w:rPr>
          <w:lang w:val="es-PE"/>
        </w:rPr>
        <w:t xml:space="preserve">Sobre la base de los términos contenidos en la reclamación y en la absolución de la misma, y a lo tratado en la audiencia de vista, la cuestión controvertida radica en determinar si el rechazo de cobertura, comunicado por la aseguradora, </w:t>
      </w:r>
      <w:r w:rsidR="00E85937" w:rsidRPr="008131BE">
        <w:rPr>
          <w:lang w:val="es-PE"/>
        </w:rPr>
        <w:t>consistente en que la cobertura habría cesado en forma previa al siniestro por cambio de propietario es legítimo o no.</w:t>
      </w:r>
    </w:p>
    <w:p w14:paraId="4E04377C" w14:textId="77777777" w:rsidR="00E85937" w:rsidRPr="008131BE" w:rsidRDefault="00E85937" w:rsidP="00477F0C">
      <w:pPr>
        <w:tabs>
          <w:tab w:val="left" w:pos="2160"/>
        </w:tabs>
        <w:jc w:val="both"/>
        <w:rPr>
          <w:lang w:val="es-PE"/>
        </w:rPr>
      </w:pPr>
    </w:p>
    <w:p w14:paraId="1D9FED3B" w14:textId="77777777" w:rsidR="00B50DCA" w:rsidRPr="008131BE" w:rsidRDefault="00E85937" w:rsidP="00477F0C">
      <w:pPr>
        <w:tabs>
          <w:tab w:val="left" w:pos="2160"/>
        </w:tabs>
        <w:jc w:val="both"/>
        <w:rPr>
          <w:lang w:val="es-PE"/>
        </w:rPr>
      </w:pPr>
      <w:r w:rsidRPr="008131BE">
        <w:rPr>
          <w:lang w:val="es-PE"/>
        </w:rPr>
        <w:t xml:space="preserve">Para ello se analizará </w:t>
      </w:r>
      <w:r w:rsidR="00B50DCA" w:rsidRPr="008131BE">
        <w:rPr>
          <w:lang w:val="es-PE"/>
        </w:rPr>
        <w:t>lo siguiente:</w:t>
      </w:r>
    </w:p>
    <w:p w14:paraId="538B4A2D" w14:textId="3FC62E2B" w:rsidR="00B50DCA" w:rsidRPr="008131BE" w:rsidRDefault="00B50DCA" w:rsidP="002A221E">
      <w:pPr>
        <w:pStyle w:val="Prrafodelista"/>
        <w:numPr>
          <w:ilvl w:val="0"/>
          <w:numId w:val="4"/>
        </w:numPr>
        <w:tabs>
          <w:tab w:val="left" w:pos="2160"/>
        </w:tabs>
        <w:jc w:val="both"/>
        <w:rPr>
          <w:lang w:val="es-PE"/>
        </w:rPr>
      </w:pPr>
      <w:r w:rsidRPr="008131BE">
        <w:rPr>
          <w:lang w:val="es-PE"/>
        </w:rPr>
        <w:t>S</w:t>
      </w:r>
      <w:r w:rsidR="00E85937" w:rsidRPr="008131BE">
        <w:rPr>
          <w:lang w:val="es-PE"/>
        </w:rPr>
        <w:t xml:space="preserve">i dicha condición puede ser opuesta </w:t>
      </w:r>
      <w:r w:rsidRPr="008131BE">
        <w:rPr>
          <w:lang w:val="es-PE"/>
        </w:rPr>
        <w:t>al reclamante, en tanto este sostiene que no recibió la póliza antes del siniestro y esto fue reconocido por la aseguradora</w:t>
      </w:r>
      <w:r w:rsidR="0030618D" w:rsidRPr="008131BE">
        <w:rPr>
          <w:lang w:val="es-PE"/>
        </w:rPr>
        <w:t xml:space="preserve"> a través de una comunicación que fue exhibida y presentada en la audiencia de vista</w:t>
      </w:r>
      <w:r w:rsidRPr="008131BE">
        <w:rPr>
          <w:lang w:val="es-PE"/>
        </w:rPr>
        <w:t>.</w:t>
      </w:r>
    </w:p>
    <w:p w14:paraId="1ACB968B" w14:textId="0CF9CE07" w:rsidR="002A221E" w:rsidRPr="008131BE" w:rsidRDefault="00B50DCA" w:rsidP="002A221E">
      <w:pPr>
        <w:pStyle w:val="Prrafodelista"/>
        <w:numPr>
          <w:ilvl w:val="0"/>
          <w:numId w:val="4"/>
        </w:numPr>
        <w:tabs>
          <w:tab w:val="left" w:pos="2160"/>
        </w:tabs>
        <w:jc w:val="both"/>
        <w:rPr>
          <w:lang w:val="es-PE"/>
        </w:rPr>
      </w:pPr>
      <w:r w:rsidRPr="008131BE">
        <w:rPr>
          <w:lang w:val="es-PE"/>
        </w:rPr>
        <w:t xml:space="preserve">Si es válido el argumento referido </w:t>
      </w:r>
      <w:r w:rsidR="00D7261F" w:rsidRPr="008131BE">
        <w:rPr>
          <w:lang w:val="es-PE"/>
        </w:rPr>
        <w:t xml:space="preserve">por el reclamante según el cual el cese solo se produce cuando el vehículo ha sido transferido a un tercero, y </w:t>
      </w:r>
      <w:r w:rsidR="00007147" w:rsidRPr="008131BE">
        <w:rPr>
          <w:lang w:val="es-PE"/>
        </w:rPr>
        <w:t>de acuerdo con</w:t>
      </w:r>
      <w:r w:rsidR="00D7261F" w:rsidRPr="008131BE">
        <w:rPr>
          <w:lang w:val="es-PE"/>
        </w:rPr>
        <w:t xml:space="preserve"> la definición de tercero que la póliza </w:t>
      </w:r>
      <w:r w:rsidR="002A221E" w:rsidRPr="008131BE">
        <w:rPr>
          <w:lang w:val="es-PE"/>
        </w:rPr>
        <w:t>contiene</w:t>
      </w:r>
      <w:r w:rsidR="00D7261F" w:rsidRPr="008131BE">
        <w:rPr>
          <w:lang w:val="es-PE"/>
        </w:rPr>
        <w:t>, no son terceros los parientes en cuarto grado de consanguinidad</w:t>
      </w:r>
      <w:r w:rsidR="002A221E" w:rsidRPr="008131BE">
        <w:rPr>
          <w:lang w:val="es-PE"/>
        </w:rPr>
        <w:t>, lo que se produce en este caso.</w:t>
      </w:r>
    </w:p>
    <w:p w14:paraId="355C6C76" w14:textId="77777777" w:rsidR="002A221E" w:rsidRPr="008131BE" w:rsidRDefault="002A221E" w:rsidP="00477F0C">
      <w:pPr>
        <w:tabs>
          <w:tab w:val="left" w:pos="2160"/>
        </w:tabs>
        <w:jc w:val="both"/>
        <w:rPr>
          <w:lang w:val="es-PE"/>
        </w:rPr>
      </w:pPr>
    </w:p>
    <w:p w14:paraId="27C9630A" w14:textId="77777777" w:rsidR="00FD4D63" w:rsidRPr="008131BE" w:rsidRDefault="00224AA6" w:rsidP="00477F0C">
      <w:pPr>
        <w:tabs>
          <w:tab w:val="left" w:pos="2160"/>
        </w:tabs>
        <w:jc w:val="both"/>
        <w:rPr>
          <w:lang w:val="es-PE"/>
        </w:rPr>
      </w:pPr>
      <w:proofErr w:type="spellStart"/>
      <w:r w:rsidRPr="008131BE">
        <w:rPr>
          <w:b/>
          <w:u w:val="single"/>
          <w:lang w:val="es-PE"/>
        </w:rPr>
        <w:t>Setimo</w:t>
      </w:r>
      <w:proofErr w:type="spellEnd"/>
      <w:r w:rsidRPr="008131BE">
        <w:rPr>
          <w:b/>
          <w:u w:val="single"/>
          <w:lang w:val="es-PE"/>
        </w:rPr>
        <w:t>:</w:t>
      </w:r>
      <w:r w:rsidRPr="008131BE">
        <w:rPr>
          <w:lang w:val="es-PE"/>
        </w:rPr>
        <w:t xml:space="preserve"> </w:t>
      </w:r>
      <w:r w:rsidR="00FD4D63" w:rsidRPr="008131BE">
        <w:rPr>
          <w:lang w:val="es-PE"/>
        </w:rPr>
        <w:t>En lo que respecta a la oponibilidad de la póliza, e</w:t>
      </w:r>
      <w:r w:rsidRPr="008131BE">
        <w:rPr>
          <w:lang w:val="es-PE"/>
        </w:rPr>
        <w:t xml:space="preserve">l reclamante sostiene que no recibió oportunamente la póliza de seguro y que por ello desconocía que el cambio de propietario </w:t>
      </w:r>
      <w:r w:rsidR="00FD4D63" w:rsidRPr="008131BE">
        <w:rPr>
          <w:lang w:val="es-PE"/>
        </w:rPr>
        <w:t xml:space="preserve">a un tercero </w:t>
      </w:r>
      <w:r w:rsidRPr="008131BE">
        <w:rPr>
          <w:lang w:val="es-PE"/>
        </w:rPr>
        <w:t xml:space="preserve">(la transferencia vehicular), determinaba el cese de cobertura. </w:t>
      </w:r>
    </w:p>
    <w:p w14:paraId="58A724CB" w14:textId="77777777" w:rsidR="00FD4D63" w:rsidRPr="008131BE" w:rsidRDefault="00FD4D63" w:rsidP="00477F0C">
      <w:pPr>
        <w:tabs>
          <w:tab w:val="left" w:pos="2160"/>
        </w:tabs>
        <w:jc w:val="both"/>
        <w:rPr>
          <w:lang w:val="es-PE"/>
        </w:rPr>
      </w:pPr>
    </w:p>
    <w:p w14:paraId="094842E1" w14:textId="240B3655" w:rsidR="00224AA6" w:rsidRPr="008131BE" w:rsidRDefault="00224AA6" w:rsidP="00477F0C">
      <w:pPr>
        <w:tabs>
          <w:tab w:val="left" w:pos="2160"/>
        </w:tabs>
        <w:jc w:val="both"/>
        <w:rPr>
          <w:lang w:val="es-PE"/>
        </w:rPr>
      </w:pPr>
      <w:r w:rsidRPr="008131BE">
        <w:rPr>
          <w:lang w:val="es-PE"/>
        </w:rPr>
        <w:t>Al respecto, este colegiado tiene a bien señalar que</w:t>
      </w:r>
      <w:r w:rsidR="00C21EE1" w:rsidRPr="008131BE">
        <w:rPr>
          <w:lang w:val="es-PE"/>
        </w:rPr>
        <w:t xml:space="preserve"> </w:t>
      </w:r>
      <w:r w:rsidR="00007147" w:rsidRPr="008131BE">
        <w:rPr>
          <w:lang w:val="es-PE"/>
        </w:rPr>
        <w:t>aun</w:t>
      </w:r>
      <w:r w:rsidR="00C21EE1" w:rsidRPr="008131BE">
        <w:rPr>
          <w:lang w:val="es-PE"/>
        </w:rPr>
        <w:t xml:space="preserve"> cuando está acreditado con la carta presentada por el reclamante que la aseguradora reconoce no haber entregado </w:t>
      </w:r>
      <w:r w:rsidR="007E1508" w:rsidRPr="008131BE">
        <w:rPr>
          <w:lang w:val="es-PE"/>
        </w:rPr>
        <w:t>oportunamente</w:t>
      </w:r>
      <w:r w:rsidR="00C21EE1" w:rsidRPr="008131BE">
        <w:rPr>
          <w:lang w:val="es-PE"/>
        </w:rPr>
        <w:t xml:space="preserve"> la póliza,</w:t>
      </w:r>
      <w:r w:rsidR="007E1508" w:rsidRPr="008131BE">
        <w:rPr>
          <w:lang w:val="es-PE"/>
        </w:rPr>
        <w:t xml:space="preserve"> el cambio de titularidad como causal de t</w:t>
      </w:r>
      <w:r w:rsidR="00D609F3" w:rsidRPr="008131BE">
        <w:rPr>
          <w:lang w:val="es-PE"/>
        </w:rPr>
        <w:t xml:space="preserve">ermino del contrato de seguro, está previsto en </w:t>
      </w:r>
      <w:r w:rsidRPr="008131BE">
        <w:rPr>
          <w:lang w:val="es-PE"/>
        </w:rPr>
        <w:t>la propia ley del contrato de seguro, ley que de acuerdo a nuestro ordenamiento legal se presume conocida, y por tanto no puede alegarse su desconocimiento para sustraerse de sus consecuencias legales.</w:t>
      </w:r>
    </w:p>
    <w:p w14:paraId="343A7819" w14:textId="77777777" w:rsidR="00224AA6" w:rsidRPr="008131BE" w:rsidRDefault="00224AA6" w:rsidP="00477F0C">
      <w:pPr>
        <w:tabs>
          <w:tab w:val="left" w:pos="2160"/>
        </w:tabs>
        <w:jc w:val="both"/>
        <w:rPr>
          <w:lang w:val="es-PE"/>
        </w:rPr>
      </w:pPr>
    </w:p>
    <w:p w14:paraId="421E2010" w14:textId="4AF0492E" w:rsidR="00C70BAB" w:rsidRPr="008131BE" w:rsidRDefault="00224AA6" w:rsidP="00477F0C">
      <w:pPr>
        <w:tabs>
          <w:tab w:val="left" w:pos="2160"/>
        </w:tabs>
        <w:jc w:val="both"/>
        <w:rPr>
          <w:lang w:val="es-PE"/>
        </w:rPr>
      </w:pPr>
      <w:r w:rsidRPr="008131BE">
        <w:rPr>
          <w:lang w:val="es-PE"/>
        </w:rPr>
        <w:t xml:space="preserve">En efecto, el artículo </w:t>
      </w:r>
      <w:r w:rsidR="00C70BAB" w:rsidRPr="008131BE">
        <w:rPr>
          <w:lang w:val="es-PE"/>
        </w:rPr>
        <w:t>103 de la Ley 29946, Ley del Contrato de Seguro, señala lo siguiente:</w:t>
      </w:r>
      <w:r w:rsidR="00C70BAB" w:rsidRPr="008131BE">
        <w:rPr>
          <w:lang w:val="es-PE"/>
        </w:rPr>
        <w:br/>
      </w:r>
    </w:p>
    <w:p w14:paraId="18C0DC82" w14:textId="77777777" w:rsidR="00C70BAB" w:rsidRPr="008131BE" w:rsidRDefault="00C70BAB" w:rsidP="00C70BAB">
      <w:pPr>
        <w:tabs>
          <w:tab w:val="left" w:pos="2160"/>
        </w:tabs>
        <w:ind w:left="720"/>
        <w:jc w:val="both"/>
        <w:rPr>
          <w:i/>
          <w:lang w:val="es-PE"/>
        </w:rPr>
      </w:pPr>
      <w:r w:rsidRPr="008131BE">
        <w:rPr>
          <w:b/>
          <w:bCs/>
          <w:i/>
          <w:lang w:val="es-PE"/>
        </w:rPr>
        <w:t>“Artículo 103. Cambio de titular del interés</w:t>
      </w:r>
    </w:p>
    <w:p w14:paraId="39D820C6" w14:textId="77777777" w:rsidR="00C70BAB" w:rsidRPr="008131BE" w:rsidRDefault="00C70BAB" w:rsidP="00C70BAB">
      <w:pPr>
        <w:tabs>
          <w:tab w:val="left" w:pos="2160"/>
        </w:tabs>
        <w:ind w:left="720"/>
        <w:jc w:val="both"/>
        <w:rPr>
          <w:i/>
          <w:lang w:val="es-PE"/>
        </w:rPr>
      </w:pPr>
      <w:r w:rsidRPr="008131BE">
        <w:rPr>
          <w:i/>
          <w:lang w:val="es-PE"/>
        </w:rPr>
        <w:t>Si el bien o el interés asegurado es transferido a un tercero, termina el contrato de seguro y toda responsabilidad del asegurador, al décimo día siguiente a la transferencia, a menos que el contratante ceda también el contrato de seguro al tercero con la aprobación del asegurador, o sin ella si la póliza es a la orden o al portador.</w:t>
      </w:r>
    </w:p>
    <w:p w14:paraId="336E1297" w14:textId="77777777" w:rsidR="00C70BAB" w:rsidRPr="008131BE" w:rsidRDefault="00C70BAB" w:rsidP="00C70BAB">
      <w:pPr>
        <w:tabs>
          <w:tab w:val="left" w:pos="2160"/>
        </w:tabs>
        <w:ind w:left="720"/>
        <w:jc w:val="both"/>
        <w:rPr>
          <w:i/>
          <w:lang w:val="es-PE"/>
        </w:rPr>
      </w:pPr>
      <w:r w:rsidRPr="008131BE">
        <w:rPr>
          <w:i/>
          <w:lang w:val="es-PE"/>
        </w:rPr>
        <w:t>Si el asegurado conserva parte del interés asegurado, el contrato de seguro continúa en su favor hasta el límite de su interés.</w:t>
      </w:r>
    </w:p>
    <w:p w14:paraId="20CBE959" w14:textId="77777777" w:rsidR="00C70BAB" w:rsidRPr="008131BE" w:rsidRDefault="00C70BAB" w:rsidP="00C70BAB">
      <w:pPr>
        <w:tabs>
          <w:tab w:val="left" w:pos="2160"/>
        </w:tabs>
        <w:ind w:left="720"/>
        <w:jc w:val="both"/>
        <w:rPr>
          <w:i/>
          <w:lang w:val="es-PE"/>
        </w:rPr>
      </w:pPr>
      <w:r w:rsidRPr="008131BE">
        <w:rPr>
          <w:i/>
          <w:lang w:val="es-PE"/>
        </w:rPr>
        <w:t>Lo antes señalado, se aplica a la venta forzada y a la expropiación, computándose el plazo desde la fecha de la subasta; pero no se aplica a la transmisión hereditaria, en la que los herederos y legatarios suceden al asegurado en el contrato.”</w:t>
      </w:r>
    </w:p>
    <w:p w14:paraId="49C3C18A" w14:textId="77777777" w:rsidR="00C70BAB" w:rsidRPr="008131BE" w:rsidRDefault="00C70BAB" w:rsidP="00C70BAB">
      <w:pPr>
        <w:tabs>
          <w:tab w:val="left" w:pos="2160"/>
        </w:tabs>
        <w:jc w:val="both"/>
        <w:rPr>
          <w:lang w:val="es-PE"/>
        </w:rPr>
      </w:pPr>
    </w:p>
    <w:p w14:paraId="6E4D1294" w14:textId="313D03B1" w:rsidR="00022590" w:rsidRPr="008131BE" w:rsidRDefault="00C70BAB" w:rsidP="00C70BAB">
      <w:pPr>
        <w:tabs>
          <w:tab w:val="left" w:pos="2160"/>
        </w:tabs>
        <w:jc w:val="both"/>
        <w:rPr>
          <w:lang w:val="es-PE"/>
        </w:rPr>
      </w:pPr>
      <w:r w:rsidRPr="008131BE">
        <w:rPr>
          <w:lang w:val="es-PE"/>
        </w:rPr>
        <w:t>En consecuencia, es válido sostener que</w:t>
      </w:r>
      <w:r w:rsidR="006D6665" w:rsidRPr="008131BE">
        <w:rPr>
          <w:lang w:val="es-PE"/>
        </w:rPr>
        <w:t xml:space="preserve"> el contrato de seguro </w:t>
      </w:r>
      <w:r w:rsidR="006C73AA" w:rsidRPr="008131BE">
        <w:rPr>
          <w:lang w:val="es-PE"/>
        </w:rPr>
        <w:t xml:space="preserve">termina </w:t>
      </w:r>
      <w:r w:rsidR="006D6665" w:rsidRPr="008131BE">
        <w:rPr>
          <w:lang w:val="es-PE"/>
        </w:rPr>
        <w:t xml:space="preserve">cuando </w:t>
      </w:r>
      <w:r w:rsidRPr="008131BE">
        <w:rPr>
          <w:lang w:val="es-PE"/>
        </w:rPr>
        <w:t>el bien asegurado se transfiere a un tercero, salvo que el asegurador hubiera aceptado la cesión</w:t>
      </w:r>
      <w:r w:rsidR="00022590" w:rsidRPr="008131BE">
        <w:rPr>
          <w:lang w:val="es-PE"/>
        </w:rPr>
        <w:t xml:space="preserve">. En </w:t>
      </w:r>
      <w:r w:rsidR="00022590" w:rsidRPr="008131BE">
        <w:rPr>
          <w:lang w:val="es-PE"/>
        </w:rPr>
        <w:lastRenderedPageBreak/>
        <w:t xml:space="preserve">dicho supuesto </w:t>
      </w:r>
      <w:r w:rsidRPr="008131BE">
        <w:rPr>
          <w:lang w:val="es-PE"/>
        </w:rPr>
        <w:t>el contrato termina al décimo día siguiente a la transferencia</w:t>
      </w:r>
      <w:r w:rsidR="00022590" w:rsidRPr="008131BE">
        <w:rPr>
          <w:lang w:val="es-PE"/>
        </w:rPr>
        <w:t xml:space="preserve">, tal como </w:t>
      </w:r>
      <w:r w:rsidR="006C73AA" w:rsidRPr="008131BE">
        <w:rPr>
          <w:lang w:val="es-PE"/>
        </w:rPr>
        <w:t xml:space="preserve">lo </w:t>
      </w:r>
      <w:r w:rsidR="00022590" w:rsidRPr="008131BE">
        <w:rPr>
          <w:lang w:val="es-PE"/>
        </w:rPr>
        <w:t>prevé la ley</w:t>
      </w:r>
      <w:r w:rsidRPr="008131BE">
        <w:rPr>
          <w:lang w:val="es-PE"/>
        </w:rPr>
        <w:t xml:space="preserve">. </w:t>
      </w:r>
    </w:p>
    <w:p w14:paraId="1B4F9B0E" w14:textId="77777777" w:rsidR="00022590" w:rsidRPr="008131BE" w:rsidRDefault="00022590" w:rsidP="00C70BAB">
      <w:pPr>
        <w:tabs>
          <w:tab w:val="left" w:pos="2160"/>
        </w:tabs>
        <w:jc w:val="both"/>
        <w:rPr>
          <w:lang w:val="es-PE"/>
        </w:rPr>
      </w:pPr>
    </w:p>
    <w:p w14:paraId="75E4AC89" w14:textId="328B5AB1" w:rsidR="00C70BAB" w:rsidRPr="008131BE" w:rsidRDefault="00C70BAB" w:rsidP="00C70BAB">
      <w:pPr>
        <w:tabs>
          <w:tab w:val="left" w:pos="2160"/>
        </w:tabs>
        <w:jc w:val="both"/>
        <w:rPr>
          <w:lang w:val="es-PE"/>
        </w:rPr>
      </w:pPr>
      <w:r w:rsidRPr="008131BE">
        <w:rPr>
          <w:lang w:val="es-PE"/>
        </w:rPr>
        <w:t xml:space="preserve">Como en este caso el siniestro ocurrió el 18 de diciembre de 2018, y la transferencia se realizó en el año 2016, es claro que a </w:t>
      </w:r>
      <w:r w:rsidR="007D1E2D" w:rsidRPr="008131BE">
        <w:rPr>
          <w:lang w:val="es-PE"/>
        </w:rPr>
        <w:t xml:space="preserve">la fecha del sinestro </w:t>
      </w:r>
      <w:r w:rsidRPr="008131BE">
        <w:rPr>
          <w:lang w:val="es-PE"/>
        </w:rPr>
        <w:t>ya había concluido la cobertura de seguro.</w:t>
      </w:r>
    </w:p>
    <w:p w14:paraId="60BC0911" w14:textId="77777777" w:rsidR="00C70BAB" w:rsidRPr="008131BE" w:rsidRDefault="00C70BAB" w:rsidP="00C70BAB">
      <w:pPr>
        <w:tabs>
          <w:tab w:val="left" w:pos="2160"/>
        </w:tabs>
        <w:jc w:val="both"/>
        <w:rPr>
          <w:lang w:val="es-PE"/>
        </w:rPr>
      </w:pPr>
    </w:p>
    <w:p w14:paraId="28B4B069" w14:textId="35B231B6" w:rsidR="00C70BAB" w:rsidRPr="008131BE" w:rsidRDefault="000C5C98" w:rsidP="00C70BAB">
      <w:pPr>
        <w:tabs>
          <w:tab w:val="left" w:pos="2160"/>
        </w:tabs>
        <w:jc w:val="both"/>
        <w:rPr>
          <w:lang w:val="es-PE"/>
        </w:rPr>
      </w:pPr>
      <w:r w:rsidRPr="008131BE">
        <w:rPr>
          <w:lang w:val="es-PE"/>
        </w:rPr>
        <w:t>Cabe destacar que</w:t>
      </w:r>
      <w:r w:rsidR="006C73AA" w:rsidRPr="008131BE">
        <w:rPr>
          <w:lang w:val="es-PE"/>
        </w:rPr>
        <w:t xml:space="preserve"> </w:t>
      </w:r>
      <w:r w:rsidRPr="008131BE">
        <w:rPr>
          <w:lang w:val="es-PE"/>
        </w:rPr>
        <w:t>l</w:t>
      </w:r>
      <w:r w:rsidR="00C70BAB" w:rsidRPr="008131BE">
        <w:rPr>
          <w:lang w:val="es-PE"/>
        </w:rPr>
        <w:t xml:space="preserve">a ley no distingue si la transferencia es realizada a un pariente o no, solo señala que producida la transferencia termina el contrato de seguro, salvo en las situaciones que el mismo artículo describe, las mismas que no aplican al caso que nos ocupa. </w:t>
      </w:r>
      <w:r w:rsidRPr="008131BE">
        <w:rPr>
          <w:lang w:val="es-PE"/>
        </w:rPr>
        <w:t xml:space="preserve">Por lo que en principio cualquier transferencia determinaría el término del contrato de seguro. </w:t>
      </w:r>
    </w:p>
    <w:p w14:paraId="36E080D0" w14:textId="77777777" w:rsidR="00C70BAB" w:rsidRPr="008131BE" w:rsidRDefault="00C70BAB" w:rsidP="00C70BAB">
      <w:pPr>
        <w:tabs>
          <w:tab w:val="left" w:pos="2160"/>
        </w:tabs>
        <w:jc w:val="both"/>
        <w:rPr>
          <w:lang w:val="es-PE"/>
        </w:rPr>
      </w:pPr>
    </w:p>
    <w:p w14:paraId="5DBA8F24" w14:textId="77777777" w:rsidR="00C70BAB" w:rsidRPr="008131BE" w:rsidRDefault="00C70BAB" w:rsidP="00C70BAB">
      <w:pPr>
        <w:tabs>
          <w:tab w:val="left" w:pos="2160"/>
        </w:tabs>
        <w:jc w:val="both"/>
        <w:rPr>
          <w:lang w:val="es-PE"/>
        </w:rPr>
      </w:pPr>
      <w:r w:rsidRPr="008131BE">
        <w:rPr>
          <w:lang w:val="es-PE"/>
        </w:rPr>
        <w:t xml:space="preserve">Ahora bien, el artículo I de las Disposiciones Generales de la Ley del Contrato de Seguro establece lo siguiente: </w:t>
      </w:r>
    </w:p>
    <w:p w14:paraId="59124147" w14:textId="77777777" w:rsidR="00C70BAB" w:rsidRPr="008131BE" w:rsidRDefault="00C70BAB" w:rsidP="00C70BAB">
      <w:pPr>
        <w:tabs>
          <w:tab w:val="left" w:pos="2160"/>
        </w:tabs>
        <w:jc w:val="both"/>
        <w:rPr>
          <w:lang w:val="es-PE"/>
        </w:rPr>
      </w:pPr>
    </w:p>
    <w:p w14:paraId="2C5F1B88" w14:textId="15B8269B" w:rsidR="00C70BAB" w:rsidRPr="008131BE" w:rsidRDefault="00C70BAB" w:rsidP="00C70BAB">
      <w:pPr>
        <w:tabs>
          <w:tab w:val="left" w:pos="2160"/>
        </w:tabs>
        <w:ind w:left="720"/>
        <w:jc w:val="both"/>
        <w:rPr>
          <w:lang w:val="es-PE"/>
        </w:rPr>
      </w:pPr>
      <w:r w:rsidRPr="008131BE">
        <w:rPr>
          <w:i/>
          <w:lang w:val="es-PE"/>
        </w:rPr>
        <w:t xml:space="preserve">“Artículo I. La presente Ley se aplica a todas las clases de seguro y tiene carácter imperativo, salvo que admita expresamente lo contrario. </w:t>
      </w:r>
      <w:r w:rsidRPr="008131BE">
        <w:rPr>
          <w:b/>
          <w:i/>
          <w:u w:val="single"/>
          <w:lang w:val="es-PE"/>
        </w:rPr>
        <w:t>No obstante, se entenderán válidas las estipulaciones contractuales que sean más beneficiosas para el asegurado</w:t>
      </w:r>
      <w:r w:rsidRPr="008131BE">
        <w:rPr>
          <w:i/>
          <w:lang w:val="es-PE"/>
        </w:rPr>
        <w:t>.”</w:t>
      </w:r>
      <w:r w:rsidR="0065206E" w:rsidRPr="008131BE">
        <w:rPr>
          <w:lang w:val="es-PE"/>
        </w:rPr>
        <w:t xml:space="preserve"> El resaltado y subrayado es nuestro.</w:t>
      </w:r>
    </w:p>
    <w:p w14:paraId="57B008F8" w14:textId="77777777" w:rsidR="00C70BAB" w:rsidRPr="008131BE" w:rsidRDefault="00C70BAB" w:rsidP="00C70BAB">
      <w:pPr>
        <w:tabs>
          <w:tab w:val="left" w:pos="2160"/>
        </w:tabs>
        <w:ind w:left="720"/>
        <w:jc w:val="both"/>
        <w:rPr>
          <w:i/>
          <w:lang w:val="es-PE"/>
        </w:rPr>
      </w:pPr>
    </w:p>
    <w:p w14:paraId="736B0F3E" w14:textId="2A6B4447" w:rsidR="00723031" w:rsidRPr="008131BE" w:rsidRDefault="00C70BAB" w:rsidP="00C70BAB">
      <w:pPr>
        <w:tabs>
          <w:tab w:val="left" w:pos="2160"/>
        </w:tabs>
        <w:jc w:val="both"/>
        <w:rPr>
          <w:lang w:val="es-PE"/>
        </w:rPr>
      </w:pPr>
      <w:r w:rsidRPr="008131BE">
        <w:rPr>
          <w:lang w:val="es-PE"/>
        </w:rPr>
        <w:t xml:space="preserve">De acuerdo a ello, no puede pactarse en contra de la ley del contrato de seguro, </w:t>
      </w:r>
      <w:r w:rsidR="007D1E2D" w:rsidRPr="008131BE">
        <w:rPr>
          <w:lang w:val="es-PE"/>
        </w:rPr>
        <w:t>si el pacto resulta más oneroso para el asegurado</w:t>
      </w:r>
      <w:r w:rsidR="0065206E" w:rsidRPr="008131BE">
        <w:rPr>
          <w:lang w:val="es-PE"/>
        </w:rPr>
        <w:t>;</w:t>
      </w:r>
      <w:r w:rsidR="007D1E2D" w:rsidRPr="008131BE">
        <w:rPr>
          <w:lang w:val="es-PE"/>
        </w:rPr>
        <w:t xml:space="preserve"> pero sí puede pactarse en contra, cuando se hace para beneficiar al asegurado. Con lo cual sí sería válido el pacto por el cual la aseguradora establece que </w:t>
      </w:r>
      <w:r w:rsidR="00723031" w:rsidRPr="008131BE">
        <w:rPr>
          <w:lang w:val="es-PE"/>
        </w:rPr>
        <w:t xml:space="preserve">el contrato de seguro no termina cuando </w:t>
      </w:r>
      <w:r w:rsidR="007D1E2D" w:rsidRPr="008131BE">
        <w:rPr>
          <w:lang w:val="es-PE"/>
        </w:rPr>
        <w:t xml:space="preserve">la cesión </w:t>
      </w:r>
      <w:r w:rsidR="00723031" w:rsidRPr="008131BE">
        <w:rPr>
          <w:lang w:val="es-PE"/>
        </w:rPr>
        <w:t xml:space="preserve">se realiza a </w:t>
      </w:r>
      <w:r w:rsidR="007D1E2D" w:rsidRPr="008131BE">
        <w:rPr>
          <w:lang w:val="es-PE"/>
        </w:rPr>
        <w:t xml:space="preserve">un </w:t>
      </w:r>
      <w:r w:rsidR="00723031" w:rsidRPr="008131BE">
        <w:rPr>
          <w:lang w:val="es-PE"/>
        </w:rPr>
        <w:t xml:space="preserve">familiar del asegurado hasta el cuarto grado de consanguinidad </w:t>
      </w:r>
    </w:p>
    <w:p w14:paraId="33F11333" w14:textId="77777777" w:rsidR="00C70BAB" w:rsidRPr="008131BE" w:rsidRDefault="00C70BAB" w:rsidP="00C70BAB">
      <w:pPr>
        <w:tabs>
          <w:tab w:val="left" w:pos="2160"/>
        </w:tabs>
        <w:jc w:val="both"/>
        <w:rPr>
          <w:lang w:val="es-PE"/>
        </w:rPr>
      </w:pPr>
    </w:p>
    <w:p w14:paraId="0C9DE46F" w14:textId="198269F7" w:rsidR="00F60730" w:rsidRPr="008131BE" w:rsidRDefault="00C70BAB" w:rsidP="00C70BAB">
      <w:pPr>
        <w:tabs>
          <w:tab w:val="left" w:pos="2160"/>
        </w:tabs>
        <w:jc w:val="both"/>
        <w:rPr>
          <w:lang w:val="es-PE"/>
        </w:rPr>
      </w:pPr>
      <w:r w:rsidRPr="008131BE">
        <w:rPr>
          <w:lang w:val="es-PE"/>
        </w:rPr>
        <w:t>Al especto, el asegurado sostiene que la póliza de seguro contiene una definición de tercero</w:t>
      </w:r>
      <w:r w:rsidR="009443E5" w:rsidRPr="008131BE">
        <w:rPr>
          <w:lang w:val="es-PE"/>
        </w:rPr>
        <w:t xml:space="preserve">, según la cual </w:t>
      </w:r>
      <w:r w:rsidR="00712120" w:rsidRPr="008131BE">
        <w:rPr>
          <w:lang w:val="es-PE"/>
        </w:rPr>
        <w:t>se define como tales a cualquier persona</w:t>
      </w:r>
      <w:r w:rsidR="00944DC4" w:rsidRPr="008131BE">
        <w:rPr>
          <w:lang w:val="es-PE"/>
        </w:rPr>
        <w:t>,</w:t>
      </w:r>
      <w:r w:rsidR="00712120" w:rsidRPr="008131BE">
        <w:rPr>
          <w:lang w:val="es-PE"/>
        </w:rPr>
        <w:t xml:space="preserve"> natural </w:t>
      </w:r>
      <w:r w:rsidR="00944DC4" w:rsidRPr="008131BE">
        <w:rPr>
          <w:lang w:val="es-PE"/>
        </w:rPr>
        <w:t xml:space="preserve">o jurídica distinta </w:t>
      </w:r>
      <w:r w:rsidR="00A223E1" w:rsidRPr="008131BE">
        <w:rPr>
          <w:lang w:val="es-PE"/>
        </w:rPr>
        <w:t xml:space="preserve">de </w:t>
      </w:r>
      <w:r w:rsidR="00A223E1" w:rsidRPr="008131BE">
        <w:rPr>
          <w:i/>
          <w:lang w:val="es-PE"/>
        </w:rPr>
        <w:t xml:space="preserve">“las personas miembros de la familia del asegurado y/o del contratante considerándose como tales a: los cónyuges, </w:t>
      </w:r>
      <w:r w:rsidR="002C55F6" w:rsidRPr="008131BE">
        <w:rPr>
          <w:i/>
          <w:lang w:val="es-PE"/>
        </w:rPr>
        <w:t xml:space="preserve">(…) </w:t>
      </w:r>
      <w:r w:rsidR="00A223E1" w:rsidRPr="008131BE">
        <w:rPr>
          <w:i/>
          <w:lang w:val="es-PE"/>
        </w:rPr>
        <w:t xml:space="preserve">y, en </w:t>
      </w:r>
      <w:r w:rsidR="00007147" w:rsidRPr="008131BE">
        <w:rPr>
          <w:i/>
          <w:lang w:val="es-PE"/>
        </w:rPr>
        <w:t>general,</w:t>
      </w:r>
      <w:r w:rsidR="00A223E1" w:rsidRPr="008131BE">
        <w:rPr>
          <w:i/>
          <w:lang w:val="es-PE"/>
        </w:rPr>
        <w:t xml:space="preserve"> los familiares hasta el cuarto grado de consanguinidad y el segundo de afinidad, (…)”</w:t>
      </w:r>
      <w:r w:rsidR="00645AD9" w:rsidRPr="008131BE">
        <w:rPr>
          <w:i/>
          <w:lang w:val="es-PE"/>
        </w:rPr>
        <w:t>.</w:t>
      </w:r>
      <w:r w:rsidR="00645AD9" w:rsidRPr="008131BE">
        <w:rPr>
          <w:lang w:val="es-PE"/>
        </w:rPr>
        <w:t xml:space="preserve"> Habiendo este colegiado verificado que dicha definición está contenida en el artículo 14 del Condic</w:t>
      </w:r>
      <w:r w:rsidR="00A11A1D" w:rsidRPr="008131BE">
        <w:rPr>
          <w:lang w:val="es-PE"/>
        </w:rPr>
        <w:t>ionado General del Seguro Vehicular (Cláusula VEG001)</w:t>
      </w:r>
      <w:r w:rsidR="00E85F8E" w:rsidRPr="008131BE">
        <w:rPr>
          <w:lang w:val="es-PE"/>
        </w:rPr>
        <w:t>; y habiendo el reclamante presentado las partidas de nacimiento de</w:t>
      </w:r>
      <w:r w:rsidR="009756CC" w:rsidRPr="008131BE">
        <w:rPr>
          <w:lang w:val="es-PE"/>
        </w:rPr>
        <w:t xml:space="preserve">l asegurado y la </w:t>
      </w:r>
      <w:proofErr w:type="gramStart"/>
      <w:r w:rsidR="009756CC" w:rsidRPr="008131BE">
        <w:rPr>
          <w:lang w:val="es-PE"/>
        </w:rPr>
        <w:t xml:space="preserve">señora </w:t>
      </w:r>
      <w:r w:rsidR="0058612B">
        <w:rPr>
          <w:lang w:val="es-PE"/>
        </w:rPr>
        <w:t>..........................</w:t>
      </w:r>
      <w:proofErr w:type="gramEnd"/>
      <w:r w:rsidR="004A0A67" w:rsidRPr="008131BE">
        <w:rPr>
          <w:lang w:val="es-PE"/>
        </w:rPr>
        <w:t xml:space="preserve"> </w:t>
      </w:r>
      <w:r w:rsidR="0058612B">
        <w:rPr>
          <w:lang w:val="es-PE"/>
        </w:rPr>
        <w:t>..........................</w:t>
      </w:r>
      <w:r w:rsidR="004A0A67" w:rsidRPr="008131BE">
        <w:rPr>
          <w:lang w:val="es-PE"/>
        </w:rPr>
        <w:t>,</w:t>
      </w:r>
      <w:r w:rsidR="007D5FD1" w:rsidRPr="008131BE">
        <w:rPr>
          <w:lang w:val="es-PE"/>
        </w:rPr>
        <w:t xml:space="preserve"> así como</w:t>
      </w:r>
      <w:r w:rsidR="004A0A67" w:rsidRPr="008131BE">
        <w:rPr>
          <w:lang w:val="es-PE"/>
        </w:rPr>
        <w:t xml:space="preserve"> documentos de sus respectivas madres que acreditarían que las mismas eran hermanas y por tanto el reclamante y la </w:t>
      </w:r>
      <w:proofErr w:type="gramStart"/>
      <w:r w:rsidR="004A0A67" w:rsidRPr="008131BE">
        <w:rPr>
          <w:lang w:val="es-PE"/>
        </w:rPr>
        <w:t xml:space="preserve">señora </w:t>
      </w:r>
      <w:bookmarkStart w:id="1" w:name="_GoBack"/>
      <w:bookmarkEnd w:id="1"/>
      <w:r w:rsidR="0058612B">
        <w:rPr>
          <w:lang w:val="es-PE"/>
        </w:rPr>
        <w:t>..........................</w:t>
      </w:r>
      <w:proofErr w:type="gramEnd"/>
      <w:r w:rsidR="00ED3844" w:rsidRPr="008131BE">
        <w:rPr>
          <w:lang w:val="es-PE"/>
        </w:rPr>
        <w:t>,</w:t>
      </w:r>
      <w:r w:rsidR="004A0A67" w:rsidRPr="008131BE">
        <w:rPr>
          <w:lang w:val="es-PE"/>
        </w:rPr>
        <w:t xml:space="preserve"> primos hermanos, es decir parientes hasta el cuarto grado de consanguinidad</w:t>
      </w:r>
      <w:r w:rsidR="00E62759" w:rsidRPr="008131BE">
        <w:rPr>
          <w:lang w:val="es-PE"/>
        </w:rPr>
        <w:t>.</w:t>
      </w:r>
    </w:p>
    <w:p w14:paraId="65BD43A2" w14:textId="77777777" w:rsidR="00F60730" w:rsidRPr="008131BE" w:rsidRDefault="00F60730" w:rsidP="00C70BAB">
      <w:pPr>
        <w:tabs>
          <w:tab w:val="left" w:pos="2160"/>
        </w:tabs>
        <w:jc w:val="both"/>
        <w:rPr>
          <w:lang w:val="es-PE"/>
        </w:rPr>
      </w:pPr>
    </w:p>
    <w:p w14:paraId="3EA1BCCA" w14:textId="44EE6105" w:rsidR="001E3FD7" w:rsidRPr="008131BE" w:rsidRDefault="00F60730" w:rsidP="00891D70">
      <w:pPr>
        <w:tabs>
          <w:tab w:val="left" w:pos="2160"/>
        </w:tabs>
        <w:jc w:val="both"/>
        <w:rPr>
          <w:lang w:val="es-PE"/>
        </w:rPr>
      </w:pPr>
      <w:r w:rsidRPr="008131BE">
        <w:rPr>
          <w:lang w:val="es-PE"/>
        </w:rPr>
        <w:t>Asimismo</w:t>
      </w:r>
      <w:r w:rsidR="001E3FD7" w:rsidRPr="008131BE">
        <w:rPr>
          <w:lang w:val="es-PE"/>
        </w:rPr>
        <w:t>,</w:t>
      </w:r>
      <w:r w:rsidRPr="008131BE">
        <w:rPr>
          <w:lang w:val="es-PE"/>
        </w:rPr>
        <w:t xml:space="preserve"> </w:t>
      </w:r>
      <w:r w:rsidR="00E62759" w:rsidRPr="008131BE">
        <w:rPr>
          <w:lang w:val="es-PE"/>
        </w:rPr>
        <w:t xml:space="preserve">el reclamante </w:t>
      </w:r>
      <w:r w:rsidRPr="008131BE">
        <w:rPr>
          <w:lang w:val="es-PE"/>
        </w:rPr>
        <w:t>señala que el rechazo de cobertura informado por la aseguradora por correo electrónico de fecha 28 de diciembre de 2018</w:t>
      </w:r>
      <w:r w:rsidR="00912E44" w:rsidRPr="008131BE">
        <w:rPr>
          <w:lang w:val="es-PE"/>
        </w:rPr>
        <w:t xml:space="preserve"> (correo enviado por </w:t>
      </w:r>
      <w:r w:rsidR="00891D70" w:rsidRPr="008131BE">
        <w:rPr>
          <w:lang w:val="es-PE"/>
        </w:rPr>
        <w:t>centrodeinformacion@rimac.com.pe)</w:t>
      </w:r>
      <w:r w:rsidRPr="008131BE">
        <w:rPr>
          <w:lang w:val="es-PE"/>
        </w:rPr>
        <w:t xml:space="preserve">, </w:t>
      </w:r>
      <w:r w:rsidR="00796C55" w:rsidRPr="008131BE">
        <w:rPr>
          <w:lang w:val="es-PE"/>
        </w:rPr>
        <w:t xml:space="preserve">indicó que el cese se produce cuando la trasferencia se </w:t>
      </w:r>
      <w:r w:rsidR="00E85F8E" w:rsidRPr="008131BE">
        <w:rPr>
          <w:lang w:val="es-PE"/>
        </w:rPr>
        <w:t xml:space="preserve">produce </w:t>
      </w:r>
      <w:r w:rsidR="00796C55" w:rsidRPr="008131BE">
        <w:rPr>
          <w:lang w:val="es-PE"/>
        </w:rPr>
        <w:t xml:space="preserve">a un </w:t>
      </w:r>
      <w:r w:rsidR="00CE2145" w:rsidRPr="008131BE">
        <w:rPr>
          <w:lang w:val="es-PE"/>
        </w:rPr>
        <w:t>“</w:t>
      </w:r>
      <w:r w:rsidR="00796C55" w:rsidRPr="008131BE">
        <w:rPr>
          <w:lang w:val="es-PE"/>
        </w:rPr>
        <w:t>tercero</w:t>
      </w:r>
      <w:r w:rsidR="00CE2145" w:rsidRPr="008131BE">
        <w:rPr>
          <w:lang w:val="es-PE"/>
        </w:rPr>
        <w:t>”</w:t>
      </w:r>
      <w:r w:rsidR="001E3FD7" w:rsidRPr="008131BE">
        <w:rPr>
          <w:lang w:val="es-PE"/>
        </w:rPr>
        <w:t xml:space="preserve">. A </w:t>
      </w:r>
      <w:r w:rsidR="00E62759" w:rsidRPr="008131BE">
        <w:rPr>
          <w:lang w:val="es-PE"/>
        </w:rPr>
        <w:t>continuación,</w:t>
      </w:r>
      <w:r w:rsidR="001E3FD7" w:rsidRPr="008131BE">
        <w:rPr>
          <w:lang w:val="es-PE"/>
        </w:rPr>
        <w:t xml:space="preserve"> copiamos parte pertinente del indicado correo electrónico que obra en el expediente: </w:t>
      </w:r>
    </w:p>
    <w:p w14:paraId="1065F18C" w14:textId="31F038DD" w:rsidR="005B613F" w:rsidRPr="008131BE" w:rsidRDefault="005B613F" w:rsidP="00891D70">
      <w:pPr>
        <w:tabs>
          <w:tab w:val="left" w:pos="2160"/>
        </w:tabs>
        <w:jc w:val="both"/>
        <w:rPr>
          <w:lang w:val="es-PE"/>
        </w:rPr>
      </w:pPr>
    </w:p>
    <w:p w14:paraId="3875C324" w14:textId="2040B2E8" w:rsidR="001E3FD7" w:rsidRPr="008131BE" w:rsidRDefault="00B062D2" w:rsidP="00B062D2">
      <w:pPr>
        <w:tabs>
          <w:tab w:val="left" w:pos="2160"/>
        </w:tabs>
        <w:ind w:left="720"/>
        <w:jc w:val="both"/>
        <w:rPr>
          <w:lang w:val="es-PE"/>
        </w:rPr>
      </w:pPr>
      <w:r w:rsidRPr="008131BE">
        <w:rPr>
          <w:noProof/>
          <w:lang w:val="es-PE" w:eastAsia="es-PE"/>
        </w:rPr>
        <w:lastRenderedPageBreak/>
        <w:drawing>
          <wp:inline distT="0" distB="0" distL="0" distR="0" wp14:anchorId="122FE5E4" wp14:editId="3B103080">
            <wp:extent cx="4776717" cy="2802544"/>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9632" cy="2804254"/>
                    </a:xfrm>
                    <a:prstGeom prst="rect">
                      <a:avLst/>
                    </a:prstGeom>
                    <a:noFill/>
                    <a:ln>
                      <a:noFill/>
                    </a:ln>
                  </pic:spPr>
                </pic:pic>
              </a:graphicData>
            </a:graphic>
          </wp:inline>
        </w:drawing>
      </w:r>
    </w:p>
    <w:p w14:paraId="6BC99973" w14:textId="77777777" w:rsidR="00325FC3" w:rsidRPr="008131BE" w:rsidRDefault="00325FC3" w:rsidP="00C70BAB">
      <w:pPr>
        <w:tabs>
          <w:tab w:val="left" w:pos="2160"/>
        </w:tabs>
        <w:jc w:val="both"/>
        <w:rPr>
          <w:lang w:val="es-PE"/>
        </w:rPr>
      </w:pPr>
    </w:p>
    <w:p w14:paraId="76FF9475" w14:textId="29DCB687" w:rsidR="005E0771" w:rsidRPr="008131BE" w:rsidRDefault="00E62759" w:rsidP="00C70BAB">
      <w:pPr>
        <w:tabs>
          <w:tab w:val="left" w:pos="2160"/>
        </w:tabs>
        <w:jc w:val="both"/>
        <w:rPr>
          <w:lang w:val="es-PE"/>
        </w:rPr>
      </w:pPr>
      <w:r w:rsidRPr="008131BE">
        <w:rPr>
          <w:lang w:val="es-PE"/>
        </w:rPr>
        <w:t>Por su parte, la carta de rechazo de cobertura</w:t>
      </w:r>
      <w:r w:rsidR="00D2772A" w:rsidRPr="008131BE">
        <w:rPr>
          <w:lang w:val="es-PE"/>
        </w:rPr>
        <w:t xml:space="preserve"> de fecha 2</w:t>
      </w:r>
      <w:r w:rsidR="008C2E35" w:rsidRPr="008131BE">
        <w:rPr>
          <w:lang w:val="es-PE"/>
        </w:rPr>
        <w:t xml:space="preserve">7/12/18 </w:t>
      </w:r>
      <w:r w:rsidR="00CE2145" w:rsidRPr="008131BE">
        <w:rPr>
          <w:lang w:val="es-PE"/>
        </w:rPr>
        <w:t xml:space="preserve">notificada el 04/01/2019 </w:t>
      </w:r>
      <w:r w:rsidRPr="008131BE">
        <w:rPr>
          <w:lang w:val="es-PE"/>
        </w:rPr>
        <w:t>t</w:t>
      </w:r>
      <w:r w:rsidR="005E0771" w:rsidRPr="008131BE">
        <w:rPr>
          <w:lang w:val="es-PE"/>
        </w:rPr>
        <w:t>r</w:t>
      </w:r>
      <w:r w:rsidRPr="008131BE">
        <w:rPr>
          <w:lang w:val="es-PE"/>
        </w:rPr>
        <w:t xml:space="preserve">anscribe </w:t>
      </w:r>
      <w:r w:rsidR="005E0771" w:rsidRPr="008131BE">
        <w:rPr>
          <w:lang w:val="es-PE"/>
        </w:rPr>
        <w:t>un artículo N° 3 con un tenor literal distinto, el mismo que señala lo siguiente:</w:t>
      </w:r>
    </w:p>
    <w:p w14:paraId="05FD28EC" w14:textId="77777777" w:rsidR="005E0771" w:rsidRPr="008131BE" w:rsidRDefault="005E0771" w:rsidP="00C70BAB">
      <w:pPr>
        <w:tabs>
          <w:tab w:val="left" w:pos="2160"/>
        </w:tabs>
        <w:jc w:val="both"/>
        <w:rPr>
          <w:lang w:val="es-PE"/>
        </w:rPr>
      </w:pPr>
    </w:p>
    <w:p w14:paraId="7AE6C781" w14:textId="77777777" w:rsidR="00325FC3" w:rsidRPr="008131BE" w:rsidRDefault="00325FC3" w:rsidP="00D2772A">
      <w:pPr>
        <w:tabs>
          <w:tab w:val="left" w:pos="2160"/>
        </w:tabs>
        <w:ind w:left="1440"/>
        <w:jc w:val="both"/>
        <w:rPr>
          <w:lang w:val="es-PE"/>
        </w:rPr>
      </w:pPr>
      <w:r w:rsidRPr="008131BE">
        <w:rPr>
          <w:noProof/>
          <w:lang w:val="es-PE" w:eastAsia="es-PE"/>
        </w:rPr>
        <w:drawing>
          <wp:inline distT="0" distB="0" distL="0" distR="0" wp14:anchorId="771F9A90" wp14:editId="5273C0BF">
            <wp:extent cx="4171833" cy="1931158"/>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8750" cy="1943618"/>
                    </a:xfrm>
                    <a:prstGeom prst="rect">
                      <a:avLst/>
                    </a:prstGeom>
                    <a:noFill/>
                    <a:ln>
                      <a:noFill/>
                    </a:ln>
                  </pic:spPr>
                </pic:pic>
              </a:graphicData>
            </a:graphic>
          </wp:inline>
        </w:drawing>
      </w:r>
    </w:p>
    <w:p w14:paraId="13B55FB0" w14:textId="77777777" w:rsidR="00261CA2" w:rsidRPr="008131BE" w:rsidRDefault="00261CA2" w:rsidP="00C70BAB">
      <w:pPr>
        <w:tabs>
          <w:tab w:val="left" w:pos="2160"/>
        </w:tabs>
        <w:jc w:val="both"/>
        <w:rPr>
          <w:lang w:val="es-PE"/>
        </w:rPr>
      </w:pPr>
    </w:p>
    <w:p w14:paraId="229F1D84" w14:textId="46B7C961" w:rsidR="00EA3C34" w:rsidRPr="008131BE" w:rsidRDefault="00CF7550" w:rsidP="00C70BAB">
      <w:pPr>
        <w:tabs>
          <w:tab w:val="left" w:pos="2160"/>
        </w:tabs>
        <w:jc w:val="both"/>
        <w:rPr>
          <w:lang w:val="es-PE"/>
        </w:rPr>
      </w:pPr>
      <w:r w:rsidRPr="008131BE">
        <w:rPr>
          <w:lang w:val="es-PE"/>
        </w:rPr>
        <w:t xml:space="preserve">Revisada la póliza, tanto la remitida por la aseguradora, como la remitida por el reclamante (la misma que le fue entregada con posterioridad al siniestro) se verifica que </w:t>
      </w:r>
      <w:r w:rsidR="002240B4" w:rsidRPr="008131BE">
        <w:rPr>
          <w:lang w:val="es-PE"/>
        </w:rPr>
        <w:t>el texto de la misma coincide con el señalado en la carta de rechazo de fecha 27/12/2</w:t>
      </w:r>
      <w:r w:rsidR="00EA3C34" w:rsidRPr="008131BE">
        <w:rPr>
          <w:lang w:val="es-PE"/>
        </w:rPr>
        <w:t>018</w:t>
      </w:r>
      <w:r w:rsidR="00BF6534" w:rsidRPr="008131BE">
        <w:rPr>
          <w:lang w:val="es-PE"/>
        </w:rPr>
        <w:t>, es decir no limita el término de la cobertura a la transferencia hacia un “tercero”, sino que se refiere en forma genérica al cambio de propietario</w:t>
      </w:r>
      <w:r w:rsidR="00390146" w:rsidRPr="008131BE">
        <w:rPr>
          <w:lang w:val="es-PE"/>
        </w:rPr>
        <w:t>.</w:t>
      </w:r>
    </w:p>
    <w:p w14:paraId="14DE667A" w14:textId="77777777" w:rsidR="00EA3C34" w:rsidRPr="008131BE" w:rsidRDefault="00EA3C34" w:rsidP="00C70BAB">
      <w:pPr>
        <w:tabs>
          <w:tab w:val="left" w:pos="2160"/>
        </w:tabs>
        <w:jc w:val="both"/>
        <w:rPr>
          <w:lang w:val="es-PE"/>
        </w:rPr>
      </w:pPr>
    </w:p>
    <w:p w14:paraId="65D34B7D" w14:textId="1CAE38B4" w:rsidR="00A54BC0" w:rsidRPr="008131BE" w:rsidRDefault="00346B18" w:rsidP="00C70BAB">
      <w:pPr>
        <w:tabs>
          <w:tab w:val="left" w:pos="2160"/>
        </w:tabs>
        <w:jc w:val="both"/>
        <w:rPr>
          <w:lang w:val="es-PE"/>
        </w:rPr>
      </w:pPr>
      <w:r w:rsidRPr="008131BE">
        <w:rPr>
          <w:lang w:val="es-PE"/>
        </w:rPr>
        <w:t xml:space="preserve">A efectos de contar con mayores elementos de juicio, este colegiado revisó la relación de productos </w:t>
      </w:r>
      <w:r w:rsidR="00A03F34" w:rsidRPr="008131BE">
        <w:rPr>
          <w:lang w:val="es-PE"/>
        </w:rPr>
        <w:t xml:space="preserve">(seguros vehiculares) </w:t>
      </w:r>
      <w:r w:rsidRPr="008131BE">
        <w:rPr>
          <w:lang w:val="es-PE"/>
        </w:rPr>
        <w:t xml:space="preserve">registrados </w:t>
      </w:r>
      <w:proofErr w:type="gramStart"/>
      <w:r w:rsidR="00A03F34" w:rsidRPr="008131BE">
        <w:rPr>
          <w:lang w:val="es-PE"/>
        </w:rPr>
        <w:t xml:space="preserve">por </w:t>
      </w:r>
      <w:r w:rsidR="0058612B">
        <w:rPr>
          <w:lang w:val="es-PE"/>
        </w:rPr>
        <w:t>..........................</w:t>
      </w:r>
      <w:proofErr w:type="gramEnd"/>
      <w:r w:rsidR="00A03F34" w:rsidRPr="008131BE">
        <w:rPr>
          <w:lang w:val="es-PE"/>
        </w:rPr>
        <w:t xml:space="preserve"> </w:t>
      </w:r>
      <w:proofErr w:type="gramStart"/>
      <w:r w:rsidR="00A03F34" w:rsidRPr="008131BE">
        <w:rPr>
          <w:lang w:val="es-PE"/>
        </w:rPr>
        <w:t>en</w:t>
      </w:r>
      <w:proofErr w:type="gramEnd"/>
      <w:r w:rsidR="00A03F34" w:rsidRPr="008131BE">
        <w:rPr>
          <w:lang w:val="es-PE"/>
        </w:rPr>
        <w:t xml:space="preserve"> la web de la SBS y constató que figuran registrados </w:t>
      </w:r>
      <w:r w:rsidR="0092731F" w:rsidRPr="008131BE">
        <w:rPr>
          <w:lang w:val="es-PE"/>
        </w:rPr>
        <w:t xml:space="preserve">5 tipos de productos vehiculares, siendo que los </w:t>
      </w:r>
      <w:r w:rsidR="00A54BC0" w:rsidRPr="008131BE">
        <w:rPr>
          <w:lang w:val="es-PE"/>
        </w:rPr>
        <w:t xml:space="preserve">dos </w:t>
      </w:r>
      <w:r w:rsidR="0092731F" w:rsidRPr="008131BE">
        <w:rPr>
          <w:lang w:val="es-PE"/>
        </w:rPr>
        <w:t>primeros conti</w:t>
      </w:r>
      <w:r w:rsidR="006D5ED1" w:rsidRPr="008131BE">
        <w:rPr>
          <w:lang w:val="es-PE"/>
        </w:rPr>
        <w:t>e</w:t>
      </w:r>
      <w:r w:rsidR="0092731F" w:rsidRPr="008131BE">
        <w:rPr>
          <w:lang w:val="es-PE"/>
        </w:rPr>
        <w:t xml:space="preserve">nen </w:t>
      </w:r>
      <w:r w:rsidR="001D75B3" w:rsidRPr="008131BE">
        <w:rPr>
          <w:lang w:val="es-PE"/>
        </w:rPr>
        <w:t xml:space="preserve">(como antecedente registral) </w:t>
      </w:r>
      <w:r w:rsidR="0092731F" w:rsidRPr="008131BE">
        <w:rPr>
          <w:lang w:val="es-PE"/>
        </w:rPr>
        <w:t>un</w:t>
      </w:r>
      <w:r w:rsidR="001D75B3" w:rsidRPr="008131BE">
        <w:rPr>
          <w:lang w:val="es-PE"/>
        </w:rPr>
        <w:t xml:space="preserve">a cláusula VEG001 con un </w:t>
      </w:r>
      <w:r w:rsidR="0092731F" w:rsidRPr="008131BE">
        <w:rPr>
          <w:lang w:val="es-PE"/>
        </w:rPr>
        <w:t xml:space="preserve"> </w:t>
      </w:r>
      <w:r w:rsidR="00A54BC0" w:rsidRPr="008131BE">
        <w:rPr>
          <w:lang w:val="es-PE"/>
        </w:rPr>
        <w:t xml:space="preserve">artículo 3 con un tenor </w:t>
      </w:r>
      <w:r w:rsidR="00912E44" w:rsidRPr="008131BE">
        <w:rPr>
          <w:lang w:val="es-PE"/>
        </w:rPr>
        <w:t>similar a</w:t>
      </w:r>
      <w:r w:rsidR="00A54BC0" w:rsidRPr="008131BE">
        <w:rPr>
          <w:lang w:val="es-PE"/>
        </w:rPr>
        <w:t>l</w:t>
      </w:r>
      <w:r w:rsidR="00912E44" w:rsidRPr="008131BE">
        <w:rPr>
          <w:lang w:val="es-PE"/>
        </w:rPr>
        <w:t xml:space="preserve"> transcrit</w:t>
      </w:r>
      <w:r w:rsidR="008D3F86" w:rsidRPr="008131BE">
        <w:rPr>
          <w:lang w:val="es-PE"/>
        </w:rPr>
        <w:t>o</w:t>
      </w:r>
      <w:r w:rsidR="00912E44" w:rsidRPr="008131BE">
        <w:rPr>
          <w:lang w:val="es-PE"/>
        </w:rPr>
        <w:t xml:space="preserve"> </w:t>
      </w:r>
      <w:r w:rsidR="006D5ED1" w:rsidRPr="008131BE">
        <w:rPr>
          <w:lang w:val="es-PE"/>
        </w:rPr>
        <w:t>en el correo electrónico</w:t>
      </w:r>
      <w:r w:rsidR="00990BFF" w:rsidRPr="008131BE">
        <w:rPr>
          <w:lang w:val="es-PE"/>
        </w:rPr>
        <w:t xml:space="preserve">, </w:t>
      </w:r>
      <w:r w:rsidR="00A54BC0" w:rsidRPr="008131BE">
        <w:rPr>
          <w:lang w:val="es-PE"/>
        </w:rPr>
        <w:t xml:space="preserve">pero que dicha </w:t>
      </w:r>
      <w:r w:rsidR="004C384A" w:rsidRPr="008131BE">
        <w:rPr>
          <w:lang w:val="es-PE"/>
        </w:rPr>
        <w:t>versión</w:t>
      </w:r>
      <w:r w:rsidR="00A54BC0" w:rsidRPr="008131BE">
        <w:rPr>
          <w:lang w:val="es-PE"/>
        </w:rPr>
        <w:t xml:space="preserve"> contiene la anotación lateral </w:t>
      </w:r>
      <w:r w:rsidR="002846EF" w:rsidRPr="008131BE">
        <w:rPr>
          <w:lang w:val="es-PE"/>
        </w:rPr>
        <w:t xml:space="preserve">“oct 2014”, es decir se trata de una </w:t>
      </w:r>
      <w:r w:rsidR="0057283A" w:rsidRPr="008131BE">
        <w:rPr>
          <w:lang w:val="es-PE"/>
        </w:rPr>
        <w:t>actualización</w:t>
      </w:r>
      <w:r w:rsidR="002846EF" w:rsidRPr="008131BE">
        <w:rPr>
          <w:lang w:val="es-PE"/>
        </w:rPr>
        <w:t xml:space="preserve"> posterior a la fecha de contratación de la póliza del señor </w:t>
      </w:r>
      <w:r w:rsidR="0058612B">
        <w:rPr>
          <w:lang w:val="es-PE"/>
        </w:rPr>
        <w:t>..........................</w:t>
      </w:r>
      <w:r w:rsidR="008D3F86" w:rsidRPr="008131BE">
        <w:rPr>
          <w:lang w:val="es-PE"/>
        </w:rPr>
        <w:t xml:space="preserve"> (la póliza del reclamante </w:t>
      </w:r>
      <w:r w:rsidR="002846EF" w:rsidRPr="008131BE">
        <w:rPr>
          <w:lang w:val="es-PE"/>
        </w:rPr>
        <w:t>entró en vigencia el 16 de abril de 2014</w:t>
      </w:r>
      <w:r w:rsidR="008D3F86" w:rsidRPr="008131BE">
        <w:rPr>
          <w:lang w:val="es-PE"/>
        </w:rPr>
        <w:t>)</w:t>
      </w:r>
      <w:r w:rsidR="00390146" w:rsidRPr="008131BE">
        <w:rPr>
          <w:lang w:val="es-PE"/>
        </w:rPr>
        <w:t xml:space="preserve">. </w:t>
      </w:r>
      <w:r w:rsidR="008D3F86" w:rsidRPr="008131BE">
        <w:rPr>
          <w:lang w:val="es-PE"/>
        </w:rPr>
        <w:t xml:space="preserve">A </w:t>
      </w:r>
      <w:r w:rsidR="00924ADD" w:rsidRPr="008131BE">
        <w:rPr>
          <w:lang w:val="es-PE"/>
        </w:rPr>
        <w:t>continuación,</w:t>
      </w:r>
      <w:r w:rsidR="008D3F86" w:rsidRPr="008131BE">
        <w:rPr>
          <w:lang w:val="es-PE"/>
        </w:rPr>
        <w:t xml:space="preserve"> </w:t>
      </w:r>
      <w:r w:rsidR="0082240E" w:rsidRPr="008131BE">
        <w:rPr>
          <w:lang w:val="es-PE"/>
        </w:rPr>
        <w:t>se copia</w:t>
      </w:r>
      <w:r w:rsidR="008D3F86" w:rsidRPr="008131BE">
        <w:rPr>
          <w:lang w:val="es-PE"/>
        </w:rPr>
        <w:t xml:space="preserve"> imagen de pantalla de dicho </w:t>
      </w:r>
      <w:r w:rsidR="008D3F86" w:rsidRPr="008131BE">
        <w:rPr>
          <w:lang w:val="es-PE"/>
        </w:rPr>
        <w:lastRenderedPageBreak/>
        <w:t xml:space="preserve">artículo </w:t>
      </w:r>
      <w:r w:rsidR="0082240E" w:rsidRPr="008131BE">
        <w:rPr>
          <w:lang w:val="es-PE"/>
        </w:rPr>
        <w:t xml:space="preserve">obtenida de </w:t>
      </w:r>
      <w:r w:rsidR="008D3F86" w:rsidRPr="008131BE">
        <w:rPr>
          <w:lang w:val="es-PE"/>
        </w:rPr>
        <w:t>la web</w:t>
      </w:r>
      <w:r w:rsidR="0082240E" w:rsidRPr="008131BE">
        <w:rPr>
          <w:lang w:val="es-PE"/>
        </w:rPr>
        <w:t xml:space="preserve"> de la SBS</w:t>
      </w:r>
      <w:r w:rsidR="00D97EFE" w:rsidRPr="008131BE">
        <w:rPr>
          <w:lang w:val="es-PE"/>
        </w:rPr>
        <w:t xml:space="preserve"> (buscador productos de seguros </w:t>
      </w:r>
      <w:proofErr w:type="gramStart"/>
      <w:r w:rsidR="00D97EFE" w:rsidRPr="008131BE">
        <w:rPr>
          <w:lang w:val="es-PE"/>
        </w:rPr>
        <w:t xml:space="preserve">vehiculares </w:t>
      </w:r>
      <w:r w:rsidR="0058612B">
        <w:rPr>
          <w:lang w:val="es-PE"/>
        </w:rPr>
        <w:t>..........................</w:t>
      </w:r>
      <w:proofErr w:type="gramEnd"/>
      <w:r w:rsidR="00D97EFE" w:rsidRPr="008131BE">
        <w:rPr>
          <w:lang w:val="es-PE"/>
        </w:rPr>
        <w:t>)</w:t>
      </w:r>
      <w:r w:rsidR="00B61060" w:rsidRPr="008131BE">
        <w:rPr>
          <w:rStyle w:val="Refdenotaalpie"/>
          <w:lang w:val="es-PE"/>
        </w:rPr>
        <w:footnoteReference w:id="1"/>
      </w:r>
      <w:r w:rsidR="008D3F86" w:rsidRPr="008131BE">
        <w:rPr>
          <w:lang w:val="es-PE"/>
        </w:rPr>
        <w:t>:</w:t>
      </w:r>
    </w:p>
    <w:p w14:paraId="11958302" w14:textId="77777777" w:rsidR="00A54BC0" w:rsidRPr="008131BE" w:rsidRDefault="00A54BC0" w:rsidP="00C70BAB">
      <w:pPr>
        <w:tabs>
          <w:tab w:val="left" w:pos="2160"/>
        </w:tabs>
        <w:jc w:val="both"/>
        <w:rPr>
          <w:lang w:val="es-PE"/>
        </w:rPr>
      </w:pPr>
    </w:p>
    <w:p w14:paraId="427A5362" w14:textId="546BBC68" w:rsidR="00C70BAB" w:rsidRPr="008131BE" w:rsidRDefault="00A54BC0" w:rsidP="00530508">
      <w:pPr>
        <w:tabs>
          <w:tab w:val="left" w:pos="2160"/>
        </w:tabs>
        <w:ind w:left="720"/>
        <w:jc w:val="both"/>
        <w:rPr>
          <w:lang w:val="es-PE"/>
        </w:rPr>
      </w:pPr>
      <w:r w:rsidRPr="008131BE">
        <w:rPr>
          <w:noProof/>
          <w:lang w:val="es-PE" w:eastAsia="es-PE"/>
        </w:rPr>
        <w:drawing>
          <wp:inline distT="0" distB="0" distL="0" distR="0" wp14:anchorId="6EEFBF4D" wp14:editId="392A6E6D">
            <wp:extent cx="4484370" cy="250436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445" t="11525" r="19904" b="28257"/>
                    <a:stretch/>
                  </pic:blipFill>
                  <pic:spPr bwMode="auto">
                    <a:xfrm>
                      <a:off x="0" y="0"/>
                      <a:ext cx="4500341" cy="2513283"/>
                    </a:xfrm>
                    <a:prstGeom prst="rect">
                      <a:avLst/>
                    </a:prstGeom>
                    <a:ln>
                      <a:noFill/>
                    </a:ln>
                    <a:extLst>
                      <a:ext uri="{53640926-AAD7-44D8-BBD7-CCE9431645EC}">
                        <a14:shadowObscured xmlns:a14="http://schemas.microsoft.com/office/drawing/2010/main"/>
                      </a:ext>
                    </a:extLst>
                  </pic:spPr>
                </pic:pic>
              </a:graphicData>
            </a:graphic>
          </wp:inline>
        </w:drawing>
      </w:r>
    </w:p>
    <w:p w14:paraId="69DDB7DB" w14:textId="77777777" w:rsidR="00C70BAB" w:rsidRPr="008131BE" w:rsidRDefault="00C70BAB" w:rsidP="00C70BAB">
      <w:pPr>
        <w:tabs>
          <w:tab w:val="left" w:pos="2160"/>
        </w:tabs>
        <w:jc w:val="both"/>
        <w:rPr>
          <w:lang w:val="es-PE"/>
        </w:rPr>
      </w:pPr>
    </w:p>
    <w:p w14:paraId="4B463E3C" w14:textId="0EF4DD12" w:rsidR="00EA0479" w:rsidRPr="008131BE" w:rsidRDefault="008D3F86" w:rsidP="00C70BAB">
      <w:pPr>
        <w:tabs>
          <w:tab w:val="left" w:pos="2160"/>
        </w:tabs>
        <w:jc w:val="both"/>
        <w:rPr>
          <w:lang w:val="es-PE"/>
        </w:rPr>
      </w:pPr>
      <w:r w:rsidRPr="008131BE">
        <w:rPr>
          <w:lang w:val="es-PE"/>
        </w:rPr>
        <w:t xml:space="preserve">Asimismo, se constata que el tercer producto vehicular registrado en la web de la SBS contiene un artículo 4 con un tenor similar al referido en la carta de </w:t>
      </w:r>
      <w:r w:rsidR="00614F12" w:rsidRPr="008131BE">
        <w:rPr>
          <w:lang w:val="es-PE"/>
        </w:rPr>
        <w:t>rechazo</w:t>
      </w:r>
      <w:r w:rsidR="00FA7382" w:rsidRPr="008131BE">
        <w:rPr>
          <w:lang w:val="es-PE"/>
        </w:rPr>
        <w:t xml:space="preserve"> (este documento también contiene la referencia lateral “oct 2014”)</w:t>
      </w:r>
      <w:r w:rsidR="008E19A6" w:rsidRPr="008131BE">
        <w:rPr>
          <w:lang w:val="es-PE"/>
        </w:rPr>
        <w:t>.</w:t>
      </w:r>
      <w:r w:rsidRPr="008131BE">
        <w:rPr>
          <w:lang w:val="es-PE"/>
        </w:rPr>
        <w:t xml:space="preserve"> A </w:t>
      </w:r>
      <w:r w:rsidR="00007147" w:rsidRPr="008131BE">
        <w:rPr>
          <w:lang w:val="es-PE"/>
        </w:rPr>
        <w:t>continuación,</w:t>
      </w:r>
      <w:r w:rsidRPr="008131BE">
        <w:rPr>
          <w:lang w:val="es-PE"/>
        </w:rPr>
        <w:t xml:space="preserve"> </w:t>
      </w:r>
      <w:r w:rsidR="0082240E" w:rsidRPr="008131BE">
        <w:rPr>
          <w:lang w:val="es-PE"/>
        </w:rPr>
        <w:t xml:space="preserve">se copia </w:t>
      </w:r>
      <w:r w:rsidRPr="008131BE">
        <w:rPr>
          <w:lang w:val="es-PE"/>
        </w:rPr>
        <w:t xml:space="preserve">una </w:t>
      </w:r>
      <w:r w:rsidR="00614F12" w:rsidRPr="008131BE">
        <w:rPr>
          <w:lang w:val="es-PE"/>
        </w:rPr>
        <w:t xml:space="preserve">impresión </w:t>
      </w:r>
      <w:r w:rsidRPr="008131BE">
        <w:rPr>
          <w:lang w:val="es-PE"/>
        </w:rPr>
        <w:t>de pantalla de dicho artículo que figura en la web</w:t>
      </w:r>
      <w:r w:rsidR="00D97EFE" w:rsidRPr="008131BE">
        <w:rPr>
          <w:lang w:val="es-PE"/>
        </w:rPr>
        <w:t xml:space="preserve"> de la SBS</w:t>
      </w:r>
      <w:r w:rsidR="00B61060" w:rsidRPr="008131BE">
        <w:rPr>
          <w:rStyle w:val="Refdenotaalpie"/>
          <w:lang w:val="es-PE"/>
        </w:rPr>
        <w:footnoteReference w:id="2"/>
      </w:r>
      <w:r w:rsidRPr="008131BE">
        <w:rPr>
          <w:lang w:val="es-PE"/>
        </w:rPr>
        <w:t>:</w:t>
      </w:r>
    </w:p>
    <w:p w14:paraId="667DF84F" w14:textId="77777777" w:rsidR="00EA0479" w:rsidRPr="008131BE" w:rsidRDefault="00EA0479" w:rsidP="00C70BAB">
      <w:pPr>
        <w:tabs>
          <w:tab w:val="left" w:pos="2160"/>
        </w:tabs>
        <w:jc w:val="both"/>
        <w:rPr>
          <w:lang w:val="es-PE"/>
        </w:rPr>
      </w:pPr>
    </w:p>
    <w:p w14:paraId="7A03BBBF" w14:textId="3BB164E4" w:rsidR="008D3F86" w:rsidRPr="008131BE" w:rsidRDefault="00EA0479" w:rsidP="00EA0479">
      <w:pPr>
        <w:tabs>
          <w:tab w:val="left" w:pos="2160"/>
        </w:tabs>
        <w:ind w:left="720"/>
        <w:jc w:val="both"/>
        <w:rPr>
          <w:lang w:val="es-PE"/>
        </w:rPr>
      </w:pPr>
      <w:r w:rsidRPr="008131BE">
        <w:rPr>
          <w:noProof/>
          <w:lang w:val="es-PE" w:eastAsia="es-PE"/>
        </w:rPr>
        <w:drawing>
          <wp:inline distT="0" distB="0" distL="0" distR="0" wp14:anchorId="1F7843EA" wp14:editId="19DF4907">
            <wp:extent cx="4407493" cy="180693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700" t="20669" r="31134" b="51513"/>
                    <a:stretch/>
                  </pic:blipFill>
                  <pic:spPr bwMode="auto">
                    <a:xfrm>
                      <a:off x="0" y="0"/>
                      <a:ext cx="4418949" cy="1811631"/>
                    </a:xfrm>
                    <a:prstGeom prst="rect">
                      <a:avLst/>
                    </a:prstGeom>
                    <a:ln>
                      <a:noFill/>
                    </a:ln>
                    <a:extLst>
                      <a:ext uri="{53640926-AAD7-44D8-BBD7-CCE9431645EC}">
                        <a14:shadowObscured xmlns:a14="http://schemas.microsoft.com/office/drawing/2010/main"/>
                      </a:ext>
                    </a:extLst>
                  </pic:spPr>
                </pic:pic>
              </a:graphicData>
            </a:graphic>
          </wp:inline>
        </w:drawing>
      </w:r>
      <w:r w:rsidR="008D3F86" w:rsidRPr="008131BE">
        <w:rPr>
          <w:lang w:val="es-PE"/>
        </w:rPr>
        <w:t xml:space="preserve"> </w:t>
      </w:r>
    </w:p>
    <w:p w14:paraId="38F8D2B1" w14:textId="2BDB2B82" w:rsidR="008D3F86" w:rsidRPr="008131BE" w:rsidRDefault="008D3F86" w:rsidP="00C70BAB">
      <w:pPr>
        <w:tabs>
          <w:tab w:val="left" w:pos="2160"/>
        </w:tabs>
        <w:jc w:val="both"/>
        <w:rPr>
          <w:lang w:val="es-PE"/>
        </w:rPr>
      </w:pPr>
    </w:p>
    <w:p w14:paraId="3E84DCC2" w14:textId="1D0422C7" w:rsidR="00676103" w:rsidRPr="008131BE" w:rsidRDefault="00C7271B" w:rsidP="00C70BAB">
      <w:pPr>
        <w:tabs>
          <w:tab w:val="left" w:pos="2160"/>
        </w:tabs>
        <w:jc w:val="both"/>
        <w:rPr>
          <w:lang w:val="es-PE"/>
        </w:rPr>
      </w:pPr>
      <w:r w:rsidRPr="008131BE">
        <w:rPr>
          <w:lang w:val="es-PE"/>
        </w:rPr>
        <w:t xml:space="preserve">Teniendo en cuenta lo expuesto, este colegiado aprecia </w:t>
      </w:r>
      <w:proofErr w:type="gramStart"/>
      <w:r w:rsidR="00D63444" w:rsidRPr="008131BE">
        <w:rPr>
          <w:lang w:val="es-PE"/>
        </w:rPr>
        <w:t xml:space="preserve">que </w:t>
      </w:r>
      <w:r w:rsidR="0058612B">
        <w:rPr>
          <w:lang w:val="es-PE"/>
        </w:rPr>
        <w:t>..........................</w:t>
      </w:r>
      <w:proofErr w:type="gramEnd"/>
      <w:r w:rsidR="00D63444" w:rsidRPr="008131BE">
        <w:rPr>
          <w:lang w:val="es-PE"/>
        </w:rPr>
        <w:t xml:space="preserve"> utiliza en la actualidad textos distintos respecto del </w:t>
      </w:r>
      <w:r w:rsidR="003A4EB5" w:rsidRPr="008131BE">
        <w:rPr>
          <w:lang w:val="es-PE"/>
        </w:rPr>
        <w:t>cese por cambio de propietario, limitando en algunos casos la transferencia solo a terceros y en otros</w:t>
      </w:r>
      <w:r w:rsidR="00824BBE" w:rsidRPr="008131BE">
        <w:rPr>
          <w:lang w:val="es-PE"/>
        </w:rPr>
        <w:t xml:space="preserve"> refiriéndola </w:t>
      </w:r>
      <w:r w:rsidR="003A4EB5" w:rsidRPr="008131BE">
        <w:rPr>
          <w:lang w:val="es-PE"/>
        </w:rPr>
        <w:t xml:space="preserve">a cualquier propietario distinto. No obstante, de las </w:t>
      </w:r>
      <w:r w:rsidR="007A5DCF" w:rsidRPr="008131BE">
        <w:rPr>
          <w:lang w:val="es-PE"/>
        </w:rPr>
        <w:t>pólizas remitidas se constata que la póliza contrata por el reclamante no contenía la cláusula de término por transferencia a un “tercero”, sino el texto del cambio de propietario</w:t>
      </w:r>
      <w:r w:rsidR="00824BBE" w:rsidRPr="008131BE">
        <w:rPr>
          <w:lang w:val="es-PE"/>
        </w:rPr>
        <w:t xml:space="preserve"> en general, con la sola excepción de transmisión </w:t>
      </w:r>
      <w:r w:rsidR="007A5DCF" w:rsidRPr="008131BE">
        <w:rPr>
          <w:lang w:val="es-PE"/>
        </w:rPr>
        <w:t>hereditaria (</w:t>
      </w:r>
      <w:r w:rsidR="00824BBE" w:rsidRPr="008131BE">
        <w:rPr>
          <w:lang w:val="es-PE"/>
        </w:rPr>
        <w:t xml:space="preserve">supuesto </w:t>
      </w:r>
      <w:r w:rsidR="00A77F3A" w:rsidRPr="008131BE">
        <w:rPr>
          <w:lang w:val="es-PE"/>
        </w:rPr>
        <w:t xml:space="preserve">que no se produce en este caso); y en consecuencia, el rechazo de cobertura basado en esta causal </w:t>
      </w:r>
      <w:r w:rsidR="00C04A58" w:rsidRPr="008131BE">
        <w:rPr>
          <w:lang w:val="es-PE"/>
        </w:rPr>
        <w:t xml:space="preserve">respecto de la póliza del reclamante </w:t>
      </w:r>
      <w:r w:rsidR="00A77F3A" w:rsidRPr="008131BE">
        <w:rPr>
          <w:lang w:val="es-PE"/>
        </w:rPr>
        <w:t xml:space="preserve">es legítimo, aun cuando la transferencia se haya producido entre parientes </w:t>
      </w:r>
      <w:r w:rsidR="00676103" w:rsidRPr="008131BE">
        <w:rPr>
          <w:lang w:val="es-PE"/>
        </w:rPr>
        <w:t xml:space="preserve">hasta el 4° grado de consanguinidad. </w:t>
      </w:r>
    </w:p>
    <w:p w14:paraId="0409E23D" w14:textId="77777777" w:rsidR="00676103" w:rsidRPr="008131BE" w:rsidRDefault="00676103" w:rsidP="00C70BAB">
      <w:pPr>
        <w:tabs>
          <w:tab w:val="left" w:pos="2160"/>
        </w:tabs>
        <w:jc w:val="both"/>
        <w:rPr>
          <w:lang w:val="es-PE"/>
        </w:rPr>
      </w:pPr>
    </w:p>
    <w:p w14:paraId="16571A61" w14:textId="34C5580B" w:rsidR="00B04108" w:rsidRPr="008131BE" w:rsidRDefault="00676103" w:rsidP="00C70BAB">
      <w:pPr>
        <w:tabs>
          <w:tab w:val="left" w:pos="2160"/>
        </w:tabs>
        <w:jc w:val="both"/>
        <w:rPr>
          <w:lang w:val="es-PE"/>
        </w:rPr>
      </w:pPr>
      <w:r w:rsidRPr="008131BE">
        <w:rPr>
          <w:lang w:val="es-PE"/>
        </w:rPr>
        <w:lastRenderedPageBreak/>
        <w:t xml:space="preserve">Cabe señalar que no le corresponde a este colegiado pronunciarse sobre la idoneidad de servicios, </w:t>
      </w:r>
      <w:r w:rsidR="00A92807" w:rsidRPr="008131BE">
        <w:rPr>
          <w:lang w:val="es-PE"/>
        </w:rPr>
        <w:t>y</w:t>
      </w:r>
      <w:r w:rsidRPr="008131BE">
        <w:rPr>
          <w:lang w:val="es-PE"/>
        </w:rPr>
        <w:t xml:space="preserve"> la información que se habría </w:t>
      </w:r>
      <w:r w:rsidR="00B04108" w:rsidRPr="008131BE">
        <w:rPr>
          <w:lang w:val="es-PE"/>
        </w:rPr>
        <w:t xml:space="preserve">brindado al </w:t>
      </w:r>
      <w:r w:rsidRPr="008131BE">
        <w:rPr>
          <w:lang w:val="es-PE"/>
        </w:rPr>
        <w:t xml:space="preserve">reclamante </w:t>
      </w:r>
      <w:r w:rsidR="00B04108" w:rsidRPr="008131BE">
        <w:rPr>
          <w:lang w:val="es-PE"/>
        </w:rPr>
        <w:t xml:space="preserve">a través del correo electrónico </w:t>
      </w:r>
      <w:r w:rsidR="003B53FA" w:rsidRPr="008131BE">
        <w:rPr>
          <w:lang w:val="es-PE"/>
        </w:rPr>
        <w:t xml:space="preserve">en el que se refirió un </w:t>
      </w:r>
      <w:r w:rsidRPr="008131BE">
        <w:rPr>
          <w:lang w:val="es-PE"/>
        </w:rPr>
        <w:t xml:space="preserve">texto distinto al </w:t>
      </w:r>
      <w:r w:rsidR="003B53FA" w:rsidRPr="008131BE">
        <w:rPr>
          <w:lang w:val="es-PE"/>
        </w:rPr>
        <w:t xml:space="preserve">contenido en </w:t>
      </w:r>
      <w:r w:rsidR="001E25C1" w:rsidRPr="008131BE">
        <w:rPr>
          <w:lang w:val="es-PE"/>
        </w:rPr>
        <w:t>la póliza, toda vez que la competencia de esta Defensoría se limita a analizar si de acuerdo a derecho, el rechazo de cobertura resulta o no legítimo</w:t>
      </w:r>
      <w:r w:rsidR="00B900CE" w:rsidRPr="008131BE">
        <w:rPr>
          <w:lang w:val="es-PE"/>
        </w:rPr>
        <w:t>, teniendo el reclamante expedito su derecho para reclamar a otras instancias, si lo estima conveniente</w:t>
      </w:r>
      <w:r w:rsidR="001E25C1" w:rsidRPr="008131BE">
        <w:rPr>
          <w:lang w:val="es-PE"/>
        </w:rPr>
        <w:t xml:space="preserve">. </w:t>
      </w:r>
    </w:p>
    <w:p w14:paraId="76CC2DCD" w14:textId="77777777" w:rsidR="00477F0C" w:rsidRPr="008131BE" w:rsidRDefault="00477F0C" w:rsidP="00477F0C">
      <w:pPr>
        <w:tabs>
          <w:tab w:val="left" w:pos="720"/>
          <w:tab w:val="left" w:pos="2160"/>
        </w:tabs>
        <w:jc w:val="both"/>
        <w:rPr>
          <w:lang w:val="es-PE"/>
        </w:rPr>
      </w:pPr>
    </w:p>
    <w:p w14:paraId="487BB1F3" w14:textId="77777777" w:rsidR="008131BE" w:rsidRDefault="00477F0C" w:rsidP="00477F0C">
      <w:pPr>
        <w:tabs>
          <w:tab w:val="left" w:pos="2386"/>
        </w:tabs>
        <w:jc w:val="both"/>
        <w:outlineLvl w:val="0"/>
        <w:rPr>
          <w:b/>
          <w:lang w:val="es-PE"/>
        </w:rPr>
      </w:pPr>
      <w:r w:rsidRPr="008131BE">
        <w:rPr>
          <w:b/>
          <w:lang w:val="es-PE"/>
        </w:rPr>
        <w:t xml:space="preserve">Atendiendo a lo expresado, este colegiado </w:t>
      </w:r>
      <w:r w:rsidRPr="008131BE">
        <w:rPr>
          <w:b/>
        </w:rPr>
        <w:t>concluye su apreciación razonada y conjunta al amparo de lo establecido en su Reglamento, por lo que</w:t>
      </w:r>
      <w:r w:rsidRPr="008131BE">
        <w:rPr>
          <w:b/>
          <w:lang w:val="es-PE"/>
        </w:rPr>
        <w:t xml:space="preserve"> </w:t>
      </w:r>
    </w:p>
    <w:p w14:paraId="17BCE7D9" w14:textId="77777777" w:rsidR="008131BE" w:rsidRDefault="008131BE" w:rsidP="00477F0C">
      <w:pPr>
        <w:tabs>
          <w:tab w:val="left" w:pos="2386"/>
        </w:tabs>
        <w:jc w:val="both"/>
        <w:outlineLvl w:val="0"/>
        <w:rPr>
          <w:b/>
          <w:lang w:val="es-PE"/>
        </w:rPr>
      </w:pPr>
    </w:p>
    <w:p w14:paraId="1205F9ED" w14:textId="43794502" w:rsidR="00477F0C" w:rsidRPr="008131BE" w:rsidRDefault="008131BE" w:rsidP="00477F0C">
      <w:pPr>
        <w:tabs>
          <w:tab w:val="left" w:pos="2386"/>
        </w:tabs>
        <w:jc w:val="both"/>
        <w:outlineLvl w:val="0"/>
        <w:rPr>
          <w:b/>
        </w:rPr>
      </w:pPr>
      <w:r>
        <w:rPr>
          <w:b/>
          <w:lang w:val="es-PE"/>
        </w:rPr>
        <w:t>RESUELVE</w:t>
      </w:r>
      <w:r w:rsidR="00477F0C" w:rsidRPr="008131BE">
        <w:rPr>
          <w:b/>
          <w:lang w:val="es-PE"/>
        </w:rPr>
        <w:t>:</w:t>
      </w:r>
    </w:p>
    <w:p w14:paraId="0A51B4AB" w14:textId="77777777" w:rsidR="00477F0C" w:rsidRPr="008131BE" w:rsidRDefault="00477F0C" w:rsidP="00477F0C">
      <w:pPr>
        <w:jc w:val="both"/>
        <w:rPr>
          <w:rFonts w:eastAsia="Arial Unicode MS"/>
          <w:lang w:val="es-PE"/>
        </w:rPr>
      </w:pPr>
    </w:p>
    <w:p w14:paraId="1D371E40" w14:textId="7D994FE4" w:rsidR="000D4AA1" w:rsidRPr="008131BE" w:rsidRDefault="00477F0C" w:rsidP="000D4AA1">
      <w:pPr>
        <w:tabs>
          <w:tab w:val="left" w:pos="0"/>
          <w:tab w:val="left" w:pos="708"/>
          <w:tab w:val="left" w:pos="1416"/>
          <w:tab w:val="left" w:pos="2160"/>
          <w:tab w:val="left" w:pos="3540"/>
          <w:tab w:val="left" w:pos="4248"/>
          <w:tab w:val="left" w:pos="4956"/>
          <w:tab w:val="left" w:pos="5664"/>
          <w:tab w:val="left" w:pos="6372"/>
          <w:tab w:val="left" w:pos="7125"/>
        </w:tabs>
        <w:jc w:val="both"/>
        <w:rPr>
          <w:lang w:val="es-PE"/>
        </w:rPr>
      </w:pPr>
      <w:r w:rsidRPr="008131BE">
        <w:rPr>
          <w:rFonts w:eastAsia="Arial Unicode MS"/>
          <w:lang w:val="es-PE"/>
        </w:rPr>
        <w:t xml:space="preserve">Declarar </w:t>
      </w:r>
      <w:r w:rsidR="00B900CE" w:rsidRPr="008131BE">
        <w:rPr>
          <w:rFonts w:eastAsia="Arial Unicode MS"/>
          <w:b/>
          <w:lang w:val="es-PE"/>
        </w:rPr>
        <w:t>IN</w:t>
      </w:r>
      <w:r w:rsidRPr="008131BE">
        <w:rPr>
          <w:rFonts w:eastAsia="Arial Unicode MS"/>
          <w:b/>
          <w:lang w:val="es-PE"/>
        </w:rPr>
        <w:t>FUNDADA</w:t>
      </w:r>
      <w:r w:rsidRPr="008131BE">
        <w:rPr>
          <w:rFonts w:eastAsia="Arial Unicode MS"/>
          <w:lang w:val="es-PE"/>
        </w:rPr>
        <w:t xml:space="preserve"> la reclamación interpuesta </w:t>
      </w:r>
      <w:proofErr w:type="gramStart"/>
      <w:r w:rsidRPr="008131BE">
        <w:rPr>
          <w:rFonts w:eastAsia="Arial Unicode MS"/>
          <w:lang w:val="es-PE"/>
        </w:rPr>
        <w:t>por</w:t>
      </w:r>
      <w:r w:rsidR="00205FC7" w:rsidRPr="008131BE">
        <w:rPr>
          <w:lang w:val="es-PE"/>
        </w:rPr>
        <w:t xml:space="preserve"> </w:t>
      </w:r>
      <w:r w:rsidR="0058612B">
        <w:rPr>
          <w:lang w:val="es-PE"/>
        </w:rPr>
        <w:t>..........................</w:t>
      </w:r>
      <w:proofErr w:type="gramEnd"/>
      <w:r w:rsidR="00205FC7" w:rsidRPr="008131BE">
        <w:rPr>
          <w:lang w:val="es-PE"/>
        </w:rPr>
        <w:t xml:space="preserve">MEDINA contra </w:t>
      </w:r>
      <w:r w:rsidR="0058612B">
        <w:rPr>
          <w:lang w:val="es-PE"/>
        </w:rPr>
        <w:t>..........................</w:t>
      </w:r>
      <w:r w:rsidR="00205FC7" w:rsidRPr="008131BE">
        <w:rPr>
          <w:lang w:val="es-PE"/>
        </w:rPr>
        <w:t xml:space="preserve"> SEGUROS</w:t>
      </w:r>
      <w:r w:rsidR="000D4AA1" w:rsidRPr="008131BE">
        <w:rPr>
          <w:lang w:val="es-PE"/>
        </w:rPr>
        <w:t>, dejándose a salvo el derecho de la reclamante de recurrir a las instancias que considere pertinentes.</w:t>
      </w:r>
    </w:p>
    <w:p w14:paraId="6690433B" w14:textId="77777777" w:rsidR="000D4AA1" w:rsidRPr="008131BE" w:rsidRDefault="000D4AA1" w:rsidP="000D4AA1">
      <w:pPr>
        <w:rPr>
          <w:lang w:val="es-PE"/>
        </w:rPr>
      </w:pPr>
    </w:p>
    <w:p w14:paraId="782F86FD" w14:textId="77777777" w:rsidR="008131BE" w:rsidRDefault="000D4AA1" w:rsidP="00477F0C">
      <w:pPr>
        <w:jc w:val="right"/>
        <w:outlineLvl w:val="0"/>
        <w:rPr>
          <w:lang w:val="es-PE"/>
        </w:rPr>
      </w:pPr>
      <w:r w:rsidRPr="008131BE">
        <w:rPr>
          <w:lang w:val="es-PE"/>
        </w:rPr>
        <w:t>Lima,</w:t>
      </w:r>
      <w:r w:rsidR="008131BE">
        <w:rPr>
          <w:lang w:val="es-PE"/>
        </w:rPr>
        <w:t xml:space="preserve"> 08 de abril de 2019</w:t>
      </w:r>
    </w:p>
    <w:p w14:paraId="592F136E" w14:textId="76E3D537" w:rsidR="00477F0C" w:rsidRDefault="00477F0C" w:rsidP="00477F0C">
      <w:pPr>
        <w:jc w:val="both"/>
        <w:rPr>
          <w:lang w:val="es-PE"/>
        </w:rPr>
      </w:pPr>
    </w:p>
    <w:p w14:paraId="1D7796B8" w14:textId="0FDDCE83" w:rsidR="008131BE" w:rsidRDefault="008131BE" w:rsidP="00477F0C">
      <w:pPr>
        <w:jc w:val="both"/>
        <w:rPr>
          <w:lang w:val="es-PE"/>
        </w:rPr>
      </w:pPr>
    </w:p>
    <w:p w14:paraId="4B483DDF" w14:textId="2D7A7C63" w:rsidR="008131BE" w:rsidRDefault="008131BE" w:rsidP="00477F0C">
      <w:pPr>
        <w:jc w:val="both"/>
        <w:rPr>
          <w:lang w:val="es-PE"/>
        </w:rPr>
      </w:pPr>
    </w:p>
    <w:p w14:paraId="3710FDD4" w14:textId="77777777" w:rsidR="008131BE" w:rsidRDefault="008131BE" w:rsidP="008131BE">
      <w:pPr>
        <w:outlineLvl w:val="0"/>
      </w:pPr>
    </w:p>
    <w:p w14:paraId="21E67832" w14:textId="58359DAC" w:rsidR="008131BE" w:rsidRDefault="008131BE" w:rsidP="008131BE">
      <w:pPr>
        <w:outlineLvl w:val="0"/>
      </w:pPr>
    </w:p>
    <w:p w14:paraId="1BEEA49B" w14:textId="77777777" w:rsidR="008131BE" w:rsidRPr="002C63A0" w:rsidRDefault="008131BE" w:rsidP="008131BE">
      <w:pPr>
        <w:outlineLvl w:val="0"/>
      </w:pPr>
    </w:p>
    <w:p w14:paraId="219DE943" w14:textId="77777777" w:rsidR="008131BE" w:rsidRPr="002C63A0" w:rsidRDefault="008131BE" w:rsidP="008131BE">
      <w:pPr>
        <w:jc w:val="both"/>
      </w:pPr>
    </w:p>
    <w:p w14:paraId="420A73AD" w14:textId="77777777" w:rsidR="008131BE" w:rsidRPr="002C63A0" w:rsidRDefault="008131BE" w:rsidP="008131BE">
      <w:r w:rsidRPr="002C63A0">
        <w:t>María Eugenia Valdez Fernández Baca</w:t>
      </w:r>
      <w:r w:rsidRPr="002C63A0">
        <w:tab/>
      </w:r>
      <w:r w:rsidRPr="002C63A0">
        <w:tab/>
      </w:r>
      <w:r w:rsidRPr="002C63A0">
        <w:tab/>
        <w:t>Marco Antonio Ortega Piana</w:t>
      </w:r>
    </w:p>
    <w:p w14:paraId="26048080" w14:textId="77777777" w:rsidR="008131BE" w:rsidRPr="002C63A0" w:rsidRDefault="008131BE" w:rsidP="008131BE">
      <w:pPr>
        <w:ind w:hanging="708"/>
      </w:pPr>
      <w:r w:rsidRPr="002C63A0">
        <w:t xml:space="preserve">                    </w:t>
      </w:r>
      <w:r w:rsidRPr="002C63A0">
        <w:tab/>
        <w:t xml:space="preserve">     Presidente</w:t>
      </w:r>
      <w:r w:rsidRPr="002C63A0">
        <w:tab/>
      </w:r>
      <w:r w:rsidRPr="002C63A0">
        <w:tab/>
      </w:r>
      <w:r w:rsidRPr="002C63A0">
        <w:tab/>
      </w:r>
      <w:r w:rsidRPr="002C63A0">
        <w:tab/>
      </w:r>
      <w:r w:rsidRPr="002C63A0">
        <w:tab/>
        <w:t xml:space="preserve">                 </w:t>
      </w:r>
      <w:r w:rsidRPr="002C63A0">
        <w:tab/>
        <w:t xml:space="preserve">      Vocal                                   </w:t>
      </w:r>
    </w:p>
    <w:p w14:paraId="15C28160" w14:textId="77777777" w:rsidR="008131BE" w:rsidRPr="002C63A0" w:rsidRDefault="008131BE" w:rsidP="008131BE"/>
    <w:p w14:paraId="7E79BA70" w14:textId="77777777" w:rsidR="008131BE" w:rsidRPr="002C63A0" w:rsidRDefault="008131BE" w:rsidP="008131BE"/>
    <w:p w14:paraId="1EF26169" w14:textId="27DBD6EA" w:rsidR="008131BE" w:rsidRDefault="008131BE" w:rsidP="008131BE"/>
    <w:p w14:paraId="37D096CA" w14:textId="77777777" w:rsidR="008131BE" w:rsidRPr="002C63A0" w:rsidRDefault="008131BE" w:rsidP="008131BE"/>
    <w:p w14:paraId="538FC366" w14:textId="77777777" w:rsidR="008131BE" w:rsidRPr="002C63A0" w:rsidRDefault="008131BE" w:rsidP="008131BE"/>
    <w:p w14:paraId="4D47FA1E" w14:textId="77777777" w:rsidR="008131BE" w:rsidRPr="002C63A0" w:rsidRDefault="008131BE" w:rsidP="008131BE"/>
    <w:p w14:paraId="5D533779" w14:textId="77777777" w:rsidR="008131BE" w:rsidRPr="002C63A0" w:rsidRDefault="008131BE" w:rsidP="008131BE"/>
    <w:p w14:paraId="5C841058" w14:textId="77777777" w:rsidR="008131BE" w:rsidRPr="002C63A0" w:rsidRDefault="008131BE" w:rsidP="008131BE">
      <w:r w:rsidRPr="002C63A0">
        <w:t xml:space="preserve">Rolando </w:t>
      </w:r>
      <w:proofErr w:type="spellStart"/>
      <w:r w:rsidRPr="002C63A0">
        <w:t>Eyzaguirre</w:t>
      </w:r>
      <w:proofErr w:type="spellEnd"/>
      <w:r w:rsidRPr="002C63A0">
        <w:t xml:space="preserve"> </w:t>
      </w:r>
      <w:proofErr w:type="spellStart"/>
      <w:r w:rsidRPr="002C63A0">
        <w:t>Maccan</w:t>
      </w:r>
      <w:proofErr w:type="spellEnd"/>
      <w:r w:rsidRPr="002C63A0">
        <w:t xml:space="preserve"> </w:t>
      </w:r>
      <w:r w:rsidRPr="002C63A0">
        <w:tab/>
      </w:r>
      <w:r w:rsidRPr="002C63A0">
        <w:tab/>
      </w:r>
      <w:r w:rsidRPr="002C63A0">
        <w:tab/>
      </w:r>
      <w:r w:rsidRPr="002C63A0">
        <w:tab/>
      </w:r>
      <w:r w:rsidRPr="002C63A0">
        <w:tab/>
        <w:t>Gonzalo Abad del Busto</w:t>
      </w:r>
    </w:p>
    <w:p w14:paraId="5173F5AE" w14:textId="77777777" w:rsidR="008131BE" w:rsidRPr="002C63A0" w:rsidRDefault="008131BE" w:rsidP="008131BE">
      <w:pPr>
        <w:rPr>
          <w:rFonts w:eastAsia="Arial Unicode MS"/>
        </w:rPr>
      </w:pPr>
      <w:r w:rsidRPr="002C63A0">
        <w:t xml:space="preserve">               Vocal</w:t>
      </w:r>
      <w:r w:rsidRPr="002C63A0">
        <w:tab/>
        <w:t xml:space="preserve">                                                                   </w:t>
      </w:r>
      <w:r w:rsidRPr="002C63A0">
        <w:tab/>
        <w:t>Vocal</w:t>
      </w:r>
    </w:p>
    <w:p w14:paraId="68A4FBC2" w14:textId="77777777" w:rsidR="008131BE" w:rsidRPr="00B14B9B" w:rsidRDefault="008131BE" w:rsidP="008131BE">
      <w:pPr>
        <w:outlineLvl w:val="0"/>
      </w:pPr>
    </w:p>
    <w:p w14:paraId="1C5B42BB" w14:textId="77777777" w:rsidR="008131BE" w:rsidRPr="00771F27" w:rsidRDefault="008131BE" w:rsidP="008131BE">
      <w:pPr>
        <w:tabs>
          <w:tab w:val="left" w:pos="2160"/>
        </w:tabs>
        <w:jc w:val="both"/>
        <w:rPr>
          <w:sz w:val="23"/>
          <w:szCs w:val="23"/>
        </w:rPr>
      </w:pPr>
    </w:p>
    <w:p w14:paraId="4F02BCC7" w14:textId="77777777" w:rsidR="008131BE" w:rsidRPr="008131BE" w:rsidRDefault="008131BE" w:rsidP="00477F0C">
      <w:pPr>
        <w:jc w:val="both"/>
        <w:rPr>
          <w:lang w:val="es-PE"/>
        </w:rPr>
      </w:pPr>
    </w:p>
    <w:p w14:paraId="7E0950E1" w14:textId="77777777" w:rsidR="00477F0C" w:rsidRPr="008131BE" w:rsidRDefault="00477F0C" w:rsidP="00477F0C"/>
    <w:p w14:paraId="4670B37C" w14:textId="77777777" w:rsidR="00517989" w:rsidRPr="008131BE" w:rsidRDefault="0030777A"/>
    <w:sectPr w:rsidR="00517989" w:rsidRPr="008131BE" w:rsidSect="006706F5">
      <w:pgSz w:w="11907" w:h="16840" w:code="9"/>
      <w:pgMar w:top="1985"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CD3624" w14:textId="77777777" w:rsidR="0030777A" w:rsidRDefault="0030777A" w:rsidP="004C384A">
      <w:r>
        <w:separator/>
      </w:r>
    </w:p>
  </w:endnote>
  <w:endnote w:type="continuationSeparator" w:id="0">
    <w:p w14:paraId="06811D65" w14:textId="77777777" w:rsidR="0030777A" w:rsidRDefault="0030777A" w:rsidP="004C3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1BAFD" w14:textId="77777777" w:rsidR="0030777A" w:rsidRDefault="0030777A" w:rsidP="004C384A">
      <w:r>
        <w:separator/>
      </w:r>
    </w:p>
  </w:footnote>
  <w:footnote w:type="continuationSeparator" w:id="0">
    <w:p w14:paraId="1B6CEFA1" w14:textId="77777777" w:rsidR="0030777A" w:rsidRDefault="0030777A" w:rsidP="004C384A">
      <w:r>
        <w:continuationSeparator/>
      </w:r>
    </w:p>
  </w:footnote>
  <w:footnote w:id="1">
    <w:p w14:paraId="62170BBD" w14:textId="2EBB8254" w:rsidR="00B61060" w:rsidRPr="00B61060" w:rsidRDefault="00B61060">
      <w:pPr>
        <w:pStyle w:val="Textonotapie"/>
        <w:rPr>
          <w:lang w:val="en-US"/>
        </w:rPr>
      </w:pPr>
      <w:r>
        <w:rPr>
          <w:rStyle w:val="Refdenotaalpie"/>
        </w:rPr>
        <w:footnoteRef/>
      </w:r>
      <w:r w:rsidRPr="00B61060">
        <w:rPr>
          <w:lang w:val="en-US"/>
        </w:rPr>
        <w:t xml:space="preserve"> </w:t>
      </w:r>
      <w:hyperlink r:id="rId1" w:history="1">
        <w:r w:rsidRPr="00162287">
          <w:rPr>
            <w:rStyle w:val="Hipervnculo"/>
            <w:lang w:val="en-US"/>
          </w:rPr>
          <w:t>file:///C:/Users/vaio/Downloads/0005000264_cg_r05.pdf</w:t>
        </w:r>
      </w:hyperlink>
    </w:p>
  </w:footnote>
  <w:footnote w:id="2">
    <w:p w14:paraId="0B371630" w14:textId="23312C3F" w:rsidR="00B61060" w:rsidRPr="00261CA2" w:rsidRDefault="00B61060" w:rsidP="00261CA2">
      <w:pPr>
        <w:pStyle w:val="Textonotaalfinal"/>
        <w:spacing w:line="240" w:lineRule="exact"/>
        <w:rPr>
          <w:lang w:val="en-US"/>
        </w:rPr>
      </w:pPr>
      <w:r>
        <w:rPr>
          <w:rStyle w:val="Refdenotaalpie"/>
        </w:rPr>
        <w:footnoteRef/>
      </w:r>
      <w:r w:rsidRPr="00261CA2">
        <w:rPr>
          <w:lang w:val="en-US"/>
        </w:rPr>
        <w:t xml:space="preserve"> </w:t>
      </w:r>
      <w:r w:rsidR="0030777A">
        <w:fldChar w:fldCharType="begin"/>
      </w:r>
      <w:r w:rsidR="0030777A" w:rsidRPr="0058612B">
        <w:rPr>
          <w:lang w:val="en-US"/>
        </w:rPr>
        <w:instrText xml:space="preserve"> HYPERLINK "file:///C:\\Users\\vaio\\Downloads\\0005000313_cg_r02.pdf" </w:instrText>
      </w:r>
      <w:r w:rsidR="0030777A">
        <w:fldChar w:fldCharType="separate"/>
      </w:r>
      <w:r w:rsidR="00261CA2" w:rsidRPr="00235E9B">
        <w:rPr>
          <w:rStyle w:val="Hipervnculo"/>
          <w:lang w:val="en-US"/>
        </w:rPr>
        <w:t>file:///C:/Users/vaio/Downloads/0005000313_cg_r02.pdf</w:t>
      </w:r>
      <w:r w:rsidR="0030777A">
        <w:rPr>
          <w:rStyle w:val="Hipervnculo"/>
          <w:lang w:val="en-US"/>
        </w:rP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C65AA"/>
    <w:multiLevelType w:val="hybridMultilevel"/>
    <w:tmpl w:val="A8EA8B3E"/>
    <w:lvl w:ilvl="0" w:tplc="87DA3E84">
      <w:start w:val="1"/>
      <w:numFmt w:val="upperLetter"/>
      <w:lvlText w:val="%1."/>
      <w:lvlJc w:val="left"/>
      <w:pPr>
        <w:ind w:left="1069" w:hanging="360"/>
      </w:pPr>
      <w:rPr>
        <w:rFonts w:hint="default"/>
        <w:i/>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
    <w:nsid w:val="18D84E3C"/>
    <w:multiLevelType w:val="hybridMultilevel"/>
    <w:tmpl w:val="4B44073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0E71F48"/>
    <w:multiLevelType w:val="hybridMultilevel"/>
    <w:tmpl w:val="70BC4E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514F1083"/>
    <w:multiLevelType w:val="hybridMultilevel"/>
    <w:tmpl w:val="E3FE061C"/>
    <w:lvl w:ilvl="0" w:tplc="7296515E">
      <w:start w:val="1"/>
      <w:numFmt w:val="decimal"/>
      <w:lvlText w:val="%1)"/>
      <w:lvlJc w:val="left"/>
      <w:pPr>
        <w:ind w:left="1429" w:hanging="360"/>
      </w:pPr>
      <w:rPr>
        <w:rFonts w:hint="default"/>
        <w:i/>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F0C"/>
    <w:rsid w:val="00007147"/>
    <w:rsid w:val="00022590"/>
    <w:rsid w:val="00032526"/>
    <w:rsid w:val="00084E51"/>
    <w:rsid w:val="000B5ECC"/>
    <w:rsid w:val="000C5C98"/>
    <w:rsid w:val="000D4AA1"/>
    <w:rsid w:val="00122C37"/>
    <w:rsid w:val="0014255D"/>
    <w:rsid w:val="00162287"/>
    <w:rsid w:val="00174A05"/>
    <w:rsid w:val="001D75B3"/>
    <w:rsid w:val="001E25C1"/>
    <w:rsid w:val="001E3FD7"/>
    <w:rsid w:val="00205FC7"/>
    <w:rsid w:val="002240B4"/>
    <w:rsid w:val="00224AA6"/>
    <w:rsid w:val="00235E9B"/>
    <w:rsid w:val="00261CA2"/>
    <w:rsid w:val="002846EF"/>
    <w:rsid w:val="002A221E"/>
    <w:rsid w:val="002C55F6"/>
    <w:rsid w:val="002E1EDD"/>
    <w:rsid w:val="0030618D"/>
    <w:rsid w:val="0030777A"/>
    <w:rsid w:val="00325FC3"/>
    <w:rsid w:val="00346B18"/>
    <w:rsid w:val="00390146"/>
    <w:rsid w:val="003A4EB5"/>
    <w:rsid w:val="003B53FA"/>
    <w:rsid w:val="003C718E"/>
    <w:rsid w:val="003E036F"/>
    <w:rsid w:val="00417E23"/>
    <w:rsid w:val="00477F0C"/>
    <w:rsid w:val="004A0A67"/>
    <w:rsid w:val="004C384A"/>
    <w:rsid w:val="00530508"/>
    <w:rsid w:val="0054104B"/>
    <w:rsid w:val="005620CD"/>
    <w:rsid w:val="0057283A"/>
    <w:rsid w:val="0058358B"/>
    <w:rsid w:val="00585D26"/>
    <w:rsid w:val="0058612B"/>
    <w:rsid w:val="005B613F"/>
    <w:rsid w:val="005E0771"/>
    <w:rsid w:val="00614F12"/>
    <w:rsid w:val="006218C3"/>
    <w:rsid w:val="00645AD9"/>
    <w:rsid w:val="00646AD0"/>
    <w:rsid w:val="0065206E"/>
    <w:rsid w:val="00676103"/>
    <w:rsid w:val="00680103"/>
    <w:rsid w:val="006B3FE9"/>
    <w:rsid w:val="006C73AA"/>
    <w:rsid w:val="006D5ED1"/>
    <w:rsid w:val="006D6665"/>
    <w:rsid w:val="00712120"/>
    <w:rsid w:val="00723031"/>
    <w:rsid w:val="00731F68"/>
    <w:rsid w:val="00744740"/>
    <w:rsid w:val="00752D40"/>
    <w:rsid w:val="0078763E"/>
    <w:rsid w:val="00796C55"/>
    <w:rsid w:val="007A5DCF"/>
    <w:rsid w:val="007C2FC5"/>
    <w:rsid w:val="007D1E2D"/>
    <w:rsid w:val="007D5FD1"/>
    <w:rsid w:val="007E1508"/>
    <w:rsid w:val="007F14B3"/>
    <w:rsid w:val="007F5321"/>
    <w:rsid w:val="008027A0"/>
    <w:rsid w:val="008131BE"/>
    <w:rsid w:val="0082240E"/>
    <w:rsid w:val="00824BBE"/>
    <w:rsid w:val="00836C57"/>
    <w:rsid w:val="00847738"/>
    <w:rsid w:val="00891D70"/>
    <w:rsid w:val="008930FB"/>
    <w:rsid w:val="008A50DD"/>
    <w:rsid w:val="008C2E35"/>
    <w:rsid w:val="008D3F86"/>
    <w:rsid w:val="008E19A6"/>
    <w:rsid w:val="008E7691"/>
    <w:rsid w:val="00912E44"/>
    <w:rsid w:val="00924ADD"/>
    <w:rsid w:val="0092731F"/>
    <w:rsid w:val="00933586"/>
    <w:rsid w:val="009430D0"/>
    <w:rsid w:val="009443E5"/>
    <w:rsid w:val="00944DC4"/>
    <w:rsid w:val="009622C5"/>
    <w:rsid w:val="009756CC"/>
    <w:rsid w:val="00990BFF"/>
    <w:rsid w:val="009C7FA6"/>
    <w:rsid w:val="00A0037A"/>
    <w:rsid w:val="00A03F34"/>
    <w:rsid w:val="00A11A1D"/>
    <w:rsid w:val="00A223E1"/>
    <w:rsid w:val="00A223FC"/>
    <w:rsid w:val="00A3505D"/>
    <w:rsid w:val="00A54BC0"/>
    <w:rsid w:val="00A77F3A"/>
    <w:rsid w:val="00A80540"/>
    <w:rsid w:val="00A92807"/>
    <w:rsid w:val="00A95EB6"/>
    <w:rsid w:val="00AF6A5E"/>
    <w:rsid w:val="00B01183"/>
    <w:rsid w:val="00B04108"/>
    <w:rsid w:val="00B062D2"/>
    <w:rsid w:val="00B36564"/>
    <w:rsid w:val="00B50DCA"/>
    <w:rsid w:val="00B61060"/>
    <w:rsid w:val="00B900CE"/>
    <w:rsid w:val="00BF5B14"/>
    <w:rsid w:val="00BF6534"/>
    <w:rsid w:val="00C04A58"/>
    <w:rsid w:val="00C21EE1"/>
    <w:rsid w:val="00C70BAB"/>
    <w:rsid w:val="00C7271B"/>
    <w:rsid w:val="00CE2145"/>
    <w:rsid w:val="00CF7550"/>
    <w:rsid w:val="00D05880"/>
    <w:rsid w:val="00D15C1E"/>
    <w:rsid w:val="00D2772A"/>
    <w:rsid w:val="00D30A46"/>
    <w:rsid w:val="00D53AF2"/>
    <w:rsid w:val="00D609F3"/>
    <w:rsid w:val="00D63444"/>
    <w:rsid w:val="00D7261F"/>
    <w:rsid w:val="00D756CB"/>
    <w:rsid w:val="00D86E87"/>
    <w:rsid w:val="00D97EFE"/>
    <w:rsid w:val="00E34837"/>
    <w:rsid w:val="00E621B8"/>
    <w:rsid w:val="00E62759"/>
    <w:rsid w:val="00E85937"/>
    <w:rsid w:val="00E85F8E"/>
    <w:rsid w:val="00EA0479"/>
    <w:rsid w:val="00EA3C34"/>
    <w:rsid w:val="00ED1F84"/>
    <w:rsid w:val="00ED3844"/>
    <w:rsid w:val="00ED4C40"/>
    <w:rsid w:val="00F029DD"/>
    <w:rsid w:val="00F307C1"/>
    <w:rsid w:val="00F42581"/>
    <w:rsid w:val="00F60730"/>
    <w:rsid w:val="00FA7382"/>
    <w:rsid w:val="00FC4251"/>
    <w:rsid w:val="00FD4D63"/>
    <w:rsid w:val="00FE6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56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F0C"/>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77F0C"/>
    <w:pPr>
      <w:jc w:val="center"/>
    </w:pPr>
    <w:rPr>
      <w:b/>
      <w:bCs/>
      <w:lang w:val="es-MX"/>
    </w:rPr>
  </w:style>
  <w:style w:type="character" w:customStyle="1" w:styleId="TtuloCar">
    <w:name w:val="Título Car"/>
    <w:basedOn w:val="Fuentedeprrafopredeter"/>
    <w:link w:val="Ttulo"/>
    <w:rsid w:val="00477F0C"/>
    <w:rPr>
      <w:rFonts w:ascii="Times New Roman" w:eastAsia="Times New Roman" w:hAnsi="Times New Roman" w:cs="Times New Roman"/>
      <w:b/>
      <w:bCs/>
      <w:sz w:val="24"/>
      <w:szCs w:val="24"/>
      <w:lang w:val="es-MX" w:eastAsia="es-ES"/>
    </w:rPr>
  </w:style>
  <w:style w:type="character" w:styleId="Textoennegrita">
    <w:name w:val="Strong"/>
    <w:qFormat/>
    <w:rsid w:val="00477F0C"/>
    <w:rPr>
      <w:b/>
      <w:bCs/>
    </w:rPr>
  </w:style>
  <w:style w:type="paragraph" w:styleId="Prrafodelista">
    <w:name w:val="List Paragraph"/>
    <w:basedOn w:val="Normal"/>
    <w:uiPriority w:val="34"/>
    <w:qFormat/>
    <w:rsid w:val="00477F0C"/>
    <w:pPr>
      <w:ind w:left="720"/>
    </w:pPr>
  </w:style>
  <w:style w:type="paragraph" w:styleId="Textodeglobo">
    <w:name w:val="Balloon Text"/>
    <w:basedOn w:val="Normal"/>
    <w:link w:val="TextodegloboCar"/>
    <w:uiPriority w:val="99"/>
    <w:semiHidden/>
    <w:unhideWhenUsed/>
    <w:rsid w:val="00B062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62D2"/>
    <w:rPr>
      <w:rFonts w:ascii="Segoe UI" w:eastAsia="Times New Roman" w:hAnsi="Segoe UI" w:cs="Segoe UI"/>
      <w:sz w:val="18"/>
      <w:szCs w:val="18"/>
      <w:lang w:val="es-ES" w:eastAsia="es-ES"/>
    </w:rPr>
  </w:style>
  <w:style w:type="paragraph" w:styleId="Textonotaalfinal">
    <w:name w:val="endnote text"/>
    <w:basedOn w:val="Normal"/>
    <w:link w:val="TextonotaalfinalCar"/>
    <w:uiPriority w:val="99"/>
    <w:unhideWhenUsed/>
    <w:rsid w:val="004C384A"/>
    <w:rPr>
      <w:sz w:val="20"/>
      <w:szCs w:val="20"/>
    </w:rPr>
  </w:style>
  <w:style w:type="character" w:customStyle="1" w:styleId="TextonotaalfinalCar">
    <w:name w:val="Texto nota al final Car"/>
    <w:basedOn w:val="Fuentedeprrafopredeter"/>
    <w:link w:val="Textonotaalfinal"/>
    <w:uiPriority w:val="99"/>
    <w:rsid w:val="004C384A"/>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4C384A"/>
    <w:rPr>
      <w:vertAlign w:val="superscript"/>
    </w:rPr>
  </w:style>
  <w:style w:type="character" w:styleId="Hipervnculo">
    <w:name w:val="Hyperlink"/>
    <w:basedOn w:val="Fuentedeprrafopredeter"/>
    <w:uiPriority w:val="99"/>
    <w:semiHidden/>
    <w:unhideWhenUsed/>
    <w:rsid w:val="00162287"/>
    <w:rPr>
      <w:color w:val="0000FF"/>
      <w:u w:val="single"/>
    </w:rPr>
  </w:style>
  <w:style w:type="character" w:styleId="Hipervnculovisitado">
    <w:name w:val="FollowedHyperlink"/>
    <w:basedOn w:val="Fuentedeprrafopredeter"/>
    <w:uiPriority w:val="99"/>
    <w:semiHidden/>
    <w:unhideWhenUsed/>
    <w:rsid w:val="00162287"/>
    <w:rPr>
      <w:color w:val="954F72" w:themeColor="followedHyperlink"/>
      <w:u w:val="single"/>
    </w:rPr>
  </w:style>
  <w:style w:type="paragraph" w:styleId="Textonotapie">
    <w:name w:val="footnote text"/>
    <w:basedOn w:val="Normal"/>
    <w:link w:val="TextonotapieCar"/>
    <w:uiPriority w:val="99"/>
    <w:semiHidden/>
    <w:unhideWhenUsed/>
    <w:rsid w:val="00B61060"/>
    <w:rPr>
      <w:sz w:val="20"/>
      <w:szCs w:val="20"/>
    </w:rPr>
  </w:style>
  <w:style w:type="character" w:customStyle="1" w:styleId="TextonotapieCar">
    <w:name w:val="Texto nota pie Car"/>
    <w:basedOn w:val="Fuentedeprrafopredeter"/>
    <w:link w:val="Textonotapie"/>
    <w:uiPriority w:val="99"/>
    <w:semiHidden/>
    <w:rsid w:val="00B61060"/>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B6106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F0C"/>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77F0C"/>
    <w:pPr>
      <w:jc w:val="center"/>
    </w:pPr>
    <w:rPr>
      <w:b/>
      <w:bCs/>
      <w:lang w:val="es-MX"/>
    </w:rPr>
  </w:style>
  <w:style w:type="character" w:customStyle="1" w:styleId="TtuloCar">
    <w:name w:val="Título Car"/>
    <w:basedOn w:val="Fuentedeprrafopredeter"/>
    <w:link w:val="Ttulo"/>
    <w:rsid w:val="00477F0C"/>
    <w:rPr>
      <w:rFonts w:ascii="Times New Roman" w:eastAsia="Times New Roman" w:hAnsi="Times New Roman" w:cs="Times New Roman"/>
      <w:b/>
      <w:bCs/>
      <w:sz w:val="24"/>
      <w:szCs w:val="24"/>
      <w:lang w:val="es-MX" w:eastAsia="es-ES"/>
    </w:rPr>
  </w:style>
  <w:style w:type="character" w:styleId="Textoennegrita">
    <w:name w:val="Strong"/>
    <w:qFormat/>
    <w:rsid w:val="00477F0C"/>
    <w:rPr>
      <w:b/>
      <w:bCs/>
    </w:rPr>
  </w:style>
  <w:style w:type="paragraph" w:styleId="Prrafodelista">
    <w:name w:val="List Paragraph"/>
    <w:basedOn w:val="Normal"/>
    <w:uiPriority w:val="34"/>
    <w:qFormat/>
    <w:rsid w:val="00477F0C"/>
    <w:pPr>
      <w:ind w:left="720"/>
    </w:pPr>
  </w:style>
  <w:style w:type="paragraph" w:styleId="Textodeglobo">
    <w:name w:val="Balloon Text"/>
    <w:basedOn w:val="Normal"/>
    <w:link w:val="TextodegloboCar"/>
    <w:uiPriority w:val="99"/>
    <w:semiHidden/>
    <w:unhideWhenUsed/>
    <w:rsid w:val="00B062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62D2"/>
    <w:rPr>
      <w:rFonts w:ascii="Segoe UI" w:eastAsia="Times New Roman" w:hAnsi="Segoe UI" w:cs="Segoe UI"/>
      <w:sz w:val="18"/>
      <w:szCs w:val="18"/>
      <w:lang w:val="es-ES" w:eastAsia="es-ES"/>
    </w:rPr>
  </w:style>
  <w:style w:type="paragraph" w:styleId="Textonotaalfinal">
    <w:name w:val="endnote text"/>
    <w:basedOn w:val="Normal"/>
    <w:link w:val="TextonotaalfinalCar"/>
    <w:uiPriority w:val="99"/>
    <w:unhideWhenUsed/>
    <w:rsid w:val="004C384A"/>
    <w:rPr>
      <w:sz w:val="20"/>
      <w:szCs w:val="20"/>
    </w:rPr>
  </w:style>
  <w:style w:type="character" w:customStyle="1" w:styleId="TextonotaalfinalCar">
    <w:name w:val="Texto nota al final Car"/>
    <w:basedOn w:val="Fuentedeprrafopredeter"/>
    <w:link w:val="Textonotaalfinal"/>
    <w:uiPriority w:val="99"/>
    <w:rsid w:val="004C384A"/>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4C384A"/>
    <w:rPr>
      <w:vertAlign w:val="superscript"/>
    </w:rPr>
  </w:style>
  <w:style w:type="character" w:styleId="Hipervnculo">
    <w:name w:val="Hyperlink"/>
    <w:basedOn w:val="Fuentedeprrafopredeter"/>
    <w:uiPriority w:val="99"/>
    <w:semiHidden/>
    <w:unhideWhenUsed/>
    <w:rsid w:val="00162287"/>
    <w:rPr>
      <w:color w:val="0000FF"/>
      <w:u w:val="single"/>
    </w:rPr>
  </w:style>
  <w:style w:type="character" w:styleId="Hipervnculovisitado">
    <w:name w:val="FollowedHyperlink"/>
    <w:basedOn w:val="Fuentedeprrafopredeter"/>
    <w:uiPriority w:val="99"/>
    <w:semiHidden/>
    <w:unhideWhenUsed/>
    <w:rsid w:val="00162287"/>
    <w:rPr>
      <w:color w:val="954F72" w:themeColor="followedHyperlink"/>
      <w:u w:val="single"/>
    </w:rPr>
  </w:style>
  <w:style w:type="paragraph" w:styleId="Textonotapie">
    <w:name w:val="footnote text"/>
    <w:basedOn w:val="Normal"/>
    <w:link w:val="TextonotapieCar"/>
    <w:uiPriority w:val="99"/>
    <w:semiHidden/>
    <w:unhideWhenUsed/>
    <w:rsid w:val="00B61060"/>
    <w:rPr>
      <w:sz w:val="20"/>
      <w:szCs w:val="20"/>
    </w:rPr>
  </w:style>
  <w:style w:type="character" w:customStyle="1" w:styleId="TextonotapieCar">
    <w:name w:val="Texto nota pie Car"/>
    <w:basedOn w:val="Fuentedeprrafopredeter"/>
    <w:link w:val="Textonotapie"/>
    <w:uiPriority w:val="99"/>
    <w:semiHidden/>
    <w:rsid w:val="00B61060"/>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B610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file:///C:\Users\vaio\Downloads\0005000264_cg_r0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4D5C6-54A6-4BD3-97FD-227B97DED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2531</Words>
  <Characters>13923</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Valdez</dc:creator>
  <cp:lastModifiedBy>Cardif</cp:lastModifiedBy>
  <cp:revision>2</cp:revision>
  <dcterms:created xsi:type="dcterms:W3CDTF">2020-04-04T03:18:00Z</dcterms:created>
  <dcterms:modified xsi:type="dcterms:W3CDTF">2020-04-04T03:18:00Z</dcterms:modified>
</cp:coreProperties>
</file>