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B8D0B" w14:textId="746683C0" w:rsidR="00B5662D" w:rsidRPr="009824FA" w:rsidRDefault="00B5662D" w:rsidP="00B5662D">
      <w:pPr>
        <w:pStyle w:val="Ttulo"/>
        <w:outlineLvl w:val="0"/>
        <w:rPr>
          <w:rFonts w:ascii="Arial" w:hAnsi="Arial" w:cs="Arial"/>
          <w:sz w:val="23"/>
          <w:szCs w:val="23"/>
          <w:lang w:val="es-PE"/>
        </w:rPr>
      </w:pPr>
      <w:r w:rsidRPr="009824FA">
        <w:rPr>
          <w:rFonts w:ascii="Arial" w:hAnsi="Arial" w:cs="Arial"/>
          <w:sz w:val="23"/>
          <w:szCs w:val="23"/>
          <w:lang w:val="es-PE"/>
        </w:rPr>
        <w:t>RESOLUCIÓN N</w:t>
      </w:r>
      <w:r w:rsidR="009824FA" w:rsidRPr="009824FA">
        <w:rPr>
          <w:rFonts w:ascii="Arial" w:hAnsi="Arial" w:cs="Arial"/>
          <w:sz w:val="23"/>
          <w:szCs w:val="23"/>
          <w:lang w:val="es-PE"/>
        </w:rPr>
        <w:t>° 130/19</w:t>
      </w:r>
    </w:p>
    <w:p w14:paraId="550EAB1F" w14:textId="77777777" w:rsidR="00B5662D" w:rsidRPr="009824FA" w:rsidRDefault="00B5662D" w:rsidP="00B5662D">
      <w:pPr>
        <w:pStyle w:val="Ttulo"/>
        <w:rPr>
          <w:rFonts w:ascii="Arial" w:hAnsi="Arial" w:cs="Arial"/>
          <w:sz w:val="23"/>
          <w:szCs w:val="23"/>
          <w:lang w:val="es-PE"/>
        </w:rPr>
      </w:pPr>
    </w:p>
    <w:p w14:paraId="2EC7B315" w14:textId="77777777" w:rsidR="00B5662D" w:rsidRPr="009824FA" w:rsidRDefault="00B5662D" w:rsidP="00B5662D">
      <w:pPr>
        <w:rPr>
          <w:rFonts w:ascii="Arial" w:hAnsi="Arial" w:cs="Arial"/>
          <w:b/>
          <w:bCs/>
          <w:sz w:val="23"/>
          <w:szCs w:val="23"/>
          <w:lang w:val="es-PE"/>
        </w:rPr>
      </w:pPr>
    </w:p>
    <w:p w14:paraId="3E2DF8E8" w14:textId="77777777" w:rsidR="00B5662D" w:rsidRPr="009824FA" w:rsidRDefault="00B5662D" w:rsidP="00B5662D">
      <w:pPr>
        <w:jc w:val="both"/>
        <w:outlineLvl w:val="0"/>
        <w:rPr>
          <w:rFonts w:ascii="Arial" w:hAnsi="Arial" w:cs="Arial"/>
          <w:b/>
          <w:bCs/>
          <w:sz w:val="23"/>
          <w:szCs w:val="23"/>
          <w:lang w:val="es-PE"/>
        </w:rPr>
      </w:pPr>
      <w:r w:rsidRPr="009824FA">
        <w:rPr>
          <w:rFonts w:ascii="Arial" w:hAnsi="Arial" w:cs="Arial"/>
          <w:b/>
          <w:bCs/>
          <w:sz w:val="23"/>
          <w:szCs w:val="23"/>
          <w:lang w:val="es-PE"/>
        </w:rPr>
        <w:t>Vistos:</w:t>
      </w:r>
    </w:p>
    <w:p w14:paraId="04B2B2AD" w14:textId="77777777" w:rsidR="00B5662D" w:rsidRPr="009824FA" w:rsidRDefault="00B5662D" w:rsidP="00B5662D">
      <w:pPr>
        <w:jc w:val="both"/>
        <w:rPr>
          <w:rFonts w:ascii="Arial" w:hAnsi="Arial" w:cs="Arial"/>
          <w:b/>
          <w:bCs/>
          <w:sz w:val="23"/>
          <w:szCs w:val="23"/>
          <w:lang w:val="es-PE"/>
        </w:rPr>
      </w:pPr>
    </w:p>
    <w:p w14:paraId="567D5AE2" w14:textId="1EE60E9F" w:rsidR="00B5662D" w:rsidRPr="009824FA" w:rsidRDefault="00B5662D" w:rsidP="00B5662D">
      <w:pPr>
        <w:tabs>
          <w:tab w:val="left" w:pos="0"/>
          <w:tab w:val="left" w:pos="708"/>
          <w:tab w:val="left" w:pos="1416"/>
          <w:tab w:val="left" w:pos="2160"/>
          <w:tab w:val="left" w:pos="3540"/>
          <w:tab w:val="left" w:pos="4248"/>
          <w:tab w:val="left" w:pos="4956"/>
          <w:tab w:val="left" w:pos="5664"/>
          <w:tab w:val="left" w:pos="6372"/>
          <w:tab w:val="left" w:pos="7125"/>
        </w:tabs>
        <w:jc w:val="both"/>
        <w:rPr>
          <w:rFonts w:ascii="Arial" w:hAnsi="Arial" w:cs="Arial"/>
          <w:sz w:val="23"/>
          <w:szCs w:val="23"/>
          <w:lang w:val="es-PE"/>
        </w:rPr>
      </w:pPr>
      <w:r w:rsidRPr="009824FA">
        <w:rPr>
          <w:rFonts w:ascii="Arial" w:hAnsi="Arial" w:cs="Arial"/>
          <w:sz w:val="23"/>
          <w:szCs w:val="23"/>
          <w:lang w:val="es-PE"/>
        </w:rPr>
        <w:t xml:space="preserve">Que, con fecha 07 de agosto de 2019 </w:t>
      </w:r>
      <w:proofErr w:type="gramStart"/>
      <w:r w:rsidRPr="009824FA">
        <w:rPr>
          <w:rFonts w:ascii="Arial" w:hAnsi="Arial" w:cs="Arial"/>
          <w:sz w:val="23"/>
          <w:szCs w:val="23"/>
          <w:lang w:val="es-PE"/>
        </w:rPr>
        <w:t xml:space="preserve">don </w:t>
      </w:r>
      <w:r w:rsidR="00E86D1F">
        <w:rPr>
          <w:rFonts w:ascii="Arial" w:hAnsi="Arial" w:cs="Arial"/>
          <w:sz w:val="23"/>
          <w:szCs w:val="23"/>
          <w:lang w:val="es-PE"/>
        </w:rPr>
        <w:t>......................</w:t>
      </w:r>
      <w:proofErr w:type="gramEnd"/>
      <w:r w:rsidRPr="009824FA">
        <w:rPr>
          <w:rFonts w:ascii="Arial" w:hAnsi="Arial" w:cs="Arial"/>
          <w:sz w:val="23"/>
          <w:szCs w:val="23"/>
          <w:lang w:val="es-PE"/>
        </w:rPr>
        <w:t xml:space="preserve"> interpone reclamación ante esta Defensoría del Asegurado (DEFASEG) solicitando que </w:t>
      </w:r>
      <w:r w:rsidR="00E86D1F">
        <w:rPr>
          <w:rFonts w:ascii="Arial" w:hAnsi="Arial" w:cs="Arial"/>
          <w:sz w:val="23"/>
          <w:szCs w:val="23"/>
          <w:lang w:val="es-PE"/>
        </w:rPr>
        <w:t>......................</w:t>
      </w:r>
      <w:r w:rsidRPr="009824FA">
        <w:rPr>
          <w:rFonts w:ascii="Arial" w:hAnsi="Arial" w:cs="Arial"/>
          <w:sz w:val="23"/>
          <w:szCs w:val="23"/>
          <w:lang w:val="es-PE"/>
        </w:rPr>
        <w:t xml:space="preserve"> S.A. COMPAÑÍA DE SEGUROS (</w:t>
      </w:r>
      <w:r w:rsidR="00E86D1F">
        <w:rPr>
          <w:rFonts w:ascii="Arial" w:hAnsi="Arial" w:cs="Arial"/>
          <w:sz w:val="23"/>
          <w:szCs w:val="23"/>
          <w:lang w:val="es-PE"/>
        </w:rPr>
        <w:t>......................</w:t>
      </w:r>
      <w:r w:rsidRPr="009824FA">
        <w:rPr>
          <w:rFonts w:ascii="Arial" w:hAnsi="Arial" w:cs="Arial"/>
          <w:sz w:val="23"/>
          <w:szCs w:val="23"/>
          <w:lang w:val="es-PE"/>
        </w:rPr>
        <w:t xml:space="preserve">) otorgue cobertura de seguro de sepelio por el fallecimiento </w:t>
      </w:r>
      <w:proofErr w:type="gramStart"/>
      <w:r w:rsidRPr="009824FA">
        <w:rPr>
          <w:rFonts w:ascii="Arial" w:hAnsi="Arial" w:cs="Arial"/>
          <w:sz w:val="23"/>
          <w:szCs w:val="23"/>
          <w:lang w:val="es-PE"/>
        </w:rPr>
        <w:t xml:space="preserve">de </w:t>
      </w:r>
      <w:r w:rsidR="00E86D1F">
        <w:rPr>
          <w:rFonts w:ascii="Arial" w:hAnsi="Arial" w:cs="Arial"/>
          <w:sz w:val="23"/>
          <w:szCs w:val="23"/>
          <w:lang w:val="es-PE"/>
        </w:rPr>
        <w:t>......................</w:t>
      </w:r>
      <w:proofErr w:type="gramEnd"/>
      <w:r w:rsidRPr="009824FA">
        <w:rPr>
          <w:rFonts w:ascii="Arial" w:hAnsi="Arial" w:cs="Arial"/>
          <w:sz w:val="23"/>
          <w:szCs w:val="23"/>
          <w:lang w:val="es-PE"/>
        </w:rPr>
        <w:t xml:space="preserve">, hecho ocurrido el 24 de febrero de 2019, conforme a la Póliza de Seguro Vida Sepelio CAFAE N° </w:t>
      </w:r>
      <w:r w:rsidR="00E86D1F">
        <w:rPr>
          <w:rFonts w:ascii="Arial" w:hAnsi="Arial" w:cs="Arial"/>
          <w:sz w:val="23"/>
          <w:szCs w:val="23"/>
          <w:lang w:val="es-PE"/>
        </w:rPr>
        <w:t>......................</w:t>
      </w:r>
      <w:r w:rsidRPr="009824FA">
        <w:rPr>
          <w:rFonts w:ascii="Arial" w:hAnsi="Arial" w:cs="Arial"/>
          <w:sz w:val="23"/>
          <w:szCs w:val="23"/>
          <w:lang w:val="es-PE"/>
        </w:rPr>
        <w:t>.</w:t>
      </w:r>
    </w:p>
    <w:p w14:paraId="2214673F" w14:textId="77777777" w:rsidR="00B5662D" w:rsidRPr="009824FA" w:rsidRDefault="00B5662D" w:rsidP="00B5662D">
      <w:pPr>
        <w:tabs>
          <w:tab w:val="left" w:pos="0"/>
          <w:tab w:val="left" w:pos="708"/>
          <w:tab w:val="left" w:pos="1416"/>
          <w:tab w:val="left" w:pos="2160"/>
          <w:tab w:val="left" w:pos="3540"/>
          <w:tab w:val="left" w:pos="4248"/>
          <w:tab w:val="left" w:pos="4956"/>
          <w:tab w:val="left" w:pos="5664"/>
          <w:tab w:val="left" w:pos="6372"/>
          <w:tab w:val="left" w:pos="7125"/>
        </w:tabs>
        <w:jc w:val="both"/>
        <w:rPr>
          <w:rFonts w:ascii="Arial" w:hAnsi="Arial" w:cs="Arial"/>
          <w:sz w:val="23"/>
          <w:szCs w:val="23"/>
          <w:lang w:val="es-PE"/>
        </w:rPr>
      </w:pPr>
    </w:p>
    <w:p w14:paraId="03C998E2" w14:textId="77777777" w:rsidR="00B5662D" w:rsidRPr="009824FA" w:rsidRDefault="00B5662D" w:rsidP="00B5662D">
      <w:pPr>
        <w:jc w:val="both"/>
        <w:rPr>
          <w:rFonts w:ascii="Arial" w:eastAsia="Arial Unicode MS" w:hAnsi="Arial" w:cs="Arial"/>
          <w:sz w:val="23"/>
          <w:szCs w:val="23"/>
          <w:lang w:val="es-PE"/>
        </w:rPr>
      </w:pPr>
      <w:r w:rsidRPr="009824FA">
        <w:rPr>
          <w:rFonts w:ascii="Arial" w:eastAsia="Arial Unicode MS" w:hAnsi="Arial" w:cs="Arial"/>
          <w:sz w:val="23"/>
          <w:szCs w:val="23"/>
          <w:lang w:val="es-PE"/>
        </w:rPr>
        <w:t>Que, la señalada reclamación cumplió con los requisitos de materia, cuantía y oportunidad establecidos en el Reglamento de la DEFASEG (http://www.defaseg.com.pe/reglamento.html);</w:t>
      </w:r>
    </w:p>
    <w:p w14:paraId="67FAC408" w14:textId="77777777" w:rsidR="00B5662D" w:rsidRPr="009824FA" w:rsidRDefault="00B5662D" w:rsidP="00B5662D">
      <w:pPr>
        <w:tabs>
          <w:tab w:val="left" w:pos="2160"/>
        </w:tabs>
        <w:jc w:val="both"/>
        <w:rPr>
          <w:rFonts w:ascii="Arial" w:hAnsi="Arial" w:cs="Arial"/>
          <w:sz w:val="23"/>
          <w:szCs w:val="23"/>
          <w:lang w:val="es-PE"/>
        </w:rPr>
      </w:pPr>
    </w:p>
    <w:p w14:paraId="1A3F4E03" w14:textId="5C03CED5" w:rsidR="00B5662D" w:rsidRPr="009824FA" w:rsidRDefault="00B5662D" w:rsidP="00B5662D">
      <w:pPr>
        <w:tabs>
          <w:tab w:val="num" w:pos="720"/>
        </w:tabs>
        <w:jc w:val="both"/>
        <w:rPr>
          <w:rFonts w:ascii="Arial" w:hAnsi="Arial" w:cs="Arial"/>
          <w:sz w:val="23"/>
          <w:szCs w:val="23"/>
          <w:lang w:val="es-PE"/>
        </w:rPr>
      </w:pPr>
      <w:r w:rsidRPr="009824FA">
        <w:rPr>
          <w:rFonts w:ascii="Arial" w:hAnsi="Arial" w:cs="Arial"/>
          <w:sz w:val="23"/>
          <w:szCs w:val="23"/>
          <w:lang w:val="es-PE"/>
        </w:rPr>
        <w:t>Que, habiéndosele corrido traslado de la respectiva reclamación</w:t>
      </w:r>
      <w:proofErr w:type="gramStart"/>
      <w:r w:rsidRPr="009824FA">
        <w:rPr>
          <w:rFonts w:ascii="Arial" w:hAnsi="Arial" w:cs="Arial"/>
          <w:sz w:val="23"/>
          <w:szCs w:val="23"/>
          <w:lang w:val="es-PE"/>
        </w:rPr>
        <w:t xml:space="preserve">, </w:t>
      </w:r>
      <w:r w:rsidR="00E86D1F">
        <w:rPr>
          <w:rFonts w:ascii="Arial" w:hAnsi="Arial" w:cs="Arial"/>
          <w:sz w:val="23"/>
          <w:szCs w:val="23"/>
          <w:lang w:val="es-PE"/>
        </w:rPr>
        <w:t>......................</w:t>
      </w:r>
      <w:proofErr w:type="gramEnd"/>
      <w:r w:rsidRPr="009824FA">
        <w:rPr>
          <w:rFonts w:ascii="Arial" w:hAnsi="Arial" w:cs="Arial"/>
          <w:sz w:val="23"/>
          <w:szCs w:val="23"/>
          <w:lang w:val="es-PE"/>
        </w:rPr>
        <w:t xml:space="preserve"> solicitó un plazo adicional para presentar sus descargos, los cuales finalmente presenta el 10 de setiembre de 2019;</w:t>
      </w:r>
    </w:p>
    <w:p w14:paraId="09A07A2C" w14:textId="77777777" w:rsidR="00B5662D" w:rsidRPr="009824FA" w:rsidRDefault="00B5662D" w:rsidP="00B5662D">
      <w:pPr>
        <w:tabs>
          <w:tab w:val="num" w:pos="720"/>
        </w:tabs>
        <w:jc w:val="both"/>
        <w:rPr>
          <w:rFonts w:ascii="Arial" w:hAnsi="Arial" w:cs="Arial"/>
          <w:sz w:val="23"/>
          <w:szCs w:val="23"/>
          <w:lang w:val="es-PE"/>
        </w:rPr>
      </w:pPr>
    </w:p>
    <w:p w14:paraId="6C7B9C7C" w14:textId="77777777" w:rsidR="00B5662D" w:rsidRPr="009824FA" w:rsidRDefault="00B5662D" w:rsidP="00B5662D">
      <w:pPr>
        <w:tabs>
          <w:tab w:val="num" w:pos="720"/>
        </w:tabs>
        <w:jc w:val="both"/>
        <w:rPr>
          <w:rFonts w:ascii="Arial" w:hAnsi="Arial" w:cs="Arial"/>
          <w:sz w:val="23"/>
          <w:szCs w:val="23"/>
        </w:rPr>
      </w:pPr>
      <w:r w:rsidRPr="009824FA">
        <w:rPr>
          <w:rFonts w:ascii="Arial" w:hAnsi="Arial" w:cs="Arial"/>
          <w:sz w:val="23"/>
          <w:szCs w:val="23"/>
          <w:lang w:val="es-PE"/>
        </w:rPr>
        <w:t xml:space="preserve">Que, el 23 de setiembre de 2019 se realizó la correspondiente audiencia de vista con la concurrencia de ambas partes, las que sustentaron sus respectivas posiciones, absolviendo las diversas preguntas formuladas, conforme consta en la correspondiente acta;  </w:t>
      </w:r>
    </w:p>
    <w:p w14:paraId="5D2F2B38" w14:textId="77777777" w:rsidR="00B5662D" w:rsidRPr="009824FA" w:rsidRDefault="00B5662D" w:rsidP="00B5662D">
      <w:pPr>
        <w:tabs>
          <w:tab w:val="left" w:pos="0"/>
          <w:tab w:val="left" w:pos="708"/>
          <w:tab w:val="left" w:pos="1416"/>
          <w:tab w:val="left" w:pos="2160"/>
          <w:tab w:val="left" w:pos="3540"/>
          <w:tab w:val="left" w:pos="4248"/>
          <w:tab w:val="left" w:pos="4956"/>
          <w:tab w:val="left" w:pos="5664"/>
          <w:tab w:val="left" w:pos="6372"/>
          <w:tab w:val="left" w:pos="7125"/>
        </w:tabs>
        <w:jc w:val="both"/>
        <w:rPr>
          <w:rFonts w:ascii="Arial" w:hAnsi="Arial" w:cs="Arial"/>
          <w:sz w:val="23"/>
          <w:szCs w:val="23"/>
        </w:rPr>
      </w:pPr>
    </w:p>
    <w:p w14:paraId="7599EC04" w14:textId="0891508E" w:rsidR="00B5662D" w:rsidRPr="009824FA" w:rsidRDefault="00B5662D" w:rsidP="00B5662D">
      <w:pPr>
        <w:tabs>
          <w:tab w:val="left" w:pos="2160"/>
        </w:tabs>
        <w:jc w:val="both"/>
        <w:rPr>
          <w:rFonts w:ascii="Arial" w:hAnsi="Arial" w:cs="Arial"/>
          <w:sz w:val="23"/>
          <w:szCs w:val="23"/>
          <w:lang w:val="es-PE"/>
        </w:rPr>
      </w:pPr>
      <w:r w:rsidRPr="009824FA">
        <w:rPr>
          <w:rFonts w:ascii="Arial" w:hAnsi="Arial" w:cs="Arial"/>
          <w:sz w:val="23"/>
          <w:szCs w:val="23"/>
          <w:lang w:val="es-PE"/>
        </w:rPr>
        <w:t>Que, la parte reclamante sustenta su reclamo resumidamente en lo siguiente: a) La aseguradora ha rechazado la cobertura del siniestro invocando la exclusión de preexistencia, señalando que en el certificado de defunción se verifica como causa de fallecimiento paro cardiorrespiratorio / diabetes mellitus; que en base a la historia clínica el asegurado presenta diagnóstico de diabetes mellitus desde el año 1995, presentando complicaciones tardías de diabetes asociado a hipertensión arterial no controlada, y fallece por complicación de diabetes mellitus mal controlada, que el paro cardiorrespiratorio no es causa de muerte ya que hace referencia a la muerte misma; b) que se encuentra en desacuerdo con el rechazo de siniestro pues la historia clínica no menciona el diagnóstico de hipertensión no controlada, que no hay registro de causa de muerte por complicaciones de diabetes mellitus, ni de hospitalizaciones por diabetes descompensada; c) que el certificado de defunción señala a la diabetes como condici</w:t>
      </w:r>
      <w:r w:rsidR="00C83073" w:rsidRPr="009824FA">
        <w:rPr>
          <w:rFonts w:ascii="Arial" w:hAnsi="Arial" w:cs="Arial"/>
          <w:sz w:val="23"/>
          <w:szCs w:val="23"/>
          <w:lang w:val="es-PE"/>
        </w:rPr>
        <w:t xml:space="preserve">ón </w:t>
      </w:r>
      <w:r w:rsidRPr="009824FA">
        <w:rPr>
          <w:rFonts w:ascii="Arial" w:hAnsi="Arial" w:cs="Arial"/>
          <w:sz w:val="23"/>
          <w:szCs w:val="23"/>
          <w:lang w:val="es-PE"/>
        </w:rPr>
        <w:t>que contribuy</w:t>
      </w:r>
      <w:r w:rsidR="00C83073" w:rsidRPr="009824FA">
        <w:rPr>
          <w:rFonts w:ascii="Arial" w:hAnsi="Arial" w:cs="Arial"/>
          <w:sz w:val="23"/>
          <w:szCs w:val="23"/>
          <w:lang w:val="es-PE"/>
        </w:rPr>
        <w:t xml:space="preserve">ó </w:t>
      </w:r>
      <w:r w:rsidRPr="009824FA">
        <w:rPr>
          <w:rFonts w:ascii="Arial" w:hAnsi="Arial" w:cs="Arial"/>
          <w:sz w:val="23"/>
          <w:szCs w:val="23"/>
          <w:lang w:val="es-PE"/>
        </w:rPr>
        <w:t xml:space="preserve"> a la muerte pero que no tuv</w:t>
      </w:r>
      <w:r w:rsidR="00C83073" w:rsidRPr="009824FA">
        <w:rPr>
          <w:rFonts w:ascii="Arial" w:hAnsi="Arial" w:cs="Arial"/>
          <w:sz w:val="23"/>
          <w:szCs w:val="23"/>
          <w:lang w:val="es-PE"/>
        </w:rPr>
        <w:t>o</w:t>
      </w:r>
      <w:r w:rsidRPr="009824FA">
        <w:rPr>
          <w:rFonts w:ascii="Arial" w:hAnsi="Arial" w:cs="Arial"/>
          <w:sz w:val="23"/>
          <w:szCs w:val="23"/>
          <w:lang w:val="es-PE"/>
        </w:rPr>
        <w:t xml:space="preserve"> una relación directa con la misma, adjunta como prueba de ello la guía técnica para el correcto llenado del certificado de defunción donde justamente se indica como ejemplo a la diabetes como un factor que contribuye pero que no está directamente relacionado a la muerte, pues de haber sido así iría en la parte I del certificado de defunción, que la aseguradora considera que el paro cardiorrespiratorio no es causa de muerte, por lo que solicita la cobertura de seguro.</w:t>
      </w:r>
    </w:p>
    <w:p w14:paraId="2D004C24" w14:textId="77777777" w:rsidR="00B5662D" w:rsidRPr="009824FA" w:rsidRDefault="00B5662D" w:rsidP="00B5662D">
      <w:pPr>
        <w:tabs>
          <w:tab w:val="left" w:pos="2160"/>
        </w:tabs>
        <w:jc w:val="both"/>
        <w:rPr>
          <w:rFonts w:ascii="Arial" w:hAnsi="Arial" w:cs="Arial"/>
          <w:sz w:val="23"/>
          <w:szCs w:val="23"/>
          <w:lang w:val="es-PE"/>
        </w:rPr>
      </w:pPr>
    </w:p>
    <w:p w14:paraId="7F75D020" w14:textId="60B4D8FD" w:rsidR="00B5662D" w:rsidRPr="009824FA" w:rsidRDefault="00B5662D" w:rsidP="00B5662D">
      <w:pPr>
        <w:jc w:val="both"/>
        <w:rPr>
          <w:rFonts w:ascii="Arial" w:hAnsi="Arial" w:cs="Arial"/>
          <w:sz w:val="23"/>
          <w:szCs w:val="23"/>
          <w:lang w:val="es-PE"/>
        </w:rPr>
      </w:pPr>
      <w:r w:rsidRPr="009824FA">
        <w:rPr>
          <w:rFonts w:ascii="Arial" w:hAnsi="Arial" w:cs="Arial"/>
          <w:sz w:val="23"/>
          <w:szCs w:val="23"/>
          <w:lang w:val="es-PE"/>
        </w:rPr>
        <w:t xml:space="preserve">Que, por su parte, en su contestación a la reclamación, </w:t>
      </w:r>
      <w:r w:rsidR="00E86D1F">
        <w:rPr>
          <w:rFonts w:ascii="Arial" w:hAnsi="Arial" w:cs="Arial"/>
          <w:sz w:val="23"/>
          <w:szCs w:val="23"/>
          <w:lang w:val="es-PE"/>
        </w:rPr>
        <w:t>......................</w:t>
      </w:r>
      <w:r w:rsidRPr="009824FA">
        <w:rPr>
          <w:rFonts w:ascii="Arial" w:hAnsi="Arial" w:cs="Arial"/>
          <w:sz w:val="23"/>
          <w:szCs w:val="23"/>
          <w:lang w:val="es-PE"/>
        </w:rPr>
        <w:t xml:space="preserve"> expresa resumidamente lo siguiente: a) Se realizó una revisión integral de la historia clínica y se pudo advertir que con fecha 1994 el médico solicitó que se descarte diabetes mellitus, y con fecha 26 de enero de 1995 fue finalmente diagnosticada, adjunta como prueba imágenes de parte pertinente de la historia clínica de dichas fechas; b) el informe de auditoría médica que adjunta concluye basado en la revisión del informe </w:t>
      </w:r>
      <w:r w:rsidRPr="009824FA">
        <w:rPr>
          <w:rFonts w:ascii="Arial" w:hAnsi="Arial" w:cs="Arial"/>
          <w:sz w:val="23"/>
          <w:szCs w:val="23"/>
          <w:lang w:val="es-PE"/>
        </w:rPr>
        <w:lastRenderedPageBreak/>
        <w:t xml:space="preserve">que el asegurado fallece por una evolución desfavorable de enfermedad preexistente: diabetes mellitus, se señala que presenta complicaciones tardía de diabetes mellitus asociado a hipertensión arterial no controlada, y se evidencia complicaciones como nefropatía diabética, pie diabético, falleciendo por descompensación de diabetes mellitus asociado a cuadro infeccioso como la neumonía; c) el certificado de defunción fue llenado sin respetar la guía técnica, la cual señala que el médico debió utilizar toda la información disponible para identificar correctamente las causas de la muerte, y expresamente indica que no se puede utilizar términos vagos para el registro de las causas de la muerte como:  paro cardiaco, paro cardio respiratorio, falla multiorgánica, entre otras; por lo que no se puede tomar en cuenta un documento incompleto y llenado en términos vagos para poder dilucidar la causa de la muerte; d) rechazan que se hayan negado la cobertura sin fundamento, han actuado de manera justificado por lo que el reclamo debe ser declarado infundado; e) adjuntan la póliza donde se corrobora que dentro de las exclusiones se encuentran las enfermedades preexistentes. </w:t>
      </w:r>
    </w:p>
    <w:p w14:paraId="58126DF6" w14:textId="5611681B" w:rsidR="004772FA" w:rsidRPr="009824FA" w:rsidRDefault="004772FA" w:rsidP="00B5662D">
      <w:pPr>
        <w:jc w:val="both"/>
        <w:rPr>
          <w:rFonts w:ascii="Arial" w:hAnsi="Arial" w:cs="Arial"/>
          <w:sz w:val="23"/>
          <w:szCs w:val="23"/>
          <w:lang w:val="es-PE"/>
        </w:rPr>
      </w:pPr>
    </w:p>
    <w:p w14:paraId="74D3C9AB" w14:textId="207BCF11" w:rsidR="004772FA" w:rsidRPr="009824FA" w:rsidRDefault="004772FA" w:rsidP="00B5662D">
      <w:pPr>
        <w:jc w:val="both"/>
        <w:rPr>
          <w:rFonts w:ascii="Arial" w:hAnsi="Arial" w:cs="Arial"/>
          <w:sz w:val="23"/>
          <w:szCs w:val="23"/>
          <w:lang w:val="es-PE"/>
        </w:rPr>
      </w:pPr>
      <w:r w:rsidRPr="009824FA">
        <w:rPr>
          <w:rFonts w:ascii="Arial" w:hAnsi="Arial" w:cs="Arial"/>
          <w:sz w:val="23"/>
          <w:szCs w:val="23"/>
          <w:lang w:val="es-PE"/>
        </w:rPr>
        <w:t xml:space="preserve">Que, con fecha 02 de octubre de 2019, la aseguradora presentó el informe de </w:t>
      </w:r>
      <w:proofErr w:type="spellStart"/>
      <w:r w:rsidRPr="009824FA">
        <w:rPr>
          <w:rFonts w:ascii="Arial" w:hAnsi="Arial" w:cs="Arial"/>
          <w:sz w:val="23"/>
          <w:szCs w:val="23"/>
          <w:lang w:val="es-PE"/>
        </w:rPr>
        <w:t>auditoria</w:t>
      </w:r>
      <w:proofErr w:type="spellEnd"/>
      <w:r w:rsidRPr="009824FA">
        <w:rPr>
          <w:rFonts w:ascii="Arial" w:hAnsi="Arial" w:cs="Arial"/>
          <w:sz w:val="23"/>
          <w:szCs w:val="23"/>
          <w:lang w:val="es-PE"/>
        </w:rPr>
        <w:t xml:space="preserve"> médica de fecha 20/05/2019 así como copia del cargo de recepción de </w:t>
      </w:r>
      <w:r w:rsidR="008E2BD5" w:rsidRPr="009824FA">
        <w:rPr>
          <w:rFonts w:ascii="Arial" w:hAnsi="Arial" w:cs="Arial"/>
          <w:sz w:val="23"/>
          <w:szCs w:val="23"/>
          <w:lang w:val="es-PE"/>
        </w:rPr>
        <w:t>la carta de fecha junio de 2017 a través de la cual remite el certificado de seguro.</w:t>
      </w:r>
    </w:p>
    <w:p w14:paraId="65BE4DAA" w14:textId="77777777" w:rsidR="00B5662D" w:rsidRPr="009824FA" w:rsidRDefault="00B5662D" w:rsidP="00B5662D">
      <w:pPr>
        <w:jc w:val="both"/>
        <w:rPr>
          <w:rFonts w:ascii="Arial" w:hAnsi="Arial" w:cs="Arial"/>
          <w:sz w:val="23"/>
          <w:szCs w:val="23"/>
          <w:lang w:val="es-PE"/>
        </w:rPr>
      </w:pPr>
    </w:p>
    <w:p w14:paraId="50B65E47" w14:textId="77777777" w:rsidR="00B5662D" w:rsidRPr="009824FA" w:rsidRDefault="00B5662D" w:rsidP="00B5662D">
      <w:pPr>
        <w:jc w:val="both"/>
        <w:rPr>
          <w:rFonts w:ascii="Arial" w:hAnsi="Arial" w:cs="Arial"/>
          <w:sz w:val="23"/>
          <w:szCs w:val="23"/>
          <w:lang w:val="es-PE"/>
        </w:rPr>
      </w:pPr>
    </w:p>
    <w:p w14:paraId="7F4BBCBB" w14:textId="77777777" w:rsidR="00B5662D" w:rsidRPr="009824FA" w:rsidRDefault="00B5662D" w:rsidP="00B5662D">
      <w:pPr>
        <w:jc w:val="both"/>
        <w:outlineLvl w:val="0"/>
        <w:rPr>
          <w:rFonts w:ascii="Arial" w:hAnsi="Arial" w:cs="Arial"/>
          <w:sz w:val="23"/>
          <w:szCs w:val="23"/>
          <w:lang w:val="es-PE"/>
        </w:rPr>
      </w:pPr>
      <w:r w:rsidRPr="009824FA">
        <w:rPr>
          <w:rStyle w:val="Textoennegrita"/>
          <w:rFonts w:ascii="Arial" w:hAnsi="Arial" w:cs="Arial"/>
          <w:sz w:val="23"/>
          <w:szCs w:val="23"/>
          <w:lang w:val="es-PE"/>
        </w:rPr>
        <w:t>Considerando:</w:t>
      </w:r>
    </w:p>
    <w:p w14:paraId="17944434" w14:textId="77777777" w:rsidR="00B5662D" w:rsidRPr="009824FA" w:rsidRDefault="00B5662D" w:rsidP="00B5662D">
      <w:pPr>
        <w:jc w:val="both"/>
        <w:rPr>
          <w:rFonts w:ascii="Arial" w:hAnsi="Arial" w:cs="Arial"/>
          <w:sz w:val="23"/>
          <w:szCs w:val="23"/>
          <w:lang w:val="es-PE"/>
        </w:rPr>
      </w:pPr>
    </w:p>
    <w:p w14:paraId="2E093285" w14:textId="77777777" w:rsidR="00B5662D" w:rsidRPr="009824FA" w:rsidRDefault="00B5662D" w:rsidP="00B5662D">
      <w:pPr>
        <w:jc w:val="both"/>
        <w:rPr>
          <w:rFonts w:ascii="Arial" w:hAnsi="Arial" w:cs="Arial"/>
          <w:sz w:val="23"/>
          <w:szCs w:val="23"/>
          <w:lang w:val="es-PE"/>
        </w:rPr>
      </w:pPr>
      <w:r w:rsidRPr="009824FA">
        <w:rPr>
          <w:rFonts w:ascii="Arial" w:hAnsi="Arial" w:cs="Arial"/>
          <w:b/>
          <w:sz w:val="23"/>
          <w:szCs w:val="23"/>
          <w:u w:val="single"/>
          <w:lang w:val="es-PE"/>
        </w:rPr>
        <w:t>Primero</w:t>
      </w:r>
      <w:r w:rsidRPr="009824FA">
        <w:rPr>
          <w:rFonts w:ascii="Arial" w:hAnsi="Arial" w:cs="Arial"/>
          <w:b/>
          <w:sz w:val="23"/>
          <w:szCs w:val="23"/>
          <w:lang w:val="es-PE"/>
        </w:rPr>
        <w:t xml:space="preserve">: </w:t>
      </w:r>
      <w:r w:rsidRPr="009824FA">
        <w:rPr>
          <w:rFonts w:ascii="Arial" w:hAnsi="Arial" w:cs="Arial"/>
          <w:sz w:val="23"/>
          <w:szCs w:val="23"/>
          <w:lang w:val="es-PE"/>
        </w:rPr>
        <w:t>Que, conforme a su Reglamento, la</w:t>
      </w:r>
      <w:r w:rsidRPr="009824FA">
        <w:rPr>
          <w:rFonts w:ascii="Arial" w:hAnsi="Arial" w:cs="Arial"/>
          <w:b/>
          <w:bCs/>
          <w:sz w:val="23"/>
          <w:szCs w:val="23"/>
          <w:lang w:val="es-PE"/>
        </w:rPr>
        <w:t xml:space="preserve"> </w:t>
      </w:r>
      <w:r w:rsidRPr="009824FA">
        <w:rPr>
          <w:rFonts w:ascii="Arial" w:hAnsi="Arial" w:cs="Arial"/>
          <w:sz w:val="23"/>
          <w:szCs w:val="23"/>
          <w:lang w:val="es-PE"/>
        </w:rPr>
        <w:t>DEFASEG está orientada a la protección de los derechos de los asegurados o usuarios de los servicios del seguro privado contratados en el país, mediante la solución de controversias que se susciten con las empresas aseguradoras, entendiéndose por “asegurados” y “usuarios de seguros” a los asegurados propiamente dichos, a los contratantes del respectivo seguro y/o a los beneficiarios nombrados en las pólizas.</w:t>
      </w:r>
    </w:p>
    <w:p w14:paraId="31E3D190" w14:textId="77777777" w:rsidR="00B5662D" w:rsidRPr="009824FA" w:rsidRDefault="00B5662D" w:rsidP="00B5662D">
      <w:pPr>
        <w:jc w:val="both"/>
        <w:rPr>
          <w:rStyle w:val="Textoennegrita"/>
          <w:rFonts w:ascii="Arial" w:hAnsi="Arial" w:cs="Arial"/>
          <w:b w:val="0"/>
          <w:sz w:val="23"/>
          <w:szCs w:val="23"/>
          <w:lang w:val="es-PE"/>
        </w:rPr>
      </w:pPr>
    </w:p>
    <w:p w14:paraId="0BEB5277" w14:textId="77777777" w:rsidR="00B5662D" w:rsidRPr="009824FA" w:rsidRDefault="00B5662D" w:rsidP="00B5662D">
      <w:pPr>
        <w:jc w:val="both"/>
        <w:rPr>
          <w:rStyle w:val="Textoennegrita"/>
          <w:rFonts w:ascii="Arial" w:hAnsi="Arial" w:cs="Arial"/>
          <w:b w:val="0"/>
          <w:sz w:val="23"/>
          <w:szCs w:val="23"/>
          <w:lang w:val="es-PE"/>
        </w:rPr>
      </w:pPr>
      <w:r w:rsidRPr="009824FA">
        <w:rPr>
          <w:rStyle w:val="Textoennegrita"/>
          <w:rFonts w:ascii="Arial" w:hAnsi="Arial" w:cs="Arial"/>
          <w:sz w:val="23"/>
          <w:szCs w:val="23"/>
          <w:u w:val="single"/>
          <w:lang w:val="es-PE"/>
        </w:rPr>
        <w:t>Segundo</w:t>
      </w:r>
      <w:r w:rsidRPr="009824FA">
        <w:rPr>
          <w:rStyle w:val="Textoennegrita"/>
          <w:rFonts w:ascii="Arial" w:hAnsi="Arial" w:cs="Arial"/>
          <w:sz w:val="23"/>
          <w:szCs w:val="23"/>
          <w:lang w:val="es-PE"/>
        </w:rPr>
        <w:t>:</w:t>
      </w:r>
      <w:r w:rsidRPr="009824FA">
        <w:rPr>
          <w:rStyle w:val="Textoennegrita"/>
          <w:rFonts w:ascii="Arial" w:hAnsi="Arial" w:cs="Arial"/>
          <w:b w:val="0"/>
          <w:sz w:val="23"/>
          <w:szCs w:val="23"/>
          <w:lang w:val="es-PE"/>
        </w:rPr>
        <w:t xml:space="preserve"> </w:t>
      </w:r>
      <w:r w:rsidRPr="009824FA">
        <w:rPr>
          <w:rFonts w:ascii="Arial" w:hAnsi="Arial" w:cs="Arial"/>
          <w:sz w:val="23"/>
          <w:szCs w:val="23"/>
          <w:lang w:val="es-PE"/>
        </w:rPr>
        <w:t xml:space="preserve">Asimismo, de acuerdo a </w:t>
      </w:r>
      <w:r w:rsidRPr="009824FA">
        <w:rPr>
          <w:rStyle w:val="Textoennegrita"/>
          <w:rFonts w:ascii="Arial" w:hAnsi="Arial" w:cs="Arial"/>
          <w:b w:val="0"/>
          <w:sz w:val="23"/>
          <w:szCs w:val="23"/>
          <w:lang w:val="es-PE"/>
        </w:rPr>
        <w:t>su Reglamento, la DEFASEG sólo es competente para pronunciarse y resolver las reclamaciones indemnizatorias de los asegurados que hubiesen sido sometidas a su conocimiento, sobre la base de la documentación obrante en el correspondiente expediente y con arreglo a derecho, siempre y cuando las señaladas reclamaciones cumplan los requisitos reglamentarios de materia, cuantía y oportunidad, de manera que las reclamaciones por materias distintas al otorgamiento de cobertura, como pueden ser las pretensiones indemnizatorias por daños y perjuicios, por reembolso de gastos, o idoneidad de servicios, son ajenas a la competencia funcional de esta Defensoría.</w:t>
      </w:r>
    </w:p>
    <w:p w14:paraId="5DC747D7" w14:textId="77777777" w:rsidR="00B5662D" w:rsidRPr="009824FA" w:rsidRDefault="00B5662D" w:rsidP="00B5662D">
      <w:pPr>
        <w:jc w:val="both"/>
        <w:rPr>
          <w:rFonts w:ascii="Arial" w:hAnsi="Arial" w:cs="Arial"/>
          <w:sz w:val="23"/>
          <w:szCs w:val="23"/>
          <w:lang w:val="es-PE"/>
        </w:rPr>
      </w:pPr>
    </w:p>
    <w:p w14:paraId="411BEE2E" w14:textId="77777777" w:rsidR="00B5662D" w:rsidRPr="009824FA" w:rsidRDefault="00B5662D" w:rsidP="00B5662D">
      <w:pPr>
        <w:jc w:val="both"/>
        <w:rPr>
          <w:rFonts w:ascii="Arial" w:hAnsi="Arial" w:cs="Arial"/>
          <w:bCs/>
          <w:sz w:val="23"/>
          <w:szCs w:val="23"/>
        </w:rPr>
      </w:pPr>
      <w:r w:rsidRPr="009824FA">
        <w:rPr>
          <w:rStyle w:val="Textoennegrita"/>
          <w:rFonts w:ascii="Arial" w:hAnsi="Arial" w:cs="Arial"/>
          <w:sz w:val="23"/>
          <w:szCs w:val="23"/>
          <w:u w:val="single"/>
          <w:lang w:val="es-PE"/>
        </w:rPr>
        <w:t>Tercero</w:t>
      </w:r>
      <w:r w:rsidRPr="009824FA">
        <w:rPr>
          <w:rStyle w:val="Textoennegrita"/>
          <w:rFonts w:ascii="Arial" w:hAnsi="Arial" w:cs="Arial"/>
          <w:sz w:val="23"/>
          <w:szCs w:val="23"/>
          <w:lang w:val="es-PE"/>
        </w:rPr>
        <w:t>:</w:t>
      </w:r>
      <w:r w:rsidRPr="009824FA">
        <w:rPr>
          <w:rFonts w:ascii="Arial" w:hAnsi="Arial" w:cs="Arial"/>
          <w:sz w:val="23"/>
          <w:szCs w:val="23"/>
          <w:lang w:val="es-PE"/>
        </w:rPr>
        <w:t xml:space="preserve"> </w:t>
      </w:r>
      <w:r w:rsidRPr="009824FA">
        <w:rPr>
          <w:rFonts w:ascii="Arial" w:hAnsi="Arial" w:cs="Arial"/>
          <w:bCs/>
          <w:sz w:val="23"/>
          <w:szCs w:val="23"/>
        </w:rPr>
        <w:t>Este colegiado destaca que la Ley Nro. 29946 – Ley del Contrato de Seguro entró en vigencia el 27 de mayo de 2013, esto es, después de la</w:t>
      </w:r>
      <w:r w:rsidR="00AF2E8C" w:rsidRPr="009824FA">
        <w:rPr>
          <w:rFonts w:ascii="Arial" w:hAnsi="Arial" w:cs="Arial"/>
          <w:bCs/>
          <w:sz w:val="23"/>
          <w:szCs w:val="23"/>
        </w:rPr>
        <w:t xml:space="preserve"> inscripción al seguro que conforme refiere la propia aseguradora ocurrió el 20 de octubre de 1998.</w:t>
      </w:r>
      <w:r w:rsidRPr="009824FA">
        <w:rPr>
          <w:rFonts w:ascii="Arial" w:hAnsi="Arial" w:cs="Arial"/>
          <w:bCs/>
          <w:sz w:val="23"/>
          <w:szCs w:val="23"/>
        </w:rPr>
        <w:t xml:space="preserve"> </w:t>
      </w:r>
    </w:p>
    <w:p w14:paraId="678D23D7" w14:textId="77777777" w:rsidR="00B5662D" w:rsidRPr="009824FA" w:rsidRDefault="00B5662D" w:rsidP="00B5662D">
      <w:pPr>
        <w:jc w:val="both"/>
        <w:rPr>
          <w:rFonts w:ascii="Arial" w:hAnsi="Arial" w:cs="Arial"/>
          <w:bCs/>
          <w:sz w:val="23"/>
          <w:szCs w:val="23"/>
        </w:rPr>
      </w:pPr>
    </w:p>
    <w:p w14:paraId="2CA4D3BC" w14:textId="77777777" w:rsidR="00B5662D" w:rsidRPr="009824FA" w:rsidRDefault="00B5662D" w:rsidP="00B5662D">
      <w:pPr>
        <w:jc w:val="both"/>
        <w:rPr>
          <w:rFonts w:ascii="Arial" w:hAnsi="Arial" w:cs="Arial"/>
          <w:bCs/>
          <w:i/>
          <w:sz w:val="23"/>
          <w:szCs w:val="23"/>
        </w:rPr>
      </w:pPr>
      <w:r w:rsidRPr="009824FA">
        <w:rPr>
          <w:rFonts w:ascii="Arial" w:hAnsi="Arial" w:cs="Arial"/>
          <w:bCs/>
          <w:sz w:val="23"/>
          <w:szCs w:val="23"/>
        </w:rPr>
        <w:t xml:space="preserve">Asimismo, este colegiado tiene en cuenta que la Quinta de las Disposiciones Complementarias, Finales y Modificatorias de la Ley del Contrato de Seguro establece que </w:t>
      </w:r>
      <w:r w:rsidRPr="009824FA">
        <w:rPr>
          <w:rFonts w:ascii="Arial" w:hAnsi="Arial" w:cs="Arial"/>
          <w:bCs/>
          <w:i/>
          <w:sz w:val="23"/>
          <w:szCs w:val="23"/>
        </w:rPr>
        <w:t xml:space="preserve">“A partir de su vigencia, las disposiciones de esta Ley se aplicarán inclusive a las consecuencias de las relaciones y situaciones jurídicas existentes y no tienen fuerza ni efecto retroactivo; siempre que previamente estas no hayan estado reguladas legal o contractualmente”.  </w:t>
      </w:r>
    </w:p>
    <w:p w14:paraId="4A5BAAF6" w14:textId="77777777" w:rsidR="00B5662D" w:rsidRPr="009824FA" w:rsidRDefault="00B5662D" w:rsidP="00B5662D">
      <w:pPr>
        <w:jc w:val="both"/>
        <w:rPr>
          <w:rFonts w:ascii="Arial" w:hAnsi="Arial" w:cs="Arial"/>
          <w:b/>
          <w:sz w:val="23"/>
          <w:szCs w:val="23"/>
          <w:u w:val="single"/>
        </w:rPr>
      </w:pPr>
    </w:p>
    <w:p w14:paraId="39BA8D23" w14:textId="77777777" w:rsidR="00B5662D" w:rsidRPr="009824FA" w:rsidRDefault="00B5662D" w:rsidP="00B5662D">
      <w:pPr>
        <w:contextualSpacing/>
        <w:jc w:val="both"/>
        <w:rPr>
          <w:rFonts w:ascii="Arial" w:hAnsi="Arial" w:cs="Arial"/>
          <w:sz w:val="23"/>
          <w:szCs w:val="23"/>
          <w:lang w:val="es-PE"/>
        </w:rPr>
      </w:pPr>
      <w:r w:rsidRPr="009824FA">
        <w:rPr>
          <w:rFonts w:ascii="Arial" w:hAnsi="Arial" w:cs="Arial"/>
          <w:b/>
          <w:sz w:val="23"/>
          <w:szCs w:val="23"/>
          <w:u w:val="single"/>
          <w:lang w:val="es-PE"/>
        </w:rPr>
        <w:t>Cuarto</w:t>
      </w:r>
      <w:r w:rsidRPr="009824FA">
        <w:rPr>
          <w:rFonts w:ascii="Arial" w:hAnsi="Arial" w:cs="Arial"/>
          <w:b/>
          <w:sz w:val="23"/>
          <w:szCs w:val="23"/>
          <w:lang w:val="es-PE"/>
        </w:rPr>
        <w:t>:</w:t>
      </w:r>
      <w:r w:rsidRPr="009824FA">
        <w:rPr>
          <w:rFonts w:ascii="Arial" w:hAnsi="Arial" w:cs="Arial"/>
          <w:sz w:val="23"/>
          <w:szCs w:val="23"/>
          <w:lang w:val="es-PE"/>
        </w:rPr>
        <w:t xml:space="preserve"> Que, el artículo 1361 del Código Civil dispone que los contratos son obligatorios en cuanto se haya expresado en ellos, presumiéndose que lo declarado es lo querido por ambas partes, de manera que la parte que sostenga lo contrario debe probarlo.</w:t>
      </w:r>
    </w:p>
    <w:p w14:paraId="44C55586" w14:textId="77777777" w:rsidR="00B5662D" w:rsidRPr="009824FA" w:rsidRDefault="00B5662D" w:rsidP="00B5662D">
      <w:pPr>
        <w:jc w:val="both"/>
        <w:rPr>
          <w:rStyle w:val="Textoennegrita"/>
          <w:rFonts w:ascii="Arial" w:hAnsi="Arial" w:cs="Arial"/>
          <w:b w:val="0"/>
          <w:sz w:val="23"/>
          <w:szCs w:val="23"/>
          <w:lang w:val="es-PE"/>
        </w:rPr>
      </w:pPr>
    </w:p>
    <w:p w14:paraId="616EDF67" w14:textId="77777777" w:rsidR="00B5662D" w:rsidRPr="009824FA" w:rsidRDefault="00B5662D" w:rsidP="00B5662D">
      <w:pPr>
        <w:jc w:val="both"/>
        <w:rPr>
          <w:rFonts w:ascii="Arial" w:hAnsi="Arial" w:cs="Arial"/>
          <w:bCs/>
          <w:sz w:val="23"/>
          <w:szCs w:val="23"/>
          <w:lang w:val="es-PE"/>
        </w:rPr>
      </w:pPr>
      <w:r w:rsidRPr="009824FA">
        <w:rPr>
          <w:rStyle w:val="Textoennegrita"/>
          <w:rFonts w:ascii="Arial" w:hAnsi="Arial" w:cs="Arial"/>
          <w:sz w:val="23"/>
          <w:szCs w:val="23"/>
          <w:u w:val="single"/>
          <w:lang w:val="es-PE"/>
        </w:rPr>
        <w:t>Quinto</w:t>
      </w:r>
      <w:r w:rsidRPr="009824FA">
        <w:rPr>
          <w:rStyle w:val="Textoennegrita"/>
          <w:rFonts w:ascii="Arial" w:hAnsi="Arial" w:cs="Arial"/>
          <w:sz w:val="23"/>
          <w:szCs w:val="23"/>
          <w:lang w:val="es-PE"/>
        </w:rPr>
        <w:t>:</w:t>
      </w:r>
      <w:r w:rsidRPr="009824FA">
        <w:rPr>
          <w:rStyle w:val="Textoennegrita"/>
          <w:rFonts w:ascii="Arial" w:hAnsi="Arial" w:cs="Arial"/>
          <w:b w:val="0"/>
          <w:sz w:val="23"/>
          <w:szCs w:val="23"/>
          <w:lang w:val="es-PE"/>
        </w:rPr>
        <w:t xml:space="preserve"> Que, en materia procesal</w:t>
      </w:r>
      <w:r w:rsidRPr="009824FA">
        <w:rPr>
          <w:rFonts w:ascii="Arial" w:hAnsi="Arial" w:cs="Arial"/>
          <w:sz w:val="23"/>
          <w:szCs w:val="23"/>
          <w:lang w:val="es-PE"/>
        </w:rPr>
        <w:t>, corresponde a quien invoca hechos probar su existencia, carga procesal a la que refiere el artículo 196 del Código Procesal Civil, salvo que se acoja a alguna presunción legal de carácter relativo o absoluto.</w:t>
      </w:r>
    </w:p>
    <w:p w14:paraId="757D5791" w14:textId="77777777" w:rsidR="00B5662D" w:rsidRPr="009824FA" w:rsidRDefault="00B5662D" w:rsidP="00B5662D">
      <w:pPr>
        <w:jc w:val="both"/>
        <w:rPr>
          <w:rFonts w:ascii="Arial" w:hAnsi="Arial" w:cs="Arial"/>
          <w:sz w:val="23"/>
          <w:szCs w:val="23"/>
          <w:lang w:val="es-PE"/>
        </w:rPr>
      </w:pPr>
    </w:p>
    <w:p w14:paraId="64955E1E" w14:textId="77777777" w:rsidR="00B5662D" w:rsidRPr="009824FA" w:rsidRDefault="00B5662D" w:rsidP="00B5662D">
      <w:pPr>
        <w:tabs>
          <w:tab w:val="left" w:pos="2160"/>
        </w:tabs>
        <w:jc w:val="both"/>
        <w:rPr>
          <w:rFonts w:ascii="Arial" w:hAnsi="Arial" w:cs="Arial"/>
          <w:sz w:val="23"/>
          <w:szCs w:val="23"/>
          <w:lang w:val="es-PE"/>
        </w:rPr>
      </w:pPr>
      <w:r w:rsidRPr="009824FA">
        <w:rPr>
          <w:rFonts w:ascii="Arial" w:hAnsi="Arial" w:cs="Arial"/>
          <w:b/>
          <w:sz w:val="23"/>
          <w:szCs w:val="23"/>
          <w:u w:val="single"/>
          <w:lang w:val="es-PE"/>
        </w:rPr>
        <w:t>Sexto</w:t>
      </w:r>
      <w:r w:rsidRPr="009824FA">
        <w:rPr>
          <w:rFonts w:ascii="Arial" w:hAnsi="Arial" w:cs="Arial"/>
          <w:b/>
          <w:sz w:val="23"/>
          <w:szCs w:val="23"/>
          <w:lang w:val="es-PE"/>
        </w:rPr>
        <w:t>:</w:t>
      </w:r>
      <w:r w:rsidRPr="009824FA">
        <w:rPr>
          <w:rFonts w:ascii="Arial" w:hAnsi="Arial" w:cs="Arial"/>
          <w:sz w:val="23"/>
          <w:szCs w:val="23"/>
          <w:lang w:val="es-PE"/>
        </w:rPr>
        <w:t xml:space="preserve"> Sobre la base de los términos contenidos en la reclamación y en la absolución de la misma, y a lo tratado en la audiencia de vista, la cuestión controvertida radica en determinar si es legítimo o no el rechazo de la solicitud de cobertura, </w:t>
      </w:r>
      <w:r w:rsidR="00AF2E8C" w:rsidRPr="009824FA">
        <w:rPr>
          <w:rFonts w:ascii="Arial" w:hAnsi="Arial" w:cs="Arial"/>
          <w:sz w:val="23"/>
          <w:szCs w:val="23"/>
          <w:lang w:val="es-PE"/>
        </w:rPr>
        <w:t>consistente en enfermedad preexistente.</w:t>
      </w:r>
    </w:p>
    <w:p w14:paraId="51489C42" w14:textId="77777777" w:rsidR="00B5662D" w:rsidRPr="009824FA" w:rsidRDefault="00B5662D" w:rsidP="00B5662D">
      <w:pPr>
        <w:tabs>
          <w:tab w:val="left" w:pos="2160"/>
        </w:tabs>
        <w:jc w:val="both"/>
        <w:rPr>
          <w:rFonts w:ascii="Arial" w:hAnsi="Arial" w:cs="Arial"/>
          <w:sz w:val="23"/>
          <w:szCs w:val="23"/>
          <w:lang w:val="es-PE"/>
        </w:rPr>
      </w:pPr>
    </w:p>
    <w:p w14:paraId="699F7760" w14:textId="77777777" w:rsidR="00B5662D" w:rsidRPr="009824FA" w:rsidRDefault="00B5662D" w:rsidP="00B5662D">
      <w:pPr>
        <w:tabs>
          <w:tab w:val="left" w:pos="2160"/>
        </w:tabs>
        <w:jc w:val="both"/>
        <w:rPr>
          <w:rFonts w:ascii="Arial" w:hAnsi="Arial" w:cs="Arial"/>
          <w:sz w:val="23"/>
          <w:szCs w:val="23"/>
          <w:lang w:val="es-PE"/>
        </w:rPr>
      </w:pPr>
      <w:r w:rsidRPr="009824FA">
        <w:rPr>
          <w:rFonts w:ascii="Arial" w:hAnsi="Arial" w:cs="Arial"/>
          <w:sz w:val="23"/>
          <w:szCs w:val="23"/>
          <w:lang w:val="es-PE"/>
        </w:rPr>
        <w:t>A efectos de determinar si el rechazo es legítimo, este colegiado debe verificar si la condición de exclusión fue debidamente pactada, sí se informó al asegurado y sí se encuentra debidamente acreditada.</w:t>
      </w:r>
    </w:p>
    <w:p w14:paraId="25B39131" w14:textId="77777777" w:rsidR="00B5662D" w:rsidRPr="009824FA" w:rsidRDefault="00B5662D" w:rsidP="00B5662D">
      <w:pPr>
        <w:tabs>
          <w:tab w:val="left" w:pos="2160"/>
        </w:tabs>
        <w:jc w:val="both"/>
        <w:rPr>
          <w:rFonts w:ascii="Arial" w:hAnsi="Arial" w:cs="Arial"/>
          <w:sz w:val="23"/>
          <w:szCs w:val="23"/>
          <w:lang w:val="es-PE"/>
        </w:rPr>
      </w:pPr>
    </w:p>
    <w:p w14:paraId="74D5CD2E" w14:textId="77777777" w:rsidR="00B5662D" w:rsidRPr="009824FA" w:rsidRDefault="00B5662D" w:rsidP="00B5662D">
      <w:pPr>
        <w:tabs>
          <w:tab w:val="left" w:pos="2160"/>
        </w:tabs>
        <w:jc w:val="both"/>
        <w:rPr>
          <w:rFonts w:ascii="Arial" w:hAnsi="Arial" w:cs="Arial"/>
          <w:sz w:val="23"/>
          <w:szCs w:val="23"/>
          <w:lang w:val="es-PE"/>
        </w:rPr>
      </w:pPr>
      <w:r w:rsidRPr="009824FA">
        <w:rPr>
          <w:rFonts w:ascii="Arial" w:hAnsi="Arial" w:cs="Arial"/>
          <w:b/>
          <w:sz w:val="23"/>
          <w:szCs w:val="23"/>
          <w:u w:val="single"/>
          <w:lang w:val="es-PE"/>
        </w:rPr>
        <w:t>Sétimo</w:t>
      </w:r>
      <w:r w:rsidRPr="009824FA">
        <w:rPr>
          <w:rFonts w:ascii="Arial" w:hAnsi="Arial" w:cs="Arial"/>
          <w:b/>
          <w:sz w:val="23"/>
          <w:szCs w:val="23"/>
          <w:lang w:val="es-PE"/>
        </w:rPr>
        <w:t>:</w:t>
      </w:r>
      <w:r w:rsidRPr="009824FA">
        <w:rPr>
          <w:rFonts w:ascii="Arial" w:hAnsi="Arial" w:cs="Arial"/>
          <w:sz w:val="23"/>
          <w:szCs w:val="23"/>
          <w:lang w:val="es-PE"/>
        </w:rPr>
        <w:t xml:space="preserve"> </w:t>
      </w:r>
      <w:r w:rsidRPr="009824FA">
        <w:rPr>
          <w:rFonts w:ascii="Arial" w:hAnsi="Arial" w:cs="Arial"/>
          <w:sz w:val="23"/>
          <w:szCs w:val="23"/>
          <w:lang w:val="es-PE"/>
        </w:rPr>
        <w:softHyphen/>
      </w:r>
      <w:r w:rsidRPr="009824FA">
        <w:rPr>
          <w:rFonts w:ascii="Arial" w:hAnsi="Arial" w:cs="Arial"/>
          <w:sz w:val="23"/>
          <w:szCs w:val="23"/>
          <w:lang w:val="es-PE"/>
        </w:rPr>
        <w:softHyphen/>
      </w:r>
      <w:r w:rsidRPr="009824FA">
        <w:rPr>
          <w:rFonts w:ascii="Arial" w:hAnsi="Arial" w:cs="Arial"/>
          <w:sz w:val="23"/>
          <w:szCs w:val="23"/>
          <w:lang w:val="es-PE"/>
        </w:rPr>
        <w:softHyphen/>
      </w:r>
      <w:r w:rsidRPr="009824FA">
        <w:rPr>
          <w:rFonts w:ascii="Arial" w:hAnsi="Arial" w:cs="Arial"/>
          <w:sz w:val="23"/>
          <w:szCs w:val="23"/>
          <w:lang w:val="es-PE"/>
        </w:rPr>
        <w:softHyphen/>
      </w:r>
      <w:r w:rsidRPr="009824FA">
        <w:rPr>
          <w:rFonts w:ascii="Arial" w:hAnsi="Arial" w:cs="Arial"/>
          <w:sz w:val="23"/>
          <w:szCs w:val="23"/>
          <w:lang w:val="es-PE"/>
        </w:rPr>
        <w:softHyphen/>
      </w:r>
      <w:r w:rsidRPr="009824FA">
        <w:rPr>
          <w:rFonts w:ascii="Arial" w:hAnsi="Arial" w:cs="Arial"/>
          <w:bCs/>
          <w:sz w:val="23"/>
          <w:szCs w:val="23"/>
        </w:rPr>
        <w:t xml:space="preserve">Conforme </w:t>
      </w:r>
      <w:r w:rsidRPr="009824FA">
        <w:rPr>
          <w:rFonts w:ascii="Arial" w:hAnsi="Arial" w:cs="Arial"/>
          <w:sz w:val="23"/>
          <w:szCs w:val="23"/>
          <w:lang w:val="es-PE"/>
        </w:rPr>
        <w:t>ha sido expresado por esta Defensoría en reiterados precedentes</w:t>
      </w:r>
      <w:r w:rsidRPr="009824FA">
        <w:rPr>
          <w:rFonts w:ascii="Arial" w:hAnsi="Arial" w:cs="Arial"/>
          <w:bCs/>
          <w:sz w:val="23"/>
          <w:szCs w:val="23"/>
        </w:rPr>
        <w:t>,</w:t>
      </w:r>
      <w:r w:rsidRPr="009824FA">
        <w:rPr>
          <w:rFonts w:ascii="Arial" w:hAnsi="Arial" w:cs="Arial"/>
          <w:sz w:val="23"/>
          <w:szCs w:val="23"/>
        </w:rPr>
        <w:t xml:space="preserve"> </w:t>
      </w:r>
      <w:r w:rsidRPr="009824FA">
        <w:rPr>
          <w:rFonts w:ascii="Arial" w:hAnsi="Arial" w:cs="Arial"/>
          <w:bCs/>
          <w:sz w:val="23"/>
          <w:szCs w:val="23"/>
        </w:rPr>
        <w:t xml:space="preserve"> </w:t>
      </w:r>
      <w:r w:rsidRPr="009824FA">
        <w:rPr>
          <w:rFonts w:ascii="Arial" w:hAnsi="Arial" w:cs="Arial"/>
          <w:sz w:val="23"/>
          <w:szCs w:val="23"/>
        </w:rPr>
        <w:t xml:space="preserve">la existencia de una póliza colectiva o grupal, como ocurre en el presente caso, deriva en la aplicación de un determinado régimen normativo, de manera puntual </w:t>
      </w:r>
      <w:r w:rsidRPr="009824FA">
        <w:rPr>
          <w:rFonts w:ascii="Arial" w:hAnsi="Arial" w:cs="Arial"/>
          <w:sz w:val="23"/>
          <w:szCs w:val="23"/>
          <w:lang w:val="es-PE"/>
        </w:rPr>
        <w:t xml:space="preserve">para la oponibilidad de su contenido (en especial, de los términos de los alcances de cobertura, tales como la delimitación del riesgo y las circunstancias excluidas de la cobertura de seguro) a los asegurados no contratantes (como es el caso del asegurado), ya que la aseguradora debe demostrar que dicho contenido fue oportuna y suficientemente informado a los asegurados, salvo que acredite en un caso concreto que el interesado conocía del respectivo contenido por otros medios.  </w:t>
      </w:r>
    </w:p>
    <w:p w14:paraId="492D4962" w14:textId="77777777" w:rsidR="00B5662D" w:rsidRPr="009824FA" w:rsidRDefault="00B5662D" w:rsidP="00B5662D">
      <w:pPr>
        <w:tabs>
          <w:tab w:val="left" w:pos="2160"/>
        </w:tabs>
        <w:jc w:val="both"/>
        <w:rPr>
          <w:rFonts w:ascii="Arial" w:hAnsi="Arial" w:cs="Arial"/>
          <w:sz w:val="23"/>
          <w:szCs w:val="23"/>
          <w:lang w:val="es-PE"/>
        </w:rPr>
      </w:pPr>
    </w:p>
    <w:p w14:paraId="5068983D" w14:textId="34E07BE0" w:rsidR="00B267FB" w:rsidRPr="009824FA" w:rsidRDefault="00B5662D"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En el presente caso, </w:t>
      </w:r>
      <w:r w:rsidR="00AC3BDF" w:rsidRPr="009824FA">
        <w:rPr>
          <w:rFonts w:ascii="Arial" w:hAnsi="Arial" w:cs="Arial"/>
          <w:sz w:val="23"/>
          <w:szCs w:val="23"/>
          <w:lang w:val="es-PE"/>
        </w:rPr>
        <w:t xml:space="preserve">la aseguradora ha </w:t>
      </w:r>
      <w:r w:rsidR="00AF2E8C" w:rsidRPr="009824FA">
        <w:rPr>
          <w:rFonts w:ascii="Arial" w:hAnsi="Arial" w:cs="Arial"/>
          <w:sz w:val="23"/>
          <w:szCs w:val="23"/>
          <w:lang w:val="es-PE"/>
        </w:rPr>
        <w:t>presentado</w:t>
      </w:r>
      <w:r w:rsidR="008735B9" w:rsidRPr="009824FA">
        <w:rPr>
          <w:rFonts w:ascii="Arial" w:hAnsi="Arial" w:cs="Arial"/>
          <w:sz w:val="23"/>
          <w:szCs w:val="23"/>
          <w:lang w:val="es-PE"/>
        </w:rPr>
        <w:t xml:space="preserve"> el cargo de entrega de la </w:t>
      </w:r>
      <w:r w:rsidR="00CC4384" w:rsidRPr="009824FA">
        <w:rPr>
          <w:rFonts w:ascii="Arial" w:hAnsi="Arial" w:cs="Arial"/>
          <w:sz w:val="23"/>
          <w:szCs w:val="23"/>
          <w:lang w:val="es-PE"/>
        </w:rPr>
        <w:t>carta</w:t>
      </w:r>
      <w:r w:rsidR="00986771" w:rsidRPr="009824FA">
        <w:rPr>
          <w:rFonts w:ascii="Arial" w:hAnsi="Arial" w:cs="Arial"/>
          <w:sz w:val="23"/>
          <w:szCs w:val="23"/>
          <w:lang w:val="es-PE"/>
        </w:rPr>
        <w:t xml:space="preserve"> </w:t>
      </w:r>
      <w:r w:rsidR="00CC4384" w:rsidRPr="009824FA">
        <w:rPr>
          <w:rFonts w:ascii="Arial" w:hAnsi="Arial" w:cs="Arial"/>
          <w:sz w:val="23"/>
          <w:szCs w:val="23"/>
          <w:lang w:val="es-PE"/>
        </w:rPr>
        <w:t>de fecha junio de 2017 dirigida a</w:t>
      </w:r>
      <w:r w:rsidR="00986771" w:rsidRPr="009824FA">
        <w:rPr>
          <w:rFonts w:ascii="Arial" w:hAnsi="Arial" w:cs="Arial"/>
          <w:sz w:val="23"/>
          <w:szCs w:val="23"/>
          <w:lang w:val="es-PE"/>
        </w:rPr>
        <w:t>l asegurado donde se</w:t>
      </w:r>
      <w:r w:rsidR="00F66C86" w:rsidRPr="009824FA">
        <w:rPr>
          <w:rFonts w:ascii="Arial" w:hAnsi="Arial" w:cs="Arial"/>
          <w:sz w:val="23"/>
          <w:szCs w:val="23"/>
          <w:lang w:val="es-PE"/>
        </w:rPr>
        <w:t xml:space="preserve"> le informa </w:t>
      </w:r>
      <w:proofErr w:type="gramStart"/>
      <w:r w:rsidR="00F66C86" w:rsidRPr="009824FA">
        <w:rPr>
          <w:rFonts w:ascii="Arial" w:hAnsi="Arial" w:cs="Arial"/>
          <w:sz w:val="23"/>
          <w:szCs w:val="23"/>
          <w:lang w:val="es-PE"/>
        </w:rPr>
        <w:t xml:space="preserve">que </w:t>
      </w:r>
      <w:r w:rsidR="00E86D1F">
        <w:rPr>
          <w:rFonts w:ascii="Arial" w:hAnsi="Arial" w:cs="Arial"/>
          <w:sz w:val="23"/>
          <w:szCs w:val="23"/>
          <w:lang w:val="es-PE"/>
        </w:rPr>
        <w:t>......................</w:t>
      </w:r>
      <w:proofErr w:type="gramEnd"/>
      <w:r w:rsidR="00F66C86" w:rsidRPr="009824FA">
        <w:rPr>
          <w:rFonts w:ascii="Arial" w:hAnsi="Arial" w:cs="Arial"/>
          <w:sz w:val="23"/>
          <w:szCs w:val="23"/>
          <w:lang w:val="es-PE"/>
        </w:rPr>
        <w:t xml:space="preserve"> es la compañía de seguros que respalda las pólizas de CAF</w:t>
      </w:r>
      <w:r w:rsidR="00A87C9A" w:rsidRPr="009824FA">
        <w:rPr>
          <w:rFonts w:ascii="Arial" w:hAnsi="Arial" w:cs="Arial"/>
          <w:sz w:val="23"/>
          <w:szCs w:val="23"/>
          <w:lang w:val="es-PE"/>
        </w:rPr>
        <w:t>AE</w:t>
      </w:r>
      <w:r w:rsidR="00F66C86" w:rsidRPr="009824FA">
        <w:rPr>
          <w:rFonts w:ascii="Arial" w:hAnsi="Arial" w:cs="Arial"/>
          <w:sz w:val="23"/>
          <w:szCs w:val="23"/>
          <w:lang w:val="es-PE"/>
        </w:rPr>
        <w:t xml:space="preserve">-SE y SUB CAFAE-SE y le hacen llegar para su revisión y custodia </w:t>
      </w:r>
      <w:r w:rsidR="006B05D7" w:rsidRPr="009824FA">
        <w:rPr>
          <w:rFonts w:ascii="Arial" w:hAnsi="Arial" w:cs="Arial"/>
          <w:sz w:val="23"/>
          <w:szCs w:val="23"/>
          <w:lang w:val="es-PE"/>
        </w:rPr>
        <w:t xml:space="preserve">el certificado de la póliza N° </w:t>
      </w:r>
      <w:r w:rsidR="00E86D1F">
        <w:rPr>
          <w:rFonts w:ascii="Arial" w:hAnsi="Arial" w:cs="Arial"/>
          <w:sz w:val="23"/>
          <w:szCs w:val="23"/>
          <w:lang w:val="es-PE"/>
        </w:rPr>
        <w:t>......................</w:t>
      </w:r>
      <w:r w:rsidR="006B05D7" w:rsidRPr="009824FA">
        <w:rPr>
          <w:rFonts w:ascii="Arial" w:hAnsi="Arial" w:cs="Arial"/>
          <w:sz w:val="23"/>
          <w:szCs w:val="23"/>
          <w:lang w:val="es-PE"/>
        </w:rPr>
        <w:t xml:space="preserve"> de su Seguro de Vida</w:t>
      </w:r>
      <w:r w:rsidR="008735B9" w:rsidRPr="009824FA">
        <w:rPr>
          <w:rFonts w:ascii="Arial" w:hAnsi="Arial" w:cs="Arial"/>
          <w:sz w:val="23"/>
          <w:szCs w:val="23"/>
          <w:lang w:val="es-PE"/>
        </w:rPr>
        <w:t>.</w:t>
      </w:r>
      <w:r w:rsidR="00CD3854" w:rsidRPr="009824FA">
        <w:rPr>
          <w:rFonts w:ascii="Arial" w:hAnsi="Arial" w:cs="Arial"/>
          <w:sz w:val="23"/>
          <w:szCs w:val="23"/>
          <w:lang w:val="es-PE"/>
        </w:rPr>
        <w:t xml:space="preserve"> </w:t>
      </w:r>
      <w:r w:rsidR="0055496C" w:rsidRPr="009824FA">
        <w:rPr>
          <w:rFonts w:ascii="Arial" w:hAnsi="Arial" w:cs="Arial"/>
          <w:sz w:val="23"/>
          <w:szCs w:val="23"/>
          <w:lang w:val="es-PE"/>
        </w:rPr>
        <w:t>Asimismo,</w:t>
      </w:r>
      <w:r w:rsidR="00CD3854" w:rsidRPr="009824FA">
        <w:rPr>
          <w:rFonts w:ascii="Arial" w:hAnsi="Arial" w:cs="Arial"/>
          <w:sz w:val="23"/>
          <w:szCs w:val="23"/>
          <w:lang w:val="es-PE"/>
        </w:rPr>
        <w:t xml:space="preserve"> obra en el expediente el certificado emitido </w:t>
      </w:r>
      <w:proofErr w:type="gramStart"/>
      <w:r w:rsidR="00CD3854" w:rsidRPr="009824FA">
        <w:rPr>
          <w:rFonts w:ascii="Arial" w:hAnsi="Arial" w:cs="Arial"/>
          <w:sz w:val="23"/>
          <w:szCs w:val="23"/>
          <w:lang w:val="es-PE"/>
        </w:rPr>
        <w:t xml:space="preserve">por </w:t>
      </w:r>
      <w:r w:rsidR="00E86D1F">
        <w:rPr>
          <w:rFonts w:ascii="Arial" w:hAnsi="Arial" w:cs="Arial"/>
          <w:sz w:val="23"/>
          <w:szCs w:val="23"/>
          <w:lang w:val="es-PE"/>
        </w:rPr>
        <w:t>......................</w:t>
      </w:r>
      <w:proofErr w:type="gramEnd"/>
      <w:r w:rsidR="00CD3854" w:rsidRPr="009824FA">
        <w:rPr>
          <w:rFonts w:ascii="Arial" w:hAnsi="Arial" w:cs="Arial"/>
          <w:sz w:val="23"/>
          <w:szCs w:val="23"/>
          <w:lang w:val="es-PE"/>
        </w:rPr>
        <w:t xml:space="preserve"> </w:t>
      </w:r>
      <w:r w:rsidR="00B267FB" w:rsidRPr="009824FA">
        <w:rPr>
          <w:rFonts w:ascii="Arial" w:hAnsi="Arial" w:cs="Arial"/>
          <w:sz w:val="23"/>
          <w:szCs w:val="23"/>
          <w:lang w:val="es-PE"/>
        </w:rPr>
        <w:t xml:space="preserve">y la póliza de seguro, </w:t>
      </w:r>
      <w:r w:rsidR="00CD3854" w:rsidRPr="009824FA">
        <w:rPr>
          <w:rFonts w:ascii="Arial" w:hAnsi="Arial" w:cs="Arial"/>
          <w:sz w:val="23"/>
          <w:szCs w:val="23"/>
          <w:lang w:val="es-PE"/>
        </w:rPr>
        <w:t>donde figura la exclusión invocada</w:t>
      </w:r>
      <w:r w:rsidR="00B267FB" w:rsidRPr="009824FA">
        <w:rPr>
          <w:rFonts w:ascii="Arial" w:hAnsi="Arial" w:cs="Arial"/>
          <w:sz w:val="23"/>
          <w:szCs w:val="23"/>
          <w:lang w:val="es-PE"/>
        </w:rPr>
        <w:t>, resultando por tanto está oponible al asegurado.</w:t>
      </w:r>
    </w:p>
    <w:p w14:paraId="774F1898" w14:textId="77777777" w:rsidR="00B267FB" w:rsidRPr="009824FA" w:rsidRDefault="00B267FB" w:rsidP="00B5662D">
      <w:pPr>
        <w:tabs>
          <w:tab w:val="left" w:pos="2160"/>
        </w:tabs>
        <w:jc w:val="both"/>
        <w:rPr>
          <w:rFonts w:ascii="Arial" w:hAnsi="Arial" w:cs="Arial"/>
          <w:sz w:val="23"/>
          <w:szCs w:val="23"/>
          <w:lang w:val="es-PE"/>
        </w:rPr>
      </w:pPr>
    </w:p>
    <w:p w14:paraId="4A7E969B" w14:textId="099D122B" w:rsidR="007A1E19" w:rsidRPr="009824FA" w:rsidRDefault="001402BD" w:rsidP="00B5662D">
      <w:pPr>
        <w:tabs>
          <w:tab w:val="left" w:pos="2160"/>
        </w:tabs>
        <w:jc w:val="both"/>
        <w:rPr>
          <w:rFonts w:ascii="Arial" w:hAnsi="Arial" w:cs="Arial"/>
          <w:sz w:val="23"/>
          <w:szCs w:val="23"/>
          <w:lang w:val="es-PE"/>
        </w:rPr>
      </w:pPr>
      <w:r w:rsidRPr="009824FA">
        <w:rPr>
          <w:rFonts w:ascii="Arial" w:hAnsi="Arial" w:cs="Arial"/>
          <w:b/>
          <w:bCs/>
          <w:sz w:val="23"/>
          <w:szCs w:val="23"/>
          <w:u w:val="single"/>
          <w:lang w:val="es-PE"/>
        </w:rPr>
        <w:t>Octavo:</w:t>
      </w:r>
      <w:r w:rsidRPr="009824FA">
        <w:rPr>
          <w:rFonts w:ascii="Arial" w:hAnsi="Arial" w:cs="Arial"/>
          <w:sz w:val="23"/>
          <w:szCs w:val="23"/>
          <w:lang w:val="es-PE"/>
        </w:rPr>
        <w:t xml:space="preserve"> </w:t>
      </w:r>
      <w:r w:rsidR="00AF2E8C" w:rsidRPr="009824FA">
        <w:rPr>
          <w:rFonts w:ascii="Arial" w:hAnsi="Arial" w:cs="Arial"/>
          <w:sz w:val="23"/>
          <w:szCs w:val="23"/>
          <w:lang w:val="es-PE"/>
        </w:rPr>
        <w:t xml:space="preserve">La exclusión </w:t>
      </w:r>
      <w:r w:rsidR="007A1E19" w:rsidRPr="009824FA">
        <w:rPr>
          <w:rFonts w:ascii="Arial" w:hAnsi="Arial" w:cs="Arial"/>
          <w:sz w:val="23"/>
          <w:szCs w:val="23"/>
          <w:lang w:val="es-PE"/>
        </w:rPr>
        <w:t>por preexistencia e</w:t>
      </w:r>
      <w:r w:rsidR="000D1EC7" w:rsidRPr="009824FA">
        <w:rPr>
          <w:rFonts w:ascii="Arial" w:hAnsi="Arial" w:cs="Arial"/>
          <w:sz w:val="23"/>
          <w:szCs w:val="23"/>
          <w:lang w:val="es-PE"/>
        </w:rPr>
        <w:t>stablecida e</w:t>
      </w:r>
      <w:r w:rsidR="007A1E19" w:rsidRPr="009824FA">
        <w:rPr>
          <w:rFonts w:ascii="Arial" w:hAnsi="Arial" w:cs="Arial"/>
          <w:sz w:val="23"/>
          <w:szCs w:val="23"/>
          <w:lang w:val="es-PE"/>
        </w:rPr>
        <w:t xml:space="preserve">n la póliza </w:t>
      </w:r>
      <w:r w:rsidR="000D1EC7" w:rsidRPr="009824FA">
        <w:rPr>
          <w:rFonts w:ascii="Arial" w:hAnsi="Arial" w:cs="Arial"/>
          <w:sz w:val="23"/>
          <w:szCs w:val="23"/>
          <w:lang w:val="es-PE"/>
        </w:rPr>
        <w:t xml:space="preserve">(recogida en el certificado de seguro), </w:t>
      </w:r>
      <w:r w:rsidR="007A1E19" w:rsidRPr="009824FA">
        <w:rPr>
          <w:rFonts w:ascii="Arial" w:hAnsi="Arial" w:cs="Arial"/>
          <w:sz w:val="23"/>
          <w:szCs w:val="23"/>
          <w:lang w:val="es-PE"/>
        </w:rPr>
        <w:t>establece textualmente lo siguiente:</w:t>
      </w:r>
    </w:p>
    <w:p w14:paraId="75649D62" w14:textId="77777777" w:rsidR="007A1E19" w:rsidRPr="009824FA" w:rsidRDefault="007A1E19" w:rsidP="00B5662D">
      <w:pPr>
        <w:tabs>
          <w:tab w:val="left" w:pos="2160"/>
        </w:tabs>
        <w:jc w:val="both"/>
        <w:rPr>
          <w:rFonts w:ascii="Arial" w:hAnsi="Arial" w:cs="Arial"/>
          <w:sz w:val="23"/>
          <w:szCs w:val="23"/>
          <w:lang w:val="es-PE"/>
        </w:rPr>
      </w:pPr>
    </w:p>
    <w:p w14:paraId="2FF6BA14" w14:textId="77777777" w:rsidR="007A1E19" w:rsidRPr="009824FA" w:rsidRDefault="007A1E19" w:rsidP="007A1E19">
      <w:pPr>
        <w:tabs>
          <w:tab w:val="left" w:pos="2160"/>
        </w:tabs>
        <w:ind w:left="720"/>
        <w:jc w:val="both"/>
        <w:rPr>
          <w:rFonts w:ascii="Arial" w:hAnsi="Arial" w:cs="Arial"/>
          <w:i/>
          <w:iCs/>
          <w:sz w:val="23"/>
          <w:szCs w:val="23"/>
          <w:lang w:val="es-PE"/>
        </w:rPr>
      </w:pPr>
      <w:r w:rsidRPr="009824FA">
        <w:rPr>
          <w:rFonts w:ascii="Arial" w:hAnsi="Arial" w:cs="Arial"/>
          <w:i/>
          <w:iCs/>
          <w:sz w:val="23"/>
          <w:szCs w:val="23"/>
          <w:lang w:val="es-PE"/>
        </w:rPr>
        <w:t xml:space="preserve">“Esta Póliza no cubre los Siniestros </w:t>
      </w:r>
      <w:r w:rsidRPr="009824FA">
        <w:rPr>
          <w:rFonts w:ascii="Arial" w:hAnsi="Arial" w:cs="Arial"/>
          <w:b/>
          <w:bCs/>
          <w:i/>
          <w:iCs/>
          <w:sz w:val="23"/>
          <w:szCs w:val="23"/>
          <w:u w:val="single"/>
          <w:lang w:val="es-PE"/>
        </w:rPr>
        <w:t>relacionados con o</w:t>
      </w:r>
      <w:r w:rsidRPr="009824FA">
        <w:rPr>
          <w:rFonts w:ascii="Arial" w:hAnsi="Arial" w:cs="Arial"/>
          <w:i/>
          <w:iCs/>
          <w:sz w:val="23"/>
          <w:szCs w:val="23"/>
          <w:lang w:val="es-PE"/>
        </w:rPr>
        <w:t xml:space="preserve"> a consecuencia de:</w:t>
      </w:r>
    </w:p>
    <w:p w14:paraId="274D6650" w14:textId="77777777" w:rsidR="007A1E19" w:rsidRPr="009824FA" w:rsidRDefault="007A1E19" w:rsidP="007A1E19">
      <w:pPr>
        <w:tabs>
          <w:tab w:val="left" w:pos="2160"/>
        </w:tabs>
        <w:ind w:left="720"/>
        <w:jc w:val="both"/>
        <w:rPr>
          <w:rFonts w:ascii="Arial" w:hAnsi="Arial" w:cs="Arial"/>
          <w:i/>
          <w:iCs/>
          <w:sz w:val="23"/>
          <w:szCs w:val="23"/>
          <w:lang w:val="es-PE"/>
        </w:rPr>
      </w:pPr>
      <w:r w:rsidRPr="009824FA">
        <w:rPr>
          <w:rFonts w:ascii="Arial" w:hAnsi="Arial" w:cs="Arial"/>
          <w:i/>
          <w:iCs/>
          <w:sz w:val="23"/>
          <w:szCs w:val="23"/>
          <w:lang w:val="es-PE"/>
        </w:rPr>
        <w:t>6.1. Respecto a la Cobertura de Muerte Natural:</w:t>
      </w:r>
    </w:p>
    <w:p w14:paraId="5F5AC4C1" w14:textId="77777777" w:rsidR="007A1E19" w:rsidRPr="009824FA" w:rsidRDefault="007A1E19" w:rsidP="007A1E19">
      <w:pPr>
        <w:tabs>
          <w:tab w:val="left" w:pos="2160"/>
        </w:tabs>
        <w:ind w:left="720"/>
        <w:jc w:val="both"/>
        <w:rPr>
          <w:rFonts w:ascii="Arial" w:hAnsi="Arial" w:cs="Arial"/>
          <w:sz w:val="23"/>
          <w:szCs w:val="23"/>
          <w:lang w:val="es-PE"/>
        </w:rPr>
      </w:pPr>
      <w:r w:rsidRPr="009824FA">
        <w:rPr>
          <w:rFonts w:ascii="Arial" w:hAnsi="Arial" w:cs="Arial"/>
          <w:i/>
          <w:iCs/>
          <w:sz w:val="23"/>
          <w:szCs w:val="23"/>
          <w:lang w:val="es-PE"/>
        </w:rPr>
        <w:t>6.1.1. Preexistencias a la fecha de celebración del Contrato de Seguros y/o enfermedades manifestadas durante el Periodo de Carencia.”</w:t>
      </w:r>
      <w:r w:rsidR="001402BD" w:rsidRPr="009824FA">
        <w:rPr>
          <w:rFonts w:ascii="Arial" w:hAnsi="Arial" w:cs="Arial"/>
          <w:sz w:val="23"/>
          <w:szCs w:val="23"/>
          <w:lang w:val="es-PE"/>
        </w:rPr>
        <w:t xml:space="preserve"> El resaltado y subrayado es nuestro</w:t>
      </w:r>
    </w:p>
    <w:p w14:paraId="383B1B12" w14:textId="77777777" w:rsidR="007A1E19" w:rsidRPr="009824FA" w:rsidRDefault="007A1E19" w:rsidP="00B5662D">
      <w:pPr>
        <w:tabs>
          <w:tab w:val="left" w:pos="2160"/>
        </w:tabs>
        <w:jc w:val="both"/>
        <w:rPr>
          <w:rFonts w:ascii="Arial" w:hAnsi="Arial" w:cs="Arial"/>
          <w:sz w:val="23"/>
          <w:szCs w:val="23"/>
          <w:lang w:val="es-PE"/>
        </w:rPr>
      </w:pPr>
    </w:p>
    <w:p w14:paraId="4E8A5E26" w14:textId="77777777" w:rsidR="007A1E19" w:rsidRPr="009824FA" w:rsidRDefault="007A1E19" w:rsidP="00B5662D">
      <w:pPr>
        <w:tabs>
          <w:tab w:val="left" w:pos="2160"/>
        </w:tabs>
        <w:jc w:val="both"/>
        <w:rPr>
          <w:rFonts w:ascii="Arial" w:hAnsi="Arial" w:cs="Arial"/>
          <w:sz w:val="23"/>
          <w:szCs w:val="23"/>
          <w:lang w:val="es-PE"/>
        </w:rPr>
      </w:pPr>
      <w:r w:rsidRPr="009824FA">
        <w:rPr>
          <w:rFonts w:ascii="Arial" w:hAnsi="Arial" w:cs="Arial"/>
          <w:sz w:val="23"/>
          <w:szCs w:val="23"/>
          <w:lang w:val="es-PE"/>
        </w:rPr>
        <w:t>De donde se desprende que el fallecimiento puede: (i) estar relacionado a la muerte natural sin ser necesariamente causa directa del mismo; o (ii) ser causa del fallecimiento.</w:t>
      </w:r>
    </w:p>
    <w:p w14:paraId="2D4AC520" w14:textId="77777777" w:rsidR="007A1E19" w:rsidRPr="009824FA" w:rsidRDefault="007A1E19" w:rsidP="00B5662D">
      <w:pPr>
        <w:tabs>
          <w:tab w:val="left" w:pos="2160"/>
        </w:tabs>
        <w:jc w:val="both"/>
        <w:rPr>
          <w:rFonts w:ascii="Arial" w:hAnsi="Arial" w:cs="Arial"/>
          <w:sz w:val="23"/>
          <w:szCs w:val="23"/>
          <w:lang w:val="es-PE"/>
        </w:rPr>
      </w:pPr>
    </w:p>
    <w:p w14:paraId="64314A28" w14:textId="77777777" w:rsidR="00BA58A1" w:rsidRPr="009824FA" w:rsidRDefault="007A1E19" w:rsidP="00B5662D">
      <w:pPr>
        <w:tabs>
          <w:tab w:val="left" w:pos="2160"/>
        </w:tabs>
        <w:jc w:val="both"/>
        <w:rPr>
          <w:rFonts w:ascii="Arial" w:hAnsi="Arial" w:cs="Arial"/>
          <w:sz w:val="23"/>
          <w:szCs w:val="23"/>
          <w:lang w:val="es-PE"/>
        </w:rPr>
      </w:pPr>
      <w:r w:rsidRPr="009824FA">
        <w:rPr>
          <w:rFonts w:ascii="Arial" w:hAnsi="Arial" w:cs="Arial"/>
          <w:sz w:val="23"/>
          <w:szCs w:val="23"/>
          <w:lang w:val="es-PE"/>
        </w:rPr>
        <w:lastRenderedPageBreak/>
        <w:t xml:space="preserve">En este caso, no es un hecho controvertido el que el asegurado padecía de una diabetes preexistente al año 1998; no obstante, la parte reclamante considera que la diabetes no fue causa de fallecimiento. Para ello se basa en el recuadro en donde esta consignada la diabetes mellitus. </w:t>
      </w:r>
    </w:p>
    <w:p w14:paraId="04AB79E8" w14:textId="77777777" w:rsidR="00BA58A1" w:rsidRPr="009824FA" w:rsidRDefault="00BA58A1" w:rsidP="00B5662D">
      <w:pPr>
        <w:tabs>
          <w:tab w:val="left" w:pos="2160"/>
        </w:tabs>
        <w:jc w:val="both"/>
        <w:rPr>
          <w:rFonts w:ascii="Arial" w:hAnsi="Arial" w:cs="Arial"/>
          <w:sz w:val="23"/>
          <w:szCs w:val="23"/>
          <w:lang w:val="es-PE"/>
        </w:rPr>
      </w:pPr>
    </w:p>
    <w:p w14:paraId="287936FE" w14:textId="43737D4E" w:rsidR="00C14AAA" w:rsidRPr="009824FA" w:rsidRDefault="007A1E19" w:rsidP="00B5662D">
      <w:pPr>
        <w:tabs>
          <w:tab w:val="left" w:pos="2160"/>
        </w:tabs>
        <w:jc w:val="both"/>
        <w:rPr>
          <w:rFonts w:ascii="Arial" w:hAnsi="Arial" w:cs="Arial"/>
          <w:sz w:val="23"/>
          <w:szCs w:val="23"/>
          <w:lang w:val="es-PE"/>
        </w:rPr>
      </w:pPr>
      <w:r w:rsidRPr="009824FA">
        <w:rPr>
          <w:rFonts w:ascii="Arial" w:hAnsi="Arial" w:cs="Arial"/>
          <w:sz w:val="23"/>
          <w:szCs w:val="23"/>
          <w:lang w:val="es-PE"/>
        </w:rPr>
        <w:t>De acuerdo a la guía técnica para el correcto llenado del certificado de defunción, solo cuando la diabetes es causa del fallecimiento, la misma se consigna en el recuadro I del certificado de defunción; por el contrario, cuando contribuy</w:t>
      </w:r>
      <w:r w:rsidR="0041214D" w:rsidRPr="009824FA">
        <w:rPr>
          <w:rFonts w:ascii="Arial" w:hAnsi="Arial" w:cs="Arial"/>
          <w:sz w:val="23"/>
          <w:szCs w:val="23"/>
          <w:lang w:val="es-PE"/>
        </w:rPr>
        <w:t xml:space="preserve">ó </w:t>
      </w:r>
      <w:r w:rsidRPr="009824FA">
        <w:rPr>
          <w:rFonts w:ascii="Arial" w:hAnsi="Arial" w:cs="Arial"/>
          <w:sz w:val="23"/>
          <w:szCs w:val="23"/>
          <w:lang w:val="es-PE"/>
        </w:rPr>
        <w:t xml:space="preserve">a la </w:t>
      </w:r>
      <w:r w:rsidR="0055496C" w:rsidRPr="009824FA">
        <w:rPr>
          <w:rFonts w:ascii="Arial" w:hAnsi="Arial" w:cs="Arial"/>
          <w:sz w:val="23"/>
          <w:szCs w:val="23"/>
          <w:lang w:val="es-PE"/>
        </w:rPr>
        <w:t>muerte,</w:t>
      </w:r>
      <w:r w:rsidRPr="009824FA">
        <w:rPr>
          <w:rFonts w:ascii="Arial" w:hAnsi="Arial" w:cs="Arial"/>
          <w:sz w:val="23"/>
          <w:szCs w:val="23"/>
          <w:lang w:val="es-PE"/>
        </w:rPr>
        <w:t xml:space="preserve"> pero no está</w:t>
      </w:r>
      <w:r w:rsidR="00BA58A1" w:rsidRPr="009824FA">
        <w:rPr>
          <w:rFonts w:ascii="Arial" w:hAnsi="Arial" w:cs="Arial"/>
          <w:sz w:val="23"/>
          <w:szCs w:val="23"/>
          <w:lang w:val="es-PE"/>
        </w:rPr>
        <w:t xml:space="preserve"> </w:t>
      </w:r>
      <w:r w:rsidRPr="009824FA">
        <w:rPr>
          <w:rFonts w:ascii="Arial" w:hAnsi="Arial" w:cs="Arial"/>
          <w:sz w:val="23"/>
          <w:szCs w:val="23"/>
          <w:lang w:val="es-PE"/>
        </w:rPr>
        <w:t>relacionad</w:t>
      </w:r>
      <w:r w:rsidR="004F1EE9" w:rsidRPr="009824FA">
        <w:rPr>
          <w:rFonts w:ascii="Arial" w:hAnsi="Arial" w:cs="Arial"/>
          <w:sz w:val="23"/>
          <w:szCs w:val="23"/>
          <w:lang w:val="es-PE"/>
        </w:rPr>
        <w:t>a</w:t>
      </w:r>
      <w:r w:rsidRPr="009824FA">
        <w:rPr>
          <w:rFonts w:ascii="Arial" w:hAnsi="Arial" w:cs="Arial"/>
          <w:sz w:val="23"/>
          <w:szCs w:val="23"/>
          <w:lang w:val="es-PE"/>
        </w:rPr>
        <w:t xml:space="preserve"> con la enfermeda</w:t>
      </w:r>
      <w:r w:rsidR="00C14AAA" w:rsidRPr="009824FA">
        <w:rPr>
          <w:rFonts w:ascii="Arial" w:hAnsi="Arial" w:cs="Arial"/>
          <w:sz w:val="23"/>
          <w:szCs w:val="23"/>
          <w:lang w:val="es-PE"/>
        </w:rPr>
        <w:t>d</w:t>
      </w:r>
      <w:r w:rsidRPr="009824FA">
        <w:rPr>
          <w:rFonts w:ascii="Arial" w:hAnsi="Arial" w:cs="Arial"/>
          <w:sz w:val="23"/>
          <w:szCs w:val="23"/>
          <w:lang w:val="es-PE"/>
        </w:rPr>
        <w:t xml:space="preserve"> o estado que la produjo</w:t>
      </w:r>
      <w:r w:rsidR="004F1EE9" w:rsidRPr="009824FA">
        <w:rPr>
          <w:rFonts w:ascii="Arial" w:hAnsi="Arial" w:cs="Arial"/>
          <w:sz w:val="23"/>
          <w:szCs w:val="23"/>
          <w:lang w:val="es-PE"/>
        </w:rPr>
        <w:t>,</w:t>
      </w:r>
      <w:r w:rsidRPr="009824FA">
        <w:rPr>
          <w:rFonts w:ascii="Arial" w:hAnsi="Arial" w:cs="Arial"/>
          <w:sz w:val="23"/>
          <w:szCs w:val="23"/>
          <w:lang w:val="es-PE"/>
        </w:rPr>
        <w:t xml:space="preserve"> se consigna en el </w:t>
      </w:r>
      <w:r w:rsidR="00C14AAA" w:rsidRPr="009824FA">
        <w:rPr>
          <w:rFonts w:ascii="Arial" w:hAnsi="Arial" w:cs="Arial"/>
          <w:sz w:val="23"/>
          <w:szCs w:val="23"/>
          <w:lang w:val="es-PE"/>
        </w:rPr>
        <w:t>segundo recuadro.</w:t>
      </w:r>
    </w:p>
    <w:p w14:paraId="4D3F63FF" w14:textId="77777777" w:rsidR="00C14AAA" w:rsidRPr="009824FA" w:rsidRDefault="00C14AAA" w:rsidP="00B5662D">
      <w:pPr>
        <w:tabs>
          <w:tab w:val="left" w:pos="2160"/>
        </w:tabs>
        <w:jc w:val="both"/>
        <w:rPr>
          <w:rFonts w:ascii="Arial" w:hAnsi="Arial" w:cs="Arial"/>
          <w:sz w:val="23"/>
          <w:szCs w:val="23"/>
          <w:lang w:val="es-PE"/>
        </w:rPr>
      </w:pPr>
    </w:p>
    <w:p w14:paraId="13EC108C" w14:textId="3E0A5B27" w:rsidR="00733F3F" w:rsidRPr="009824FA" w:rsidRDefault="00C14AAA"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Por su parte, la aseguradora sostiene que el certificado de defunción fue completado en forma incorrecta, por cuanto la guía </w:t>
      </w:r>
      <w:r w:rsidR="00733F3F" w:rsidRPr="009824FA">
        <w:rPr>
          <w:rFonts w:ascii="Arial" w:hAnsi="Arial" w:cs="Arial"/>
          <w:sz w:val="23"/>
          <w:szCs w:val="23"/>
          <w:lang w:val="es-PE"/>
        </w:rPr>
        <w:t xml:space="preserve">para el correcto llenado del certificado de defunción aprobada por R.M. </w:t>
      </w:r>
      <w:bookmarkStart w:id="0" w:name="_GoBack"/>
      <w:r w:rsidR="00E86D1F">
        <w:rPr>
          <w:rFonts w:ascii="Arial" w:hAnsi="Arial" w:cs="Arial"/>
          <w:sz w:val="23"/>
          <w:szCs w:val="23"/>
          <w:lang w:val="es-PE"/>
        </w:rPr>
        <w:t>......................</w:t>
      </w:r>
      <w:bookmarkEnd w:id="0"/>
      <w:r w:rsidR="00733F3F" w:rsidRPr="009824FA">
        <w:rPr>
          <w:rFonts w:ascii="Arial" w:hAnsi="Arial" w:cs="Arial"/>
          <w:sz w:val="23"/>
          <w:szCs w:val="23"/>
          <w:lang w:val="es-PE"/>
        </w:rPr>
        <w:t xml:space="preserve">/MINSA </w:t>
      </w:r>
      <w:r w:rsidRPr="009824FA">
        <w:rPr>
          <w:rFonts w:ascii="Arial" w:hAnsi="Arial" w:cs="Arial"/>
          <w:sz w:val="23"/>
          <w:szCs w:val="23"/>
          <w:lang w:val="es-PE"/>
        </w:rPr>
        <w:t xml:space="preserve">establece que no se puede consignar como causa del fallecimiento </w:t>
      </w:r>
      <w:r w:rsidR="00733F3F" w:rsidRPr="009824FA">
        <w:rPr>
          <w:rFonts w:ascii="Arial" w:hAnsi="Arial" w:cs="Arial"/>
          <w:sz w:val="23"/>
          <w:szCs w:val="23"/>
          <w:lang w:val="es-PE"/>
        </w:rPr>
        <w:t>términos vagos para el registro de la muerte como par</w:t>
      </w:r>
      <w:r w:rsidR="004F1EE9" w:rsidRPr="009824FA">
        <w:rPr>
          <w:rFonts w:ascii="Arial" w:hAnsi="Arial" w:cs="Arial"/>
          <w:sz w:val="23"/>
          <w:szCs w:val="23"/>
          <w:lang w:val="es-PE"/>
        </w:rPr>
        <w:t>o</w:t>
      </w:r>
      <w:r w:rsidR="00733F3F" w:rsidRPr="009824FA">
        <w:rPr>
          <w:rFonts w:ascii="Arial" w:hAnsi="Arial" w:cs="Arial"/>
          <w:sz w:val="23"/>
          <w:szCs w:val="23"/>
          <w:lang w:val="es-PE"/>
        </w:rPr>
        <w:t xml:space="preserve"> cardio respiratorio, que fue justamente lo que se consignó en este caso, y por ello debía recurrirse a la historia clínica para conocer las causas del fallecimiento, para lo cual recurrieron a una auditoria médica.</w:t>
      </w:r>
    </w:p>
    <w:p w14:paraId="62437558" w14:textId="77777777" w:rsidR="00733F3F" w:rsidRPr="009824FA" w:rsidRDefault="00733F3F" w:rsidP="00B5662D">
      <w:pPr>
        <w:tabs>
          <w:tab w:val="left" w:pos="2160"/>
        </w:tabs>
        <w:jc w:val="both"/>
        <w:rPr>
          <w:rFonts w:ascii="Arial" w:hAnsi="Arial" w:cs="Arial"/>
          <w:sz w:val="23"/>
          <w:szCs w:val="23"/>
          <w:lang w:val="es-PE"/>
        </w:rPr>
      </w:pPr>
    </w:p>
    <w:p w14:paraId="50F98A6F" w14:textId="77777777" w:rsidR="007A1E19" w:rsidRPr="009824FA" w:rsidRDefault="00733F3F"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Este colegiado advierte que, en efecto la indicada guía establece textualmente: </w:t>
      </w:r>
    </w:p>
    <w:p w14:paraId="10409985" w14:textId="77777777" w:rsidR="00733F3F" w:rsidRPr="009824FA" w:rsidRDefault="00733F3F" w:rsidP="00B5662D">
      <w:pPr>
        <w:tabs>
          <w:tab w:val="left" w:pos="2160"/>
        </w:tabs>
        <w:jc w:val="both"/>
        <w:rPr>
          <w:rFonts w:ascii="Arial" w:hAnsi="Arial" w:cs="Arial"/>
          <w:sz w:val="23"/>
          <w:szCs w:val="23"/>
          <w:lang w:val="es-PE"/>
        </w:rPr>
      </w:pPr>
    </w:p>
    <w:p w14:paraId="194E4AF3" w14:textId="77777777" w:rsidR="00733F3F" w:rsidRPr="009824FA" w:rsidRDefault="00733F3F" w:rsidP="00B5662D">
      <w:pPr>
        <w:tabs>
          <w:tab w:val="left" w:pos="2160"/>
        </w:tabs>
        <w:jc w:val="both"/>
        <w:rPr>
          <w:rFonts w:ascii="Arial" w:hAnsi="Arial" w:cs="Arial"/>
          <w:sz w:val="23"/>
          <w:szCs w:val="23"/>
          <w:lang w:val="es-PE"/>
        </w:rPr>
      </w:pPr>
      <w:r w:rsidRPr="009824FA">
        <w:rPr>
          <w:rFonts w:ascii="Arial" w:hAnsi="Arial" w:cs="Arial"/>
          <w:noProof/>
          <w:sz w:val="23"/>
          <w:szCs w:val="23"/>
        </w:rPr>
        <w:t xml:space="preserve">              </w:t>
      </w:r>
      <w:r w:rsidRPr="009824FA">
        <w:rPr>
          <w:rFonts w:ascii="Arial" w:hAnsi="Arial" w:cs="Arial"/>
          <w:noProof/>
          <w:sz w:val="23"/>
          <w:szCs w:val="23"/>
          <w:lang w:val="es-PE" w:eastAsia="es-PE"/>
        </w:rPr>
        <w:drawing>
          <wp:inline distT="0" distB="0" distL="0" distR="0" wp14:anchorId="1236CD04" wp14:editId="5B63C747">
            <wp:extent cx="4895912" cy="1304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359" t="24346" r="33844" b="61071"/>
                    <a:stretch/>
                  </pic:blipFill>
                  <pic:spPr bwMode="auto">
                    <a:xfrm>
                      <a:off x="0" y="0"/>
                      <a:ext cx="4911772" cy="1308238"/>
                    </a:xfrm>
                    <a:prstGeom prst="rect">
                      <a:avLst/>
                    </a:prstGeom>
                    <a:ln>
                      <a:noFill/>
                    </a:ln>
                    <a:extLst>
                      <a:ext uri="{53640926-AAD7-44D8-BBD7-CCE9431645EC}">
                        <a14:shadowObscured xmlns:a14="http://schemas.microsoft.com/office/drawing/2010/main"/>
                      </a:ext>
                    </a:extLst>
                  </pic:spPr>
                </pic:pic>
              </a:graphicData>
            </a:graphic>
          </wp:inline>
        </w:drawing>
      </w:r>
    </w:p>
    <w:p w14:paraId="6B9E18A0" w14:textId="77777777" w:rsidR="007A1E19" w:rsidRPr="009824FA" w:rsidRDefault="007A1E19" w:rsidP="00B5662D">
      <w:pPr>
        <w:tabs>
          <w:tab w:val="left" w:pos="2160"/>
        </w:tabs>
        <w:jc w:val="both"/>
        <w:rPr>
          <w:rFonts w:ascii="Arial" w:hAnsi="Arial" w:cs="Arial"/>
          <w:sz w:val="23"/>
          <w:szCs w:val="23"/>
          <w:lang w:val="es-PE"/>
        </w:rPr>
      </w:pPr>
    </w:p>
    <w:p w14:paraId="2B23B5DA" w14:textId="77777777" w:rsidR="00733F3F" w:rsidRPr="009824FA" w:rsidRDefault="00733F3F"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En este orden de ideas, se deduce que un paro cardio respiratorio es consecuencia de un evento previo que origina el fallecimiento y no es por tanto la causa </w:t>
      </w:r>
      <w:r w:rsidR="00DB2F37" w:rsidRPr="009824FA">
        <w:rPr>
          <w:rFonts w:ascii="Arial" w:hAnsi="Arial" w:cs="Arial"/>
          <w:sz w:val="23"/>
          <w:szCs w:val="23"/>
          <w:lang w:val="es-PE"/>
        </w:rPr>
        <w:t xml:space="preserve">básica </w:t>
      </w:r>
      <w:r w:rsidRPr="009824FA">
        <w:rPr>
          <w:rFonts w:ascii="Arial" w:hAnsi="Arial" w:cs="Arial"/>
          <w:sz w:val="23"/>
          <w:szCs w:val="23"/>
          <w:lang w:val="es-PE"/>
        </w:rPr>
        <w:t>del fallecimiento</w:t>
      </w:r>
      <w:r w:rsidR="00DB2F37" w:rsidRPr="009824FA">
        <w:rPr>
          <w:rFonts w:ascii="Arial" w:hAnsi="Arial" w:cs="Arial"/>
          <w:sz w:val="23"/>
          <w:szCs w:val="23"/>
          <w:lang w:val="es-PE"/>
        </w:rPr>
        <w:t>; de donde se concluye que, en efecto, el certificado de defunción fue completado en forma incorrecta.</w:t>
      </w:r>
    </w:p>
    <w:p w14:paraId="14042C43" w14:textId="77777777" w:rsidR="00733F3F" w:rsidRPr="009824FA" w:rsidRDefault="00733F3F" w:rsidP="00B5662D">
      <w:pPr>
        <w:tabs>
          <w:tab w:val="left" w:pos="2160"/>
        </w:tabs>
        <w:jc w:val="both"/>
        <w:rPr>
          <w:rFonts w:ascii="Arial" w:hAnsi="Arial" w:cs="Arial"/>
          <w:sz w:val="23"/>
          <w:szCs w:val="23"/>
          <w:lang w:val="es-PE"/>
        </w:rPr>
      </w:pPr>
    </w:p>
    <w:p w14:paraId="7F22C56D" w14:textId="77777777" w:rsidR="00733F3F" w:rsidRPr="009824FA" w:rsidRDefault="00733F3F" w:rsidP="00B5662D">
      <w:pPr>
        <w:tabs>
          <w:tab w:val="left" w:pos="2160"/>
        </w:tabs>
        <w:jc w:val="both"/>
        <w:rPr>
          <w:rFonts w:ascii="Arial" w:hAnsi="Arial" w:cs="Arial"/>
          <w:sz w:val="23"/>
          <w:szCs w:val="23"/>
          <w:lang w:val="es-PE"/>
        </w:rPr>
      </w:pPr>
      <w:r w:rsidRPr="009824FA">
        <w:rPr>
          <w:rFonts w:ascii="Arial" w:hAnsi="Arial" w:cs="Arial"/>
          <w:sz w:val="23"/>
          <w:szCs w:val="23"/>
          <w:lang w:val="es-PE"/>
        </w:rPr>
        <w:t>A</w:t>
      </w:r>
      <w:r w:rsidR="00DB2F37" w:rsidRPr="009824FA">
        <w:rPr>
          <w:rFonts w:ascii="Arial" w:hAnsi="Arial" w:cs="Arial"/>
          <w:sz w:val="23"/>
          <w:szCs w:val="23"/>
          <w:lang w:val="es-PE"/>
        </w:rPr>
        <w:t>dicionalmente se debe tener presente que</w:t>
      </w:r>
      <w:r w:rsidR="001402BD" w:rsidRPr="009824FA">
        <w:rPr>
          <w:rFonts w:ascii="Arial" w:hAnsi="Arial" w:cs="Arial"/>
          <w:sz w:val="23"/>
          <w:szCs w:val="23"/>
          <w:lang w:val="es-PE"/>
        </w:rPr>
        <w:t xml:space="preserve"> </w:t>
      </w:r>
      <w:r w:rsidRPr="009824FA">
        <w:rPr>
          <w:rFonts w:ascii="Arial" w:hAnsi="Arial" w:cs="Arial"/>
          <w:sz w:val="23"/>
          <w:szCs w:val="23"/>
          <w:lang w:val="es-PE"/>
        </w:rPr>
        <w:t xml:space="preserve">la referida </w:t>
      </w:r>
      <w:r w:rsidR="00DB2F37" w:rsidRPr="009824FA">
        <w:rPr>
          <w:rFonts w:ascii="Arial" w:hAnsi="Arial" w:cs="Arial"/>
          <w:sz w:val="23"/>
          <w:szCs w:val="23"/>
          <w:lang w:val="es-PE"/>
        </w:rPr>
        <w:t>Guía</w:t>
      </w:r>
      <w:r w:rsidRPr="009824FA">
        <w:rPr>
          <w:rFonts w:ascii="Arial" w:hAnsi="Arial" w:cs="Arial"/>
          <w:sz w:val="23"/>
          <w:szCs w:val="23"/>
          <w:lang w:val="es-PE"/>
        </w:rPr>
        <w:t xml:space="preserve"> contiene las siguientes definiciones:</w:t>
      </w:r>
    </w:p>
    <w:p w14:paraId="73FCE48D" w14:textId="77777777" w:rsidR="00733F3F" w:rsidRPr="009824FA" w:rsidRDefault="00733F3F" w:rsidP="00B5662D">
      <w:pPr>
        <w:tabs>
          <w:tab w:val="left" w:pos="2160"/>
        </w:tabs>
        <w:jc w:val="both"/>
        <w:rPr>
          <w:rFonts w:ascii="Arial" w:hAnsi="Arial" w:cs="Arial"/>
          <w:sz w:val="23"/>
          <w:szCs w:val="23"/>
          <w:lang w:val="es-PE"/>
        </w:rPr>
      </w:pPr>
    </w:p>
    <w:p w14:paraId="47D8DC19" w14:textId="77777777" w:rsidR="00A57430" w:rsidRPr="009824FA" w:rsidRDefault="00733F3F" w:rsidP="00B5662D">
      <w:pPr>
        <w:tabs>
          <w:tab w:val="left" w:pos="2160"/>
        </w:tabs>
        <w:jc w:val="both"/>
        <w:rPr>
          <w:rFonts w:ascii="Arial" w:hAnsi="Arial" w:cs="Arial"/>
          <w:sz w:val="23"/>
          <w:szCs w:val="23"/>
          <w:lang w:val="es-PE"/>
        </w:rPr>
      </w:pPr>
      <w:r w:rsidRPr="009824FA">
        <w:rPr>
          <w:rFonts w:ascii="Arial" w:hAnsi="Arial" w:cs="Arial"/>
          <w:noProof/>
          <w:sz w:val="23"/>
          <w:szCs w:val="23"/>
        </w:rPr>
        <w:lastRenderedPageBreak/>
        <w:t xml:space="preserve">            </w:t>
      </w:r>
      <w:r w:rsidRPr="009824FA">
        <w:rPr>
          <w:rFonts w:ascii="Arial" w:hAnsi="Arial" w:cs="Arial"/>
          <w:noProof/>
          <w:sz w:val="23"/>
          <w:szCs w:val="23"/>
          <w:lang w:val="es-PE" w:eastAsia="es-PE"/>
        </w:rPr>
        <w:drawing>
          <wp:inline distT="0" distB="0" distL="0" distR="0" wp14:anchorId="1DE0CACF" wp14:editId="53D11CC6">
            <wp:extent cx="5051140" cy="236153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767" t="26092" r="33309" b="48204"/>
                    <a:stretch/>
                  </pic:blipFill>
                  <pic:spPr bwMode="auto">
                    <a:xfrm>
                      <a:off x="0" y="0"/>
                      <a:ext cx="5070196" cy="2370446"/>
                    </a:xfrm>
                    <a:prstGeom prst="rect">
                      <a:avLst/>
                    </a:prstGeom>
                    <a:ln>
                      <a:noFill/>
                    </a:ln>
                    <a:extLst>
                      <a:ext uri="{53640926-AAD7-44D8-BBD7-CCE9431645EC}">
                        <a14:shadowObscured xmlns:a14="http://schemas.microsoft.com/office/drawing/2010/main"/>
                      </a:ext>
                    </a:extLst>
                  </pic:spPr>
                </pic:pic>
              </a:graphicData>
            </a:graphic>
          </wp:inline>
        </w:drawing>
      </w:r>
    </w:p>
    <w:p w14:paraId="6580940E" w14:textId="77777777" w:rsidR="00A57430" w:rsidRPr="009824FA" w:rsidRDefault="00A57430" w:rsidP="00B5662D">
      <w:pPr>
        <w:tabs>
          <w:tab w:val="left" w:pos="2160"/>
        </w:tabs>
        <w:jc w:val="both"/>
        <w:rPr>
          <w:rFonts w:ascii="Arial" w:hAnsi="Arial" w:cs="Arial"/>
          <w:sz w:val="23"/>
          <w:szCs w:val="23"/>
          <w:lang w:val="es-PE"/>
        </w:rPr>
      </w:pPr>
    </w:p>
    <w:p w14:paraId="10BCC949" w14:textId="77777777" w:rsidR="007A1E19" w:rsidRPr="009824FA" w:rsidRDefault="00DB2F37" w:rsidP="00B5662D">
      <w:pPr>
        <w:tabs>
          <w:tab w:val="left" w:pos="2160"/>
        </w:tabs>
        <w:jc w:val="both"/>
        <w:rPr>
          <w:rFonts w:ascii="Arial" w:hAnsi="Arial" w:cs="Arial"/>
          <w:sz w:val="23"/>
          <w:szCs w:val="23"/>
          <w:lang w:val="es-PE"/>
        </w:rPr>
      </w:pPr>
      <w:r w:rsidRPr="009824FA">
        <w:rPr>
          <w:rFonts w:ascii="Arial" w:hAnsi="Arial" w:cs="Arial"/>
          <w:sz w:val="23"/>
          <w:szCs w:val="23"/>
          <w:lang w:val="es-PE"/>
        </w:rPr>
        <w:t>Y contiene, asimismo, la siguiente precisi</w:t>
      </w:r>
      <w:r w:rsidR="009C2223" w:rsidRPr="009824FA">
        <w:rPr>
          <w:rFonts w:ascii="Arial" w:hAnsi="Arial" w:cs="Arial"/>
          <w:sz w:val="23"/>
          <w:szCs w:val="23"/>
          <w:lang w:val="es-PE"/>
        </w:rPr>
        <w:t>ón</w:t>
      </w:r>
      <w:r w:rsidR="001402BD" w:rsidRPr="009824FA">
        <w:rPr>
          <w:rFonts w:ascii="Arial" w:hAnsi="Arial" w:cs="Arial"/>
          <w:sz w:val="23"/>
          <w:szCs w:val="23"/>
          <w:lang w:val="es-PE"/>
        </w:rPr>
        <w:t xml:space="preserve"> (página 13 de la guía)</w:t>
      </w:r>
      <w:r w:rsidRPr="009824FA">
        <w:rPr>
          <w:rFonts w:ascii="Arial" w:hAnsi="Arial" w:cs="Arial"/>
          <w:sz w:val="23"/>
          <w:szCs w:val="23"/>
          <w:lang w:val="es-PE"/>
        </w:rPr>
        <w:t>:</w:t>
      </w:r>
      <w:r w:rsidR="007A1E19" w:rsidRPr="009824FA">
        <w:rPr>
          <w:rFonts w:ascii="Arial" w:hAnsi="Arial" w:cs="Arial"/>
          <w:sz w:val="23"/>
          <w:szCs w:val="23"/>
          <w:lang w:val="es-PE"/>
        </w:rPr>
        <w:t xml:space="preserve"> </w:t>
      </w:r>
    </w:p>
    <w:p w14:paraId="3582B416" w14:textId="77777777" w:rsidR="007A1E19" w:rsidRPr="009824FA" w:rsidRDefault="007A1E19" w:rsidP="00B5662D">
      <w:pPr>
        <w:tabs>
          <w:tab w:val="left" w:pos="2160"/>
        </w:tabs>
        <w:jc w:val="both"/>
        <w:rPr>
          <w:rFonts w:ascii="Arial" w:hAnsi="Arial" w:cs="Arial"/>
          <w:sz w:val="23"/>
          <w:szCs w:val="23"/>
          <w:lang w:val="es-PE"/>
        </w:rPr>
      </w:pPr>
    </w:p>
    <w:p w14:paraId="72437D2A" w14:textId="01F9A6AF" w:rsidR="00DB2F37" w:rsidRPr="009824FA" w:rsidRDefault="00DB2F37"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            </w:t>
      </w:r>
      <w:r w:rsidRPr="009824FA">
        <w:rPr>
          <w:rFonts w:ascii="Arial" w:hAnsi="Arial" w:cs="Arial"/>
          <w:noProof/>
          <w:sz w:val="23"/>
          <w:szCs w:val="23"/>
          <w:lang w:val="es-PE" w:eastAsia="es-PE"/>
        </w:rPr>
        <w:drawing>
          <wp:inline distT="0" distB="0" distL="0" distR="0" wp14:anchorId="1849ACE7" wp14:editId="5D7ACCA5">
            <wp:extent cx="4742651" cy="57249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78" t="46612" r="33607" b="47290"/>
                    <a:stretch/>
                  </pic:blipFill>
                  <pic:spPr bwMode="auto">
                    <a:xfrm>
                      <a:off x="0" y="0"/>
                      <a:ext cx="4864406" cy="587191"/>
                    </a:xfrm>
                    <a:prstGeom prst="rect">
                      <a:avLst/>
                    </a:prstGeom>
                    <a:ln>
                      <a:noFill/>
                    </a:ln>
                    <a:extLst>
                      <a:ext uri="{53640926-AAD7-44D8-BBD7-CCE9431645EC}">
                        <a14:shadowObscured xmlns:a14="http://schemas.microsoft.com/office/drawing/2010/main"/>
                      </a:ext>
                    </a:extLst>
                  </pic:spPr>
                </pic:pic>
              </a:graphicData>
            </a:graphic>
          </wp:inline>
        </w:drawing>
      </w:r>
      <w:r w:rsidR="00AF2E8C" w:rsidRPr="009824FA">
        <w:rPr>
          <w:rFonts w:ascii="Arial" w:hAnsi="Arial" w:cs="Arial"/>
          <w:sz w:val="23"/>
          <w:szCs w:val="23"/>
          <w:lang w:val="es-PE"/>
        </w:rPr>
        <w:t xml:space="preserve"> </w:t>
      </w:r>
    </w:p>
    <w:p w14:paraId="2225B7E9" w14:textId="77777777" w:rsidR="00DB2F37" w:rsidRPr="009824FA" w:rsidRDefault="00DB2F37" w:rsidP="00B5662D">
      <w:pPr>
        <w:tabs>
          <w:tab w:val="left" w:pos="2160"/>
        </w:tabs>
        <w:jc w:val="both"/>
        <w:rPr>
          <w:rFonts w:ascii="Arial" w:hAnsi="Arial" w:cs="Arial"/>
          <w:sz w:val="23"/>
          <w:szCs w:val="23"/>
          <w:lang w:val="es-PE"/>
        </w:rPr>
      </w:pPr>
    </w:p>
    <w:p w14:paraId="656CEBD7" w14:textId="66799492" w:rsidR="000554CC" w:rsidRPr="009824FA" w:rsidRDefault="000554CC" w:rsidP="000554CC">
      <w:pPr>
        <w:tabs>
          <w:tab w:val="left" w:pos="2160"/>
        </w:tabs>
        <w:jc w:val="both"/>
        <w:rPr>
          <w:rFonts w:ascii="Arial" w:hAnsi="Arial" w:cs="Arial"/>
          <w:sz w:val="23"/>
          <w:szCs w:val="23"/>
          <w:lang w:val="es-PE"/>
        </w:rPr>
      </w:pPr>
      <w:r w:rsidRPr="009824FA">
        <w:rPr>
          <w:rFonts w:ascii="Arial" w:hAnsi="Arial" w:cs="Arial"/>
          <w:sz w:val="23"/>
          <w:szCs w:val="23"/>
          <w:lang w:val="es-PE"/>
        </w:rPr>
        <w:t xml:space="preserve">Teniendo en cuenta la redacción utilizada en el literal h) precedente, y de una interpretación “a contrario sensu” se concluye que la condición referida en la parte II </w:t>
      </w:r>
      <w:r w:rsidR="00E419FF" w:rsidRPr="009824FA">
        <w:rPr>
          <w:rFonts w:ascii="Arial" w:hAnsi="Arial" w:cs="Arial"/>
          <w:sz w:val="23"/>
          <w:szCs w:val="23"/>
          <w:lang w:val="es-PE"/>
        </w:rPr>
        <w:t xml:space="preserve">del certificado de defunción </w:t>
      </w:r>
      <w:r w:rsidRPr="009824FA">
        <w:rPr>
          <w:rFonts w:ascii="Arial" w:hAnsi="Arial" w:cs="Arial"/>
          <w:sz w:val="23"/>
          <w:szCs w:val="23"/>
          <w:lang w:val="es-PE"/>
        </w:rPr>
        <w:t xml:space="preserve">correspondería a una causa que contribuyó a la muerte, </w:t>
      </w:r>
      <w:r w:rsidR="00E419FF" w:rsidRPr="009824FA">
        <w:rPr>
          <w:rFonts w:ascii="Arial" w:hAnsi="Arial" w:cs="Arial"/>
          <w:sz w:val="23"/>
          <w:szCs w:val="23"/>
          <w:lang w:val="es-PE"/>
        </w:rPr>
        <w:t xml:space="preserve">es decir, </w:t>
      </w:r>
      <w:r w:rsidRPr="009824FA">
        <w:rPr>
          <w:rFonts w:ascii="Arial" w:hAnsi="Arial" w:cs="Arial"/>
          <w:sz w:val="23"/>
          <w:szCs w:val="23"/>
          <w:lang w:val="es-PE"/>
        </w:rPr>
        <w:t xml:space="preserve">que tuvo una relación “indirecta” con la misma, </w:t>
      </w:r>
      <w:r w:rsidR="00C67410" w:rsidRPr="009824FA">
        <w:rPr>
          <w:rFonts w:ascii="Arial" w:hAnsi="Arial" w:cs="Arial"/>
          <w:sz w:val="23"/>
          <w:szCs w:val="23"/>
          <w:lang w:val="es-PE"/>
        </w:rPr>
        <w:t xml:space="preserve">aun cuando </w:t>
      </w:r>
      <w:r w:rsidRPr="009824FA">
        <w:rPr>
          <w:rFonts w:ascii="Arial" w:hAnsi="Arial" w:cs="Arial"/>
          <w:sz w:val="23"/>
          <w:szCs w:val="23"/>
          <w:lang w:val="es-PE"/>
        </w:rPr>
        <w:t>no formó parte de la cadena causal.</w:t>
      </w:r>
    </w:p>
    <w:p w14:paraId="0D3C1887" w14:textId="77777777" w:rsidR="000554CC" w:rsidRPr="009824FA" w:rsidRDefault="000554CC" w:rsidP="00B5662D">
      <w:pPr>
        <w:tabs>
          <w:tab w:val="left" w:pos="2160"/>
        </w:tabs>
        <w:jc w:val="both"/>
        <w:rPr>
          <w:rFonts w:ascii="Arial" w:hAnsi="Arial" w:cs="Arial"/>
          <w:sz w:val="23"/>
          <w:szCs w:val="23"/>
          <w:lang w:val="es-PE"/>
        </w:rPr>
      </w:pPr>
    </w:p>
    <w:p w14:paraId="1C0D1EAB" w14:textId="7E7E524B" w:rsidR="009C2223" w:rsidRPr="009824FA" w:rsidRDefault="00C67410"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Cabe señalar que </w:t>
      </w:r>
      <w:r w:rsidR="009C2223" w:rsidRPr="009824FA">
        <w:rPr>
          <w:rFonts w:ascii="Arial" w:hAnsi="Arial" w:cs="Arial"/>
          <w:sz w:val="23"/>
          <w:szCs w:val="23"/>
          <w:lang w:val="es-PE"/>
        </w:rPr>
        <w:t xml:space="preserve">en el propio formato del certificado de defunción se establece lo siguiente en este rubro: </w:t>
      </w:r>
    </w:p>
    <w:p w14:paraId="3E5E425D" w14:textId="77777777" w:rsidR="009C2223" w:rsidRPr="009824FA" w:rsidRDefault="009C2223" w:rsidP="009C2223">
      <w:pPr>
        <w:tabs>
          <w:tab w:val="left" w:pos="2160"/>
        </w:tabs>
        <w:ind w:left="720"/>
        <w:jc w:val="both"/>
        <w:rPr>
          <w:rFonts w:ascii="Arial" w:hAnsi="Arial" w:cs="Arial"/>
          <w:sz w:val="23"/>
          <w:szCs w:val="23"/>
          <w:lang w:val="es-PE"/>
        </w:rPr>
      </w:pPr>
      <w:r w:rsidRPr="009824FA">
        <w:rPr>
          <w:rFonts w:ascii="Arial" w:hAnsi="Arial" w:cs="Arial"/>
          <w:i/>
          <w:iCs/>
          <w:sz w:val="23"/>
          <w:szCs w:val="23"/>
          <w:lang w:val="es-PE"/>
        </w:rPr>
        <w:t xml:space="preserve">“Otros estados patológicos </w:t>
      </w:r>
      <w:r w:rsidRPr="009824FA">
        <w:rPr>
          <w:rFonts w:ascii="Arial" w:hAnsi="Arial" w:cs="Arial"/>
          <w:b/>
          <w:bCs/>
          <w:i/>
          <w:iCs/>
          <w:sz w:val="23"/>
          <w:szCs w:val="23"/>
          <w:u w:val="single"/>
          <w:lang w:val="es-PE"/>
        </w:rPr>
        <w:t>que contribuyeron</w:t>
      </w:r>
      <w:r w:rsidRPr="009824FA">
        <w:rPr>
          <w:rFonts w:ascii="Arial" w:hAnsi="Arial" w:cs="Arial"/>
          <w:i/>
          <w:iCs/>
          <w:sz w:val="23"/>
          <w:szCs w:val="23"/>
          <w:lang w:val="es-PE"/>
        </w:rPr>
        <w:t xml:space="preserve"> a la muerte, </w:t>
      </w:r>
      <w:r w:rsidRPr="009824FA">
        <w:rPr>
          <w:rFonts w:ascii="Arial" w:hAnsi="Arial" w:cs="Arial"/>
          <w:b/>
          <w:bCs/>
          <w:i/>
          <w:iCs/>
          <w:sz w:val="23"/>
          <w:szCs w:val="23"/>
          <w:u w:val="single"/>
          <w:lang w:val="es-PE"/>
        </w:rPr>
        <w:t>pero no relacionados con la enfermedad o estado morboso que la produjo</w:t>
      </w:r>
      <w:r w:rsidRPr="009824FA">
        <w:rPr>
          <w:rFonts w:ascii="Arial" w:hAnsi="Arial" w:cs="Arial"/>
          <w:i/>
          <w:iCs/>
          <w:sz w:val="23"/>
          <w:szCs w:val="23"/>
          <w:lang w:val="es-PE"/>
        </w:rPr>
        <w:t xml:space="preserve">”. </w:t>
      </w:r>
      <w:r w:rsidRPr="009824FA">
        <w:rPr>
          <w:rFonts w:ascii="Arial" w:hAnsi="Arial" w:cs="Arial"/>
          <w:sz w:val="23"/>
          <w:szCs w:val="23"/>
          <w:lang w:val="es-PE"/>
        </w:rPr>
        <w:t xml:space="preserve"> El resaltado y subrayado es nuestro</w:t>
      </w:r>
    </w:p>
    <w:p w14:paraId="4124C51F" w14:textId="77777777" w:rsidR="009C2223" w:rsidRPr="009824FA" w:rsidRDefault="009C2223" w:rsidP="00B5662D">
      <w:pPr>
        <w:tabs>
          <w:tab w:val="left" w:pos="2160"/>
        </w:tabs>
        <w:jc w:val="both"/>
        <w:rPr>
          <w:rFonts w:ascii="Arial" w:hAnsi="Arial" w:cs="Arial"/>
          <w:sz w:val="23"/>
          <w:szCs w:val="23"/>
          <w:lang w:val="es-PE"/>
        </w:rPr>
      </w:pPr>
    </w:p>
    <w:p w14:paraId="51FF8B50" w14:textId="77777777" w:rsidR="00A34392" w:rsidRPr="009824FA" w:rsidRDefault="00A34392" w:rsidP="00B5662D">
      <w:pPr>
        <w:tabs>
          <w:tab w:val="left" w:pos="2160"/>
        </w:tabs>
        <w:jc w:val="both"/>
        <w:rPr>
          <w:rFonts w:ascii="Arial" w:hAnsi="Arial" w:cs="Arial"/>
          <w:sz w:val="23"/>
          <w:szCs w:val="23"/>
          <w:lang w:val="es-PE"/>
        </w:rPr>
      </w:pPr>
    </w:p>
    <w:p w14:paraId="37C2859C" w14:textId="3F64D592" w:rsidR="004837B4" w:rsidRPr="009824FA" w:rsidRDefault="00AE6CE3" w:rsidP="00B5662D">
      <w:pPr>
        <w:tabs>
          <w:tab w:val="left" w:pos="2160"/>
        </w:tabs>
        <w:jc w:val="both"/>
        <w:rPr>
          <w:rFonts w:ascii="Arial" w:hAnsi="Arial" w:cs="Arial"/>
          <w:sz w:val="23"/>
          <w:szCs w:val="23"/>
          <w:lang w:val="es-PE"/>
        </w:rPr>
      </w:pPr>
      <w:r w:rsidRPr="009824FA">
        <w:rPr>
          <w:rFonts w:ascii="Arial" w:hAnsi="Arial" w:cs="Arial"/>
          <w:sz w:val="23"/>
          <w:szCs w:val="23"/>
          <w:lang w:val="es-PE"/>
        </w:rPr>
        <w:t>Siendo el concepto señalado en dicho rubro un estado patológico que “contribuye” a la muerte, se debe entender que se trata de un estado que</w:t>
      </w:r>
      <w:r w:rsidR="004E7571" w:rsidRPr="009824FA">
        <w:rPr>
          <w:rFonts w:ascii="Arial" w:hAnsi="Arial" w:cs="Arial"/>
          <w:sz w:val="23"/>
          <w:szCs w:val="23"/>
          <w:lang w:val="es-PE"/>
        </w:rPr>
        <w:t xml:space="preserve"> no</w:t>
      </w:r>
      <w:r w:rsidRPr="009824FA">
        <w:rPr>
          <w:rFonts w:ascii="Arial" w:hAnsi="Arial" w:cs="Arial"/>
          <w:sz w:val="23"/>
          <w:szCs w:val="23"/>
          <w:lang w:val="es-PE"/>
        </w:rPr>
        <w:t xml:space="preserve"> es causa directa o indirecta de la </w:t>
      </w:r>
      <w:r w:rsidR="004E7571" w:rsidRPr="009824FA">
        <w:rPr>
          <w:rFonts w:ascii="Arial" w:hAnsi="Arial" w:cs="Arial"/>
          <w:sz w:val="23"/>
          <w:szCs w:val="23"/>
          <w:lang w:val="es-PE"/>
        </w:rPr>
        <w:t>enfermedad que origina la cadena causal, pero que sí contribuy</w:t>
      </w:r>
      <w:r w:rsidR="00B15AEE" w:rsidRPr="009824FA">
        <w:rPr>
          <w:rFonts w:ascii="Arial" w:hAnsi="Arial" w:cs="Arial"/>
          <w:sz w:val="23"/>
          <w:szCs w:val="23"/>
          <w:lang w:val="es-PE"/>
        </w:rPr>
        <w:t>ó</w:t>
      </w:r>
      <w:r w:rsidR="004E7571" w:rsidRPr="009824FA">
        <w:rPr>
          <w:rFonts w:ascii="Arial" w:hAnsi="Arial" w:cs="Arial"/>
          <w:sz w:val="23"/>
          <w:szCs w:val="23"/>
          <w:lang w:val="es-PE"/>
        </w:rPr>
        <w:t xml:space="preserve"> al fallecimiento y por tanto está relacionada con el </w:t>
      </w:r>
      <w:r w:rsidR="002602CB" w:rsidRPr="009824FA">
        <w:rPr>
          <w:rFonts w:ascii="Arial" w:hAnsi="Arial" w:cs="Arial"/>
          <w:sz w:val="23"/>
          <w:szCs w:val="23"/>
          <w:lang w:val="es-PE"/>
        </w:rPr>
        <w:t>mismo</w:t>
      </w:r>
      <w:r w:rsidR="00B15AEE" w:rsidRPr="009824FA">
        <w:rPr>
          <w:rFonts w:ascii="Arial" w:hAnsi="Arial" w:cs="Arial"/>
          <w:sz w:val="23"/>
          <w:szCs w:val="23"/>
          <w:lang w:val="es-PE"/>
        </w:rPr>
        <w:t xml:space="preserve">. Dicho en otras palabras, al consignarse un estado patológico en dicho recuadro, este no es causa de la enfermedad que origina el fallecimiento, pero sí </w:t>
      </w:r>
      <w:r w:rsidR="002602CB" w:rsidRPr="009824FA">
        <w:rPr>
          <w:rFonts w:ascii="Arial" w:hAnsi="Arial" w:cs="Arial"/>
          <w:sz w:val="23"/>
          <w:szCs w:val="23"/>
          <w:lang w:val="es-PE"/>
        </w:rPr>
        <w:t>está</w:t>
      </w:r>
      <w:r w:rsidR="004837B4" w:rsidRPr="009824FA">
        <w:rPr>
          <w:rFonts w:ascii="Arial" w:hAnsi="Arial" w:cs="Arial"/>
          <w:sz w:val="23"/>
          <w:szCs w:val="23"/>
          <w:lang w:val="es-PE"/>
        </w:rPr>
        <w:t xml:space="preserve"> </w:t>
      </w:r>
      <w:r w:rsidR="0055496C" w:rsidRPr="009824FA">
        <w:rPr>
          <w:rFonts w:ascii="Arial" w:hAnsi="Arial" w:cs="Arial"/>
          <w:sz w:val="23"/>
          <w:szCs w:val="23"/>
          <w:lang w:val="es-PE"/>
        </w:rPr>
        <w:t>relacionado con</w:t>
      </w:r>
      <w:r w:rsidR="004837B4" w:rsidRPr="009824FA">
        <w:rPr>
          <w:rFonts w:ascii="Arial" w:hAnsi="Arial" w:cs="Arial"/>
          <w:sz w:val="23"/>
          <w:szCs w:val="23"/>
          <w:lang w:val="es-PE"/>
        </w:rPr>
        <w:t xml:space="preserve"> el fallecimiento mismo, en tanto contribuye al mismo</w:t>
      </w:r>
      <w:r w:rsidR="002602CB" w:rsidRPr="009824FA">
        <w:rPr>
          <w:rFonts w:ascii="Arial" w:hAnsi="Arial" w:cs="Arial"/>
          <w:sz w:val="23"/>
          <w:szCs w:val="23"/>
          <w:lang w:val="es-PE"/>
        </w:rPr>
        <w:t xml:space="preserve"> agravando la </w:t>
      </w:r>
      <w:r w:rsidR="004837B4" w:rsidRPr="009824FA">
        <w:rPr>
          <w:rFonts w:ascii="Arial" w:hAnsi="Arial" w:cs="Arial"/>
          <w:sz w:val="23"/>
          <w:szCs w:val="23"/>
          <w:lang w:val="es-PE"/>
        </w:rPr>
        <w:t>condición de la persona.</w:t>
      </w:r>
    </w:p>
    <w:p w14:paraId="66EAE1EE" w14:textId="77777777" w:rsidR="00AE6CE3" w:rsidRPr="009824FA" w:rsidRDefault="00AE6CE3" w:rsidP="00B5662D">
      <w:pPr>
        <w:tabs>
          <w:tab w:val="left" w:pos="2160"/>
        </w:tabs>
        <w:jc w:val="both"/>
        <w:rPr>
          <w:rFonts w:ascii="Arial" w:hAnsi="Arial" w:cs="Arial"/>
          <w:sz w:val="23"/>
          <w:szCs w:val="23"/>
          <w:lang w:val="es-PE"/>
        </w:rPr>
      </w:pPr>
    </w:p>
    <w:p w14:paraId="539051C8" w14:textId="50AC67B9" w:rsidR="00B668CE" w:rsidRPr="009824FA" w:rsidRDefault="001402BD" w:rsidP="00B5662D">
      <w:pPr>
        <w:tabs>
          <w:tab w:val="left" w:pos="2160"/>
        </w:tabs>
        <w:jc w:val="both"/>
        <w:rPr>
          <w:rFonts w:ascii="Arial" w:hAnsi="Arial" w:cs="Arial"/>
          <w:sz w:val="23"/>
          <w:szCs w:val="23"/>
          <w:lang w:val="es-PE"/>
        </w:rPr>
      </w:pPr>
      <w:r w:rsidRPr="009824FA">
        <w:rPr>
          <w:rFonts w:ascii="Arial" w:hAnsi="Arial" w:cs="Arial"/>
          <w:sz w:val="23"/>
          <w:szCs w:val="23"/>
          <w:lang w:val="es-PE"/>
        </w:rPr>
        <w:t>Ahora bien, tal y como estaría redactada la exclusión</w:t>
      </w:r>
      <w:r w:rsidR="00A34392" w:rsidRPr="009824FA">
        <w:rPr>
          <w:rFonts w:ascii="Arial" w:hAnsi="Arial" w:cs="Arial"/>
          <w:sz w:val="23"/>
          <w:szCs w:val="23"/>
          <w:lang w:val="es-PE"/>
        </w:rPr>
        <w:t xml:space="preserve"> en la póliza</w:t>
      </w:r>
      <w:r w:rsidRPr="009824FA">
        <w:rPr>
          <w:rFonts w:ascii="Arial" w:hAnsi="Arial" w:cs="Arial"/>
          <w:sz w:val="23"/>
          <w:szCs w:val="23"/>
          <w:lang w:val="es-PE"/>
        </w:rPr>
        <w:t>, no solo se excluye a la preexistencia como causa (directa o indirecta) del fallecimiento, sino también a la preexistencia que se encuentra “relacionada” con el fallecimiento.</w:t>
      </w:r>
      <w:r w:rsidR="00A34392" w:rsidRPr="009824FA">
        <w:rPr>
          <w:rFonts w:ascii="Arial" w:hAnsi="Arial" w:cs="Arial"/>
          <w:sz w:val="23"/>
          <w:szCs w:val="23"/>
          <w:lang w:val="es-PE"/>
        </w:rPr>
        <w:t xml:space="preserve"> N</w:t>
      </w:r>
      <w:r w:rsidRPr="009824FA">
        <w:rPr>
          <w:rFonts w:ascii="Arial" w:hAnsi="Arial" w:cs="Arial"/>
          <w:sz w:val="23"/>
          <w:szCs w:val="23"/>
          <w:lang w:val="es-PE"/>
        </w:rPr>
        <w:t>o se especifica si se trata de una relación directa o indirecta con el fallecimiento</w:t>
      </w:r>
      <w:r w:rsidR="00B668CE" w:rsidRPr="009824FA">
        <w:rPr>
          <w:rFonts w:ascii="Arial" w:hAnsi="Arial" w:cs="Arial"/>
          <w:sz w:val="23"/>
          <w:szCs w:val="23"/>
          <w:lang w:val="es-PE"/>
        </w:rPr>
        <w:t xml:space="preserve">; pero teniendo en cuenta que se establece como un supuesto adicional al de causalidad (la exclusión refiere: “relacionado con </w:t>
      </w:r>
      <w:r w:rsidR="00B668CE" w:rsidRPr="009824FA">
        <w:rPr>
          <w:rFonts w:ascii="Arial" w:hAnsi="Arial" w:cs="Arial"/>
          <w:b/>
          <w:bCs/>
          <w:i/>
          <w:iCs/>
          <w:sz w:val="23"/>
          <w:szCs w:val="23"/>
          <w:u w:val="single"/>
          <w:lang w:val="es-PE"/>
        </w:rPr>
        <w:t>o</w:t>
      </w:r>
      <w:r w:rsidR="00B668CE" w:rsidRPr="009824FA">
        <w:rPr>
          <w:rFonts w:ascii="Arial" w:hAnsi="Arial" w:cs="Arial"/>
          <w:sz w:val="23"/>
          <w:szCs w:val="23"/>
          <w:lang w:val="es-PE"/>
        </w:rPr>
        <w:t xml:space="preserve"> a consecuencia de”), este colegiado considera que no se requiere casualidad sino algún tipo de relación (directa o indirecta) entre la causa de fallecimiento y la preexistencia) para que se considere </w:t>
      </w:r>
      <w:r w:rsidR="005E1308" w:rsidRPr="009824FA">
        <w:rPr>
          <w:rFonts w:ascii="Arial" w:hAnsi="Arial" w:cs="Arial"/>
          <w:sz w:val="23"/>
          <w:szCs w:val="23"/>
          <w:lang w:val="es-PE"/>
        </w:rPr>
        <w:t>configurada la</w:t>
      </w:r>
      <w:r w:rsidR="00B668CE" w:rsidRPr="009824FA">
        <w:rPr>
          <w:rFonts w:ascii="Arial" w:hAnsi="Arial" w:cs="Arial"/>
          <w:sz w:val="23"/>
          <w:szCs w:val="23"/>
          <w:lang w:val="es-PE"/>
        </w:rPr>
        <w:t xml:space="preserve"> exclusión. </w:t>
      </w:r>
      <w:r w:rsidR="00B668CE" w:rsidRPr="009824FA">
        <w:rPr>
          <w:rFonts w:ascii="Arial" w:hAnsi="Arial" w:cs="Arial"/>
          <w:sz w:val="23"/>
          <w:szCs w:val="23"/>
          <w:lang w:val="es-PE"/>
        </w:rPr>
        <w:lastRenderedPageBreak/>
        <w:t>Distinto hubiera sido el caso si la exclusión comprendiera solo a los siniestros cuya causa directa o indirecta corresponde a una enfermedad preexistente.</w:t>
      </w:r>
    </w:p>
    <w:p w14:paraId="6ACBCA42" w14:textId="77777777" w:rsidR="00B668CE" w:rsidRPr="009824FA" w:rsidRDefault="00B668CE" w:rsidP="00B5662D">
      <w:pPr>
        <w:tabs>
          <w:tab w:val="left" w:pos="2160"/>
        </w:tabs>
        <w:jc w:val="both"/>
        <w:rPr>
          <w:rFonts w:ascii="Arial" w:hAnsi="Arial" w:cs="Arial"/>
          <w:sz w:val="23"/>
          <w:szCs w:val="23"/>
          <w:lang w:val="es-PE"/>
        </w:rPr>
      </w:pPr>
    </w:p>
    <w:p w14:paraId="271B25F6" w14:textId="4C1C5F12" w:rsidR="00B668CE" w:rsidRPr="009824FA" w:rsidRDefault="00B668CE"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En este caso se tiene además que al no haberse llenado adecuadamente el certificado de defunción, no queda claro si la diabetes fue causa del fallecimiento o solo un estado que contribuyó al mismo. </w:t>
      </w:r>
    </w:p>
    <w:p w14:paraId="578C1C11" w14:textId="77777777" w:rsidR="00B668CE" w:rsidRPr="009824FA" w:rsidRDefault="00B668CE" w:rsidP="00B5662D">
      <w:pPr>
        <w:tabs>
          <w:tab w:val="left" w:pos="2160"/>
        </w:tabs>
        <w:jc w:val="both"/>
        <w:rPr>
          <w:rFonts w:ascii="Arial" w:hAnsi="Arial" w:cs="Arial"/>
          <w:sz w:val="23"/>
          <w:szCs w:val="23"/>
          <w:lang w:val="es-PE"/>
        </w:rPr>
      </w:pPr>
    </w:p>
    <w:p w14:paraId="351D9FE1" w14:textId="2E88315A" w:rsidR="00B668CE" w:rsidRPr="009824FA" w:rsidRDefault="00B668CE" w:rsidP="00B5662D">
      <w:pPr>
        <w:tabs>
          <w:tab w:val="left" w:pos="2160"/>
        </w:tabs>
        <w:jc w:val="both"/>
        <w:rPr>
          <w:rFonts w:ascii="Arial" w:hAnsi="Arial" w:cs="Arial"/>
          <w:sz w:val="23"/>
          <w:szCs w:val="23"/>
          <w:lang w:val="es-PE"/>
        </w:rPr>
      </w:pPr>
      <w:r w:rsidRPr="009824FA">
        <w:rPr>
          <w:rFonts w:ascii="Arial" w:hAnsi="Arial" w:cs="Arial"/>
          <w:sz w:val="23"/>
          <w:szCs w:val="23"/>
          <w:lang w:val="es-PE"/>
        </w:rPr>
        <w:t>En opinión de la aseguradora, sí se trató de una causa de fallecimiento</w:t>
      </w:r>
      <w:r w:rsidR="005A34E6" w:rsidRPr="009824FA">
        <w:rPr>
          <w:rFonts w:ascii="Arial" w:hAnsi="Arial" w:cs="Arial"/>
          <w:sz w:val="23"/>
          <w:szCs w:val="23"/>
          <w:lang w:val="es-PE"/>
        </w:rPr>
        <w:t xml:space="preserve">, </w:t>
      </w:r>
      <w:r w:rsidRPr="009824FA">
        <w:rPr>
          <w:rFonts w:ascii="Arial" w:hAnsi="Arial" w:cs="Arial"/>
          <w:sz w:val="23"/>
          <w:szCs w:val="23"/>
          <w:lang w:val="es-PE"/>
        </w:rPr>
        <w:t xml:space="preserve">y no solo de un estado patológico contributivo relacionado (indirectamente) al mismo. </w:t>
      </w:r>
    </w:p>
    <w:p w14:paraId="4C8B3D33" w14:textId="77777777" w:rsidR="00B668CE" w:rsidRPr="009824FA" w:rsidRDefault="00B668CE" w:rsidP="00B5662D">
      <w:pPr>
        <w:tabs>
          <w:tab w:val="left" w:pos="2160"/>
        </w:tabs>
        <w:jc w:val="both"/>
        <w:rPr>
          <w:rFonts w:ascii="Arial" w:hAnsi="Arial" w:cs="Arial"/>
          <w:sz w:val="23"/>
          <w:szCs w:val="23"/>
          <w:lang w:val="es-PE"/>
        </w:rPr>
      </w:pPr>
    </w:p>
    <w:p w14:paraId="14B7ABCA" w14:textId="5C9916F1" w:rsidR="00B668CE" w:rsidRPr="009824FA" w:rsidRDefault="00B668CE" w:rsidP="00B5662D">
      <w:pPr>
        <w:tabs>
          <w:tab w:val="left" w:pos="2160"/>
        </w:tabs>
        <w:jc w:val="both"/>
        <w:rPr>
          <w:rFonts w:ascii="Arial" w:hAnsi="Arial" w:cs="Arial"/>
          <w:sz w:val="23"/>
          <w:szCs w:val="23"/>
          <w:lang w:val="es-PE"/>
        </w:rPr>
      </w:pPr>
      <w:r w:rsidRPr="009824FA">
        <w:rPr>
          <w:rFonts w:ascii="Arial" w:hAnsi="Arial" w:cs="Arial"/>
          <w:sz w:val="23"/>
          <w:szCs w:val="23"/>
          <w:lang w:val="es-PE"/>
        </w:rPr>
        <w:t xml:space="preserve">Para sustentar su posición la aseguradora ha presentado </w:t>
      </w:r>
      <w:r w:rsidR="008933F7" w:rsidRPr="009824FA">
        <w:rPr>
          <w:rFonts w:ascii="Arial" w:hAnsi="Arial" w:cs="Arial"/>
          <w:sz w:val="23"/>
          <w:szCs w:val="23"/>
          <w:lang w:val="es-PE"/>
        </w:rPr>
        <w:t xml:space="preserve">un informe médico de auditoría. </w:t>
      </w:r>
      <w:r w:rsidRPr="009824FA">
        <w:rPr>
          <w:rFonts w:ascii="Arial" w:hAnsi="Arial" w:cs="Arial"/>
          <w:sz w:val="23"/>
          <w:szCs w:val="23"/>
          <w:lang w:val="es-PE"/>
        </w:rPr>
        <w:t xml:space="preserve"> Cabe precisar que el informe de auditoría médica </w:t>
      </w:r>
      <w:r w:rsidR="008933F7" w:rsidRPr="009824FA">
        <w:rPr>
          <w:rFonts w:ascii="Arial" w:hAnsi="Arial" w:cs="Arial"/>
          <w:sz w:val="23"/>
          <w:szCs w:val="23"/>
          <w:lang w:val="es-PE"/>
        </w:rPr>
        <w:t xml:space="preserve">presentado inicialmente </w:t>
      </w:r>
      <w:r w:rsidRPr="009824FA">
        <w:rPr>
          <w:rFonts w:ascii="Arial" w:hAnsi="Arial" w:cs="Arial"/>
          <w:sz w:val="23"/>
          <w:szCs w:val="23"/>
          <w:lang w:val="es-PE"/>
        </w:rPr>
        <w:t xml:space="preserve">consignaba por error el nombre de un tercero, sin </w:t>
      </w:r>
      <w:r w:rsidR="005E1308" w:rsidRPr="009824FA">
        <w:rPr>
          <w:rFonts w:ascii="Arial" w:hAnsi="Arial" w:cs="Arial"/>
          <w:sz w:val="23"/>
          <w:szCs w:val="23"/>
          <w:lang w:val="es-PE"/>
        </w:rPr>
        <w:t>embargo,</w:t>
      </w:r>
      <w:r w:rsidRPr="009824FA">
        <w:rPr>
          <w:rFonts w:ascii="Arial" w:hAnsi="Arial" w:cs="Arial"/>
          <w:sz w:val="23"/>
          <w:szCs w:val="23"/>
          <w:lang w:val="es-PE"/>
        </w:rPr>
        <w:t xml:space="preserve"> en la misma audiencia de vista se confirmó que la historia clínica que se anexaba al rechazo sí correspondía al asegurado, por lo que se trataba de un error, aclarado posteriormente</w:t>
      </w:r>
      <w:r w:rsidR="00C9341F" w:rsidRPr="009824FA">
        <w:rPr>
          <w:rFonts w:ascii="Arial" w:hAnsi="Arial" w:cs="Arial"/>
          <w:sz w:val="23"/>
          <w:szCs w:val="23"/>
          <w:lang w:val="es-PE"/>
        </w:rPr>
        <w:t xml:space="preserve">, habiéndose </w:t>
      </w:r>
      <w:r w:rsidR="002F0990" w:rsidRPr="009824FA">
        <w:rPr>
          <w:rFonts w:ascii="Arial" w:hAnsi="Arial" w:cs="Arial"/>
          <w:sz w:val="23"/>
          <w:szCs w:val="23"/>
          <w:lang w:val="es-PE"/>
        </w:rPr>
        <w:t>adjuntado</w:t>
      </w:r>
      <w:r w:rsidR="00C9341F" w:rsidRPr="009824FA">
        <w:rPr>
          <w:rFonts w:ascii="Arial" w:hAnsi="Arial" w:cs="Arial"/>
          <w:sz w:val="23"/>
          <w:szCs w:val="23"/>
          <w:lang w:val="es-PE"/>
        </w:rPr>
        <w:t xml:space="preserve"> el informe médico con el nombre correcto.</w:t>
      </w:r>
      <w:r w:rsidR="00A56AD0" w:rsidRPr="009824FA">
        <w:rPr>
          <w:rFonts w:ascii="Arial" w:hAnsi="Arial" w:cs="Arial"/>
          <w:sz w:val="23"/>
          <w:szCs w:val="23"/>
          <w:lang w:val="es-PE"/>
        </w:rPr>
        <w:t xml:space="preserve"> No obstante, </w:t>
      </w:r>
      <w:r w:rsidR="001479CE" w:rsidRPr="009824FA">
        <w:rPr>
          <w:rFonts w:ascii="Arial" w:hAnsi="Arial" w:cs="Arial"/>
          <w:sz w:val="23"/>
          <w:szCs w:val="23"/>
          <w:lang w:val="es-PE"/>
        </w:rPr>
        <w:t>aun cuando se concluyera que la diabetes no fue causa del fallecimiento</w:t>
      </w:r>
      <w:r w:rsidR="008F59F8" w:rsidRPr="009824FA">
        <w:rPr>
          <w:rFonts w:ascii="Arial" w:hAnsi="Arial" w:cs="Arial"/>
          <w:sz w:val="23"/>
          <w:szCs w:val="23"/>
          <w:lang w:val="es-PE"/>
        </w:rPr>
        <w:t xml:space="preserve"> -conforme ha sido expuesto precedentemente-</w:t>
      </w:r>
      <w:r w:rsidR="000A06E0" w:rsidRPr="009824FA">
        <w:rPr>
          <w:rFonts w:ascii="Arial" w:hAnsi="Arial" w:cs="Arial"/>
          <w:sz w:val="23"/>
          <w:szCs w:val="23"/>
          <w:lang w:val="es-PE"/>
        </w:rPr>
        <w:t xml:space="preserve">, es suficiente que dicha condición esté relacionada con el </w:t>
      </w:r>
      <w:r w:rsidR="00EB6B94" w:rsidRPr="009824FA">
        <w:rPr>
          <w:rFonts w:ascii="Arial" w:hAnsi="Arial" w:cs="Arial"/>
          <w:sz w:val="23"/>
          <w:szCs w:val="23"/>
          <w:lang w:val="es-PE"/>
        </w:rPr>
        <w:t xml:space="preserve">fallecimiento </w:t>
      </w:r>
      <w:r w:rsidR="000A06E0" w:rsidRPr="009824FA">
        <w:rPr>
          <w:rFonts w:ascii="Arial" w:hAnsi="Arial" w:cs="Arial"/>
          <w:sz w:val="23"/>
          <w:szCs w:val="23"/>
          <w:lang w:val="es-PE"/>
        </w:rPr>
        <w:t xml:space="preserve">(contribuya al mismo), para que </w:t>
      </w:r>
      <w:r w:rsidR="00892279" w:rsidRPr="009824FA">
        <w:rPr>
          <w:rFonts w:ascii="Arial" w:hAnsi="Arial" w:cs="Arial"/>
          <w:sz w:val="23"/>
          <w:szCs w:val="23"/>
          <w:lang w:val="es-PE"/>
        </w:rPr>
        <w:t xml:space="preserve">corresponda a una condición </w:t>
      </w:r>
      <w:r w:rsidR="00A67D9F" w:rsidRPr="009824FA">
        <w:rPr>
          <w:rFonts w:ascii="Arial" w:hAnsi="Arial" w:cs="Arial"/>
          <w:sz w:val="23"/>
          <w:szCs w:val="23"/>
          <w:lang w:val="es-PE"/>
        </w:rPr>
        <w:t>excluida de la cobertura de seguro.</w:t>
      </w:r>
      <w:r w:rsidR="001479CE" w:rsidRPr="009824FA">
        <w:rPr>
          <w:rFonts w:ascii="Arial" w:hAnsi="Arial" w:cs="Arial"/>
          <w:sz w:val="23"/>
          <w:szCs w:val="23"/>
          <w:lang w:val="es-PE"/>
        </w:rPr>
        <w:t xml:space="preserve"> </w:t>
      </w:r>
    </w:p>
    <w:p w14:paraId="65462B30" w14:textId="77777777" w:rsidR="00B668CE" w:rsidRPr="009824FA" w:rsidRDefault="00B668CE" w:rsidP="00B5662D">
      <w:pPr>
        <w:tabs>
          <w:tab w:val="left" w:pos="2160"/>
        </w:tabs>
        <w:jc w:val="both"/>
        <w:rPr>
          <w:rFonts w:ascii="Arial" w:hAnsi="Arial" w:cs="Arial"/>
          <w:sz w:val="23"/>
          <w:szCs w:val="23"/>
          <w:lang w:val="es-PE"/>
        </w:rPr>
      </w:pPr>
    </w:p>
    <w:p w14:paraId="4FF3C33A" w14:textId="250D4689" w:rsidR="00B668CE" w:rsidRPr="009824FA" w:rsidRDefault="00B668CE" w:rsidP="00B5662D">
      <w:pPr>
        <w:tabs>
          <w:tab w:val="left" w:pos="2160"/>
        </w:tabs>
        <w:jc w:val="both"/>
        <w:rPr>
          <w:rFonts w:ascii="Arial" w:hAnsi="Arial" w:cs="Arial"/>
          <w:sz w:val="23"/>
          <w:szCs w:val="23"/>
          <w:lang w:val="es-PE"/>
        </w:rPr>
      </w:pPr>
      <w:r w:rsidRPr="009824FA">
        <w:rPr>
          <w:rFonts w:ascii="Arial" w:hAnsi="Arial" w:cs="Arial"/>
          <w:sz w:val="23"/>
          <w:szCs w:val="23"/>
          <w:lang w:val="es-PE"/>
        </w:rPr>
        <w:t>Por lo tanto, el rechazo de cobertura basado en esta causal resulta legítimo.</w:t>
      </w:r>
    </w:p>
    <w:p w14:paraId="55956C66" w14:textId="77777777" w:rsidR="00B668CE" w:rsidRPr="009824FA" w:rsidRDefault="00B668CE" w:rsidP="00B5662D">
      <w:pPr>
        <w:tabs>
          <w:tab w:val="left" w:pos="2160"/>
        </w:tabs>
        <w:jc w:val="both"/>
        <w:rPr>
          <w:rFonts w:ascii="Arial" w:hAnsi="Arial" w:cs="Arial"/>
          <w:strike/>
          <w:sz w:val="23"/>
          <w:szCs w:val="23"/>
          <w:lang w:val="es-PE"/>
        </w:rPr>
      </w:pPr>
    </w:p>
    <w:p w14:paraId="235D098A" w14:textId="77777777" w:rsidR="00B5662D" w:rsidRPr="009824FA" w:rsidRDefault="00B5662D" w:rsidP="00B5662D">
      <w:pPr>
        <w:tabs>
          <w:tab w:val="left" w:pos="2386"/>
        </w:tabs>
        <w:jc w:val="both"/>
        <w:outlineLvl w:val="0"/>
        <w:rPr>
          <w:rFonts w:ascii="Arial" w:hAnsi="Arial" w:cs="Arial"/>
          <w:b/>
          <w:sz w:val="23"/>
          <w:szCs w:val="23"/>
        </w:rPr>
      </w:pPr>
      <w:r w:rsidRPr="009824FA">
        <w:rPr>
          <w:rFonts w:ascii="Arial" w:hAnsi="Arial" w:cs="Arial"/>
          <w:b/>
          <w:sz w:val="23"/>
          <w:szCs w:val="23"/>
          <w:lang w:val="es-PE"/>
        </w:rPr>
        <w:t xml:space="preserve">Atendiendo a lo expresado, este colegiado </w:t>
      </w:r>
      <w:r w:rsidRPr="009824FA">
        <w:rPr>
          <w:rFonts w:ascii="Arial" w:hAnsi="Arial" w:cs="Arial"/>
          <w:b/>
          <w:sz w:val="23"/>
          <w:szCs w:val="23"/>
        </w:rPr>
        <w:t xml:space="preserve">concluye su apreciación razonada y conjunta al amparo de lo establecido en su Reglamento </w:t>
      </w:r>
      <w:r w:rsidRPr="009824FA">
        <w:rPr>
          <w:rFonts w:ascii="Arial" w:hAnsi="Arial" w:cs="Arial"/>
          <w:b/>
          <w:sz w:val="23"/>
          <w:szCs w:val="23"/>
          <w:lang w:val="es-PE"/>
        </w:rPr>
        <w:t>resuelve:</w:t>
      </w:r>
    </w:p>
    <w:p w14:paraId="4343C494" w14:textId="77777777" w:rsidR="00B5662D" w:rsidRPr="009824FA" w:rsidRDefault="00B5662D" w:rsidP="00B5662D">
      <w:pPr>
        <w:tabs>
          <w:tab w:val="left" w:pos="2386"/>
        </w:tabs>
        <w:jc w:val="both"/>
        <w:rPr>
          <w:rFonts w:ascii="Arial" w:hAnsi="Arial" w:cs="Arial"/>
          <w:sz w:val="23"/>
          <w:szCs w:val="23"/>
        </w:rPr>
      </w:pPr>
    </w:p>
    <w:p w14:paraId="19D94C9E" w14:textId="705F02D8" w:rsidR="00B5662D" w:rsidRPr="009824FA" w:rsidRDefault="00B5662D" w:rsidP="00B5662D">
      <w:pPr>
        <w:jc w:val="both"/>
        <w:rPr>
          <w:rFonts w:ascii="Arial" w:hAnsi="Arial" w:cs="Arial"/>
          <w:sz w:val="23"/>
          <w:szCs w:val="23"/>
          <w:lang w:val="es-MX"/>
        </w:rPr>
      </w:pPr>
      <w:r w:rsidRPr="009824FA">
        <w:rPr>
          <w:rFonts w:ascii="Arial" w:hAnsi="Arial" w:cs="Arial"/>
          <w:sz w:val="23"/>
          <w:szCs w:val="23"/>
          <w:lang w:val="es-PE"/>
        </w:rPr>
        <w:t>Declarar</w:t>
      </w:r>
      <w:r w:rsidRPr="009824FA">
        <w:rPr>
          <w:rFonts w:ascii="Arial" w:hAnsi="Arial" w:cs="Arial"/>
          <w:b/>
          <w:sz w:val="23"/>
          <w:szCs w:val="23"/>
          <w:lang w:val="es-PE"/>
        </w:rPr>
        <w:t xml:space="preserve"> </w:t>
      </w:r>
      <w:r w:rsidR="00AF1D48" w:rsidRPr="009824FA">
        <w:rPr>
          <w:rFonts w:ascii="Arial" w:hAnsi="Arial" w:cs="Arial"/>
          <w:b/>
          <w:sz w:val="23"/>
          <w:szCs w:val="23"/>
          <w:lang w:val="es-PE"/>
        </w:rPr>
        <w:t>IN</w:t>
      </w:r>
      <w:r w:rsidRPr="009824FA">
        <w:rPr>
          <w:rFonts w:ascii="Arial" w:hAnsi="Arial" w:cs="Arial"/>
          <w:b/>
          <w:sz w:val="23"/>
          <w:szCs w:val="23"/>
          <w:lang w:val="es-MX"/>
        </w:rPr>
        <w:t xml:space="preserve">FUNDADA </w:t>
      </w:r>
      <w:r w:rsidRPr="009824FA">
        <w:rPr>
          <w:rFonts w:ascii="Arial" w:hAnsi="Arial" w:cs="Arial"/>
          <w:b/>
          <w:sz w:val="23"/>
          <w:szCs w:val="23"/>
          <w:lang w:val="es-PE"/>
        </w:rPr>
        <w:t xml:space="preserve">la reclamación </w:t>
      </w:r>
      <w:r w:rsidRPr="009824FA">
        <w:rPr>
          <w:rFonts w:ascii="Arial" w:hAnsi="Arial" w:cs="Arial"/>
          <w:sz w:val="23"/>
          <w:szCs w:val="23"/>
          <w:lang w:val="es-PE"/>
        </w:rPr>
        <w:t>interpuesta</w:t>
      </w:r>
      <w:r w:rsidRPr="009824FA">
        <w:rPr>
          <w:rFonts w:ascii="Arial" w:hAnsi="Arial" w:cs="Arial"/>
          <w:sz w:val="23"/>
          <w:szCs w:val="23"/>
          <w:lang w:val="es-MX"/>
        </w:rPr>
        <w:t xml:space="preserve"> por</w:t>
      </w:r>
      <w:r w:rsidRPr="009824FA">
        <w:rPr>
          <w:rFonts w:ascii="Arial" w:hAnsi="Arial" w:cs="Arial"/>
          <w:b/>
          <w:bCs/>
          <w:sz w:val="23"/>
          <w:szCs w:val="23"/>
          <w:lang w:val="es-MX"/>
        </w:rPr>
        <w:t xml:space="preserve"> </w:t>
      </w:r>
      <w:proofErr w:type="gramStart"/>
      <w:r w:rsidRPr="009824FA">
        <w:rPr>
          <w:rFonts w:ascii="Arial" w:hAnsi="Arial" w:cs="Arial"/>
          <w:bCs/>
          <w:sz w:val="23"/>
          <w:szCs w:val="23"/>
          <w:lang w:val="es-MX"/>
        </w:rPr>
        <w:t>do</w:t>
      </w:r>
      <w:r w:rsidR="001E13F7" w:rsidRPr="009824FA">
        <w:rPr>
          <w:rFonts w:ascii="Arial" w:hAnsi="Arial" w:cs="Arial"/>
          <w:bCs/>
          <w:sz w:val="23"/>
          <w:szCs w:val="23"/>
          <w:lang w:val="es-MX"/>
        </w:rPr>
        <w:t xml:space="preserve">n </w:t>
      </w:r>
      <w:r w:rsidR="00E86D1F">
        <w:rPr>
          <w:rFonts w:ascii="Arial" w:hAnsi="Arial" w:cs="Arial"/>
          <w:bCs/>
          <w:sz w:val="23"/>
          <w:szCs w:val="23"/>
          <w:lang w:val="es-MX"/>
        </w:rPr>
        <w:t>......................</w:t>
      </w:r>
      <w:proofErr w:type="gramEnd"/>
      <w:r w:rsidR="001E13F7" w:rsidRPr="009824FA">
        <w:rPr>
          <w:rFonts w:ascii="Arial" w:hAnsi="Arial" w:cs="Arial"/>
          <w:bCs/>
          <w:sz w:val="23"/>
          <w:szCs w:val="23"/>
          <w:lang w:val="es-MX"/>
        </w:rPr>
        <w:t xml:space="preserve"> </w:t>
      </w:r>
      <w:r w:rsidRPr="009824FA">
        <w:rPr>
          <w:rFonts w:ascii="Arial" w:hAnsi="Arial" w:cs="Arial"/>
          <w:sz w:val="23"/>
          <w:szCs w:val="23"/>
          <w:lang w:val="es-PE"/>
        </w:rPr>
        <w:t xml:space="preserve">contra </w:t>
      </w:r>
      <w:r w:rsidR="00E86D1F">
        <w:rPr>
          <w:rFonts w:ascii="Arial" w:hAnsi="Arial" w:cs="Arial"/>
          <w:b/>
          <w:bCs/>
          <w:sz w:val="23"/>
          <w:szCs w:val="23"/>
          <w:lang w:val="es-PE"/>
        </w:rPr>
        <w:t>......................</w:t>
      </w:r>
      <w:r w:rsidRPr="009824FA">
        <w:rPr>
          <w:rFonts w:ascii="Arial" w:hAnsi="Arial" w:cs="Arial"/>
          <w:sz w:val="23"/>
          <w:szCs w:val="23"/>
          <w:lang w:val="es-MX"/>
        </w:rPr>
        <w:t>,</w:t>
      </w:r>
      <w:r w:rsidR="001E13F7" w:rsidRPr="009824FA">
        <w:rPr>
          <w:rFonts w:ascii="Arial" w:hAnsi="Arial" w:cs="Arial"/>
          <w:sz w:val="23"/>
          <w:szCs w:val="23"/>
          <w:lang w:val="es-MX"/>
        </w:rPr>
        <w:t xml:space="preserve"> </w:t>
      </w:r>
      <w:r w:rsidR="00AF1D48" w:rsidRPr="009824FA">
        <w:rPr>
          <w:rFonts w:ascii="Arial" w:hAnsi="Arial" w:cs="Arial"/>
          <w:sz w:val="23"/>
          <w:szCs w:val="23"/>
          <w:lang w:val="es-MX"/>
        </w:rPr>
        <w:t>dejando a salvo el derecho de</w:t>
      </w:r>
      <w:r w:rsidR="000D192A" w:rsidRPr="009824FA">
        <w:rPr>
          <w:rFonts w:ascii="Arial" w:hAnsi="Arial" w:cs="Arial"/>
          <w:sz w:val="23"/>
          <w:szCs w:val="23"/>
          <w:lang w:val="es-MX"/>
        </w:rPr>
        <w:t>l</w:t>
      </w:r>
      <w:r w:rsidR="00AF1D48" w:rsidRPr="009824FA">
        <w:rPr>
          <w:rFonts w:ascii="Arial" w:hAnsi="Arial" w:cs="Arial"/>
          <w:sz w:val="23"/>
          <w:szCs w:val="23"/>
          <w:lang w:val="es-MX"/>
        </w:rPr>
        <w:t xml:space="preserve"> reclamante de acudir a las instancias que estime pertinente</w:t>
      </w:r>
      <w:r w:rsidR="005E1308" w:rsidRPr="009824FA">
        <w:rPr>
          <w:rFonts w:ascii="Arial" w:hAnsi="Arial" w:cs="Arial"/>
          <w:sz w:val="23"/>
          <w:szCs w:val="23"/>
          <w:lang w:val="es-MX"/>
        </w:rPr>
        <w:t xml:space="preserve">. </w:t>
      </w:r>
    </w:p>
    <w:p w14:paraId="405CFDA0" w14:textId="77777777" w:rsidR="00B5662D" w:rsidRPr="009824FA" w:rsidRDefault="00B5662D" w:rsidP="00B5662D">
      <w:pPr>
        <w:jc w:val="both"/>
        <w:rPr>
          <w:rFonts w:ascii="Arial" w:hAnsi="Arial" w:cs="Arial"/>
          <w:sz w:val="23"/>
          <w:szCs w:val="23"/>
          <w:lang w:val="es-MX"/>
        </w:rPr>
      </w:pPr>
    </w:p>
    <w:p w14:paraId="5F689BA7" w14:textId="532C2466" w:rsidR="00B5662D" w:rsidRDefault="00B5662D" w:rsidP="00B5662D">
      <w:pPr>
        <w:jc w:val="right"/>
        <w:outlineLvl w:val="0"/>
        <w:rPr>
          <w:rFonts w:ascii="Arial" w:hAnsi="Arial" w:cs="Arial"/>
          <w:sz w:val="23"/>
          <w:szCs w:val="23"/>
          <w:lang w:val="es-PE"/>
        </w:rPr>
      </w:pPr>
      <w:r w:rsidRPr="009824FA">
        <w:rPr>
          <w:rFonts w:ascii="Arial" w:hAnsi="Arial" w:cs="Arial"/>
          <w:sz w:val="23"/>
          <w:szCs w:val="23"/>
          <w:lang w:val="es-PE"/>
        </w:rPr>
        <w:t xml:space="preserve">Lima, </w:t>
      </w:r>
      <w:r w:rsidR="009824FA" w:rsidRPr="009824FA">
        <w:rPr>
          <w:rFonts w:ascii="Arial" w:hAnsi="Arial" w:cs="Arial"/>
          <w:sz w:val="23"/>
          <w:szCs w:val="23"/>
          <w:lang w:val="es-PE"/>
        </w:rPr>
        <w:t xml:space="preserve">28 </w:t>
      </w:r>
      <w:r w:rsidRPr="009824FA">
        <w:rPr>
          <w:rFonts w:ascii="Arial" w:hAnsi="Arial" w:cs="Arial"/>
          <w:sz w:val="23"/>
          <w:szCs w:val="23"/>
          <w:lang w:val="es-PE"/>
        </w:rPr>
        <w:t>de</w:t>
      </w:r>
      <w:r w:rsidR="009824FA" w:rsidRPr="009824FA">
        <w:rPr>
          <w:rFonts w:ascii="Arial" w:hAnsi="Arial" w:cs="Arial"/>
          <w:sz w:val="23"/>
          <w:szCs w:val="23"/>
          <w:lang w:val="es-PE"/>
        </w:rPr>
        <w:t xml:space="preserve"> octubre </w:t>
      </w:r>
      <w:r w:rsidRPr="009824FA">
        <w:rPr>
          <w:rFonts w:ascii="Arial" w:hAnsi="Arial" w:cs="Arial"/>
          <w:sz w:val="23"/>
          <w:szCs w:val="23"/>
          <w:lang w:val="es-PE"/>
        </w:rPr>
        <w:t>de 201</w:t>
      </w:r>
      <w:r w:rsidR="001E13F7" w:rsidRPr="009824FA">
        <w:rPr>
          <w:rFonts w:ascii="Arial" w:hAnsi="Arial" w:cs="Arial"/>
          <w:sz w:val="23"/>
          <w:szCs w:val="23"/>
          <w:lang w:val="es-PE"/>
        </w:rPr>
        <w:t>9</w:t>
      </w:r>
      <w:r w:rsidRPr="009824FA">
        <w:rPr>
          <w:rFonts w:ascii="Arial" w:hAnsi="Arial" w:cs="Arial"/>
          <w:sz w:val="23"/>
          <w:szCs w:val="23"/>
          <w:lang w:val="es-PE"/>
        </w:rPr>
        <w:t>.</w:t>
      </w:r>
    </w:p>
    <w:p w14:paraId="5F7D3F22" w14:textId="62EBF2A3" w:rsidR="009824FA" w:rsidRDefault="009824FA" w:rsidP="00B5662D">
      <w:pPr>
        <w:jc w:val="right"/>
        <w:outlineLvl w:val="0"/>
        <w:rPr>
          <w:rFonts w:ascii="Arial" w:hAnsi="Arial" w:cs="Arial"/>
          <w:sz w:val="23"/>
          <w:szCs w:val="23"/>
          <w:lang w:val="es-PE"/>
        </w:rPr>
      </w:pPr>
    </w:p>
    <w:p w14:paraId="10C837A7" w14:textId="6C0BAC60" w:rsidR="009824FA" w:rsidRDefault="009824FA" w:rsidP="00B5662D">
      <w:pPr>
        <w:jc w:val="right"/>
        <w:outlineLvl w:val="0"/>
        <w:rPr>
          <w:rFonts w:ascii="Arial" w:hAnsi="Arial" w:cs="Arial"/>
          <w:sz w:val="23"/>
          <w:szCs w:val="23"/>
          <w:lang w:val="es-PE"/>
        </w:rPr>
      </w:pPr>
    </w:p>
    <w:p w14:paraId="16E0CD3F" w14:textId="492EB2CB" w:rsidR="009824FA" w:rsidRDefault="009824FA" w:rsidP="00B5662D">
      <w:pPr>
        <w:jc w:val="right"/>
        <w:outlineLvl w:val="0"/>
        <w:rPr>
          <w:rFonts w:ascii="Arial" w:hAnsi="Arial" w:cs="Arial"/>
          <w:sz w:val="23"/>
          <w:szCs w:val="23"/>
          <w:lang w:val="es-PE"/>
        </w:rPr>
      </w:pPr>
    </w:p>
    <w:p w14:paraId="1F8DE579" w14:textId="77777777" w:rsidR="009824FA" w:rsidRPr="009824FA" w:rsidRDefault="009824FA" w:rsidP="00B5662D">
      <w:pPr>
        <w:jc w:val="right"/>
        <w:outlineLvl w:val="0"/>
        <w:rPr>
          <w:rFonts w:ascii="Arial" w:hAnsi="Arial" w:cs="Arial"/>
          <w:sz w:val="23"/>
          <w:szCs w:val="23"/>
          <w:lang w:val="es-PE"/>
        </w:rPr>
      </w:pPr>
    </w:p>
    <w:p w14:paraId="4B284E01" w14:textId="1F391BB4" w:rsidR="00B5662D" w:rsidRPr="009824FA" w:rsidRDefault="00B5662D" w:rsidP="00B5662D">
      <w:pPr>
        <w:jc w:val="both"/>
        <w:rPr>
          <w:rFonts w:ascii="Arial" w:hAnsi="Arial" w:cs="Arial"/>
          <w:sz w:val="23"/>
          <w:szCs w:val="23"/>
          <w:lang w:val="es-PE"/>
        </w:rPr>
      </w:pPr>
      <w:r w:rsidRPr="009824FA">
        <w:rPr>
          <w:rFonts w:ascii="Arial" w:hAnsi="Arial" w:cs="Arial"/>
          <w:sz w:val="23"/>
          <w:szCs w:val="23"/>
          <w:lang w:val="es-PE"/>
        </w:rPr>
        <w:t xml:space="preserve"> </w:t>
      </w:r>
    </w:p>
    <w:p w14:paraId="3103E15E" w14:textId="77777777" w:rsidR="009824FA" w:rsidRPr="009824FA" w:rsidRDefault="009824FA" w:rsidP="009824FA">
      <w:pPr>
        <w:jc w:val="both"/>
        <w:rPr>
          <w:rFonts w:ascii="Arial" w:hAnsi="Arial" w:cs="Arial"/>
          <w:sz w:val="23"/>
          <w:szCs w:val="23"/>
        </w:rPr>
      </w:pPr>
    </w:p>
    <w:p w14:paraId="7CE9B1C8" w14:textId="32DFEA4C" w:rsidR="009824FA" w:rsidRPr="009824FA" w:rsidRDefault="009824FA" w:rsidP="009824FA">
      <w:pPr>
        <w:rPr>
          <w:rFonts w:ascii="Arial" w:hAnsi="Arial" w:cs="Arial"/>
          <w:sz w:val="23"/>
          <w:szCs w:val="23"/>
        </w:rPr>
      </w:pPr>
      <w:r w:rsidRPr="009824FA">
        <w:rPr>
          <w:rFonts w:ascii="Arial" w:hAnsi="Arial" w:cs="Arial"/>
          <w:sz w:val="23"/>
          <w:szCs w:val="23"/>
        </w:rPr>
        <w:t>Marco Antonio Ortega Piana</w:t>
      </w:r>
      <w:r w:rsidRPr="009824FA">
        <w:rPr>
          <w:rFonts w:ascii="Arial" w:hAnsi="Arial" w:cs="Arial"/>
          <w:sz w:val="23"/>
          <w:szCs w:val="23"/>
        </w:rPr>
        <w:tab/>
      </w:r>
      <w:r w:rsidRPr="009824FA">
        <w:rPr>
          <w:rFonts w:ascii="Arial" w:hAnsi="Arial" w:cs="Arial"/>
          <w:sz w:val="23"/>
          <w:szCs w:val="23"/>
        </w:rPr>
        <w:tab/>
      </w:r>
      <w:r w:rsidRPr="009824FA">
        <w:rPr>
          <w:rFonts w:ascii="Arial" w:hAnsi="Arial" w:cs="Arial"/>
          <w:sz w:val="23"/>
          <w:szCs w:val="23"/>
        </w:rPr>
        <w:tab/>
      </w:r>
      <w:r w:rsidRPr="009824FA">
        <w:rPr>
          <w:rFonts w:ascii="Arial" w:hAnsi="Arial" w:cs="Arial"/>
          <w:sz w:val="23"/>
          <w:szCs w:val="23"/>
        </w:rPr>
        <w:tab/>
        <w:t xml:space="preserve">Rolando </w:t>
      </w:r>
      <w:proofErr w:type="spellStart"/>
      <w:r w:rsidRPr="009824FA">
        <w:rPr>
          <w:rFonts w:ascii="Arial" w:hAnsi="Arial" w:cs="Arial"/>
          <w:sz w:val="23"/>
          <w:szCs w:val="23"/>
        </w:rPr>
        <w:t>Eyzaguirre</w:t>
      </w:r>
      <w:proofErr w:type="spellEnd"/>
      <w:r w:rsidRPr="009824FA">
        <w:rPr>
          <w:rFonts w:ascii="Arial" w:hAnsi="Arial" w:cs="Arial"/>
          <w:sz w:val="23"/>
          <w:szCs w:val="23"/>
        </w:rPr>
        <w:t xml:space="preserve"> </w:t>
      </w:r>
      <w:proofErr w:type="spellStart"/>
      <w:r w:rsidRPr="009824FA">
        <w:rPr>
          <w:rFonts w:ascii="Arial" w:hAnsi="Arial" w:cs="Arial"/>
          <w:sz w:val="23"/>
          <w:szCs w:val="23"/>
        </w:rPr>
        <w:t>Maccan</w:t>
      </w:r>
      <w:proofErr w:type="spellEnd"/>
    </w:p>
    <w:p w14:paraId="2C562F4F" w14:textId="77777777" w:rsidR="009824FA" w:rsidRPr="009824FA" w:rsidRDefault="009824FA" w:rsidP="009824FA">
      <w:pPr>
        <w:ind w:hanging="708"/>
        <w:rPr>
          <w:rFonts w:ascii="Arial" w:hAnsi="Arial" w:cs="Arial"/>
          <w:sz w:val="23"/>
          <w:szCs w:val="23"/>
        </w:rPr>
      </w:pPr>
      <w:r w:rsidRPr="009824FA">
        <w:rPr>
          <w:rFonts w:ascii="Arial" w:hAnsi="Arial" w:cs="Arial"/>
          <w:sz w:val="23"/>
          <w:szCs w:val="23"/>
        </w:rPr>
        <w:t xml:space="preserve">                    </w:t>
      </w:r>
      <w:r w:rsidRPr="009824FA">
        <w:rPr>
          <w:rFonts w:ascii="Arial" w:hAnsi="Arial" w:cs="Arial"/>
          <w:sz w:val="23"/>
          <w:szCs w:val="23"/>
        </w:rPr>
        <w:tab/>
        <w:t xml:space="preserve">  Presidente</w:t>
      </w:r>
      <w:r w:rsidRPr="009824FA">
        <w:rPr>
          <w:rFonts w:ascii="Arial" w:hAnsi="Arial" w:cs="Arial"/>
          <w:sz w:val="23"/>
          <w:szCs w:val="23"/>
        </w:rPr>
        <w:tab/>
      </w:r>
      <w:r w:rsidRPr="009824FA">
        <w:rPr>
          <w:rFonts w:ascii="Arial" w:hAnsi="Arial" w:cs="Arial"/>
          <w:sz w:val="23"/>
          <w:szCs w:val="23"/>
        </w:rPr>
        <w:tab/>
      </w:r>
      <w:r w:rsidRPr="009824FA">
        <w:rPr>
          <w:rFonts w:ascii="Arial" w:hAnsi="Arial" w:cs="Arial"/>
          <w:sz w:val="23"/>
          <w:szCs w:val="23"/>
        </w:rPr>
        <w:tab/>
      </w:r>
      <w:r w:rsidRPr="009824FA">
        <w:rPr>
          <w:rFonts w:ascii="Arial" w:hAnsi="Arial" w:cs="Arial"/>
          <w:sz w:val="23"/>
          <w:szCs w:val="23"/>
        </w:rPr>
        <w:tab/>
      </w:r>
      <w:r w:rsidRPr="009824FA">
        <w:rPr>
          <w:rFonts w:ascii="Arial" w:hAnsi="Arial" w:cs="Arial"/>
          <w:sz w:val="23"/>
          <w:szCs w:val="23"/>
        </w:rPr>
        <w:tab/>
        <w:t xml:space="preserve">                    </w:t>
      </w:r>
      <w:r w:rsidRPr="009824FA">
        <w:rPr>
          <w:rFonts w:ascii="Arial" w:hAnsi="Arial" w:cs="Arial"/>
          <w:sz w:val="23"/>
          <w:szCs w:val="23"/>
        </w:rPr>
        <w:tab/>
        <w:t xml:space="preserve">      Vocal                                   </w:t>
      </w:r>
    </w:p>
    <w:p w14:paraId="0161A1AD" w14:textId="77777777" w:rsidR="009824FA" w:rsidRPr="009824FA" w:rsidRDefault="009824FA" w:rsidP="009824FA">
      <w:pPr>
        <w:rPr>
          <w:rFonts w:ascii="Arial" w:hAnsi="Arial" w:cs="Arial"/>
          <w:sz w:val="23"/>
          <w:szCs w:val="23"/>
        </w:rPr>
      </w:pPr>
    </w:p>
    <w:p w14:paraId="19841143" w14:textId="77777777" w:rsidR="009824FA" w:rsidRPr="009824FA" w:rsidRDefault="009824FA" w:rsidP="009824FA">
      <w:pPr>
        <w:rPr>
          <w:rFonts w:ascii="Arial" w:hAnsi="Arial" w:cs="Arial"/>
          <w:sz w:val="23"/>
          <w:szCs w:val="23"/>
        </w:rPr>
      </w:pPr>
    </w:p>
    <w:p w14:paraId="0DDA4D26" w14:textId="77777777" w:rsidR="009824FA" w:rsidRPr="009824FA" w:rsidRDefault="009824FA" w:rsidP="009824FA">
      <w:pPr>
        <w:rPr>
          <w:rFonts w:ascii="Arial" w:hAnsi="Arial" w:cs="Arial"/>
          <w:sz w:val="23"/>
          <w:szCs w:val="23"/>
        </w:rPr>
      </w:pPr>
    </w:p>
    <w:p w14:paraId="0ACE71C4" w14:textId="77777777" w:rsidR="009824FA" w:rsidRPr="009824FA" w:rsidRDefault="009824FA" w:rsidP="009824FA">
      <w:pPr>
        <w:rPr>
          <w:rFonts w:ascii="Arial" w:hAnsi="Arial" w:cs="Arial"/>
          <w:sz w:val="23"/>
          <w:szCs w:val="23"/>
        </w:rPr>
      </w:pPr>
    </w:p>
    <w:p w14:paraId="2CEF2034" w14:textId="77777777" w:rsidR="009824FA" w:rsidRPr="009824FA" w:rsidRDefault="009824FA" w:rsidP="009824FA">
      <w:pPr>
        <w:rPr>
          <w:rFonts w:ascii="Arial" w:hAnsi="Arial" w:cs="Arial"/>
          <w:sz w:val="23"/>
          <w:szCs w:val="23"/>
        </w:rPr>
      </w:pPr>
    </w:p>
    <w:p w14:paraId="6CB346FA" w14:textId="77777777" w:rsidR="009824FA" w:rsidRPr="009824FA" w:rsidRDefault="009824FA" w:rsidP="009824FA">
      <w:pPr>
        <w:rPr>
          <w:rFonts w:ascii="Arial" w:hAnsi="Arial" w:cs="Arial"/>
          <w:sz w:val="23"/>
          <w:szCs w:val="23"/>
        </w:rPr>
      </w:pPr>
    </w:p>
    <w:p w14:paraId="34B6C7BA" w14:textId="77777777" w:rsidR="009824FA" w:rsidRPr="009824FA" w:rsidRDefault="009824FA" w:rsidP="009824FA">
      <w:pPr>
        <w:rPr>
          <w:rFonts w:ascii="Arial" w:hAnsi="Arial" w:cs="Arial"/>
          <w:sz w:val="23"/>
          <w:szCs w:val="23"/>
        </w:rPr>
      </w:pPr>
      <w:r w:rsidRPr="009824FA">
        <w:rPr>
          <w:rFonts w:ascii="Arial" w:hAnsi="Arial" w:cs="Arial"/>
          <w:sz w:val="23"/>
          <w:szCs w:val="23"/>
        </w:rPr>
        <w:t>María Eugenia Valdez Fernández Baca</w:t>
      </w:r>
      <w:r w:rsidRPr="009824FA">
        <w:rPr>
          <w:rFonts w:ascii="Arial" w:hAnsi="Arial" w:cs="Arial"/>
          <w:sz w:val="23"/>
          <w:szCs w:val="23"/>
        </w:rPr>
        <w:tab/>
      </w:r>
      <w:r w:rsidRPr="009824FA">
        <w:rPr>
          <w:rFonts w:ascii="Arial" w:hAnsi="Arial" w:cs="Arial"/>
          <w:sz w:val="23"/>
          <w:szCs w:val="23"/>
        </w:rPr>
        <w:tab/>
        <w:t xml:space="preserve">   </w:t>
      </w:r>
      <w:r w:rsidRPr="009824FA">
        <w:rPr>
          <w:rFonts w:ascii="Arial" w:hAnsi="Arial" w:cs="Arial"/>
          <w:sz w:val="23"/>
          <w:szCs w:val="23"/>
        </w:rPr>
        <w:tab/>
        <w:t>Gonzalo Abad del Busto</w:t>
      </w:r>
    </w:p>
    <w:p w14:paraId="6318FB6B" w14:textId="77777777" w:rsidR="009824FA" w:rsidRPr="009824FA" w:rsidRDefault="009824FA" w:rsidP="009824FA">
      <w:pPr>
        <w:rPr>
          <w:rFonts w:ascii="Arial" w:hAnsi="Arial" w:cs="Arial"/>
          <w:sz w:val="23"/>
          <w:szCs w:val="23"/>
        </w:rPr>
      </w:pPr>
      <w:r w:rsidRPr="009824FA">
        <w:rPr>
          <w:rFonts w:ascii="Arial" w:hAnsi="Arial" w:cs="Arial"/>
          <w:sz w:val="23"/>
          <w:szCs w:val="23"/>
        </w:rPr>
        <w:t xml:space="preserve">               </w:t>
      </w:r>
      <w:r w:rsidRPr="009824FA">
        <w:rPr>
          <w:rFonts w:ascii="Arial" w:hAnsi="Arial" w:cs="Arial"/>
          <w:sz w:val="23"/>
          <w:szCs w:val="23"/>
        </w:rPr>
        <w:tab/>
        <w:t>Vocal</w:t>
      </w:r>
      <w:r w:rsidRPr="009824FA">
        <w:rPr>
          <w:rFonts w:ascii="Arial" w:hAnsi="Arial" w:cs="Arial"/>
          <w:sz w:val="23"/>
          <w:szCs w:val="23"/>
        </w:rPr>
        <w:tab/>
        <w:t xml:space="preserve">                                                                 </w:t>
      </w:r>
      <w:r w:rsidRPr="009824FA">
        <w:rPr>
          <w:rFonts w:ascii="Arial" w:hAnsi="Arial" w:cs="Arial"/>
          <w:sz w:val="23"/>
          <w:szCs w:val="23"/>
        </w:rPr>
        <w:tab/>
        <w:t>Vocal</w:t>
      </w:r>
    </w:p>
    <w:p w14:paraId="50721156" w14:textId="77777777" w:rsidR="009824FA" w:rsidRPr="009824FA" w:rsidRDefault="009824FA" w:rsidP="009824FA">
      <w:pPr>
        <w:jc w:val="both"/>
        <w:rPr>
          <w:rFonts w:ascii="Arial" w:hAnsi="Arial" w:cs="Arial"/>
          <w:sz w:val="23"/>
          <w:szCs w:val="23"/>
          <w:lang w:val="es-PE"/>
        </w:rPr>
      </w:pPr>
    </w:p>
    <w:p w14:paraId="430FE570" w14:textId="77777777" w:rsidR="009824FA" w:rsidRPr="009824FA" w:rsidRDefault="009824FA" w:rsidP="009824FA">
      <w:pPr>
        <w:outlineLvl w:val="0"/>
        <w:rPr>
          <w:rFonts w:ascii="Arial" w:hAnsi="Arial" w:cs="Arial"/>
          <w:sz w:val="23"/>
          <w:szCs w:val="23"/>
          <w:lang w:val="es-PE"/>
        </w:rPr>
      </w:pPr>
    </w:p>
    <w:p w14:paraId="318D3BAB" w14:textId="21A910A0" w:rsidR="00517989" w:rsidRPr="009824FA" w:rsidRDefault="009824FA" w:rsidP="009824FA">
      <w:pPr>
        <w:jc w:val="both"/>
        <w:rPr>
          <w:rFonts w:ascii="Arial" w:hAnsi="Arial" w:cs="Arial"/>
          <w:sz w:val="23"/>
          <w:szCs w:val="23"/>
          <w:lang w:val="es-PE"/>
        </w:rPr>
      </w:pPr>
      <w:r w:rsidRPr="009824FA">
        <w:rPr>
          <w:rFonts w:ascii="Arial" w:hAnsi="Arial" w:cs="Arial"/>
          <w:sz w:val="23"/>
          <w:szCs w:val="23"/>
          <w:lang w:val="es-PE"/>
        </w:rPr>
        <w:t xml:space="preserve"> </w:t>
      </w:r>
    </w:p>
    <w:sectPr w:rsidR="00517989" w:rsidRPr="009824FA" w:rsidSect="006706F5">
      <w:pgSz w:w="11907" w:h="16840" w:code="9"/>
      <w:pgMar w:top="1985"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F6157"/>
    <w:multiLevelType w:val="hybridMultilevel"/>
    <w:tmpl w:val="7832A0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56B3519E"/>
    <w:multiLevelType w:val="hybridMultilevel"/>
    <w:tmpl w:val="CF0EDBEC"/>
    <w:lvl w:ilvl="0" w:tplc="28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62D"/>
    <w:rsid w:val="0001613C"/>
    <w:rsid w:val="00032526"/>
    <w:rsid w:val="000554CC"/>
    <w:rsid w:val="00084E51"/>
    <w:rsid w:val="000A06E0"/>
    <w:rsid w:val="000D192A"/>
    <w:rsid w:val="000D1EC7"/>
    <w:rsid w:val="001402BD"/>
    <w:rsid w:val="001479CE"/>
    <w:rsid w:val="001E13F7"/>
    <w:rsid w:val="002602CB"/>
    <w:rsid w:val="002F0990"/>
    <w:rsid w:val="00311C10"/>
    <w:rsid w:val="0041214D"/>
    <w:rsid w:val="00417E23"/>
    <w:rsid w:val="004772FA"/>
    <w:rsid w:val="004837B4"/>
    <w:rsid w:val="004B75A7"/>
    <w:rsid w:val="004E7571"/>
    <w:rsid w:val="004F1EE9"/>
    <w:rsid w:val="0055496C"/>
    <w:rsid w:val="0058358B"/>
    <w:rsid w:val="0059517D"/>
    <w:rsid w:val="005A34E6"/>
    <w:rsid w:val="005E1308"/>
    <w:rsid w:val="00644829"/>
    <w:rsid w:val="006B05D7"/>
    <w:rsid w:val="006C1D45"/>
    <w:rsid w:val="00733F3F"/>
    <w:rsid w:val="007A1E19"/>
    <w:rsid w:val="007C2FC5"/>
    <w:rsid w:val="008735B9"/>
    <w:rsid w:val="00892279"/>
    <w:rsid w:val="008930FB"/>
    <w:rsid w:val="008933F7"/>
    <w:rsid w:val="008E2BD5"/>
    <w:rsid w:val="008F59F8"/>
    <w:rsid w:val="00957E0B"/>
    <w:rsid w:val="009824FA"/>
    <w:rsid w:val="00986771"/>
    <w:rsid w:val="009C2223"/>
    <w:rsid w:val="00A223FC"/>
    <w:rsid w:val="00A34392"/>
    <w:rsid w:val="00A56AD0"/>
    <w:rsid w:val="00A57430"/>
    <w:rsid w:val="00A67D9F"/>
    <w:rsid w:val="00A87C9A"/>
    <w:rsid w:val="00AC3BDF"/>
    <w:rsid w:val="00AE6CE3"/>
    <w:rsid w:val="00AF1D48"/>
    <w:rsid w:val="00AF2E8C"/>
    <w:rsid w:val="00B15AEE"/>
    <w:rsid w:val="00B267FB"/>
    <w:rsid w:val="00B5662D"/>
    <w:rsid w:val="00B668CE"/>
    <w:rsid w:val="00BA58A1"/>
    <w:rsid w:val="00C070CD"/>
    <w:rsid w:val="00C14AAA"/>
    <w:rsid w:val="00C21C3D"/>
    <w:rsid w:val="00C67410"/>
    <w:rsid w:val="00C83073"/>
    <w:rsid w:val="00C9341F"/>
    <w:rsid w:val="00CC4384"/>
    <w:rsid w:val="00CD3854"/>
    <w:rsid w:val="00D15C1E"/>
    <w:rsid w:val="00D86E87"/>
    <w:rsid w:val="00DB2F37"/>
    <w:rsid w:val="00E419FF"/>
    <w:rsid w:val="00E64297"/>
    <w:rsid w:val="00E82830"/>
    <w:rsid w:val="00E86D1F"/>
    <w:rsid w:val="00EB6B94"/>
    <w:rsid w:val="00F029DD"/>
    <w:rsid w:val="00F66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8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62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5662D"/>
    <w:pPr>
      <w:jc w:val="center"/>
    </w:pPr>
    <w:rPr>
      <w:b/>
      <w:bCs/>
      <w:lang w:val="es-MX"/>
    </w:rPr>
  </w:style>
  <w:style w:type="character" w:customStyle="1" w:styleId="TtuloCar">
    <w:name w:val="Título Car"/>
    <w:basedOn w:val="Fuentedeprrafopredeter"/>
    <w:link w:val="Ttulo"/>
    <w:rsid w:val="00B5662D"/>
    <w:rPr>
      <w:rFonts w:ascii="Times New Roman" w:eastAsia="Times New Roman" w:hAnsi="Times New Roman" w:cs="Times New Roman"/>
      <w:b/>
      <w:bCs/>
      <w:sz w:val="24"/>
      <w:szCs w:val="24"/>
      <w:lang w:val="es-MX" w:eastAsia="es-ES"/>
    </w:rPr>
  </w:style>
  <w:style w:type="character" w:styleId="Textoennegrita">
    <w:name w:val="Strong"/>
    <w:qFormat/>
    <w:rsid w:val="00B5662D"/>
    <w:rPr>
      <w:b/>
      <w:bCs/>
    </w:rPr>
  </w:style>
  <w:style w:type="paragraph" w:styleId="Prrafodelista">
    <w:name w:val="List Paragraph"/>
    <w:basedOn w:val="Normal"/>
    <w:uiPriority w:val="34"/>
    <w:qFormat/>
    <w:rsid w:val="00B5662D"/>
    <w:pPr>
      <w:ind w:left="720"/>
      <w:contextualSpacing/>
    </w:pPr>
  </w:style>
  <w:style w:type="paragraph" w:styleId="Textodeglobo">
    <w:name w:val="Balloon Text"/>
    <w:basedOn w:val="Normal"/>
    <w:link w:val="TextodegloboCar"/>
    <w:uiPriority w:val="99"/>
    <w:semiHidden/>
    <w:unhideWhenUsed/>
    <w:rsid w:val="00E86D1F"/>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D1F"/>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62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5662D"/>
    <w:pPr>
      <w:jc w:val="center"/>
    </w:pPr>
    <w:rPr>
      <w:b/>
      <w:bCs/>
      <w:lang w:val="es-MX"/>
    </w:rPr>
  </w:style>
  <w:style w:type="character" w:customStyle="1" w:styleId="TtuloCar">
    <w:name w:val="Título Car"/>
    <w:basedOn w:val="Fuentedeprrafopredeter"/>
    <w:link w:val="Ttulo"/>
    <w:rsid w:val="00B5662D"/>
    <w:rPr>
      <w:rFonts w:ascii="Times New Roman" w:eastAsia="Times New Roman" w:hAnsi="Times New Roman" w:cs="Times New Roman"/>
      <w:b/>
      <w:bCs/>
      <w:sz w:val="24"/>
      <w:szCs w:val="24"/>
      <w:lang w:val="es-MX" w:eastAsia="es-ES"/>
    </w:rPr>
  </w:style>
  <w:style w:type="character" w:styleId="Textoennegrita">
    <w:name w:val="Strong"/>
    <w:qFormat/>
    <w:rsid w:val="00B5662D"/>
    <w:rPr>
      <w:b/>
      <w:bCs/>
    </w:rPr>
  </w:style>
  <w:style w:type="paragraph" w:styleId="Prrafodelista">
    <w:name w:val="List Paragraph"/>
    <w:basedOn w:val="Normal"/>
    <w:uiPriority w:val="34"/>
    <w:qFormat/>
    <w:rsid w:val="00B5662D"/>
    <w:pPr>
      <w:ind w:left="720"/>
      <w:contextualSpacing/>
    </w:pPr>
  </w:style>
  <w:style w:type="paragraph" w:styleId="Textodeglobo">
    <w:name w:val="Balloon Text"/>
    <w:basedOn w:val="Normal"/>
    <w:link w:val="TextodegloboCar"/>
    <w:uiPriority w:val="99"/>
    <w:semiHidden/>
    <w:unhideWhenUsed/>
    <w:rsid w:val="00E86D1F"/>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D1F"/>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2320</Words>
  <Characters>12760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Valdez</dc:creator>
  <cp:lastModifiedBy>Cardif</cp:lastModifiedBy>
  <cp:revision>2</cp:revision>
  <cp:lastPrinted>2019-10-28T18:58:00Z</cp:lastPrinted>
  <dcterms:created xsi:type="dcterms:W3CDTF">2020-04-11T02:55:00Z</dcterms:created>
  <dcterms:modified xsi:type="dcterms:W3CDTF">2020-04-11T02:55:00Z</dcterms:modified>
</cp:coreProperties>
</file>