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55BE0" w14:textId="158CFFB0" w:rsidR="006D3E66" w:rsidRPr="00581A05" w:rsidRDefault="006D3E66" w:rsidP="00E45D6E">
      <w:pPr>
        <w:spacing w:after="0"/>
        <w:jc w:val="center"/>
        <w:rPr>
          <w:rFonts w:ascii="Arial" w:hAnsi="Arial" w:cs="Arial"/>
          <w:b/>
          <w:sz w:val="22"/>
        </w:rPr>
      </w:pPr>
      <w:r w:rsidRPr="00581A05">
        <w:rPr>
          <w:rFonts w:ascii="Arial" w:hAnsi="Arial" w:cs="Arial"/>
          <w:b/>
          <w:sz w:val="22"/>
        </w:rPr>
        <w:t xml:space="preserve">RESOLUCION N° </w:t>
      </w:r>
      <w:r w:rsidR="00581A05" w:rsidRPr="00581A05">
        <w:rPr>
          <w:rFonts w:ascii="Arial" w:hAnsi="Arial" w:cs="Arial"/>
          <w:b/>
          <w:sz w:val="22"/>
        </w:rPr>
        <w:t>003/19</w:t>
      </w:r>
    </w:p>
    <w:p w14:paraId="62B26409" w14:textId="77777777" w:rsidR="006D3E66" w:rsidRPr="00581A05" w:rsidRDefault="006D3E66" w:rsidP="00AE59D5">
      <w:pPr>
        <w:spacing w:after="0"/>
        <w:jc w:val="both"/>
        <w:rPr>
          <w:rFonts w:ascii="Arial" w:hAnsi="Arial" w:cs="Arial"/>
          <w:sz w:val="22"/>
        </w:rPr>
      </w:pPr>
    </w:p>
    <w:p w14:paraId="70B487EE" w14:textId="77777777" w:rsidR="006D3E66" w:rsidRPr="00581A05" w:rsidRDefault="006D3E66" w:rsidP="00746290">
      <w:pPr>
        <w:spacing w:after="0"/>
        <w:jc w:val="both"/>
        <w:rPr>
          <w:rFonts w:ascii="Arial" w:hAnsi="Arial" w:cs="Arial"/>
          <w:b/>
          <w:sz w:val="22"/>
        </w:rPr>
      </w:pPr>
      <w:r w:rsidRPr="00581A05">
        <w:rPr>
          <w:rFonts w:ascii="Arial" w:hAnsi="Arial" w:cs="Arial"/>
          <w:b/>
          <w:sz w:val="22"/>
        </w:rPr>
        <w:t>VISTOS</w:t>
      </w:r>
    </w:p>
    <w:p w14:paraId="58CFAD6C" w14:textId="77777777" w:rsidR="006D3E66" w:rsidRPr="00581A05" w:rsidRDefault="006D3E66" w:rsidP="00746290">
      <w:pPr>
        <w:spacing w:after="0" w:line="240" w:lineRule="auto"/>
        <w:jc w:val="both"/>
        <w:rPr>
          <w:rFonts w:ascii="Arial" w:hAnsi="Arial" w:cs="Arial"/>
          <w:sz w:val="22"/>
        </w:rPr>
      </w:pPr>
    </w:p>
    <w:p w14:paraId="323CDABB" w14:textId="225555BA" w:rsidR="006D3E66" w:rsidRPr="00581A05" w:rsidRDefault="003F4728" w:rsidP="00746290">
      <w:pPr>
        <w:spacing w:after="0" w:line="240" w:lineRule="auto"/>
        <w:jc w:val="both"/>
        <w:rPr>
          <w:rFonts w:ascii="Arial" w:hAnsi="Arial" w:cs="Arial"/>
          <w:sz w:val="22"/>
        </w:rPr>
      </w:pPr>
      <w:r w:rsidRPr="00581A05">
        <w:rPr>
          <w:rFonts w:ascii="Arial" w:hAnsi="Arial" w:cs="Arial"/>
          <w:sz w:val="22"/>
        </w:rPr>
        <w:t>Que con fecha 05 de Noviembre</w:t>
      </w:r>
      <w:r w:rsidR="005F57F3" w:rsidRPr="00581A05">
        <w:rPr>
          <w:rFonts w:ascii="Arial" w:hAnsi="Arial" w:cs="Arial"/>
          <w:sz w:val="22"/>
        </w:rPr>
        <w:t xml:space="preserve"> </w:t>
      </w:r>
      <w:r w:rsidR="00EF61D6" w:rsidRPr="00581A05">
        <w:rPr>
          <w:rFonts w:ascii="Arial" w:hAnsi="Arial" w:cs="Arial"/>
          <w:sz w:val="22"/>
        </w:rPr>
        <w:t>d</w:t>
      </w:r>
      <w:r w:rsidRPr="00581A05">
        <w:rPr>
          <w:rFonts w:ascii="Arial" w:hAnsi="Arial" w:cs="Arial"/>
          <w:sz w:val="22"/>
        </w:rPr>
        <w:t>e 2018</w:t>
      </w:r>
      <w:proofErr w:type="gramStart"/>
      <w:r w:rsidR="006A042E" w:rsidRPr="00581A05">
        <w:rPr>
          <w:rFonts w:ascii="Arial" w:hAnsi="Arial" w:cs="Arial"/>
          <w:sz w:val="22"/>
        </w:rPr>
        <w:t>,</w:t>
      </w:r>
      <w:r w:rsidRPr="00581A05">
        <w:rPr>
          <w:rFonts w:ascii="Arial" w:hAnsi="Arial" w:cs="Arial"/>
          <w:sz w:val="22"/>
        </w:rPr>
        <w:t xml:space="preserve"> </w:t>
      </w:r>
      <w:r w:rsidR="00AC54EF">
        <w:rPr>
          <w:rFonts w:ascii="Arial" w:hAnsi="Arial" w:cs="Arial"/>
          <w:sz w:val="22"/>
        </w:rPr>
        <w:t>......</w:t>
      </w:r>
      <w:proofErr w:type="gramEnd"/>
      <w:r w:rsidR="006A042E" w:rsidRPr="00581A05">
        <w:rPr>
          <w:rFonts w:ascii="Arial" w:hAnsi="Arial" w:cs="Arial"/>
          <w:sz w:val="22"/>
        </w:rPr>
        <w:t xml:space="preserve"> </w:t>
      </w:r>
      <w:r w:rsidR="006D3E66" w:rsidRPr="00581A05">
        <w:rPr>
          <w:rFonts w:ascii="Arial" w:hAnsi="Arial" w:cs="Arial"/>
          <w:sz w:val="22"/>
        </w:rPr>
        <w:t>interpone reclamación ante esta Defensoría del Asegura</w:t>
      </w:r>
      <w:r w:rsidR="00110005" w:rsidRPr="00581A05">
        <w:rPr>
          <w:rFonts w:ascii="Arial" w:hAnsi="Arial" w:cs="Arial"/>
          <w:sz w:val="22"/>
        </w:rPr>
        <w:t>do</w:t>
      </w:r>
      <w:r w:rsidR="00A82E92" w:rsidRPr="00581A05">
        <w:rPr>
          <w:rFonts w:ascii="Arial" w:hAnsi="Arial" w:cs="Arial"/>
          <w:sz w:val="22"/>
        </w:rPr>
        <w:t xml:space="preserve"> (D</w:t>
      </w:r>
      <w:r w:rsidR="00BD7FA2" w:rsidRPr="00581A05">
        <w:rPr>
          <w:rFonts w:ascii="Arial" w:hAnsi="Arial" w:cs="Arial"/>
          <w:sz w:val="22"/>
        </w:rPr>
        <w:t>EFASEG) solicitando</w:t>
      </w:r>
      <w:r w:rsidR="00B87672" w:rsidRPr="00581A05">
        <w:rPr>
          <w:rFonts w:ascii="Arial" w:hAnsi="Arial" w:cs="Arial"/>
          <w:sz w:val="22"/>
        </w:rPr>
        <w:t xml:space="preserve"> que</w:t>
      </w:r>
      <w:r w:rsidRPr="00581A05">
        <w:rPr>
          <w:rFonts w:ascii="Arial" w:hAnsi="Arial" w:cs="Arial"/>
          <w:sz w:val="22"/>
        </w:rPr>
        <w:t xml:space="preserve"> </w:t>
      </w:r>
      <w:r w:rsidR="00AC54EF">
        <w:rPr>
          <w:rFonts w:ascii="Arial" w:hAnsi="Arial" w:cs="Arial"/>
          <w:sz w:val="22"/>
        </w:rPr>
        <w:t>......</w:t>
      </w:r>
      <w:r w:rsidR="006D3E66" w:rsidRPr="00581A05">
        <w:rPr>
          <w:rFonts w:ascii="Arial" w:hAnsi="Arial" w:cs="Arial"/>
          <w:sz w:val="22"/>
        </w:rPr>
        <w:t xml:space="preserve"> Seguros</w:t>
      </w:r>
      <w:r w:rsidR="004536A0" w:rsidRPr="00581A05">
        <w:rPr>
          <w:rFonts w:ascii="Arial" w:hAnsi="Arial" w:cs="Arial"/>
          <w:sz w:val="22"/>
        </w:rPr>
        <w:t xml:space="preserve"> otorgue cobertura al siniestro oc</w:t>
      </w:r>
      <w:r w:rsidRPr="00581A05">
        <w:rPr>
          <w:rFonts w:ascii="Arial" w:hAnsi="Arial" w:cs="Arial"/>
          <w:sz w:val="22"/>
        </w:rPr>
        <w:t>urrido el 18 de Junio de 2018</w:t>
      </w:r>
      <w:r w:rsidR="00C064CE" w:rsidRPr="00581A05">
        <w:rPr>
          <w:rFonts w:ascii="Arial" w:hAnsi="Arial" w:cs="Arial"/>
          <w:sz w:val="22"/>
        </w:rPr>
        <w:t xml:space="preserve"> al vehículo aseg</w:t>
      </w:r>
      <w:r w:rsidR="003D7390" w:rsidRPr="00581A05">
        <w:rPr>
          <w:rFonts w:ascii="Arial" w:hAnsi="Arial" w:cs="Arial"/>
          <w:sz w:val="22"/>
        </w:rPr>
        <w:t xml:space="preserve">urado </w:t>
      </w:r>
      <w:r w:rsidRPr="00581A05">
        <w:rPr>
          <w:rFonts w:ascii="Arial" w:hAnsi="Arial" w:cs="Arial"/>
          <w:sz w:val="22"/>
        </w:rPr>
        <w:t xml:space="preserve">de Placa de Rodaje </w:t>
      </w:r>
      <w:r w:rsidR="008530AB">
        <w:rPr>
          <w:rFonts w:ascii="Arial" w:hAnsi="Arial" w:cs="Arial"/>
          <w:sz w:val="22"/>
        </w:rPr>
        <w:t>......</w:t>
      </w:r>
      <w:r w:rsidR="004536A0" w:rsidRPr="00581A05">
        <w:rPr>
          <w:rFonts w:ascii="Arial" w:hAnsi="Arial" w:cs="Arial"/>
          <w:sz w:val="22"/>
        </w:rPr>
        <w:t>, de acuerdo con las Condiciones Generales y P</w:t>
      </w:r>
      <w:r w:rsidR="009409F8" w:rsidRPr="00581A05">
        <w:rPr>
          <w:rFonts w:ascii="Arial" w:hAnsi="Arial" w:cs="Arial"/>
          <w:sz w:val="22"/>
        </w:rPr>
        <w:t>articulares de la Póliza</w:t>
      </w:r>
      <w:r w:rsidR="00383A16" w:rsidRPr="00581A05">
        <w:rPr>
          <w:rFonts w:ascii="Arial" w:hAnsi="Arial" w:cs="Arial"/>
          <w:sz w:val="22"/>
        </w:rPr>
        <w:t xml:space="preserve"> de S</w:t>
      </w:r>
      <w:r w:rsidRPr="00581A05">
        <w:rPr>
          <w:rFonts w:ascii="Arial" w:hAnsi="Arial" w:cs="Arial"/>
          <w:sz w:val="22"/>
        </w:rPr>
        <w:t xml:space="preserve">eguro Vehicular N° </w:t>
      </w:r>
      <w:r w:rsidR="008530AB">
        <w:rPr>
          <w:rFonts w:ascii="Arial" w:hAnsi="Arial" w:cs="Arial"/>
          <w:sz w:val="22"/>
        </w:rPr>
        <w:t>......</w:t>
      </w:r>
      <w:r w:rsidR="0012398E" w:rsidRPr="00581A05">
        <w:rPr>
          <w:rFonts w:ascii="Arial" w:hAnsi="Arial" w:cs="Arial"/>
          <w:sz w:val="22"/>
        </w:rPr>
        <w:t>.</w:t>
      </w:r>
    </w:p>
    <w:p w14:paraId="63A0113F" w14:textId="77777777" w:rsidR="006D3E66" w:rsidRPr="00581A05" w:rsidRDefault="006D3E66" w:rsidP="00746290">
      <w:pPr>
        <w:spacing w:after="0" w:line="240" w:lineRule="auto"/>
        <w:ind w:left="708" w:hanging="708"/>
        <w:jc w:val="both"/>
        <w:rPr>
          <w:rFonts w:ascii="Arial" w:hAnsi="Arial" w:cs="Arial"/>
          <w:sz w:val="22"/>
        </w:rPr>
      </w:pPr>
    </w:p>
    <w:p w14:paraId="0EC28B83" w14:textId="73B56EF7" w:rsidR="00A375E0" w:rsidRPr="00581A05" w:rsidRDefault="006D3E66" w:rsidP="00746290">
      <w:pPr>
        <w:spacing w:after="0" w:line="240" w:lineRule="auto"/>
        <w:ind w:firstLine="1"/>
        <w:jc w:val="both"/>
        <w:rPr>
          <w:rFonts w:ascii="Arial" w:hAnsi="Arial" w:cs="Arial"/>
          <w:sz w:val="22"/>
        </w:rPr>
      </w:pPr>
      <w:r w:rsidRPr="00581A05">
        <w:rPr>
          <w:rFonts w:ascii="Arial" w:hAnsi="Arial" w:cs="Arial"/>
          <w:sz w:val="22"/>
        </w:rPr>
        <w:t>Que, la señalada reclamación cumple</w:t>
      </w:r>
      <w:r w:rsidR="00363DDE" w:rsidRPr="00581A05">
        <w:rPr>
          <w:rFonts w:ascii="Arial" w:hAnsi="Arial" w:cs="Arial"/>
          <w:sz w:val="22"/>
        </w:rPr>
        <w:t xml:space="preserve"> con las exigencias de materia,</w:t>
      </w:r>
      <w:r w:rsidRPr="00581A05">
        <w:rPr>
          <w:rFonts w:ascii="Arial" w:hAnsi="Arial" w:cs="Arial"/>
          <w:sz w:val="22"/>
        </w:rPr>
        <w:t xml:space="preserve"> cuantía</w:t>
      </w:r>
      <w:r w:rsidR="00363DDE" w:rsidRPr="00581A05">
        <w:rPr>
          <w:rFonts w:ascii="Arial" w:hAnsi="Arial" w:cs="Arial"/>
          <w:sz w:val="22"/>
        </w:rPr>
        <w:t xml:space="preserve"> y oportunidad</w:t>
      </w:r>
      <w:r w:rsidRPr="00581A05">
        <w:rPr>
          <w:rFonts w:ascii="Arial" w:hAnsi="Arial" w:cs="Arial"/>
          <w:sz w:val="22"/>
        </w:rPr>
        <w:t xml:space="preserve"> establecidas en el reglamento de la DEFASEG, habiéndose present</w:t>
      </w:r>
      <w:r w:rsidR="00DE481B" w:rsidRPr="00581A05">
        <w:rPr>
          <w:rFonts w:ascii="Arial" w:hAnsi="Arial" w:cs="Arial"/>
          <w:sz w:val="22"/>
        </w:rPr>
        <w:t xml:space="preserve">ado dentro del plazo que corresponde </w:t>
      </w:r>
      <w:r w:rsidR="00581A05" w:rsidRPr="00581A05">
        <w:rPr>
          <w:rFonts w:ascii="Arial" w:hAnsi="Arial" w:cs="Arial"/>
          <w:sz w:val="22"/>
        </w:rPr>
        <w:t>de acuerdo con</w:t>
      </w:r>
      <w:r w:rsidR="00300F6D" w:rsidRPr="00581A05">
        <w:rPr>
          <w:rFonts w:ascii="Arial" w:hAnsi="Arial" w:cs="Arial"/>
          <w:sz w:val="22"/>
        </w:rPr>
        <w:t xml:space="preserve"> dicho reglamento</w:t>
      </w:r>
      <w:r w:rsidR="00A60142" w:rsidRPr="00581A05">
        <w:rPr>
          <w:rFonts w:ascii="Arial" w:hAnsi="Arial" w:cs="Arial"/>
          <w:sz w:val="22"/>
        </w:rPr>
        <w:t>.</w:t>
      </w:r>
      <w:r w:rsidR="00300F6D" w:rsidRPr="00581A05">
        <w:rPr>
          <w:rFonts w:ascii="Arial" w:hAnsi="Arial" w:cs="Arial"/>
          <w:sz w:val="22"/>
        </w:rPr>
        <w:t xml:space="preserve"> </w:t>
      </w:r>
    </w:p>
    <w:p w14:paraId="586ECA19" w14:textId="77777777" w:rsidR="00A60142" w:rsidRPr="00581A05" w:rsidRDefault="00A60142" w:rsidP="00746290">
      <w:pPr>
        <w:spacing w:after="0" w:line="240" w:lineRule="auto"/>
        <w:ind w:firstLine="1"/>
        <w:jc w:val="both"/>
        <w:rPr>
          <w:rFonts w:ascii="Arial" w:hAnsi="Arial" w:cs="Arial"/>
          <w:sz w:val="22"/>
        </w:rPr>
      </w:pPr>
    </w:p>
    <w:p w14:paraId="2D4C130D" w14:textId="0056D761" w:rsidR="000169F5" w:rsidRPr="00581A05" w:rsidRDefault="006D3E66" w:rsidP="00746290">
      <w:pPr>
        <w:spacing w:after="0" w:line="240" w:lineRule="auto"/>
        <w:ind w:firstLine="1"/>
        <w:jc w:val="both"/>
        <w:rPr>
          <w:rFonts w:ascii="Arial" w:hAnsi="Arial" w:cs="Arial"/>
          <w:sz w:val="22"/>
        </w:rPr>
      </w:pPr>
      <w:r w:rsidRPr="00581A05">
        <w:rPr>
          <w:rFonts w:ascii="Arial" w:hAnsi="Arial" w:cs="Arial"/>
          <w:sz w:val="22"/>
        </w:rPr>
        <w:t>Que, habiéndose corrido traslado de la señalada reclamación</w:t>
      </w:r>
      <w:proofErr w:type="gramStart"/>
      <w:r w:rsidR="003F4728" w:rsidRPr="00581A05">
        <w:rPr>
          <w:rFonts w:ascii="Arial" w:hAnsi="Arial" w:cs="Arial"/>
          <w:sz w:val="22"/>
        </w:rPr>
        <w:t xml:space="preserve">, </w:t>
      </w:r>
      <w:r w:rsidR="00AC54EF">
        <w:rPr>
          <w:rFonts w:ascii="Arial" w:hAnsi="Arial" w:cs="Arial"/>
          <w:sz w:val="22"/>
        </w:rPr>
        <w:t>......</w:t>
      </w:r>
      <w:proofErr w:type="gramEnd"/>
      <w:r w:rsidR="003F4728" w:rsidRPr="00581A05">
        <w:rPr>
          <w:rFonts w:ascii="Arial" w:hAnsi="Arial" w:cs="Arial"/>
          <w:sz w:val="22"/>
        </w:rPr>
        <w:t xml:space="preserve"> Seguros con fecha 03 de Diciembre</w:t>
      </w:r>
      <w:r w:rsidR="006A042E" w:rsidRPr="00581A05">
        <w:rPr>
          <w:rFonts w:ascii="Arial" w:hAnsi="Arial" w:cs="Arial"/>
          <w:sz w:val="22"/>
        </w:rPr>
        <w:t xml:space="preserve"> de 2018</w:t>
      </w:r>
      <w:r w:rsidR="00EF61D6" w:rsidRPr="00581A05">
        <w:rPr>
          <w:rFonts w:ascii="Arial" w:hAnsi="Arial" w:cs="Arial"/>
          <w:sz w:val="22"/>
        </w:rPr>
        <w:t xml:space="preserve"> ha presentado</w:t>
      </w:r>
      <w:r w:rsidR="006A042E" w:rsidRPr="00581A05">
        <w:rPr>
          <w:rFonts w:ascii="Arial" w:hAnsi="Arial" w:cs="Arial"/>
          <w:sz w:val="22"/>
        </w:rPr>
        <w:t xml:space="preserve"> su</w:t>
      </w:r>
      <w:r w:rsidR="00EF61D6" w:rsidRPr="00581A05">
        <w:rPr>
          <w:rFonts w:ascii="Arial" w:hAnsi="Arial" w:cs="Arial"/>
          <w:sz w:val="22"/>
        </w:rPr>
        <w:t xml:space="preserve"> c</w:t>
      </w:r>
      <w:r w:rsidR="006A042E" w:rsidRPr="00581A05">
        <w:rPr>
          <w:rFonts w:ascii="Arial" w:hAnsi="Arial" w:cs="Arial"/>
          <w:sz w:val="22"/>
        </w:rPr>
        <w:t>ontestación a la Reclamaci</w:t>
      </w:r>
      <w:r w:rsidR="00EB7CBD" w:rsidRPr="00581A05">
        <w:rPr>
          <w:rFonts w:ascii="Arial" w:hAnsi="Arial" w:cs="Arial"/>
          <w:sz w:val="22"/>
        </w:rPr>
        <w:t>ón adjuntando la</w:t>
      </w:r>
      <w:r w:rsidR="003F4728" w:rsidRPr="00581A05">
        <w:rPr>
          <w:rFonts w:ascii="Arial" w:hAnsi="Arial" w:cs="Arial"/>
          <w:sz w:val="22"/>
        </w:rPr>
        <w:t xml:space="preserve"> Póliza y los documentos correspondientes al siniestro ocurrido.</w:t>
      </w:r>
    </w:p>
    <w:p w14:paraId="5A8397C3" w14:textId="77777777" w:rsidR="006D3E66" w:rsidRPr="00581A05" w:rsidRDefault="006D3E66" w:rsidP="00746290">
      <w:pPr>
        <w:spacing w:after="0" w:line="240" w:lineRule="auto"/>
        <w:ind w:left="708" w:hanging="708"/>
        <w:jc w:val="both"/>
        <w:rPr>
          <w:rFonts w:ascii="Arial" w:hAnsi="Arial" w:cs="Arial"/>
          <w:sz w:val="22"/>
        </w:rPr>
      </w:pPr>
    </w:p>
    <w:p w14:paraId="0561FCF8" w14:textId="126F015B" w:rsidR="00217D20" w:rsidRPr="00581A05" w:rsidRDefault="00F574D2" w:rsidP="00217D20">
      <w:pPr>
        <w:spacing w:after="0" w:line="240" w:lineRule="auto"/>
        <w:jc w:val="both"/>
        <w:rPr>
          <w:rFonts w:ascii="Arial" w:hAnsi="Arial" w:cs="Arial"/>
          <w:sz w:val="22"/>
        </w:rPr>
      </w:pPr>
      <w:r w:rsidRPr="00581A05">
        <w:rPr>
          <w:rFonts w:ascii="Arial" w:hAnsi="Arial" w:cs="Arial"/>
          <w:sz w:val="22"/>
        </w:rPr>
        <w:t>Que,</w:t>
      </w:r>
      <w:r w:rsidR="00414524" w:rsidRPr="00581A05">
        <w:rPr>
          <w:rFonts w:ascii="Arial" w:hAnsi="Arial" w:cs="Arial"/>
          <w:sz w:val="22"/>
        </w:rPr>
        <w:t xml:space="preserve"> co</w:t>
      </w:r>
      <w:r w:rsidR="009A16C4" w:rsidRPr="00581A05">
        <w:rPr>
          <w:rFonts w:ascii="Arial" w:hAnsi="Arial" w:cs="Arial"/>
          <w:sz w:val="22"/>
        </w:rPr>
        <w:t xml:space="preserve">n </w:t>
      </w:r>
      <w:r w:rsidR="003F4728" w:rsidRPr="00581A05">
        <w:rPr>
          <w:rFonts w:ascii="Arial" w:hAnsi="Arial" w:cs="Arial"/>
          <w:sz w:val="22"/>
        </w:rPr>
        <w:t>fecha 07 de Enero</w:t>
      </w:r>
      <w:r w:rsidR="007672A6" w:rsidRPr="00581A05">
        <w:rPr>
          <w:rFonts w:ascii="Arial" w:hAnsi="Arial" w:cs="Arial"/>
          <w:sz w:val="22"/>
        </w:rPr>
        <w:t xml:space="preserve"> </w:t>
      </w:r>
      <w:r w:rsidR="00CB1D44" w:rsidRPr="00581A05">
        <w:rPr>
          <w:rFonts w:ascii="Arial" w:hAnsi="Arial" w:cs="Arial"/>
          <w:sz w:val="22"/>
        </w:rPr>
        <w:t>de 2018</w:t>
      </w:r>
      <w:r w:rsidR="006D3E66" w:rsidRPr="00581A05">
        <w:rPr>
          <w:rFonts w:ascii="Arial" w:hAnsi="Arial" w:cs="Arial"/>
          <w:sz w:val="22"/>
        </w:rPr>
        <w:t xml:space="preserve"> se realizó la correspondiente audien</w:t>
      </w:r>
      <w:r w:rsidR="00EC6CA7" w:rsidRPr="00581A05">
        <w:rPr>
          <w:rFonts w:ascii="Arial" w:hAnsi="Arial" w:cs="Arial"/>
          <w:sz w:val="22"/>
        </w:rPr>
        <w:t xml:space="preserve">cia de </w:t>
      </w:r>
      <w:r w:rsidR="00424A96" w:rsidRPr="00581A05">
        <w:rPr>
          <w:rFonts w:ascii="Arial" w:hAnsi="Arial" w:cs="Arial"/>
          <w:sz w:val="22"/>
        </w:rPr>
        <w:t>vista</w:t>
      </w:r>
      <w:r w:rsidR="00052845" w:rsidRPr="00581A05">
        <w:rPr>
          <w:rFonts w:ascii="Arial" w:hAnsi="Arial" w:cs="Arial"/>
          <w:sz w:val="22"/>
        </w:rPr>
        <w:t xml:space="preserve"> con la ausencia</w:t>
      </w:r>
      <w:r w:rsidR="009A16C4" w:rsidRPr="00581A05">
        <w:rPr>
          <w:rFonts w:ascii="Arial" w:hAnsi="Arial" w:cs="Arial"/>
          <w:sz w:val="22"/>
        </w:rPr>
        <w:t xml:space="preserve"> de ambas partes,</w:t>
      </w:r>
      <w:r w:rsidR="00052845" w:rsidRPr="00581A05">
        <w:rPr>
          <w:rFonts w:ascii="Arial" w:hAnsi="Arial" w:cs="Arial"/>
          <w:sz w:val="22"/>
        </w:rPr>
        <w:t xml:space="preserve"> pese a que fueron citadas de acuerdo al Reglamento,</w:t>
      </w:r>
      <w:r w:rsidR="007672A6" w:rsidRPr="00581A05">
        <w:rPr>
          <w:rFonts w:ascii="Arial" w:hAnsi="Arial" w:cs="Arial"/>
          <w:sz w:val="22"/>
        </w:rPr>
        <w:t xml:space="preserve"> </w:t>
      </w:r>
      <w:r w:rsidR="005F797D" w:rsidRPr="00581A05">
        <w:rPr>
          <w:rFonts w:ascii="Arial" w:hAnsi="Arial" w:cs="Arial"/>
          <w:sz w:val="22"/>
        </w:rPr>
        <w:t xml:space="preserve">quedando entonces el expediente </w:t>
      </w:r>
      <w:r w:rsidR="008B4742" w:rsidRPr="00581A05">
        <w:rPr>
          <w:rFonts w:ascii="Arial" w:hAnsi="Arial" w:cs="Arial"/>
          <w:sz w:val="22"/>
        </w:rPr>
        <w:t>a la fecha en condiciones para que este cole</w:t>
      </w:r>
      <w:r w:rsidR="00052845" w:rsidRPr="00581A05">
        <w:rPr>
          <w:rFonts w:ascii="Arial" w:hAnsi="Arial" w:cs="Arial"/>
          <w:sz w:val="22"/>
        </w:rPr>
        <w:t>giado expida su pronunciamiento, en función a los documentos presentados y que obran en el expediente.</w:t>
      </w:r>
    </w:p>
    <w:p w14:paraId="1B326381" w14:textId="77777777" w:rsidR="00DA1AD7" w:rsidRPr="00581A05" w:rsidRDefault="00DA1AD7" w:rsidP="00217D20">
      <w:pPr>
        <w:spacing w:after="0" w:line="240" w:lineRule="auto"/>
        <w:jc w:val="both"/>
        <w:rPr>
          <w:rFonts w:ascii="Arial" w:hAnsi="Arial" w:cs="Arial"/>
          <w:sz w:val="22"/>
        </w:rPr>
      </w:pPr>
    </w:p>
    <w:p w14:paraId="7720022F" w14:textId="22AE93ED" w:rsidR="00DA1AD7" w:rsidRPr="00581A05" w:rsidRDefault="00DA1AD7" w:rsidP="00DA1AD7">
      <w:pPr>
        <w:spacing w:after="0" w:line="240" w:lineRule="auto"/>
        <w:jc w:val="both"/>
        <w:rPr>
          <w:rFonts w:ascii="Arial" w:hAnsi="Arial" w:cs="Arial"/>
          <w:sz w:val="22"/>
        </w:rPr>
      </w:pPr>
      <w:r w:rsidRPr="00581A05">
        <w:rPr>
          <w:rFonts w:ascii="Arial" w:hAnsi="Arial" w:cs="Arial"/>
          <w:sz w:val="22"/>
        </w:rPr>
        <w:t xml:space="preserve">Que la </w:t>
      </w:r>
      <w:proofErr w:type="gramStart"/>
      <w:r w:rsidRPr="00581A05">
        <w:rPr>
          <w:rFonts w:ascii="Arial" w:hAnsi="Arial" w:cs="Arial"/>
          <w:sz w:val="22"/>
        </w:rPr>
        <w:t xml:space="preserve">reclamante </w:t>
      </w:r>
      <w:r w:rsidR="008530AB">
        <w:rPr>
          <w:rFonts w:ascii="Arial" w:hAnsi="Arial" w:cs="Arial"/>
          <w:sz w:val="22"/>
        </w:rPr>
        <w:t>......</w:t>
      </w:r>
      <w:proofErr w:type="gramEnd"/>
      <w:r w:rsidRPr="00581A05">
        <w:rPr>
          <w:rFonts w:ascii="Arial" w:hAnsi="Arial" w:cs="Arial"/>
          <w:sz w:val="22"/>
        </w:rPr>
        <w:t xml:space="preserve"> solicita que </w:t>
      </w:r>
      <w:r w:rsidR="00AC54EF">
        <w:rPr>
          <w:rFonts w:ascii="Arial" w:hAnsi="Arial" w:cs="Arial"/>
          <w:sz w:val="22"/>
        </w:rPr>
        <w:t>......</w:t>
      </w:r>
      <w:r w:rsidRPr="00581A05">
        <w:rPr>
          <w:rFonts w:ascii="Arial" w:hAnsi="Arial" w:cs="Arial"/>
          <w:sz w:val="22"/>
        </w:rPr>
        <w:t xml:space="preserve"> Seguros proceda a la atención del siniestro ocurrido al vehículo de Placa de </w:t>
      </w:r>
      <w:proofErr w:type="gramStart"/>
      <w:r w:rsidRPr="00581A05">
        <w:rPr>
          <w:rFonts w:ascii="Arial" w:hAnsi="Arial" w:cs="Arial"/>
          <w:sz w:val="22"/>
        </w:rPr>
        <w:t xml:space="preserve">Rodaje </w:t>
      </w:r>
      <w:r w:rsidR="008530AB">
        <w:rPr>
          <w:rFonts w:ascii="Arial" w:hAnsi="Arial" w:cs="Arial"/>
          <w:sz w:val="22"/>
        </w:rPr>
        <w:t>......</w:t>
      </w:r>
      <w:proofErr w:type="gramEnd"/>
      <w:r w:rsidRPr="00581A05">
        <w:rPr>
          <w:rFonts w:ascii="Arial" w:hAnsi="Arial" w:cs="Arial"/>
          <w:sz w:val="22"/>
        </w:rPr>
        <w:t>, por las siguientes resumidas razones: 1)</w:t>
      </w:r>
      <w:r w:rsidRPr="00581A05">
        <w:rPr>
          <w:rFonts w:ascii="Arial" w:hAnsi="Arial" w:cs="Arial"/>
          <w:i/>
          <w:sz w:val="22"/>
        </w:rPr>
        <w:t xml:space="preserve"> </w:t>
      </w:r>
      <w:r w:rsidRPr="00581A05">
        <w:rPr>
          <w:rFonts w:ascii="Arial" w:hAnsi="Arial" w:cs="Arial"/>
          <w:sz w:val="22"/>
        </w:rPr>
        <w:t xml:space="preserve">Que, el ejecutivo de siniestros de la sede Arequipa, informó a la asegurada que el siniestro se rechazaba por Dosaje y reporte extemporáneo. 2) Que, con relación al aviso extemporáneo a la aseguradora, la asegurada indica que según el Reglamento Marco de Comercialización de Productos de Seguros aprobado por resolución SBS N° </w:t>
      </w:r>
      <w:r w:rsidR="008530AB">
        <w:rPr>
          <w:rFonts w:ascii="Arial" w:hAnsi="Arial" w:cs="Arial"/>
          <w:sz w:val="22"/>
        </w:rPr>
        <w:t>......</w:t>
      </w:r>
      <w:r w:rsidRPr="00581A05">
        <w:rPr>
          <w:rFonts w:ascii="Arial" w:hAnsi="Arial" w:cs="Arial"/>
          <w:sz w:val="22"/>
        </w:rPr>
        <w:t xml:space="preserve">, se establece que se debe capacitar adecuadamente a los comercializadores a fin de que informen adecuadamente a los potenciales contratantes o asegurados sobre las características y condiciones de los seguros que promocionan y ofertan y donde la ley señala expresamente que tratándose de pólizas de seguros debe contener las cargas cuyo incumplimiento puede afectar el pago de la indemnización, añadiendo una frase que expresa que destaque LAS CONSECUENCIAS DE SU INCUMPLIMIENTO. 3) Que, al comprar la póliza en las oficinas </w:t>
      </w:r>
      <w:proofErr w:type="gramStart"/>
      <w:r w:rsidRPr="00581A05">
        <w:rPr>
          <w:rFonts w:ascii="Arial" w:hAnsi="Arial" w:cs="Arial"/>
          <w:sz w:val="22"/>
        </w:rPr>
        <w:t xml:space="preserve">de </w:t>
      </w:r>
      <w:r w:rsidR="00AC54EF">
        <w:rPr>
          <w:rFonts w:ascii="Arial" w:hAnsi="Arial" w:cs="Arial"/>
          <w:sz w:val="22"/>
        </w:rPr>
        <w:t>......</w:t>
      </w:r>
      <w:proofErr w:type="gramEnd"/>
      <w:r w:rsidRPr="00581A05">
        <w:rPr>
          <w:rFonts w:ascii="Arial" w:hAnsi="Arial" w:cs="Arial"/>
          <w:sz w:val="22"/>
        </w:rPr>
        <w:t xml:space="preserve"> en Arequipa, el comercializador no entregó al momento de la contratación y en forma previa al siniestro la información necesaria sobre el procedimiento que se debía seguir en caso de siniestro, Condiciones Generales, las cargas que debía realizar y las consecuencias de su incumplimiento. 4) Que, el artículo 23B de la Resolución SBS N° 3199-2013 establece que la empresa de seguros es responsable de todos los errores u omisiones en que incurra el comercializador, sin perjuicio de las obligaciones que le corresponden. Que, esto no hubiera sido relevante </w:t>
      </w:r>
      <w:proofErr w:type="gramStart"/>
      <w:r w:rsidRPr="00581A05">
        <w:rPr>
          <w:rFonts w:ascii="Arial" w:hAnsi="Arial" w:cs="Arial"/>
          <w:sz w:val="22"/>
        </w:rPr>
        <w:t xml:space="preserve">si </w:t>
      </w:r>
      <w:r w:rsidR="00AC54EF">
        <w:rPr>
          <w:rFonts w:ascii="Arial" w:hAnsi="Arial" w:cs="Arial"/>
          <w:sz w:val="22"/>
        </w:rPr>
        <w:t>......</w:t>
      </w:r>
      <w:proofErr w:type="gramEnd"/>
      <w:r w:rsidRPr="00581A05">
        <w:rPr>
          <w:rFonts w:ascii="Arial" w:hAnsi="Arial" w:cs="Arial"/>
          <w:sz w:val="22"/>
        </w:rPr>
        <w:t xml:space="preserve"> y/o su representante hubiera entregado la póliza completa, donde se detallen las Condiciones Generales. 5) Que, no se cumplió con enviar la póliza completa en donde la asegurada hubiera podido conocer del procedimiento y plazo para la solicitud de cobertura, si era relevante y necesario dicho procedimiento y consecuencias en forma precisa. 6) Que, </w:t>
      </w:r>
      <w:r w:rsidR="00581A05" w:rsidRPr="00581A05">
        <w:rPr>
          <w:rFonts w:ascii="Arial" w:hAnsi="Arial" w:cs="Arial"/>
          <w:sz w:val="22"/>
        </w:rPr>
        <w:t>de acuerdo con el</w:t>
      </w:r>
      <w:r w:rsidRPr="00581A05">
        <w:rPr>
          <w:rFonts w:ascii="Arial" w:hAnsi="Arial" w:cs="Arial"/>
          <w:sz w:val="22"/>
        </w:rPr>
        <w:t xml:space="preserve"> régimen legal vigente, merece destacarse que en el artículo 137 (CONDICIONES NO INFORMADAS) de la Ley de Contrato de Seguro, se sanciona explícitamente que “</w:t>
      </w:r>
      <w:r w:rsidRPr="00581A05">
        <w:rPr>
          <w:rFonts w:ascii="Arial" w:hAnsi="Arial" w:cs="Arial"/>
          <w:b/>
          <w:i/>
          <w:sz w:val="22"/>
        </w:rPr>
        <w:t xml:space="preserve">no son oponibles al asegurado los contenidos </w:t>
      </w:r>
      <w:r w:rsidRPr="00581A05">
        <w:rPr>
          <w:rFonts w:ascii="Arial" w:hAnsi="Arial" w:cs="Arial"/>
          <w:b/>
          <w:i/>
          <w:sz w:val="22"/>
        </w:rPr>
        <w:lastRenderedPageBreak/>
        <w:t>contractuales que no le hayan sido informados en el certificado mencionado en el artículo anterior, cuyo contenido mínimo se sujeta a las disposiciones de la Superintendencia”</w:t>
      </w:r>
      <w:r w:rsidRPr="00581A05">
        <w:rPr>
          <w:rFonts w:ascii="Arial" w:hAnsi="Arial" w:cs="Arial"/>
          <w:sz w:val="22"/>
        </w:rPr>
        <w:t>, y que no se informó debidamente a la asegurada de las consecuencias de dicho incumplimiento. 7) Que, es importante mencionar que se realizó la denuncia policial en la comisaría de Playa Rimac; que el procurador que envió la aseguradora, al entrevistarse con el conductor del vehículo no informó de los procedimientos a seguir, solo tomó fotos y se retiró del lugar sin despedirse y no entregó copia del formato de atención, como se puede verificar que el mismo no tiene la firma del conductor del vehículo asegurado.</w:t>
      </w:r>
    </w:p>
    <w:p w14:paraId="2200B95D" w14:textId="77777777" w:rsidR="00DA1AD7" w:rsidRPr="00581A05" w:rsidRDefault="00DA1AD7" w:rsidP="00DA1AD7">
      <w:pPr>
        <w:spacing w:after="0" w:line="240" w:lineRule="auto"/>
        <w:jc w:val="both"/>
        <w:rPr>
          <w:rFonts w:ascii="Arial" w:hAnsi="Arial" w:cs="Arial"/>
          <w:sz w:val="22"/>
        </w:rPr>
      </w:pPr>
    </w:p>
    <w:p w14:paraId="10D3FB08" w14:textId="3F7CB4BB" w:rsidR="00DA1AD7" w:rsidRPr="00581A05" w:rsidRDefault="00DA1AD7" w:rsidP="00DA1AD7">
      <w:pPr>
        <w:spacing w:after="0" w:line="240" w:lineRule="auto"/>
        <w:jc w:val="both"/>
        <w:rPr>
          <w:rFonts w:ascii="Arial" w:hAnsi="Arial" w:cs="Arial"/>
          <w:sz w:val="22"/>
        </w:rPr>
      </w:pPr>
      <w:r w:rsidRPr="00581A05">
        <w:rPr>
          <w:rFonts w:ascii="Arial" w:hAnsi="Arial" w:cs="Arial"/>
          <w:sz w:val="22"/>
        </w:rPr>
        <w:t xml:space="preserve">Que, por su </w:t>
      </w:r>
      <w:proofErr w:type="gramStart"/>
      <w:r w:rsidRPr="00581A05">
        <w:rPr>
          <w:rFonts w:ascii="Arial" w:hAnsi="Arial" w:cs="Arial"/>
          <w:sz w:val="22"/>
        </w:rPr>
        <w:t xml:space="preserve">parte </w:t>
      </w:r>
      <w:r w:rsidR="00AC54EF">
        <w:rPr>
          <w:rFonts w:ascii="Arial" w:hAnsi="Arial" w:cs="Arial"/>
          <w:sz w:val="22"/>
        </w:rPr>
        <w:t>......</w:t>
      </w:r>
      <w:proofErr w:type="gramEnd"/>
      <w:r w:rsidRPr="00581A05">
        <w:rPr>
          <w:rFonts w:ascii="Arial" w:hAnsi="Arial" w:cs="Arial"/>
          <w:sz w:val="22"/>
        </w:rPr>
        <w:t xml:space="preserve"> Seguros solicita se declare infundada la reclamación, por las siguientes resumidas razones: 1) Que, ante el reporte del siniestro, la aseguradora envió a un procurador y luego de atendido dicho siniestro, la aseguradora efectuó las diligencias de investigación, conforme consta en el Informe Inicial N</w:t>
      </w:r>
      <w:proofErr w:type="gramStart"/>
      <w:r w:rsidRPr="00581A05">
        <w:rPr>
          <w:rFonts w:ascii="Arial" w:hAnsi="Arial" w:cs="Arial"/>
          <w:sz w:val="22"/>
        </w:rPr>
        <w:t xml:space="preserve">° </w:t>
      </w:r>
      <w:r w:rsidR="008530AB">
        <w:rPr>
          <w:rFonts w:ascii="Arial" w:hAnsi="Arial" w:cs="Arial"/>
          <w:sz w:val="22"/>
        </w:rPr>
        <w:t>......</w:t>
      </w:r>
      <w:proofErr w:type="gramEnd"/>
      <w:r w:rsidRPr="00581A05">
        <w:rPr>
          <w:rFonts w:ascii="Arial" w:hAnsi="Arial" w:cs="Arial"/>
          <w:sz w:val="22"/>
        </w:rPr>
        <w:t xml:space="preserve"> y el Informe de procuración cuyas copias se adjuntan. 2) Que, después de concluir con las investigaciones, la aseguradora mediante carta N° SVS-CN-1539/2018 de fecha 27 de Junio de 2018, rechazó la cobertura del siniestro por las razones indicadas en dicha comunicación. 3) Que, en el presente caso, la reclamante adjunta a su escrito de su reclamación la póliza de seguro, en la cual se expresa lo siguiente</w:t>
      </w:r>
    </w:p>
    <w:p w14:paraId="2F521801" w14:textId="77777777" w:rsidR="00DA1AD7" w:rsidRPr="00581A05" w:rsidRDefault="00DA1AD7" w:rsidP="00DA1AD7">
      <w:pPr>
        <w:spacing w:after="0" w:line="240" w:lineRule="auto"/>
        <w:jc w:val="both"/>
        <w:rPr>
          <w:rFonts w:ascii="Arial" w:hAnsi="Arial" w:cs="Arial"/>
          <w:sz w:val="22"/>
        </w:rPr>
      </w:pPr>
    </w:p>
    <w:p w14:paraId="7B6FBDBE"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w:t>
      </w:r>
    </w:p>
    <w:p w14:paraId="08CF2AFF" w14:textId="77777777" w:rsidR="00DA1AD7" w:rsidRPr="00581A05" w:rsidRDefault="00DA1AD7" w:rsidP="00DA1AD7">
      <w:pPr>
        <w:spacing w:after="0" w:line="240" w:lineRule="auto"/>
        <w:jc w:val="both"/>
        <w:rPr>
          <w:rFonts w:ascii="Arial" w:hAnsi="Arial" w:cs="Arial"/>
          <w:i/>
          <w:sz w:val="22"/>
        </w:rPr>
      </w:pPr>
    </w:p>
    <w:p w14:paraId="0EB12D9D" w14:textId="3EDF727E" w:rsidR="00DA1AD7" w:rsidRPr="00581A05" w:rsidRDefault="00DA1AD7" w:rsidP="00DA1AD7">
      <w:pPr>
        <w:spacing w:after="0" w:line="240" w:lineRule="auto"/>
        <w:jc w:val="both"/>
        <w:rPr>
          <w:rFonts w:ascii="Arial" w:hAnsi="Arial" w:cs="Arial"/>
          <w:sz w:val="22"/>
        </w:rPr>
      </w:pPr>
      <w:r w:rsidRPr="00581A05">
        <w:rPr>
          <w:rFonts w:ascii="Arial" w:hAnsi="Arial" w:cs="Arial"/>
          <w:i/>
          <w:sz w:val="22"/>
        </w:rPr>
        <w:t xml:space="preserve">Se adjuntan Cláusulas Generales de </w:t>
      </w:r>
      <w:proofErr w:type="gramStart"/>
      <w:r w:rsidRPr="00581A05">
        <w:rPr>
          <w:rFonts w:ascii="Arial" w:hAnsi="Arial" w:cs="Arial"/>
          <w:i/>
          <w:sz w:val="22"/>
        </w:rPr>
        <w:t xml:space="preserve">Contratación </w:t>
      </w:r>
      <w:r w:rsidR="008530AB">
        <w:rPr>
          <w:rFonts w:ascii="Arial" w:hAnsi="Arial" w:cs="Arial"/>
          <w:i/>
          <w:sz w:val="22"/>
        </w:rPr>
        <w:t>......</w:t>
      </w:r>
      <w:proofErr w:type="gramEnd"/>
      <w:r w:rsidRPr="00581A05">
        <w:rPr>
          <w:rFonts w:ascii="Arial" w:hAnsi="Arial" w:cs="Arial"/>
          <w:i/>
          <w:sz w:val="22"/>
        </w:rPr>
        <w:t xml:space="preserve"> y Condiciones Generales de la Póliza </w:t>
      </w:r>
      <w:r w:rsidR="008530AB">
        <w:rPr>
          <w:rFonts w:ascii="Arial" w:hAnsi="Arial" w:cs="Arial"/>
          <w:i/>
          <w:sz w:val="22"/>
        </w:rPr>
        <w:t>......</w:t>
      </w:r>
      <w:r w:rsidRPr="00581A05">
        <w:rPr>
          <w:rFonts w:ascii="Arial" w:hAnsi="Arial" w:cs="Arial"/>
          <w:i/>
          <w:sz w:val="22"/>
        </w:rPr>
        <w:t xml:space="preserve"> que el CONTRATANTE y EL ASEGURADO del seguro declaran expresamente conocer y aceptar, y que con las presentes Condiciones Particulares y Solicitud de Seguro forman parte del contrato de seguro del que son parte integrante y no tienen valor por separado”.</w:t>
      </w:r>
    </w:p>
    <w:p w14:paraId="3E2FA39F" w14:textId="77777777" w:rsidR="00DA1AD7" w:rsidRPr="00581A05" w:rsidRDefault="00DA1AD7" w:rsidP="00DA1AD7">
      <w:pPr>
        <w:spacing w:after="0" w:line="240" w:lineRule="auto"/>
        <w:jc w:val="both"/>
        <w:rPr>
          <w:rFonts w:ascii="Arial" w:hAnsi="Arial" w:cs="Arial"/>
          <w:sz w:val="22"/>
        </w:rPr>
      </w:pPr>
    </w:p>
    <w:p w14:paraId="44A4DE75" w14:textId="7FDAD390" w:rsidR="00DA1AD7" w:rsidRPr="00581A05" w:rsidRDefault="00DA1AD7" w:rsidP="00DA1AD7">
      <w:pPr>
        <w:spacing w:after="0" w:line="240" w:lineRule="auto"/>
        <w:jc w:val="both"/>
        <w:rPr>
          <w:rFonts w:ascii="Arial" w:hAnsi="Arial" w:cs="Arial"/>
          <w:sz w:val="22"/>
        </w:rPr>
      </w:pPr>
      <w:r w:rsidRPr="00581A05">
        <w:rPr>
          <w:rFonts w:ascii="Arial" w:hAnsi="Arial" w:cs="Arial"/>
          <w:sz w:val="22"/>
        </w:rPr>
        <w:t xml:space="preserve">4) Que, el siniestro se produjo a las 04:00 horas aproximadamente del 18 de Junio de 2018, mientras que el reporte a la aseguradora se efectuó a las 4.10 PM, es decir, luego de más de 12 horas después de ocurrido el mismo. Que, al haberse realizado el reporte del siniestro en forma extemporánea, se ha perjudicado el derecho de la aseguradora a verificar oportunamente las circunstancias y responsabilidades </w:t>
      </w:r>
      <w:r w:rsidR="00581A05" w:rsidRPr="00581A05">
        <w:rPr>
          <w:rFonts w:ascii="Arial" w:hAnsi="Arial" w:cs="Arial"/>
          <w:sz w:val="22"/>
        </w:rPr>
        <w:t>de este</w:t>
      </w:r>
      <w:r w:rsidRPr="00581A05">
        <w:rPr>
          <w:rFonts w:ascii="Arial" w:hAnsi="Arial" w:cs="Arial"/>
          <w:sz w:val="22"/>
        </w:rPr>
        <w:t>, lo que determina la pérdida del derecho indemnizatorio conforme se prevé en</w:t>
      </w:r>
      <w:r w:rsidR="00E12905" w:rsidRPr="00581A05">
        <w:rPr>
          <w:rFonts w:ascii="Arial" w:hAnsi="Arial" w:cs="Arial"/>
          <w:sz w:val="22"/>
        </w:rPr>
        <w:t xml:space="preserve"> el artículo 6° de</w:t>
      </w:r>
      <w:r w:rsidRPr="00581A05">
        <w:rPr>
          <w:rFonts w:ascii="Arial" w:hAnsi="Arial" w:cs="Arial"/>
          <w:sz w:val="22"/>
        </w:rPr>
        <w:t xml:space="preserve"> las Condiciones Generales de la Póliza.</w:t>
      </w:r>
    </w:p>
    <w:p w14:paraId="03F7043A" w14:textId="77777777" w:rsidR="00E12905" w:rsidRPr="00581A05" w:rsidRDefault="00E12905" w:rsidP="00DA1AD7">
      <w:pPr>
        <w:spacing w:after="0" w:line="240" w:lineRule="auto"/>
        <w:jc w:val="both"/>
        <w:rPr>
          <w:rFonts w:ascii="Arial" w:hAnsi="Arial" w:cs="Arial"/>
          <w:sz w:val="22"/>
        </w:rPr>
      </w:pPr>
    </w:p>
    <w:p w14:paraId="3669D0C1" w14:textId="77777777" w:rsidR="00DA1AD7" w:rsidRPr="00581A05" w:rsidRDefault="00DA1AD7" w:rsidP="00DA1AD7">
      <w:pPr>
        <w:spacing w:after="0" w:line="240" w:lineRule="auto"/>
        <w:jc w:val="both"/>
        <w:rPr>
          <w:rFonts w:ascii="Arial" w:hAnsi="Arial" w:cs="Arial"/>
          <w:sz w:val="22"/>
        </w:rPr>
      </w:pPr>
      <w:r w:rsidRPr="00581A05">
        <w:rPr>
          <w:rFonts w:ascii="Arial" w:hAnsi="Arial" w:cs="Arial"/>
          <w:sz w:val="22"/>
        </w:rPr>
        <w:t>5) Que, así mismo, teniendo en cuenta que la asegurada no ha probado siquiera que el incumplimiento de dar aviso del siniestro se debió a un caso fortuito, fuerza mayor o imposibilidad de hecho, se considera realizado con culpa inexcusable, por lo que se debería aplicar lo dispuesto en el numeral 7.11 del artículo 7° de las Condiciones Generales de</w:t>
      </w:r>
      <w:r w:rsidR="00E12905" w:rsidRPr="00581A05">
        <w:rPr>
          <w:rFonts w:ascii="Arial" w:hAnsi="Arial" w:cs="Arial"/>
          <w:sz w:val="22"/>
        </w:rPr>
        <w:t xml:space="preserve"> Contratación que expresa lo siguiente</w:t>
      </w:r>
    </w:p>
    <w:p w14:paraId="147A51FC" w14:textId="77777777" w:rsidR="00DA1AD7" w:rsidRPr="00581A05" w:rsidRDefault="00DA1AD7" w:rsidP="00DA1AD7">
      <w:pPr>
        <w:spacing w:after="0" w:line="240" w:lineRule="auto"/>
        <w:jc w:val="both"/>
        <w:rPr>
          <w:rFonts w:ascii="Arial" w:hAnsi="Arial" w:cs="Arial"/>
          <w:sz w:val="22"/>
        </w:rPr>
      </w:pPr>
    </w:p>
    <w:p w14:paraId="33A7EA2B" w14:textId="77777777" w:rsidR="00DA1AD7" w:rsidRPr="00581A05" w:rsidRDefault="00DA1AD7" w:rsidP="00DA1AD7">
      <w:pPr>
        <w:spacing w:after="0" w:line="240" w:lineRule="auto"/>
        <w:jc w:val="both"/>
        <w:rPr>
          <w:rFonts w:ascii="Arial" w:hAnsi="Arial" w:cs="Arial"/>
          <w:b/>
          <w:sz w:val="22"/>
        </w:rPr>
      </w:pPr>
      <w:r w:rsidRPr="00581A05">
        <w:rPr>
          <w:rFonts w:ascii="Arial" w:hAnsi="Arial" w:cs="Arial"/>
          <w:b/>
          <w:sz w:val="22"/>
        </w:rPr>
        <w:t>7.11 Incumplimiento del asegurado</w:t>
      </w:r>
    </w:p>
    <w:p w14:paraId="4BCF413F" w14:textId="77777777" w:rsidR="00DA1AD7" w:rsidRPr="00581A05" w:rsidRDefault="00DA1AD7" w:rsidP="00DA1AD7">
      <w:pPr>
        <w:spacing w:after="0" w:line="240" w:lineRule="auto"/>
        <w:jc w:val="both"/>
        <w:rPr>
          <w:rFonts w:ascii="Arial" w:hAnsi="Arial" w:cs="Arial"/>
          <w:sz w:val="22"/>
        </w:rPr>
      </w:pPr>
    </w:p>
    <w:p w14:paraId="6906EE9E"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El incumplimiento de las estipulaciones previstas en el presente artículo 7° debido a dolo o culpa inexcusable del ASEGURADO, liberara automáticamente a LA COMPAÑÍA de su obligación de pago por cualquier siniestro (…)”.</w:t>
      </w:r>
    </w:p>
    <w:p w14:paraId="49FD1058" w14:textId="77777777" w:rsidR="00DA1AD7" w:rsidRPr="00581A05" w:rsidRDefault="00DA1AD7" w:rsidP="00DA1AD7">
      <w:pPr>
        <w:spacing w:after="0" w:line="240" w:lineRule="auto"/>
        <w:jc w:val="both"/>
        <w:rPr>
          <w:rFonts w:ascii="Arial" w:hAnsi="Arial" w:cs="Arial"/>
          <w:sz w:val="22"/>
        </w:rPr>
      </w:pPr>
    </w:p>
    <w:p w14:paraId="0C68DDDB" w14:textId="77777777" w:rsidR="00DA1AD7" w:rsidRPr="00581A05" w:rsidRDefault="00DA1AD7" w:rsidP="00DA1AD7">
      <w:pPr>
        <w:spacing w:after="0" w:line="240" w:lineRule="auto"/>
        <w:jc w:val="both"/>
        <w:rPr>
          <w:rFonts w:ascii="Arial" w:hAnsi="Arial" w:cs="Arial"/>
          <w:sz w:val="22"/>
        </w:rPr>
      </w:pPr>
      <w:r w:rsidRPr="00581A05">
        <w:rPr>
          <w:rFonts w:ascii="Arial" w:hAnsi="Arial" w:cs="Arial"/>
          <w:sz w:val="22"/>
        </w:rPr>
        <w:t xml:space="preserve">6) Que, respecto del incumplimiento del conductor de su obligación de someterse al examen de dosaje etílico dentro del plazo de cuatro (4) horas, se debe señalar que el examen de dosaje etílico fue realizado después de 4 horas y 25 minutos de ocurrido el </w:t>
      </w:r>
      <w:r w:rsidRPr="00581A05">
        <w:rPr>
          <w:rFonts w:ascii="Arial" w:hAnsi="Arial" w:cs="Arial"/>
          <w:sz w:val="22"/>
        </w:rPr>
        <w:lastRenderedPageBreak/>
        <w:t>siniestro, tiempo que supera en exceso el plazo establecido en la póliza, por lo que es de aplicación el artículo 6° de las Condiciones Generales de la Póliza que establece</w:t>
      </w:r>
    </w:p>
    <w:p w14:paraId="2E13E4E4" w14:textId="77777777" w:rsidR="00DA1AD7" w:rsidRPr="00581A05" w:rsidRDefault="00DA1AD7" w:rsidP="00DA1AD7">
      <w:pPr>
        <w:spacing w:after="0" w:line="240" w:lineRule="auto"/>
        <w:jc w:val="both"/>
        <w:rPr>
          <w:rFonts w:ascii="Arial" w:hAnsi="Arial" w:cs="Arial"/>
          <w:sz w:val="22"/>
        </w:rPr>
      </w:pPr>
    </w:p>
    <w:p w14:paraId="4C40B97F" w14:textId="77777777" w:rsidR="00DA1AD7" w:rsidRPr="00581A05" w:rsidRDefault="00DA1AD7" w:rsidP="00DA1AD7">
      <w:pPr>
        <w:spacing w:after="0" w:line="240" w:lineRule="auto"/>
        <w:jc w:val="both"/>
        <w:rPr>
          <w:rFonts w:ascii="Arial" w:hAnsi="Arial" w:cs="Arial"/>
          <w:b/>
          <w:sz w:val="22"/>
        </w:rPr>
      </w:pPr>
      <w:r w:rsidRPr="00581A05">
        <w:rPr>
          <w:rFonts w:ascii="Arial" w:hAnsi="Arial" w:cs="Arial"/>
          <w:b/>
          <w:sz w:val="22"/>
        </w:rPr>
        <w:t>“Artículo 6° Procedimiento y plazo para presentar solicitud de cobertura</w:t>
      </w:r>
    </w:p>
    <w:p w14:paraId="6A191F97" w14:textId="77777777" w:rsidR="00DA1AD7" w:rsidRPr="00581A05" w:rsidRDefault="00DA1AD7" w:rsidP="00DA1AD7">
      <w:pPr>
        <w:spacing w:after="0" w:line="240" w:lineRule="auto"/>
        <w:jc w:val="both"/>
        <w:rPr>
          <w:rFonts w:ascii="Arial" w:hAnsi="Arial" w:cs="Arial"/>
          <w:b/>
          <w:sz w:val="22"/>
        </w:rPr>
      </w:pPr>
    </w:p>
    <w:p w14:paraId="60DDD79E"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w:t>
      </w:r>
    </w:p>
    <w:p w14:paraId="39A5BA97" w14:textId="77777777" w:rsidR="00DA1AD7" w:rsidRPr="00581A05" w:rsidRDefault="00DA1AD7" w:rsidP="00DA1AD7">
      <w:pPr>
        <w:spacing w:after="0" w:line="240" w:lineRule="auto"/>
        <w:jc w:val="both"/>
        <w:rPr>
          <w:rFonts w:ascii="Arial" w:hAnsi="Arial" w:cs="Arial"/>
          <w:i/>
          <w:sz w:val="22"/>
        </w:rPr>
      </w:pPr>
    </w:p>
    <w:p w14:paraId="25F405CE"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El Asegurado deberá cumplir con las siguientes cargas y obligaciones, bajo pena de perder el derecho indemnizatorio</w:t>
      </w:r>
    </w:p>
    <w:p w14:paraId="1D8F663C" w14:textId="77777777" w:rsidR="00DA1AD7" w:rsidRPr="00581A05" w:rsidRDefault="00DA1AD7" w:rsidP="00DA1AD7">
      <w:pPr>
        <w:spacing w:after="0" w:line="240" w:lineRule="auto"/>
        <w:jc w:val="both"/>
        <w:rPr>
          <w:rFonts w:ascii="Arial" w:hAnsi="Arial" w:cs="Arial"/>
          <w:i/>
          <w:sz w:val="22"/>
        </w:rPr>
      </w:pPr>
    </w:p>
    <w:p w14:paraId="2151E0B1"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6.1.3 Someterse al dosaje etílico pertinente, el cual deberá ser practicado dentro de un plazo que no exceda las cuatro horas desde la ocurrencia del siniestro, debiendo presentar a la compañía una copia autentificada o certificada expedida por la autoridad competente. (…)”</w:t>
      </w:r>
    </w:p>
    <w:p w14:paraId="5D25B86C" w14:textId="77777777" w:rsidR="00DA1AD7" w:rsidRPr="00581A05" w:rsidRDefault="00DA1AD7" w:rsidP="00DA1AD7">
      <w:pPr>
        <w:spacing w:after="0" w:line="240" w:lineRule="auto"/>
        <w:jc w:val="both"/>
        <w:rPr>
          <w:rFonts w:ascii="Arial" w:hAnsi="Arial" w:cs="Arial"/>
          <w:sz w:val="22"/>
        </w:rPr>
      </w:pPr>
    </w:p>
    <w:p w14:paraId="0B20E413" w14:textId="77777777" w:rsidR="00DA1AD7" w:rsidRPr="00581A05" w:rsidRDefault="00DA1AD7" w:rsidP="00DA1AD7">
      <w:pPr>
        <w:spacing w:after="0" w:line="240" w:lineRule="auto"/>
        <w:jc w:val="both"/>
        <w:rPr>
          <w:rFonts w:ascii="Arial" w:hAnsi="Arial" w:cs="Arial"/>
          <w:sz w:val="22"/>
        </w:rPr>
      </w:pPr>
      <w:r w:rsidRPr="00581A05">
        <w:rPr>
          <w:rFonts w:ascii="Arial" w:hAnsi="Arial" w:cs="Arial"/>
          <w:sz w:val="22"/>
        </w:rPr>
        <w:t>7) Que, el dosaje etílico realizado después de 4 horas 25 minutos, arrojó un resultado de 0.21 g/l gramos por litro de alcohol en la sangre, por lo que al aplicarse el factor de metabolización de 0.15 g/l por hora, se tiene que a la hora de ocurrido el siniestro, el conductor del vehículo asegurado en realidad tenía un grado de intoxicación de 0.81 g/l de alcohol en sangre, que sobrepasa el límite permitido de 0.50 g/l, incurriendo en la causal de exclusión del literal g. del punto 5.1.8 de la póliza</w:t>
      </w:r>
    </w:p>
    <w:p w14:paraId="07DA6268" w14:textId="77777777" w:rsidR="00DA1AD7" w:rsidRPr="00581A05" w:rsidRDefault="00DA1AD7" w:rsidP="00DA1AD7">
      <w:pPr>
        <w:spacing w:after="0" w:line="240" w:lineRule="auto"/>
        <w:jc w:val="both"/>
        <w:rPr>
          <w:rFonts w:ascii="Arial" w:hAnsi="Arial" w:cs="Arial"/>
          <w:sz w:val="22"/>
        </w:rPr>
      </w:pPr>
    </w:p>
    <w:p w14:paraId="5FFDD76B" w14:textId="77777777" w:rsidR="00DA1AD7" w:rsidRPr="00581A05" w:rsidRDefault="00DA1AD7" w:rsidP="00DA1AD7">
      <w:pPr>
        <w:spacing w:after="0" w:line="240" w:lineRule="auto"/>
        <w:jc w:val="both"/>
        <w:rPr>
          <w:rFonts w:ascii="Arial" w:hAnsi="Arial" w:cs="Arial"/>
          <w:b/>
          <w:sz w:val="22"/>
        </w:rPr>
      </w:pPr>
      <w:r w:rsidRPr="00581A05">
        <w:rPr>
          <w:rFonts w:ascii="Arial" w:hAnsi="Arial" w:cs="Arial"/>
          <w:b/>
          <w:sz w:val="22"/>
        </w:rPr>
        <w:t>“Artículo 5° EXCLUSIONES</w:t>
      </w:r>
    </w:p>
    <w:p w14:paraId="283E0115" w14:textId="77777777" w:rsidR="00DA1AD7" w:rsidRPr="00581A05" w:rsidRDefault="00DA1AD7" w:rsidP="00DA1AD7">
      <w:pPr>
        <w:spacing w:after="0" w:line="240" w:lineRule="auto"/>
        <w:jc w:val="both"/>
        <w:rPr>
          <w:rFonts w:ascii="Arial" w:hAnsi="Arial" w:cs="Arial"/>
          <w:b/>
          <w:sz w:val="22"/>
        </w:rPr>
      </w:pPr>
    </w:p>
    <w:p w14:paraId="6DBC5AF8" w14:textId="77777777" w:rsidR="00DA1AD7" w:rsidRPr="00581A05" w:rsidRDefault="00DA1AD7" w:rsidP="00DA1AD7">
      <w:pPr>
        <w:spacing w:after="0" w:line="240" w:lineRule="auto"/>
        <w:jc w:val="both"/>
        <w:rPr>
          <w:rFonts w:ascii="Arial" w:hAnsi="Arial" w:cs="Arial"/>
          <w:b/>
          <w:sz w:val="22"/>
        </w:rPr>
      </w:pPr>
      <w:r w:rsidRPr="00581A05">
        <w:rPr>
          <w:rFonts w:ascii="Arial" w:hAnsi="Arial" w:cs="Arial"/>
          <w:b/>
          <w:sz w:val="22"/>
        </w:rPr>
        <w:t>5.1 EXCLUSIONES GENERALES</w:t>
      </w:r>
    </w:p>
    <w:p w14:paraId="6DFABBDA" w14:textId="77777777" w:rsidR="00DA1AD7" w:rsidRPr="00581A05" w:rsidRDefault="00DA1AD7" w:rsidP="00DA1AD7">
      <w:pPr>
        <w:spacing w:after="0" w:line="240" w:lineRule="auto"/>
        <w:jc w:val="both"/>
        <w:rPr>
          <w:rFonts w:ascii="Arial" w:hAnsi="Arial" w:cs="Arial"/>
          <w:b/>
          <w:sz w:val="22"/>
        </w:rPr>
      </w:pPr>
    </w:p>
    <w:p w14:paraId="4705796E"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w:t>
      </w:r>
    </w:p>
    <w:p w14:paraId="381045B5" w14:textId="77777777" w:rsidR="00DA1AD7" w:rsidRPr="00581A05" w:rsidRDefault="00DA1AD7" w:rsidP="00DA1AD7">
      <w:pPr>
        <w:spacing w:after="0" w:line="240" w:lineRule="auto"/>
        <w:jc w:val="both"/>
        <w:rPr>
          <w:rFonts w:ascii="Arial" w:hAnsi="Arial" w:cs="Arial"/>
          <w:i/>
          <w:sz w:val="22"/>
        </w:rPr>
      </w:pPr>
    </w:p>
    <w:p w14:paraId="634EF4F0"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5.1.8 El siniestro que se produzca mientras el vehículo hubiese estado</w:t>
      </w:r>
    </w:p>
    <w:p w14:paraId="67178044" w14:textId="77777777" w:rsidR="00DA1AD7" w:rsidRPr="00581A05" w:rsidRDefault="00DA1AD7" w:rsidP="00DA1AD7">
      <w:pPr>
        <w:spacing w:after="0" w:line="240" w:lineRule="auto"/>
        <w:jc w:val="both"/>
        <w:rPr>
          <w:rFonts w:ascii="Arial" w:hAnsi="Arial" w:cs="Arial"/>
          <w:i/>
          <w:sz w:val="22"/>
        </w:rPr>
      </w:pPr>
    </w:p>
    <w:p w14:paraId="0BA08BD2"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w:t>
      </w:r>
    </w:p>
    <w:p w14:paraId="2920A5F9" w14:textId="77777777" w:rsidR="00DA1AD7" w:rsidRPr="00581A05" w:rsidRDefault="00DA1AD7" w:rsidP="00DA1AD7">
      <w:pPr>
        <w:spacing w:after="0" w:line="240" w:lineRule="auto"/>
        <w:jc w:val="both"/>
        <w:rPr>
          <w:rFonts w:ascii="Arial" w:hAnsi="Arial" w:cs="Arial"/>
          <w:i/>
          <w:sz w:val="22"/>
        </w:rPr>
      </w:pPr>
    </w:p>
    <w:p w14:paraId="648BFB26" w14:textId="77777777" w:rsidR="00DA1AD7" w:rsidRPr="00581A05" w:rsidRDefault="00DA1AD7" w:rsidP="00DA1AD7">
      <w:pPr>
        <w:spacing w:after="0" w:line="240" w:lineRule="auto"/>
        <w:jc w:val="both"/>
        <w:rPr>
          <w:rFonts w:ascii="Arial" w:hAnsi="Arial" w:cs="Arial"/>
          <w:i/>
          <w:sz w:val="22"/>
        </w:rPr>
      </w:pPr>
      <w:r w:rsidRPr="00581A05">
        <w:rPr>
          <w:rFonts w:ascii="Arial" w:hAnsi="Arial" w:cs="Arial"/>
          <w:i/>
          <w:sz w:val="22"/>
        </w:rPr>
        <w:t>g) Siendo conducido por persona que esté en estado de ebriedad o drogadicción. Se considera que existe ebriedad cuando el examen de alcohol en la sangre arroje un resultado superior a 0.50 g/lt al momento del accidente</w:t>
      </w:r>
    </w:p>
    <w:p w14:paraId="692EDBC3" w14:textId="77777777" w:rsidR="00DA1AD7" w:rsidRPr="00581A05" w:rsidRDefault="00DA1AD7" w:rsidP="00DA1AD7">
      <w:pPr>
        <w:spacing w:after="0" w:line="240" w:lineRule="auto"/>
        <w:jc w:val="both"/>
        <w:rPr>
          <w:rFonts w:ascii="Arial" w:hAnsi="Arial" w:cs="Arial"/>
          <w:sz w:val="22"/>
        </w:rPr>
      </w:pPr>
    </w:p>
    <w:p w14:paraId="45B1A474" w14:textId="77777777" w:rsidR="00DA1AD7" w:rsidRPr="00581A05" w:rsidRDefault="00DA1AD7" w:rsidP="00DA1AD7">
      <w:pPr>
        <w:spacing w:after="0" w:line="240" w:lineRule="auto"/>
        <w:jc w:val="both"/>
        <w:rPr>
          <w:rFonts w:ascii="Arial" w:hAnsi="Arial" w:cs="Arial"/>
          <w:sz w:val="22"/>
        </w:rPr>
      </w:pPr>
      <w:r w:rsidRPr="00581A05">
        <w:rPr>
          <w:rFonts w:ascii="Arial" w:hAnsi="Arial" w:cs="Arial"/>
          <w:sz w:val="22"/>
        </w:rPr>
        <w:t>(…)</w:t>
      </w:r>
    </w:p>
    <w:p w14:paraId="4AFEBD19" w14:textId="77777777" w:rsidR="00DA1AD7" w:rsidRPr="00581A05" w:rsidRDefault="00DA1AD7" w:rsidP="00DA1AD7">
      <w:pPr>
        <w:spacing w:after="0" w:line="240" w:lineRule="auto"/>
        <w:jc w:val="both"/>
        <w:rPr>
          <w:rFonts w:ascii="Arial" w:hAnsi="Arial" w:cs="Arial"/>
          <w:i/>
          <w:sz w:val="22"/>
        </w:rPr>
      </w:pPr>
    </w:p>
    <w:p w14:paraId="29A94272" w14:textId="77777777" w:rsidR="00F61009" w:rsidRPr="00581A05" w:rsidRDefault="006D3E66" w:rsidP="00746290">
      <w:pPr>
        <w:spacing w:line="240" w:lineRule="auto"/>
        <w:jc w:val="both"/>
        <w:rPr>
          <w:rFonts w:ascii="Arial" w:hAnsi="Arial" w:cs="Arial"/>
          <w:sz w:val="22"/>
        </w:rPr>
      </w:pPr>
      <w:r w:rsidRPr="00581A05">
        <w:rPr>
          <w:rFonts w:ascii="Arial" w:hAnsi="Arial" w:cs="Arial"/>
          <w:b/>
          <w:sz w:val="22"/>
        </w:rPr>
        <w:t>CONSIDERANDO</w:t>
      </w:r>
    </w:p>
    <w:p w14:paraId="5D66EB80" w14:textId="77777777" w:rsidR="006D3E66" w:rsidRPr="00581A05" w:rsidRDefault="006D3E66" w:rsidP="00746290">
      <w:pPr>
        <w:spacing w:line="240" w:lineRule="auto"/>
        <w:jc w:val="both"/>
        <w:rPr>
          <w:rFonts w:ascii="Arial" w:hAnsi="Arial" w:cs="Arial"/>
          <w:sz w:val="22"/>
        </w:rPr>
      </w:pPr>
      <w:r w:rsidRPr="00581A05">
        <w:rPr>
          <w:rFonts w:ascii="Arial" w:hAnsi="Arial" w:cs="Arial"/>
          <w:b/>
          <w:sz w:val="22"/>
        </w:rPr>
        <w:t>PRIMERO:</w:t>
      </w:r>
      <w:r w:rsidRPr="00581A05">
        <w:rPr>
          <w:rFonts w:ascii="Arial" w:hAnsi="Arial" w:cs="Arial"/>
          <w:sz w:val="22"/>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0657068" w14:textId="30B98430" w:rsidR="006D3E66" w:rsidRPr="00581A05" w:rsidRDefault="006D3E66" w:rsidP="00746290">
      <w:pPr>
        <w:spacing w:after="0" w:line="240" w:lineRule="auto"/>
        <w:ind w:firstLine="2"/>
        <w:jc w:val="both"/>
        <w:rPr>
          <w:rFonts w:ascii="Arial" w:hAnsi="Arial" w:cs="Arial"/>
          <w:sz w:val="22"/>
        </w:rPr>
      </w:pPr>
      <w:r w:rsidRPr="00581A05">
        <w:rPr>
          <w:rFonts w:ascii="Arial" w:hAnsi="Arial" w:cs="Arial"/>
          <w:b/>
          <w:sz w:val="22"/>
        </w:rPr>
        <w:t>SEGUNDO</w:t>
      </w:r>
      <w:r w:rsidRPr="00581A05">
        <w:rPr>
          <w:rFonts w:ascii="Arial" w:hAnsi="Arial" w:cs="Arial"/>
          <w:sz w:val="22"/>
        </w:rPr>
        <w:t xml:space="preserve">: Que, así mismo, </w:t>
      </w:r>
      <w:r w:rsidR="00581A05" w:rsidRPr="00581A05">
        <w:rPr>
          <w:rFonts w:ascii="Arial" w:hAnsi="Arial" w:cs="Arial"/>
          <w:sz w:val="22"/>
        </w:rPr>
        <w:t>de acuerdo con</w:t>
      </w:r>
      <w:r w:rsidRPr="00581A05">
        <w:rPr>
          <w:rFonts w:ascii="Arial" w:hAnsi="Arial" w:cs="Arial"/>
          <w:sz w:val="22"/>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w:t>
      </w:r>
      <w:r w:rsidRPr="00581A05">
        <w:rPr>
          <w:rFonts w:ascii="Arial" w:hAnsi="Arial" w:cs="Arial"/>
          <w:sz w:val="22"/>
        </w:rPr>
        <w:lastRenderedPageBreak/>
        <w:t>siempre y cuando las señaladas reclamaciones cumplan los requisitos reglamentarios de materia y cuantía.</w:t>
      </w:r>
    </w:p>
    <w:p w14:paraId="5E9616A1" w14:textId="77777777" w:rsidR="006D3E66" w:rsidRPr="00581A05" w:rsidRDefault="006D3E66" w:rsidP="00746290">
      <w:pPr>
        <w:spacing w:after="0"/>
        <w:ind w:firstLine="2"/>
        <w:jc w:val="both"/>
        <w:rPr>
          <w:rFonts w:ascii="Arial" w:hAnsi="Arial" w:cs="Arial"/>
          <w:sz w:val="22"/>
        </w:rPr>
      </w:pPr>
    </w:p>
    <w:p w14:paraId="3EEEF7F4" w14:textId="77777777" w:rsidR="006D3E66" w:rsidRPr="00581A05" w:rsidRDefault="006D3E66" w:rsidP="00746290">
      <w:pPr>
        <w:spacing w:after="0" w:line="240" w:lineRule="auto"/>
        <w:ind w:firstLine="2"/>
        <w:jc w:val="both"/>
        <w:rPr>
          <w:rFonts w:ascii="Arial" w:hAnsi="Arial" w:cs="Arial"/>
          <w:sz w:val="22"/>
        </w:rPr>
      </w:pPr>
      <w:r w:rsidRPr="00581A05">
        <w:rPr>
          <w:rFonts w:ascii="Arial" w:hAnsi="Arial" w:cs="Arial"/>
          <w:b/>
          <w:sz w:val="22"/>
        </w:rPr>
        <w:t xml:space="preserve">TERCERO </w:t>
      </w:r>
      <w:r w:rsidRPr="00581A05">
        <w:rPr>
          <w:rFonts w:ascii="Arial" w:hAnsi="Arial" w:cs="Arial"/>
          <w:sz w:val="22"/>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70AB20D5" w14:textId="77777777" w:rsidR="006D3E66" w:rsidRPr="00581A05" w:rsidRDefault="006D3E66" w:rsidP="00746290">
      <w:pPr>
        <w:spacing w:after="0" w:line="240" w:lineRule="auto"/>
        <w:ind w:firstLine="2"/>
        <w:jc w:val="both"/>
        <w:rPr>
          <w:rFonts w:ascii="Arial" w:hAnsi="Arial" w:cs="Arial"/>
          <w:sz w:val="22"/>
        </w:rPr>
      </w:pPr>
    </w:p>
    <w:p w14:paraId="7017795F" w14:textId="77777777" w:rsidR="006D3E66" w:rsidRPr="00581A05" w:rsidRDefault="006D3E66" w:rsidP="00746290">
      <w:pPr>
        <w:spacing w:after="0" w:line="240" w:lineRule="auto"/>
        <w:ind w:firstLine="2"/>
        <w:jc w:val="both"/>
        <w:rPr>
          <w:rFonts w:ascii="Arial" w:hAnsi="Arial" w:cs="Arial"/>
          <w:sz w:val="22"/>
        </w:rPr>
      </w:pPr>
      <w:r w:rsidRPr="00581A05">
        <w:rPr>
          <w:rFonts w:ascii="Arial" w:hAnsi="Arial" w:cs="Arial"/>
          <w:b/>
          <w:sz w:val="22"/>
        </w:rPr>
        <w:t>CUARTO</w:t>
      </w:r>
      <w:r w:rsidRPr="00581A05">
        <w:rPr>
          <w:rFonts w:ascii="Arial" w:hAnsi="Arial" w:cs="Arial"/>
          <w:sz w:val="22"/>
        </w:rPr>
        <w:t>: Que, el artículo 1361 del Código Civil dispone que los contratos sean obligatorios en cuanto se haya expresado en ellos, presumiéndose que lo declarado es lo querido por ambas partes, de manera que la parte que sostenga lo contrario debe probarlo.</w:t>
      </w:r>
    </w:p>
    <w:p w14:paraId="4F98243A" w14:textId="77777777" w:rsidR="006D3E66" w:rsidRPr="00581A05" w:rsidRDefault="006D3E66" w:rsidP="00746290">
      <w:pPr>
        <w:spacing w:after="0" w:line="240" w:lineRule="auto"/>
        <w:ind w:firstLine="2"/>
        <w:jc w:val="both"/>
        <w:rPr>
          <w:rFonts w:ascii="Arial" w:hAnsi="Arial" w:cs="Arial"/>
          <w:sz w:val="22"/>
        </w:rPr>
      </w:pPr>
    </w:p>
    <w:p w14:paraId="1AB2A282" w14:textId="451D79D4" w:rsidR="006D3E66" w:rsidRPr="00581A05" w:rsidRDefault="006D3E66" w:rsidP="00746290">
      <w:pPr>
        <w:spacing w:after="0" w:line="240" w:lineRule="auto"/>
        <w:ind w:firstLine="2"/>
        <w:jc w:val="both"/>
        <w:rPr>
          <w:rFonts w:ascii="Arial" w:hAnsi="Arial" w:cs="Arial"/>
          <w:sz w:val="22"/>
        </w:rPr>
      </w:pPr>
      <w:r w:rsidRPr="00581A05">
        <w:rPr>
          <w:rFonts w:ascii="Arial" w:hAnsi="Arial" w:cs="Arial"/>
          <w:b/>
          <w:sz w:val="22"/>
        </w:rPr>
        <w:t>QUINTO</w:t>
      </w:r>
      <w:r w:rsidRPr="00581A05">
        <w:rPr>
          <w:rFonts w:ascii="Arial" w:hAnsi="Arial" w:cs="Arial"/>
          <w:sz w:val="22"/>
        </w:rPr>
        <w:t>: Que, en materia procesal, corresponde a quien invoca hechos probar su existencia , carga procesal a la que se refiere el artículo 196 del Código Procesal Civil , salvo que se acoja a alguna presunción legal de carácter relativo o absoluto.</w:t>
      </w:r>
    </w:p>
    <w:p w14:paraId="52111C1C" w14:textId="77777777" w:rsidR="006D3E66" w:rsidRPr="00581A05" w:rsidRDefault="006D3E66" w:rsidP="00746290">
      <w:pPr>
        <w:spacing w:after="0" w:line="240" w:lineRule="auto"/>
        <w:ind w:firstLine="2"/>
        <w:jc w:val="both"/>
        <w:rPr>
          <w:rFonts w:ascii="Arial" w:hAnsi="Arial" w:cs="Arial"/>
          <w:sz w:val="22"/>
        </w:rPr>
      </w:pPr>
    </w:p>
    <w:p w14:paraId="75703190" w14:textId="52E81ACD" w:rsidR="00F7273E" w:rsidRPr="00581A05" w:rsidRDefault="006D3E66" w:rsidP="00746290">
      <w:pPr>
        <w:spacing w:after="0" w:line="240" w:lineRule="auto"/>
        <w:ind w:firstLine="2"/>
        <w:jc w:val="both"/>
        <w:rPr>
          <w:rFonts w:ascii="Arial" w:hAnsi="Arial" w:cs="Arial"/>
          <w:sz w:val="22"/>
        </w:rPr>
      </w:pPr>
      <w:r w:rsidRPr="00581A05">
        <w:rPr>
          <w:rFonts w:ascii="Arial" w:hAnsi="Arial" w:cs="Arial"/>
          <w:b/>
          <w:sz w:val="22"/>
        </w:rPr>
        <w:t>SEXTO</w:t>
      </w:r>
      <w:r w:rsidR="000066F1" w:rsidRPr="00581A05">
        <w:rPr>
          <w:rFonts w:ascii="Arial" w:hAnsi="Arial" w:cs="Arial"/>
          <w:b/>
          <w:sz w:val="22"/>
        </w:rPr>
        <w:t xml:space="preserve">: </w:t>
      </w:r>
      <w:r w:rsidR="000066F1" w:rsidRPr="00581A05">
        <w:rPr>
          <w:rFonts w:ascii="Arial" w:hAnsi="Arial" w:cs="Arial"/>
          <w:sz w:val="22"/>
        </w:rPr>
        <w:t xml:space="preserve">Que, </w:t>
      </w:r>
      <w:r w:rsidR="00F61009" w:rsidRPr="00581A05">
        <w:rPr>
          <w:rFonts w:ascii="Arial" w:hAnsi="Arial" w:cs="Arial"/>
          <w:sz w:val="22"/>
        </w:rPr>
        <w:t>de acuerdo a los términos contenidos en la reclamació</w:t>
      </w:r>
      <w:r w:rsidR="00DA1AD7" w:rsidRPr="00581A05">
        <w:rPr>
          <w:rFonts w:ascii="Arial" w:hAnsi="Arial" w:cs="Arial"/>
          <w:sz w:val="22"/>
        </w:rPr>
        <w:t xml:space="preserve">n y en </w:t>
      </w:r>
      <w:r w:rsidR="00F61009" w:rsidRPr="00581A05">
        <w:rPr>
          <w:rFonts w:ascii="Arial" w:hAnsi="Arial" w:cs="Arial"/>
          <w:sz w:val="22"/>
        </w:rPr>
        <w:t>la</w:t>
      </w:r>
      <w:r w:rsidR="00DA1AD7" w:rsidRPr="00581A05">
        <w:rPr>
          <w:rFonts w:ascii="Arial" w:hAnsi="Arial" w:cs="Arial"/>
          <w:sz w:val="22"/>
        </w:rPr>
        <w:t xml:space="preserve"> contestación de la misma, la</w:t>
      </w:r>
      <w:r w:rsidR="00F61009" w:rsidRPr="00581A05">
        <w:rPr>
          <w:rFonts w:ascii="Arial" w:hAnsi="Arial" w:cs="Arial"/>
          <w:sz w:val="22"/>
        </w:rPr>
        <w:t xml:space="preserve"> materia controvertida sometida al conocimiento de este colegiado radica en determinar</w:t>
      </w:r>
      <w:r w:rsidR="009469D8" w:rsidRPr="00581A05">
        <w:rPr>
          <w:rFonts w:ascii="Arial" w:hAnsi="Arial" w:cs="Arial"/>
          <w:sz w:val="22"/>
        </w:rPr>
        <w:t xml:space="preserve"> si el motivo del rechazo del sinies</w:t>
      </w:r>
      <w:r w:rsidR="00DA1AD7" w:rsidRPr="00581A05">
        <w:rPr>
          <w:rFonts w:ascii="Arial" w:hAnsi="Arial" w:cs="Arial"/>
          <w:sz w:val="22"/>
        </w:rPr>
        <w:t xml:space="preserve">tro, expresado </w:t>
      </w:r>
      <w:proofErr w:type="gramStart"/>
      <w:r w:rsidR="00DA1AD7" w:rsidRPr="00581A05">
        <w:rPr>
          <w:rFonts w:ascii="Arial" w:hAnsi="Arial" w:cs="Arial"/>
          <w:sz w:val="22"/>
        </w:rPr>
        <w:t xml:space="preserve">por </w:t>
      </w:r>
      <w:r w:rsidR="00AC54EF">
        <w:rPr>
          <w:rFonts w:ascii="Arial" w:hAnsi="Arial" w:cs="Arial"/>
          <w:sz w:val="22"/>
        </w:rPr>
        <w:t>......</w:t>
      </w:r>
      <w:proofErr w:type="gramEnd"/>
      <w:r w:rsidR="005442C0" w:rsidRPr="00581A05">
        <w:rPr>
          <w:rFonts w:ascii="Arial" w:hAnsi="Arial" w:cs="Arial"/>
          <w:sz w:val="22"/>
        </w:rPr>
        <w:t xml:space="preserve"> Seguros</w:t>
      </w:r>
      <w:r w:rsidR="00BA4FDA" w:rsidRPr="00581A05">
        <w:rPr>
          <w:rFonts w:ascii="Arial" w:hAnsi="Arial" w:cs="Arial"/>
          <w:sz w:val="22"/>
        </w:rPr>
        <w:t xml:space="preserve"> en su</w:t>
      </w:r>
      <w:r w:rsidR="00DA1AD7" w:rsidRPr="00581A05">
        <w:rPr>
          <w:rFonts w:ascii="Arial" w:hAnsi="Arial" w:cs="Arial"/>
          <w:sz w:val="22"/>
        </w:rPr>
        <w:t xml:space="preserve"> carta </w:t>
      </w:r>
      <w:r w:rsidR="008530AB">
        <w:rPr>
          <w:rFonts w:ascii="Arial" w:hAnsi="Arial" w:cs="Arial"/>
          <w:sz w:val="22"/>
        </w:rPr>
        <w:t>......</w:t>
      </w:r>
      <w:r w:rsidR="0020033F" w:rsidRPr="00581A05">
        <w:rPr>
          <w:rFonts w:ascii="Arial" w:hAnsi="Arial" w:cs="Arial"/>
          <w:sz w:val="22"/>
        </w:rPr>
        <w:t xml:space="preserve"> de fecha</w:t>
      </w:r>
      <w:r w:rsidR="00DA1AD7" w:rsidRPr="00581A05">
        <w:rPr>
          <w:rFonts w:ascii="Arial" w:hAnsi="Arial" w:cs="Arial"/>
          <w:sz w:val="22"/>
        </w:rPr>
        <w:t xml:space="preserve"> 27 de Junio</w:t>
      </w:r>
      <w:r w:rsidR="00594645" w:rsidRPr="00581A05">
        <w:rPr>
          <w:rFonts w:ascii="Arial" w:hAnsi="Arial" w:cs="Arial"/>
          <w:sz w:val="22"/>
        </w:rPr>
        <w:t xml:space="preserve"> de 2018</w:t>
      </w:r>
      <w:r w:rsidR="00F749E6" w:rsidRPr="00581A05">
        <w:rPr>
          <w:rFonts w:ascii="Arial" w:hAnsi="Arial" w:cs="Arial"/>
          <w:sz w:val="22"/>
        </w:rPr>
        <w:t>,</w:t>
      </w:r>
      <w:r w:rsidR="00355171" w:rsidRPr="00581A05">
        <w:rPr>
          <w:rFonts w:ascii="Arial" w:hAnsi="Arial" w:cs="Arial"/>
          <w:sz w:val="22"/>
        </w:rPr>
        <w:t xml:space="preserve"> </w:t>
      </w:r>
      <w:r w:rsidR="009469D8" w:rsidRPr="00581A05">
        <w:rPr>
          <w:rFonts w:ascii="Arial" w:hAnsi="Arial" w:cs="Arial"/>
          <w:sz w:val="22"/>
        </w:rPr>
        <w:t>se encuentra sustentado de acuerdo a las Condiciones Generales y Particulares de la Póliza de Seguro de Vehículo</w:t>
      </w:r>
      <w:r w:rsidR="00014168" w:rsidRPr="00581A05">
        <w:rPr>
          <w:rFonts w:ascii="Arial" w:hAnsi="Arial" w:cs="Arial"/>
          <w:sz w:val="22"/>
        </w:rPr>
        <w:t>s</w:t>
      </w:r>
      <w:r w:rsidR="0003584B" w:rsidRPr="00581A05">
        <w:rPr>
          <w:rFonts w:ascii="Arial" w:hAnsi="Arial" w:cs="Arial"/>
          <w:sz w:val="22"/>
        </w:rPr>
        <w:t xml:space="preserve"> contratada.</w:t>
      </w:r>
    </w:p>
    <w:p w14:paraId="6C2A67E2" w14:textId="77777777" w:rsidR="009469D8" w:rsidRPr="00581A05" w:rsidRDefault="009469D8" w:rsidP="009469D8">
      <w:pPr>
        <w:spacing w:after="0" w:line="240" w:lineRule="auto"/>
        <w:jc w:val="both"/>
        <w:rPr>
          <w:rFonts w:ascii="Arial" w:hAnsi="Arial" w:cs="Arial"/>
          <w:i/>
          <w:sz w:val="22"/>
        </w:rPr>
      </w:pPr>
    </w:p>
    <w:p w14:paraId="31E02BA2" w14:textId="77777777" w:rsidR="00797114" w:rsidRPr="00581A05" w:rsidRDefault="006D3E66" w:rsidP="00857AFB">
      <w:pPr>
        <w:spacing w:after="0" w:line="240" w:lineRule="auto"/>
        <w:ind w:firstLine="2"/>
        <w:jc w:val="both"/>
        <w:rPr>
          <w:rFonts w:ascii="Arial" w:hAnsi="Arial" w:cs="Arial"/>
          <w:sz w:val="22"/>
        </w:rPr>
      </w:pPr>
      <w:r w:rsidRPr="00581A05">
        <w:rPr>
          <w:rFonts w:ascii="Arial" w:hAnsi="Arial" w:cs="Arial"/>
          <w:b/>
          <w:sz w:val="22"/>
        </w:rPr>
        <w:t>SETIMO</w:t>
      </w:r>
      <w:r w:rsidRPr="00581A05">
        <w:rPr>
          <w:rFonts w:ascii="Arial" w:hAnsi="Arial" w:cs="Arial"/>
          <w:b/>
          <w:sz w:val="22"/>
          <w:u w:val="single"/>
        </w:rPr>
        <w:t>:</w:t>
      </w:r>
      <w:r w:rsidR="001D087A" w:rsidRPr="00581A05">
        <w:rPr>
          <w:rFonts w:ascii="Arial" w:hAnsi="Arial" w:cs="Arial"/>
          <w:sz w:val="22"/>
        </w:rPr>
        <w:t xml:space="preserve"> Que, </w:t>
      </w:r>
      <w:r w:rsidR="00190A24" w:rsidRPr="00581A05">
        <w:rPr>
          <w:rFonts w:ascii="Arial" w:hAnsi="Arial" w:cs="Arial"/>
          <w:sz w:val="22"/>
        </w:rPr>
        <w:t>el rechazo expresad</w:t>
      </w:r>
      <w:r w:rsidR="008110EE" w:rsidRPr="00581A05">
        <w:rPr>
          <w:rFonts w:ascii="Arial" w:hAnsi="Arial" w:cs="Arial"/>
          <w:sz w:val="22"/>
        </w:rPr>
        <w:t>o</w:t>
      </w:r>
      <w:r w:rsidR="001D087A" w:rsidRPr="00581A05">
        <w:rPr>
          <w:rFonts w:ascii="Arial" w:hAnsi="Arial" w:cs="Arial"/>
          <w:sz w:val="22"/>
        </w:rPr>
        <w:t xml:space="preserve"> por la aseguradora en su</w:t>
      </w:r>
      <w:r w:rsidR="00203DC9" w:rsidRPr="00581A05">
        <w:rPr>
          <w:rFonts w:ascii="Arial" w:hAnsi="Arial" w:cs="Arial"/>
          <w:sz w:val="22"/>
        </w:rPr>
        <w:t xml:space="preserve"> carta mencionada</w:t>
      </w:r>
      <w:r w:rsidR="00190A24" w:rsidRPr="00581A05">
        <w:rPr>
          <w:rFonts w:ascii="Arial" w:hAnsi="Arial" w:cs="Arial"/>
          <w:sz w:val="22"/>
        </w:rPr>
        <w:t xml:space="preserve"> en el Conside</w:t>
      </w:r>
      <w:r w:rsidR="00DB78A2" w:rsidRPr="00581A05">
        <w:rPr>
          <w:rFonts w:ascii="Arial" w:hAnsi="Arial" w:cs="Arial"/>
          <w:sz w:val="22"/>
        </w:rPr>
        <w:t>rand</w:t>
      </w:r>
      <w:r w:rsidR="000C4323" w:rsidRPr="00581A05">
        <w:rPr>
          <w:rFonts w:ascii="Arial" w:hAnsi="Arial" w:cs="Arial"/>
          <w:sz w:val="22"/>
        </w:rPr>
        <w:t>o Sexto se sustenta</w:t>
      </w:r>
      <w:r w:rsidR="00507ACC" w:rsidRPr="00581A05">
        <w:rPr>
          <w:rFonts w:ascii="Arial" w:hAnsi="Arial" w:cs="Arial"/>
          <w:sz w:val="22"/>
        </w:rPr>
        <w:t xml:space="preserve"> en</w:t>
      </w:r>
      <w:r w:rsidR="00857AFB" w:rsidRPr="00581A05">
        <w:rPr>
          <w:rFonts w:ascii="Arial" w:hAnsi="Arial" w:cs="Arial"/>
          <w:sz w:val="22"/>
        </w:rPr>
        <w:t xml:space="preserve"> lo siguiente</w:t>
      </w:r>
    </w:p>
    <w:p w14:paraId="7FF6BA4B" w14:textId="77777777" w:rsidR="00857AFB" w:rsidRPr="00581A05" w:rsidRDefault="00857AFB" w:rsidP="00857AFB">
      <w:pPr>
        <w:spacing w:after="0" w:line="240" w:lineRule="auto"/>
        <w:ind w:firstLine="2"/>
        <w:jc w:val="both"/>
        <w:rPr>
          <w:rFonts w:ascii="Arial" w:hAnsi="Arial" w:cs="Arial"/>
          <w:sz w:val="22"/>
        </w:rPr>
      </w:pPr>
    </w:p>
    <w:p w14:paraId="3755C449" w14:textId="6613D874" w:rsidR="00857AFB" w:rsidRPr="00581A05" w:rsidRDefault="00857AFB" w:rsidP="00857AFB">
      <w:pPr>
        <w:pStyle w:val="Prrafodelista"/>
        <w:numPr>
          <w:ilvl w:val="0"/>
          <w:numId w:val="16"/>
        </w:numPr>
        <w:spacing w:after="0" w:line="240" w:lineRule="auto"/>
        <w:jc w:val="both"/>
        <w:rPr>
          <w:rFonts w:ascii="Arial" w:hAnsi="Arial" w:cs="Arial"/>
          <w:sz w:val="22"/>
        </w:rPr>
      </w:pPr>
      <w:r w:rsidRPr="00581A05">
        <w:rPr>
          <w:rFonts w:ascii="Arial" w:hAnsi="Arial" w:cs="Arial"/>
          <w:sz w:val="22"/>
        </w:rPr>
        <w:t>Que a la hora de ocurrido el siniestro, el dosaje etílico arrojó un resultado de 0.81 gr/lt, superando el máximo permitido por el Reglamento de Tránsito, por lo que es de aplicación la exclusión mencionada en el Inciso 5.1.8, literal g) de las Condiciones Generales de la Póliza.</w:t>
      </w:r>
    </w:p>
    <w:p w14:paraId="7057F3DE" w14:textId="77777777" w:rsidR="00857AFB" w:rsidRPr="00581A05" w:rsidRDefault="00857AFB" w:rsidP="00857AFB">
      <w:pPr>
        <w:pStyle w:val="Prrafodelista"/>
        <w:numPr>
          <w:ilvl w:val="0"/>
          <w:numId w:val="16"/>
        </w:numPr>
        <w:spacing w:after="0" w:line="240" w:lineRule="auto"/>
        <w:jc w:val="both"/>
        <w:rPr>
          <w:rFonts w:ascii="Arial" w:hAnsi="Arial" w:cs="Arial"/>
          <w:sz w:val="22"/>
        </w:rPr>
      </w:pPr>
      <w:r w:rsidRPr="00581A05">
        <w:rPr>
          <w:rFonts w:ascii="Arial" w:hAnsi="Arial" w:cs="Arial"/>
          <w:sz w:val="22"/>
        </w:rPr>
        <w:t xml:space="preserve">Que, el reporte del siniestro a la Central de Emergencia de la aseguradora se hizo después de 12 horas de ocurrido el siniestro, </w:t>
      </w:r>
      <w:r w:rsidR="00797190" w:rsidRPr="00581A05">
        <w:rPr>
          <w:rFonts w:ascii="Arial" w:hAnsi="Arial" w:cs="Arial"/>
          <w:sz w:val="22"/>
        </w:rPr>
        <w:t>incumpliendo el Artículo 6°, inciso 6.1.1 de las Condiciones Generales de la Póliza y por lo tanto incurriendo en causal de exclusión de cobertura.</w:t>
      </w:r>
    </w:p>
    <w:p w14:paraId="79337332" w14:textId="77777777" w:rsidR="00857AFB" w:rsidRPr="00581A05" w:rsidRDefault="00857AFB" w:rsidP="00857AFB">
      <w:pPr>
        <w:spacing w:after="0" w:line="240" w:lineRule="auto"/>
        <w:jc w:val="both"/>
        <w:rPr>
          <w:rFonts w:ascii="Arial" w:hAnsi="Arial" w:cs="Arial"/>
          <w:sz w:val="22"/>
        </w:rPr>
      </w:pPr>
    </w:p>
    <w:p w14:paraId="45D74691" w14:textId="77777777" w:rsidR="00EB2E02" w:rsidRPr="00581A05" w:rsidRDefault="0048084E" w:rsidP="00EB2E02">
      <w:pPr>
        <w:spacing w:after="0" w:line="240" w:lineRule="auto"/>
        <w:jc w:val="both"/>
        <w:rPr>
          <w:rFonts w:ascii="Arial" w:hAnsi="Arial" w:cs="Arial"/>
          <w:sz w:val="22"/>
        </w:rPr>
      </w:pPr>
      <w:r w:rsidRPr="00581A05">
        <w:rPr>
          <w:rFonts w:ascii="Arial" w:hAnsi="Arial" w:cs="Arial"/>
          <w:b/>
          <w:sz w:val="22"/>
        </w:rPr>
        <w:t>OCTAVO</w:t>
      </w:r>
      <w:r w:rsidRPr="00581A05">
        <w:rPr>
          <w:rFonts w:ascii="Arial" w:hAnsi="Arial" w:cs="Arial"/>
          <w:sz w:val="22"/>
        </w:rPr>
        <w:t>: Que, en respuesta a lo menciona</w:t>
      </w:r>
      <w:r w:rsidR="00594645" w:rsidRPr="00581A05">
        <w:rPr>
          <w:rFonts w:ascii="Arial" w:hAnsi="Arial" w:cs="Arial"/>
          <w:sz w:val="22"/>
        </w:rPr>
        <w:t>do</w:t>
      </w:r>
      <w:r w:rsidR="00224A16" w:rsidRPr="00581A05">
        <w:rPr>
          <w:rFonts w:ascii="Arial" w:hAnsi="Arial" w:cs="Arial"/>
          <w:sz w:val="22"/>
        </w:rPr>
        <w:t xml:space="preserve"> por la aseguradora</w:t>
      </w:r>
      <w:r w:rsidR="00594645" w:rsidRPr="00581A05">
        <w:rPr>
          <w:rFonts w:ascii="Arial" w:hAnsi="Arial" w:cs="Arial"/>
          <w:sz w:val="22"/>
        </w:rPr>
        <w:t xml:space="preserve"> en el Co</w:t>
      </w:r>
      <w:r w:rsidR="00797114" w:rsidRPr="00581A05">
        <w:rPr>
          <w:rFonts w:ascii="Arial" w:hAnsi="Arial" w:cs="Arial"/>
          <w:sz w:val="22"/>
        </w:rPr>
        <w:t xml:space="preserve">nsiderando Sétimo, la asegurada </w:t>
      </w:r>
      <w:r w:rsidR="00EB2E02" w:rsidRPr="00581A05">
        <w:rPr>
          <w:rFonts w:ascii="Arial" w:hAnsi="Arial" w:cs="Arial"/>
          <w:sz w:val="22"/>
        </w:rPr>
        <w:t xml:space="preserve">manifestó </w:t>
      </w:r>
      <w:r w:rsidR="00516924" w:rsidRPr="00581A05">
        <w:rPr>
          <w:rFonts w:ascii="Arial" w:hAnsi="Arial" w:cs="Arial"/>
          <w:sz w:val="22"/>
        </w:rPr>
        <w:t>lo siguiente</w:t>
      </w:r>
    </w:p>
    <w:p w14:paraId="6EBAF6D3" w14:textId="77777777" w:rsidR="00516924" w:rsidRPr="00581A05" w:rsidRDefault="00516924" w:rsidP="00EB2E02">
      <w:pPr>
        <w:spacing w:after="0" w:line="240" w:lineRule="auto"/>
        <w:jc w:val="both"/>
        <w:rPr>
          <w:rFonts w:ascii="Arial" w:hAnsi="Arial" w:cs="Arial"/>
          <w:sz w:val="22"/>
        </w:rPr>
      </w:pPr>
    </w:p>
    <w:p w14:paraId="159BE7CD" w14:textId="77777777" w:rsidR="00516924" w:rsidRPr="00581A05" w:rsidRDefault="00516924" w:rsidP="00516924">
      <w:pPr>
        <w:pStyle w:val="Prrafodelista"/>
        <w:numPr>
          <w:ilvl w:val="0"/>
          <w:numId w:val="16"/>
        </w:numPr>
        <w:spacing w:after="0" w:line="240" w:lineRule="auto"/>
        <w:jc w:val="both"/>
        <w:rPr>
          <w:rFonts w:ascii="Arial" w:hAnsi="Arial" w:cs="Arial"/>
          <w:sz w:val="22"/>
        </w:rPr>
      </w:pPr>
      <w:r w:rsidRPr="00581A05">
        <w:rPr>
          <w:rFonts w:ascii="Arial" w:hAnsi="Arial" w:cs="Arial"/>
          <w:sz w:val="22"/>
        </w:rPr>
        <w:t>Que, la aseguradora no entregó las Condiciones Generales de la Póliza, al momento de la contratación y en forma previa al siniestro, por lo que las exclusiones no informadas no pueden oponerse.</w:t>
      </w:r>
    </w:p>
    <w:p w14:paraId="191873B9" w14:textId="77777777" w:rsidR="00516924" w:rsidRPr="00581A05" w:rsidRDefault="00516924" w:rsidP="00516924">
      <w:pPr>
        <w:pStyle w:val="Prrafodelista"/>
        <w:numPr>
          <w:ilvl w:val="0"/>
          <w:numId w:val="16"/>
        </w:numPr>
        <w:spacing w:after="0" w:line="240" w:lineRule="auto"/>
        <w:jc w:val="both"/>
        <w:rPr>
          <w:rFonts w:ascii="Arial" w:hAnsi="Arial" w:cs="Arial"/>
          <w:sz w:val="22"/>
        </w:rPr>
      </w:pPr>
      <w:r w:rsidRPr="00581A05">
        <w:rPr>
          <w:rFonts w:ascii="Arial" w:hAnsi="Arial" w:cs="Arial"/>
          <w:sz w:val="22"/>
        </w:rPr>
        <w:t>Que, en su escrito de reclamación solicitó se active la Cláusula de Ausencia de Control que permite hasta el límite de 1.00 gr/lt en caso de alcoholemia.</w:t>
      </w:r>
    </w:p>
    <w:p w14:paraId="5A1C4849" w14:textId="77777777" w:rsidR="00EB2E02" w:rsidRPr="00581A05" w:rsidRDefault="00EB2E02" w:rsidP="00075C6A">
      <w:pPr>
        <w:spacing w:after="0" w:line="240" w:lineRule="auto"/>
        <w:jc w:val="both"/>
        <w:rPr>
          <w:rFonts w:ascii="Arial" w:hAnsi="Arial" w:cs="Arial"/>
          <w:sz w:val="22"/>
        </w:rPr>
      </w:pPr>
    </w:p>
    <w:p w14:paraId="0A0E0EAF" w14:textId="7F0E67E2" w:rsidR="00034176" w:rsidRPr="00581A05" w:rsidRDefault="00034176" w:rsidP="00075C6A">
      <w:pPr>
        <w:spacing w:after="0" w:line="240" w:lineRule="auto"/>
        <w:jc w:val="both"/>
        <w:rPr>
          <w:rFonts w:ascii="Arial" w:hAnsi="Arial" w:cs="Arial"/>
          <w:sz w:val="22"/>
        </w:rPr>
      </w:pPr>
      <w:r w:rsidRPr="00581A05">
        <w:rPr>
          <w:rFonts w:ascii="Arial" w:hAnsi="Arial" w:cs="Arial"/>
          <w:b/>
          <w:sz w:val="22"/>
        </w:rPr>
        <w:t>NOVENO.-</w:t>
      </w:r>
      <w:r w:rsidRPr="00581A05">
        <w:rPr>
          <w:rFonts w:ascii="Arial" w:hAnsi="Arial" w:cs="Arial"/>
          <w:sz w:val="22"/>
        </w:rPr>
        <w:t xml:space="preserve"> </w:t>
      </w:r>
      <w:r w:rsidR="000D679B" w:rsidRPr="00581A05">
        <w:rPr>
          <w:rFonts w:ascii="Arial" w:hAnsi="Arial" w:cs="Arial"/>
          <w:sz w:val="22"/>
        </w:rPr>
        <w:t>Q</w:t>
      </w:r>
      <w:r w:rsidR="00075C6A" w:rsidRPr="00581A05">
        <w:rPr>
          <w:rFonts w:ascii="Arial" w:hAnsi="Arial" w:cs="Arial"/>
          <w:sz w:val="22"/>
        </w:rPr>
        <w:t>ue, en</w:t>
      </w:r>
      <w:r w:rsidR="000D679B" w:rsidRPr="00581A05">
        <w:rPr>
          <w:rFonts w:ascii="Arial" w:hAnsi="Arial" w:cs="Arial"/>
          <w:sz w:val="22"/>
        </w:rPr>
        <w:t xml:space="preserve"> relación a lo manifestado</w:t>
      </w:r>
      <w:r w:rsidR="00AB0BFA" w:rsidRPr="00581A05">
        <w:rPr>
          <w:rFonts w:ascii="Arial" w:hAnsi="Arial" w:cs="Arial"/>
          <w:sz w:val="22"/>
        </w:rPr>
        <w:t xml:space="preserve"> </w:t>
      </w:r>
      <w:proofErr w:type="gramStart"/>
      <w:r w:rsidR="00AB0BFA" w:rsidRPr="00581A05">
        <w:rPr>
          <w:rFonts w:ascii="Arial" w:hAnsi="Arial" w:cs="Arial"/>
          <w:sz w:val="22"/>
        </w:rPr>
        <w:t xml:space="preserve">por </w:t>
      </w:r>
      <w:r w:rsidR="00AC54EF">
        <w:rPr>
          <w:rFonts w:ascii="Arial" w:hAnsi="Arial" w:cs="Arial"/>
          <w:sz w:val="22"/>
        </w:rPr>
        <w:t>......</w:t>
      </w:r>
      <w:proofErr w:type="gramEnd"/>
      <w:r w:rsidR="00AB0BFA" w:rsidRPr="00581A05">
        <w:rPr>
          <w:rFonts w:ascii="Arial" w:hAnsi="Arial" w:cs="Arial"/>
          <w:sz w:val="22"/>
        </w:rPr>
        <w:t xml:space="preserve"> Seguros y la</w:t>
      </w:r>
      <w:r w:rsidRPr="00581A05">
        <w:rPr>
          <w:rFonts w:ascii="Arial" w:hAnsi="Arial" w:cs="Arial"/>
          <w:sz w:val="22"/>
        </w:rPr>
        <w:t xml:space="preserve"> reclamante en los</w:t>
      </w:r>
      <w:r w:rsidR="000D679B" w:rsidRPr="00581A05">
        <w:rPr>
          <w:rFonts w:ascii="Arial" w:hAnsi="Arial" w:cs="Arial"/>
          <w:sz w:val="22"/>
        </w:rPr>
        <w:t xml:space="preserve"> Considerando</w:t>
      </w:r>
      <w:r w:rsidRPr="00581A05">
        <w:rPr>
          <w:rFonts w:ascii="Arial" w:hAnsi="Arial" w:cs="Arial"/>
          <w:sz w:val="22"/>
        </w:rPr>
        <w:t>s</w:t>
      </w:r>
      <w:r w:rsidR="000D679B" w:rsidRPr="00581A05">
        <w:rPr>
          <w:rFonts w:ascii="Arial" w:hAnsi="Arial" w:cs="Arial"/>
          <w:sz w:val="22"/>
        </w:rPr>
        <w:t xml:space="preserve"> Sétimo</w:t>
      </w:r>
      <w:r w:rsidRPr="00581A05">
        <w:rPr>
          <w:rFonts w:ascii="Arial" w:hAnsi="Arial" w:cs="Arial"/>
          <w:sz w:val="22"/>
        </w:rPr>
        <w:t xml:space="preserve"> y Octavo y del análisis de los documentos que obran en el expediente, este colegiado aprecia lo siguiente:</w:t>
      </w:r>
    </w:p>
    <w:p w14:paraId="58561435" w14:textId="77777777" w:rsidR="008F7A15" w:rsidRPr="00581A05" w:rsidRDefault="008F7A15" w:rsidP="00075C6A">
      <w:pPr>
        <w:spacing w:after="0" w:line="240" w:lineRule="auto"/>
        <w:jc w:val="both"/>
        <w:rPr>
          <w:rFonts w:ascii="Arial" w:hAnsi="Arial" w:cs="Arial"/>
          <w:sz w:val="22"/>
        </w:rPr>
      </w:pPr>
    </w:p>
    <w:p w14:paraId="79521DC7" w14:textId="7D2E8020" w:rsidR="00F64FCE" w:rsidRPr="00581A05" w:rsidRDefault="008F7A15" w:rsidP="008F7A15">
      <w:pPr>
        <w:pStyle w:val="Prrafodelista"/>
        <w:numPr>
          <w:ilvl w:val="0"/>
          <w:numId w:val="18"/>
        </w:numPr>
        <w:spacing w:after="0" w:line="240" w:lineRule="auto"/>
        <w:jc w:val="both"/>
        <w:rPr>
          <w:rFonts w:ascii="Arial" w:hAnsi="Arial" w:cs="Arial"/>
          <w:sz w:val="22"/>
        </w:rPr>
      </w:pPr>
      <w:r w:rsidRPr="00581A05">
        <w:rPr>
          <w:rFonts w:ascii="Arial" w:hAnsi="Arial" w:cs="Arial"/>
          <w:sz w:val="22"/>
        </w:rPr>
        <w:t>Que, en relación al inciso a) del Considerando Sétimo, se debe considerar que, si bien es cierto que el examen de dosaje etílico se practicó después de 4 horas y 25 minutos de ocurrido el siniestro y que el resultado del  mismo arrojó como resultado 0,81 gr/lt, incluyendo la aplicación del factor de metabolización, la aseguradora no aplicó la Cláusula de Ausenc</w:t>
      </w:r>
      <w:r w:rsidR="00F64FCE" w:rsidRPr="00581A05">
        <w:rPr>
          <w:rFonts w:ascii="Arial" w:hAnsi="Arial" w:cs="Arial"/>
          <w:sz w:val="22"/>
        </w:rPr>
        <w:t>ia de Control para pólizas endosadas a Instituciones Financieras</w:t>
      </w:r>
      <w:r w:rsidRPr="00581A05">
        <w:rPr>
          <w:rFonts w:ascii="Arial" w:hAnsi="Arial" w:cs="Arial"/>
          <w:sz w:val="22"/>
        </w:rPr>
        <w:t xml:space="preserve"> que reclamó la asegurada sea aplicada y que además figura en las Condiciones Generales adjuntadas por </w:t>
      </w:r>
      <w:r w:rsidR="00AC54EF">
        <w:rPr>
          <w:rFonts w:ascii="Arial" w:hAnsi="Arial" w:cs="Arial"/>
          <w:sz w:val="22"/>
        </w:rPr>
        <w:t>......</w:t>
      </w:r>
      <w:r w:rsidRPr="00581A05">
        <w:rPr>
          <w:rFonts w:ascii="Arial" w:hAnsi="Arial" w:cs="Arial"/>
          <w:sz w:val="22"/>
        </w:rPr>
        <w:t xml:space="preserve"> </w:t>
      </w:r>
      <w:r w:rsidR="00F64FCE" w:rsidRPr="00581A05">
        <w:rPr>
          <w:rFonts w:ascii="Arial" w:hAnsi="Arial" w:cs="Arial"/>
          <w:sz w:val="22"/>
        </w:rPr>
        <w:t xml:space="preserve">Perú y que permite resultado hasta de 1.00 gr/lt de alcoholemia, siendo que la póliza indica que la misma se encuentra endosada </w:t>
      </w:r>
      <w:proofErr w:type="gramStart"/>
      <w:r w:rsidR="00F64FCE" w:rsidRPr="00581A05">
        <w:rPr>
          <w:rFonts w:ascii="Arial" w:hAnsi="Arial" w:cs="Arial"/>
          <w:sz w:val="22"/>
        </w:rPr>
        <w:t xml:space="preserve">a </w:t>
      </w:r>
      <w:bookmarkStart w:id="0" w:name="_GoBack"/>
      <w:r w:rsidR="008530AB">
        <w:rPr>
          <w:rFonts w:ascii="Arial" w:hAnsi="Arial" w:cs="Arial"/>
          <w:sz w:val="22"/>
        </w:rPr>
        <w:t>......</w:t>
      </w:r>
      <w:bookmarkEnd w:id="0"/>
      <w:r w:rsidR="00F64FCE" w:rsidRPr="00581A05">
        <w:rPr>
          <w:rFonts w:ascii="Arial" w:hAnsi="Arial" w:cs="Arial"/>
          <w:sz w:val="22"/>
        </w:rPr>
        <w:t>.</w:t>
      </w:r>
      <w:proofErr w:type="gramEnd"/>
      <w:r w:rsidR="00F64FCE" w:rsidRPr="00581A05">
        <w:rPr>
          <w:rFonts w:ascii="Arial" w:hAnsi="Arial" w:cs="Arial"/>
          <w:sz w:val="22"/>
        </w:rPr>
        <w:t xml:space="preserve"> Que, inclusive, si por haberse excedido el plazo para el examen de dosaje etílico en 25 minutos, si se considerara una hora más del factor de metabolización de 0.15 gr/lt, se llegaría a 0.96 gr/lt de alcoholemia, que estaría dentro del margen permitido por la Cláusula de Ausencia de Control, por lo que en este extremo el rechazo no posee legitimidad.</w:t>
      </w:r>
    </w:p>
    <w:p w14:paraId="5E4D440B" w14:textId="77777777" w:rsidR="00F64FCE" w:rsidRPr="00581A05" w:rsidRDefault="00F64FCE" w:rsidP="008F7A15">
      <w:pPr>
        <w:pStyle w:val="Prrafodelista"/>
        <w:numPr>
          <w:ilvl w:val="0"/>
          <w:numId w:val="18"/>
        </w:numPr>
        <w:spacing w:after="0" w:line="240" w:lineRule="auto"/>
        <w:jc w:val="both"/>
        <w:rPr>
          <w:rFonts w:ascii="Arial" w:hAnsi="Arial" w:cs="Arial"/>
          <w:sz w:val="22"/>
        </w:rPr>
      </w:pPr>
      <w:r w:rsidRPr="00581A05">
        <w:rPr>
          <w:rFonts w:ascii="Arial" w:hAnsi="Arial" w:cs="Arial"/>
          <w:sz w:val="22"/>
        </w:rPr>
        <w:t xml:space="preserve">Que, en relación al inciso b) del Considerando Sétimo, </w:t>
      </w:r>
      <w:r w:rsidR="00541608" w:rsidRPr="00581A05">
        <w:rPr>
          <w:rFonts w:ascii="Arial" w:hAnsi="Arial" w:cs="Arial"/>
          <w:sz w:val="22"/>
        </w:rPr>
        <w:t>al haber sido realizado el reporte del siniestro a la aseguradora después de más de 12 horas de ocurrido sin haber probado la asegurada que la excesiva demora se debió a algún hecho fortuito, la misma se considera realizada con culpa inexcusable, perjudicando el derecho de la aseguradora de poder investigar las causas y responsabilidades del siniestro, incurriendo en incumplimiento del Artículo 6° de las Condiciones Generales de la Póliza, que indica lo siguiente</w:t>
      </w:r>
    </w:p>
    <w:p w14:paraId="55383170" w14:textId="77777777" w:rsidR="00541608" w:rsidRPr="00581A05" w:rsidRDefault="00541608" w:rsidP="00541608">
      <w:pPr>
        <w:spacing w:after="0" w:line="240" w:lineRule="auto"/>
        <w:jc w:val="both"/>
        <w:rPr>
          <w:rFonts w:ascii="Arial" w:hAnsi="Arial" w:cs="Arial"/>
          <w:sz w:val="22"/>
        </w:rPr>
      </w:pPr>
    </w:p>
    <w:p w14:paraId="67CD6E8D" w14:textId="77777777" w:rsidR="00541608" w:rsidRPr="00581A05" w:rsidRDefault="00541608" w:rsidP="00541608">
      <w:pPr>
        <w:spacing w:after="0" w:line="240" w:lineRule="auto"/>
        <w:jc w:val="both"/>
        <w:rPr>
          <w:rFonts w:ascii="Arial" w:hAnsi="Arial" w:cs="Arial"/>
          <w:sz w:val="22"/>
        </w:rPr>
      </w:pPr>
      <w:r w:rsidRPr="00581A05">
        <w:rPr>
          <w:rFonts w:ascii="Arial" w:hAnsi="Arial" w:cs="Arial"/>
          <w:sz w:val="22"/>
        </w:rPr>
        <w:t>“CONDICIONES GENERALES DE LA POLIZA</w:t>
      </w:r>
    </w:p>
    <w:p w14:paraId="4F170165" w14:textId="77777777" w:rsidR="00541608" w:rsidRPr="00581A05" w:rsidRDefault="00541608" w:rsidP="00541608">
      <w:pPr>
        <w:spacing w:after="0" w:line="240" w:lineRule="auto"/>
        <w:jc w:val="both"/>
        <w:rPr>
          <w:rFonts w:ascii="Arial" w:hAnsi="Arial" w:cs="Arial"/>
          <w:sz w:val="22"/>
        </w:rPr>
      </w:pPr>
    </w:p>
    <w:p w14:paraId="409D684B" w14:textId="77777777" w:rsidR="00541608" w:rsidRPr="00581A05" w:rsidRDefault="006D02F7" w:rsidP="00541608">
      <w:pPr>
        <w:spacing w:after="0" w:line="240" w:lineRule="auto"/>
        <w:jc w:val="both"/>
        <w:rPr>
          <w:rFonts w:ascii="Arial" w:hAnsi="Arial" w:cs="Arial"/>
          <w:sz w:val="22"/>
        </w:rPr>
      </w:pPr>
      <w:r w:rsidRPr="00581A05">
        <w:rPr>
          <w:rFonts w:ascii="Arial" w:hAnsi="Arial" w:cs="Arial"/>
          <w:sz w:val="22"/>
        </w:rPr>
        <w:t>Artículo 6°.- PROCEDIMIENTO Y PLAZO PARA PRESENTAR LA SOLICITUD DE COBERTURA</w:t>
      </w:r>
    </w:p>
    <w:p w14:paraId="71B6CE99" w14:textId="77777777" w:rsidR="006D02F7" w:rsidRPr="00581A05" w:rsidRDefault="006D02F7" w:rsidP="00541608">
      <w:pPr>
        <w:spacing w:after="0" w:line="240" w:lineRule="auto"/>
        <w:jc w:val="both"/>
        <w:rPr>
          <w:rFonts w:ascii="Arial" w:hAnsi="Arial" w:cs="Arial"/>
          <w:sz w:val="22"/>
        </w:rPr>
      </w:pPr>
    </w:p>
    <w:p w14:paraId="0D20BD1F"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En adición a las cargas y obligaciones señaladas en el artículo 7° de las Cláusulas generales de Contratación, en caso de siniestro el asegurado deberá cumplir con las siguientes cargas y obligaciones, bajo pena de perder el derecho indemnizatorio</w:t>
      </w:r>
    </w:p>
    <w:p w14:paraId="3C03F35A" w14:textId="77777777" w:rsidR="006D02F7" w:rsidRPr="00581A05" w:rsidRDefault="006D02F7" w:rsidP="00541608">
      <w:pPr>
        <w:spacing w:after="0" w:line="240" w:lineRule="auto"/>
        <w:jc w:val="both"/>
        <w:rPr>
          <w:rFonts w:ascii="Arial" w:hAnsi="Arial" w:cs="Arial"/>
          <w:sz w:val="22"/>
        </w:rPr>
      </w:pPr>
    </w:p>
    <w:p w14:paraId="7E9B9A29"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w:t>
      </w:r>
    </w:p>
    <w:p w14:paraId="32760843" w14:textId="77777777" w:rsidR="006D02F7" w:rsidRPr="00581A05" w:rsidRDefault="006D02F7" w:rsidP="00541608">
      <w:pPr>
        <w:spacing w:after="0" w:line="240" w:lineRule="auto"/>
        <w:jc w:val="both"/>
        <w:rPr>
          <w:rFonts w:ascii="Arial" w:hAnsi="Arial" w:cs="Arial"/>
          <w:sz w:val="22"/>
        </w:rPr>
      </w:pPr>
    </w:p>
    <w:p w14:paraId="7527C56F"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6.1.1 Comunicar en el más breve plazo posible a la Compañía, la ocurrencia</w:t>
      </w:r>
    </w:p>
    <w:p w14:paraId="11CE1E06" w14:textId="77777777" w:rsidR="006D02F7" w:rsidRPr="00581A05" w:rsidRDefault="006D02F7" w:rsidP="00541608">
      <w:pPr>
        <w:spacing w:after="0" w:line="240" w:lineRule="auto"/>
        <w:jc w:val="both"/>
        <w:rPr>
          <w:rFonts w:ascii="Arial" w:hAnsi="Arial" w:cs="Arial"/>
          <w:sz w:val="22"/>
        </w:rPr>
      </w:pPr>
    </w:p>
    <w:p w14:paraId="2B6298D5"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Que, así mismo, el Artículo 59 Caducidad Convencional, de la Ley 29946, Ley de Contrato de Seguro, expresa lo siguiente</w:t>
      </w:r>
    </w:p>
    <w:p w14:paraId="008DF641" w14:textId="77777777" w:rsidR="006D02F7" w:rsidRPr="00581A05" w:rsidRDefault="006D02F7" w:rsidP="00541608">
      <w:pPr>
        <w:spacing w:after="0" w:line="240" w:lineRule="auto"/>
        <w:jc w:val="both"/>
        <w:rPr>
          <w:rFonts w:ascii="Arial" w:hAnsi="Arial" w:cs="Arial"/>
          <w:sz w:val="22"/>
        </w:rPr>
      </w:pPr>
    </w:p>
    <w:p w14:paraId="612CCB0B"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Artículo 59.- Caducidad Convencional</w:t>
      </w:r>
    </w:p>
    <w:p w14:paraId="0E763E04" w14:textId="77777777" w:rsidR="006D02F7" w:rsidRPr="00581A05" w:rsidRDefault="006D02F7" w:rsidP="00541608">
      <w:pPr>
        <w:spacing w:after="0" w:line="240" w:lineRule="auto"/>
        <w:jc w:val="both"/>
        <w:rPr>
          <w:rFonts w:ascii="Arial" w:hAnsi="Arial" w:cs="Arial"/>
          <w:sz w:val="22"/>
        </w:rPr>
      </w:pPr>
    </w:p>
    <w:p w14:paraId="6935D64C"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Cuando la presente Ley no determine el efecto del incumplimiento de una carga impuesta al asegurado, las partes pueden convenir la caducidad de los derechos del asegurado, si el incumplimiento obedece a su dolo o culpa inexcusable, de acuerdo al siguiente régimen:</w:t>
      </w:r>
    </w:p>
    <w:p w14:paraId="516B2050" w14:textId="77777777" w:rsidR="006D02F7" w:rsidRPr="00581A05" w:rsidRDefault="006D02F7" w:rsidP="00541608">
      <w:pPr>
        <w:spacing w:after="0" w:line="240" w:lineRule="auto"/>
        <w:jc w:val="both"/>
        <w:rPr>
          <w:rFonts w:ascii="Arial" w:hAnsi="Arial" w:cs="Arial"/>
          <w:sz w:val="22"/>
        </w:rPr>
      </w:pPr>
    </w:p>
    <w:p w14:paraId="15C37CD3"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w:t>
      </w:r>
    </w:p>
    <w:p w14:paraId="07986360" w14:textId="77777777" w:rsidR="006D02F7" w:rsidRPr="00581A05" w:rsidRDefault="006D02F7" w:rsidP="00541608">
      <w:pPr>
        <w:spacing w:after="0" w:line="240" w:lineRule="auto"/>
        <w:jc w:val="both"/>
        <w:rPr>
          <w:rFonts w:ascii="Arial" w:hAnsi="Arial" w:cs="Arial"/>
          <w:sz w:val="22"/>
        </w:rPr>
      </w:pPr>
    </w:p>
    <w:p w14:paraId="7C29209B"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t>Cargas posteriores al siniestro</w:t>
      </w:r>
    </w:p>
    <w:p w14:paraId="50D4C621" w14:textId="77777777" w:rsidR="006D02F7" w:rsidRPr="00581A05" w:rsidRDefault="006D02F7" w:rsidP="00541608">
      <w:pPr>
        <w:spacing w:after="0" w:line="240" w:lineRule="auto"/>
        <w:jc w:val="both"/>
        <w:rPr>
          <w:rFonts w:ascii="Arial" w:hAnsi="Arial" w:cs="Arial"/>
          <w:sz w:val="22"/>
        </w:rPr>
      </w:pPr>
    </w:p>
    <w:p w14:paraId="0DC1C884" w14:textId="77777777" w:rsidR="006D02F7" w:rsidRPr="00581A05" w:rsidRDefault="006D02F7" w:rsidP="00541608">
      <w:pPr>
        <w:spacing w:after="0" w:line="240" w:lineRule="auto"/>
        <w:jc w:val="both"/>
        <w:rPr>
          <w:rFonts w:ascii="Arial" w:hAnsi="Arial" w:cs="Arial"/>
          <w:sz w:val="22"/>
        </w:rPr>
      </w:pPr>
      <w:r w:rsidRPr="00581A05">
        <w:rPr>
          <w:rFonts w:ascii="Arial" w:hAnsi="Arial" w:cs="Arial"/>
          <w:sz w:val="22"/>
        </w:rPr>
        <w:lastRenderedPageBreak/>
        <w:t>c) Si la carga debe ejecutarse después del siniestro,</w:t>
      </w:r>
      <w:r w:rsidR="00023FC6" w:rsidRPr="00581A05">
        <w:rPr>
          <w:rFonts w:ascii="Arial" w:hAnsi="Arial" w:cs="Arial"/>
          <w:sz w:val="22"/>
        </w:rPr>
        <w:t xml:space="preserve"> el asegurador se libera por el incumplimiento del asegurado, si el mismo influyó en la extensión de la obligación asumida</w:t>
      </w:r>
    </w:p>
    <w:p w14:paraId="5E363257" w14:textId="77777777" w:rsidR="00023FC6" w:rsidRPr="00581A05" w:rsidRDefault="00023FC6" w:rsidP="00541608">
      <w:pPr>
        <w:spacing w:after="0" w:line="240" w:lineRule="auto"/>
        <w:jc w:val="both"/>
        <w:rPr>
          <w:rFonts w:ascii="Arial" w:hAnsi="Arial" w:cs="Arial"/>
          <w:sz w:val="22"/>
        </w:rPr>
      </w:pPr>
    </w:p>
    <w:p w14:paraId="60360AE5" w14:textId="77777777" w:rsidR="00023FC6" w:rsidRPr="00581A05" w:rsidRDefault="00023FC6" w:rsidP="00541608">
      <w:pPr>
        <w:spacing w:after="0" w:line="240" w:lineRule="auto"/>
        <w:jc w:val="both"/>
        <w:rPr>
          <w:rFonts w:ascii="Arial" w:hAnsi="Arial" w:cs="Arial"/>
          <w:sz w:val="22"/>
        </w:rPr>
      </w:pPr>
      <w:r w:rsidRPr="00581A05">
        <w:rPr>
          <w:rFonts w:ascii="Arial" w:hAnsi="Arial" w:cs="Arial"/>
          <w:sz w:val="22"/>
        </w:rPr>
        <w:t>(…)</w:t>
      </w:r>
    </w:p>
    <w:p w14:paraId="144CE47C" w14:textId="77777777" w:rsidR="00023FC6" w:rsidRPr="00581A05" w:rsidRDefault="00023FC6" w:rsidP="00541608">
      <w:pPr>
        <w:spacing w:after="0" w:line="240" w:lineRule="auto"/>
        <w:jc w:val="both"/>
        <w:rPr>
          <w:rFonts w:ascii="Arial" w:hAnsi="Arial" w:cs="Arial"/>
          <w:sz w:val="22"/>
        </w:rPr>
      </w:pPr>
    </w:p>
    <w:p w14:paraId="64E63519" w14:textId="1A9496E7" w:rsidR="00023FC6" w:rsidRPr="00581A05" w:rsidRDefault="00023FC6" w:rsidP="00023FC6">
      <w:pPr>
        <w:spacing w:after="0" w:line="240" w:lineRule="auto"/>
        <w:jc w:val="both"/>
        <w:rPr>
          <w:rFonts w:ascii="Arial" w:hAnsi="Arial" w:cs="Arial"/>
          <w:sz w:val="22"/>
        </w:rPr>
      </w:pPr>
      <w:r w:rsidRPr="00581A05">
        <w:rPr>
          <w:rFonts w:ascii="Arial" w:hAnsi="Arial" w:cs="Arial"/>
          <w:sz w:val="22"/>
        </w:rPr>
        <w:t xml:space="preserve">Por lo que se considera </w:t>
      </w:r>
      <w:r w:rsidR="00581A05" w:rsidRPr="00581A05">
        <w:rPr>
          <w:rFonts w:ascii="Arial" w:hAnsi="Arial" w:cs="Arial"/>
          <w:sz w:val="22"/>
        </w:rPr>
        <w:t>que,</w:t>
      </w:r>
      <w:r w:rsidRPr="00581A05">
        <w:rPr>
          <w:rFonts w:ascii="Arial" w:hAnsi="Arial" w:cs="Arial"/>
          <w:sz w:val="22"/>
        </w:rPr>
        <w:t xml:space="preserve"> en este extremo, el rechazo de la cobertura posee legitimidad.</w:t>
      </w:r>
    </w:p>
    <w:p w14:paraId="6E8FE7EE" w14:textId="77777777" w:rsidR="00023FC6" w:rsidRPr="00581A05" w:rsidRDefault="00023FC6" w:rsidP="00023FC6">
      <w:pPr>
        <w:spacing w:after="0" w:line="240" w:lineRule="auto"/>
        <w:jc w:val="both"/>
        <w:rPr>
          <w:rFonts w:ascii="Arial" w:hAnsi="Arial" w:cs="Arial"/>
          <w:sz w:val="22"/>
        </w:rPr>
      </w:pPr>
    </w:p>
    <w:p w14:paraId="21C18C39" w14:textId="000395D5" w:rsidR="00023FC6" w:rsidRPr="00581A05" w:rsidRDefault="00023FC6" w:rsidP="00023FC6">
      <w:pPr>
        <w:pStyle w:val="Prrafodelista"/>
        <w:numPr>
          <w:ilvl w:val="0"/>
          <w:numId w:val="18"/>
        </w:numPr>
        <w:spacing w:after="0" w:line="240" w:lineRule="auto"/>
        <w:jc w:val="both"/>
        <w:rPr>
          <w:rFonts w:ascii="Arial" w:hAnsi="Arial" w:cs="Arial"/>
          <w:sz w:val="22"/>
        </w:rPr>
      </w:pPr>
      <w:r w:rsidRPr="00581A05">
        <w:rPr>
          <w:rFonts w:ascii="Arial" w:hAnsi="Arial" w:cs="Arial"/>
          <w:sz w:val="22"/>
        </w:rPr>
        <w:t xml:space="preserve">Que, </w:t>
      </w:r>
      <w:r w:rsidR="00581A05" w:rsidRPr="00581A05">
        <w:rPr>
          <w:rFonts w:ascii="Arial" w:hAnsi="Arial" w:cs="Arial"/>
          <w:sz w:val="22"/>
        </w:rPr>
        <w:t>en relación con el</w:t>
      </w:r>
      <w:r w:rsidRPr="00581A05">
        <w:rPr>
          <w:rFonts w:ascii="Arial" w:hAnsi="Arial" w:cs="Arial"/>
          <w:sz w:val="22"/>
        </w:rPr>
        <w:t xml:space="preserve"> inciso c) del Considerando Octavo, en las Condiciones Particulares de la póliza, adjuntada por la propia asegurada, figura el siguiente párrafo:</w:t>
      </w:r>
    </w:p>
    <w:p w14:paraId="192D3CCD" w14:textId="77777777" w:rsidR="00023FC6" w:rsidRPr="00581A05" w:rsidRDefault="00023FC6" w:rsidP="00023FC6">
      <w:pPr>
        <w:spacing w:after="0" w:line="240" w:lineRule="auto"/>
        <w:jc w:val="both"/>
        <w:rPr>
          <w:rFonts w:ascii="Arial" w:hAnsi="Arial" w:cs="Arial"/>
          <w:sz w:val="22"/>
        </w:rPr>
      </w:pPr>
    </w:p>
    <w:p w14:paraId="778252FF" w14:textId="77777777" w:rsidR="00023FC6" w:rsidRPr="00581A05" w:rsidRDefault="00023FC6" w:rsidP="00023FC6">
      <w:pPr>
        <w:spacing w:after="0" w:line="240" w:lineRule="auto"/>
        <w:jc w:val="both"/>
        <w:rPr>
          <w:rFonts w:ascii="Arial" w:hAnsi="Arial" w:cs="Arial"/>
          <w:i/>
          <w:sz w:val="22"/>
        </w:rPr>
      </w:pPr>
      <w:r w:rsidRPr="00581A05">
        <w:rPr>
          <w:rFonts w:ascii="Arial" w:hAnsi="Arial" w:cs="Arial"/>
          <w:i/>
          <w:sz w:val="22"/>
        </w:rPr>
        <w:t>“Se adjuntan Cláusulas Generales de Contratación y Condiciones Generales de la Póliza que el Contratante y El Asegurado del seguro declaran expresamente conocer y aceptar, y que con las presentes Condiciones Particulares y Solicitud de Seguro</w:t>
      </w:r>
      <w:r w:rsidR="00811D5A" w:rsidRPr="00581A05">
        <w:rPr>
          <w:rFonts w:ascii="Arial" w:hAnsi="Arial" w:cs="Arial"/>
          <w:i/>
          <w:sz w:val="22"/>
        </w:rPr>
        <w:t xml:space="preserve"> forman el  contrato de seguro del que son parte integrante y no tienen valor por separado”</w:t>
      </w:r>
    </w:p>
    <w:p w14:paraId="5DB6E843" w14:textId="77777777" w:rsidR="00811D5A" w:rsidRPr="00581A05" w:rsidRDefault="00811D5A" w:rsidP="00023FC6">
      <w:pPr>
        <w:spacing w:after="0" w:line="240" w:lineRule="auto"/>
        <w:jc w:val="both"/>
        <w:rPr>
          <w:rFonts w:ascii="Arial" w:hAnsi="Arial" w:cs="Arial"/>
          <w:i/>
          <w:sz w:val="22"/>
        </w:rPr>
      </w:pPr>
    </w:p>
    <w:p w14:paraId="4CF93445" w14:textId="5D18B97D" w:rsidR="00811D5A" w:rsidRPr="00581A05" w:rsidRDefault="00811D5A" w:rsidP="00811D5A">
      <w:pPr>
        <w:spacing w:after="0" w:line="240" w:lineRule="auto"/>
        <w:jc w:val="both"/>
        <w:rPr>
          <w:rFonts w:ascii="Arial" w:hAnsi="Arial" w:cs="Arial"/>
          <w:sz w:val="22"/>
        </w:rPr>
      </w:pPr>
      <w:r w:rsidRPr="00581A05">
        <w:rPr>
          <w:rFonts w:ascii="Arial" w:hAnsi="Arial" w:cs="Arial"/>
          <w:sz w:val="22"/>
        </w:rPr>
        <w:t xml:space="preserve">Que, así mismo, </w:t>
      </w:r>
      <w:r w:rsidR="00581A05" w:rsidRPr="00581A05">
        <w:rPr>
          <w:rFonts w:ascii="Arial" w:hAnsi="Arial" w:cs="Arial"/>
          <w:sz w:val="22"/>
        </w:rPr>
        <w:t>de acuerdo con</w:t>
      </w:r>
      <w:r w:rsidRPr="00581A05">
        <w:rPr>
          <w:rFonts w:ascii="Arial" w:hAnsi="Arial" w:cs="Arial"/>
          <w:sz w:val="22"/>
        </w:rPr>
        <w:t xml:space="preserve"> resoluciones anteriores de esta Defensoría, todo asegurado y/o contratante debe actuar diligentemente, solicitando a las aseguradoras las aclaraciones que estimen conveniente al inicio del contrato de seguro y antes de la ocurrencia de los eventuales siniestros.</w:t>
      </w:r>
    </w:p>
    <w:p w14:paraId="0F57246B" w14:textId="77777777" w:rsidR="003268C2" w:rsidRPr="00581A05" w:rsidRDefault="003268C2" w:rsidP="00811D5A">
      <w:pPr>
        <w:spacing w:after="0" w:line="240" w:lineRule="auto"/>
        <w:jc w:val="both"/>
        <w:rPr>
          <w:rFonts w:ascii="Arial" w:hAnsi="Arial" w:cs="Arial"/>
          <w:sz w:val="22"/>
        </w:rPr>
      </w:pPr>
    </w:p>
    <w:p w14:paraId="1D1CDF2F" w14:textId="77777777" w:rsidR="003268C2" w:rsidRPr="00581A05" w:rsidRDefault="003268C2" w:rsidP="00811D5A">
      <w:pPr>
        <w:spacing w:after="0" w:line="240" w:lineRule="auto"/>
        <w:jc w:val="both"/>
        <w:rPr>
          <w:rFonts w:ascii="Arial" w:hAnsi="Arial" w:cs="Arial"/>
          <w:sz w:val="22"/>
        </w:rPr>
      </w:pPr>
      <w:r w:rsidRPr="00581A05">
        <w:rPr>
          <w:rFonts w:ascii="Arial" w:hAnsi="Arial" w:cs="Arial"/>
          <w:sz w:val="22"/>
        </w:rPr>
        <w:t xml:space="preserve">Cabe añadir, que en lo que respecta a la carga de realizar el reporte de siniestro, esta no solo constituye una carga contractual, sino </w:t>
      </w:r>
      <w:r w:rsidR="009F14B7" w:rsidRPr="00581A05">
        <w:rPr>
          <w:rFonts w:ascii="Arial" w:hAnsi="Arial" w:cs="Arial"/>
          <w:sz w:val="22"/>
        </w:rPr>
        <w:t>además</w:t>
      </w:r>
      <w:r w:rsidRPr="00581A05">
        <w:rPr>
          <w:rFonts w:ascii="Arial" w:hAnsi="Arial" w:cs="Arial"/>
          <w:sz w:val="22"/>
        </w:rPr>
        <w:t xml:space="preserve"> una carga legal, por lo que aun en el supuesto que el asegurado no hubiera recibido documento alguno vinculado a la póliza, no podría sustraerse de dicha carga y </w:t>
      </w:r>
      <w:r w:rsidR="009F14B7" w:rsidRPr="00581A05">
        <w:rPr>
          <w:rFonts w:ascii="Arial" w:hAnsi="Arial" w:cs="Arial"/>
          <w:sz w:val="22"/>
        </w:rPr>
        <w:t xml:space="preserve">de </w:t>
      </w:r>
      <w:r w:rsidRPr="00581A05">
        <w:rPr>
          <w:rFonts w:ascii="Arial" w:hAnsi="Arial" w:cs="Arial"/>
          <w:sz w:val="22"/>
        </w:rPr>
        <w:t xml:space="preserve">sus consecuencias </w:t>
      </w:r>
      <w:r w:rsidR="009F14B7" w:rsidRPr="00581A05">
        <w:rPr>
          <w:rFonts w:ascii="Arial" w:hAnsi="Arial" w:cs="Arial"/>
          <w:sz w:val="22"/>
        </w:rPr>
        <w:t>previstas en la propia ley del contrato de seguro (y no solo en la póliza de seguro).</w:t>
      </w:r>
    </w:p>
    <w:p w14:paraId="77AADE65" w14:textId="77777777" w:rsidR="003268C2" w:rsidRPr="00581A05" w:rsidRDefault="003268C2" w:rsidP="00811D5A">
      <w:pPr>
        <w:spacing w:after="0" w:line="240" w:lineRule="auto"/>
        <w:jc w:val="both"/>
        <w:rPr>
          <w:rFonts w:ascii="Arial" w:hAnsi="Arial" w:cs="Arial"/>
          <w:sz w:val="22"/>
        </w:rPr>
      </w:pPr>
    </w:p>
    <w:p w14:paraId="7122BE1A" w14:textId="77777777" w:rsidR="003268C2" w:rsidRPr="00581A05" w:rsidRDefault="003268C2" w:rsidP="003268C2">
      <w:pPr>
        <w:spacing w:after="0" w:line="240" w:lineRule="auto"/>
        <w:jc w:val="both"/>
        <w:rPr>
          <w:rFonts w:ascii="Arial" w:hAnsi="Arial" w:cs="Arial"/>
          <w:sz w:val="22"/>
        </w:rPr>
      </w:pPr>
      <w:r w:rsidRPr="00581A05">
        <w:rPr>
          <w:rFonts w:ascii="Arial" w:hAnsi="Arial" w:cs="Arial"/>
          <w:sz w:val="22"/>
        </w:rPr>
        <w:t>En efecto, el artículo 68 de la Ley Nro. 29946 – Ley del Contrato de Seguro que regula lo relativo al aviso del siniestro, establece lo siguiente:</w:t>
      </w:r>
    </w:p>
    <w:p w14:paraId="5CE3DD8F" w14:textId="77777777" w:rsidR="003268C2" w:rsidRPr="00581A05" w:rsidRDefault="003268C2" w:rsidP="003268C2">
      <w:pPr>
        <w:spacing w:after="0" w:line="240" w:lineRule="auto"/>
        <w:jc w:val="both"/>
        <w:rPr>
          <w:rFonts w:ascii="Arial" w:hAnsi="Arial" w:cs="Arial"/>
          <w:sz w:val="22"/>
        </w:rPr>
      </w:pPr>
    </w:p>
    <w:p w14:paraId="2CB7A95E" w14:textId="77777777" w:rsidR="003268C2" w:rsidRPr="00581A05" w:rsidRDefault="003268C2" w:rsidP="003268C2">
      <w:pPr>
        <w:spacing w:after="0" w:line="240" w:lineRule="auto"/>
        <w:ind w:left="708"/>
        <w:jc w:val="both"/>
        <w:rPr>
          <w:rFonts w:ascii="Arial" w:hAnsi="Arial" w:cs="Arial"/>
          <w:i/>
          <w:sz w:val="22"/>
        </w:rPr>
      </w:pPr>
      <w:r w:rsidRPr="00581A05">
        <w:rPr>
          <w:rFonts w:ascii="Arial" w:hAnsi="Arial" w:cs="Arial"/>
          <w:i/>
          <w:sz w:val="22"/>
        </w:rPr>
        <w:t xml:space="preserve">“El contratante el asegurado, el beneficiario, en su caso, o cualquier tercero, </w:t>
      </w:r>
      <w:r w:rsidRPr="00581A05">
        <w:rPr>
          <w:rFonts w:ascii="Arial" w:hAnsi="Arial" w:cs="Arial"/>
          <w:b/>
          <w:i/>
          <w:sz w:val="22"/>
        </w:rPr>
        <w:t>comunicarán al asegurador el acaecimiento del siniestro en los plazos que para dicho efecto establezca la Superintendencia acorde con la naturaleza o tipo de seguro</w:t>
      </w:r>
      <w:r w:rsidRPr="00581A05">
        <w:rPr>
          <w:rFonts w:ascii="Arial" w:hAnsi="Arial" w:cs="Arial"/>
          <w:i/>
          <w:sz w:val="22"/>
        </w:rPr>
        <w:t xml:space="preserve">”. </w:t>
      </w:r>
      <w:r w:rsidRPr="00581A05">
        <w:rPr>
          <w:rFonts w:ascii="Arial" w:hAnsi="Arial" w:cs="Arial"/>
          <w:sz w:val="22"/>
        </w:rPr>
        <w:t>Lo destacado con negrita en el texto reproducido es nuestro.</w:t>
      </w:r>
    </w:p>
    <w:p w14:paraId="1CE93CA3" w14:textId="77777777" w:rsidR="003268C2" w:rsidRPr="00581A05" w:rsidRDefault="003268C2" w:rsidP="003268C2">
      <w:pPr>
        <w:spacing w:after="0" w:line="240" w:lineRule="auto"/>
        <w:jc w:val="both"/>
        <w:rPr>
          <w:rFonts w:ascii="Arial" w:hAnsi="Arial" w:cs="Arial"/>
          <w:sz w:val="22"/>
        </w:rPr>
      </w:pPr>
    </w:p>
    <w:p w14:paraId="3AC8099D" w14:textId="77777777" w:rsidR="003268C2" w:rsidRPr="00581A05" w:rsidRDefault="003268C2" w:rsidP="003268C2">
      <w:pPr>
        <w:spacing w:after="0" w:line="240" w:lineRule="auto"/>
        <w:jc w:val="both"/>
        <w:rPr>
          <w:rFonts w:ascii="Arial" w:hAnsi="Arial" w:cs="Arial"/>
          <w:sz w:val="22"/>
        </w:rPr>
      </w:pPr>
      <w:r w:rsidRPr="00581A05">
        <w:rPr>
          <w:rFonts w:ascii="Arial" w:hAnsi="Arial" w:cs="Arial"/>
          <w:sz w:val="22"/>
        </w:rPr>
        <w:t xml:space="preserve">Con relación a dicha norma, debe destacarse, de un lado, que se concede una amplísima legitimidad para fines del aviso a la aseguradora, pudiendo ser realizado por cualquier persona y, de otro lado, dispone que el respectivo plazo será fijado por la Superintendencia de Banca, Seguros y </w:t>
      </w:r>
      <w:proofErr w:type="spellStart"/>
      <w:r w:rsidRPr="00581A05">
        <w:rPr>
          <w:rFonts w:ascii="Arial" w:hAnsi="Arial" w:cs="Arial"/>
          <w:sz w:val="22"/>
        </w:rPr>
        <w:t>AFPs</w:t>
      </w:r>
      <w:proofErr w:type="spellEnd"/>
      <w:r w:rsidRPr="00581A05">
        <w:rPr>
          <w:rFonts w:ascii="Arial" w:hAnsi="Arial" w:cs="Arial"/>
          <w:sz w:val="22"/>
        </w:rPr>
        <w:t>, pero considerando la naturaleza o tipo de seguro.  Es así que el artículo 3 del Reglamento para la Gestión y Pago de Siniestros, aprobado mediante Resolución SBS Nro. 3202-2013, dispone lo siguiente:</w:t>
      </w:r>
    </w:p>
    <w:p w14:paraId="2725A20E" w14:textId="77777777" w:rsidR="003268C2" w:rsidRPr="00581A05" w:rsidRDefault="003268C2" w:rsidP="003268C2">
      <w:pPr>
        <w:spacing w:after="0" w:line="240" w:lineRule="auto"/>
        <w:jc w:val="both"/>
        <w:rPr>
          <w:rFonts w:ascii="Arial" w:hAnsi="Arial" w:cs="Arial"/>
          <w:sz w:val="22"/>
        </w:rPr>
      </w:pPr>
    </w:p>
    <w:p w14:paraId="69C6BAA4" w14:textId="77777777" w:rsidR="003268C2" w:rsidRPr="00581A05" w:rsidRDefault="003268C2" w:rsidP="009F14B7">
      <w:pPr>
        <w:spacing w:after="0" w:line="240" w:lineRule="auto"/>
        <w:ind w:left="708"/>
        <w:jc w:val="both"/>
        <w:rPr>
          <w:rFonts w:ascii="Arial" w:hAnsi="Arial" w:cs="Arial"/>
          <w:b/>
          <w:i/>
          <w:sz w:val="22"/>
        </w:rPr>
      </w:pPr>
      <w:r w:rsidRPr="00581A05">
        <w:rPr>
          <w:rFonts w:ascii="Arial" w:hAnsi="Arial" w:cs="Arial"/>
          <w:sz w:val="22"/>
        </w:rPr>
        <w:t>“</w:t>
      </w:r>
      <w:r w:rsidRPr="00581A05">
        <w:rPr>
          <w:rFonts w:ascii="Arial" w:hAnsi="Arial" w:cs="Arial"/>
          <w:i/>
          <w:sz w:val="22"/>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581A05">
        <w:rPr>
          <w:rFonts w:ascii="Arial" w:hAnsi="Arial" w:cs="Arial"/>
          <w:b/>
          <w:i/>
          <w:sz w:val="22"/>
        </w:rPr>
        <w:t>En el caso de siniestros correspondientes a los ramos de vehículos y transportes, el aviso del siniestro deberá presentase a la empresa en el más breve plazo posible.</w:t>
      </w:r>
    </w:p>
    <w:p w14:paraId="07F31154" w14:textId="1890E407" w:rsidR="003268C2" w:rsidRDefault="003268C2" w:rsidP="003268C2">
      <w:pPr>
        <w:spacing w:after="0" w:line="240" w:lineRule="auto"/>
        <w:jc w:val="both"/>
        <w:rPr>
          <w:rFonts w:ascii="Arial" w:hAnsi="Arial" w:cs="Arial"/>
          <w:sz w:val="22"/>
        </w:rPr>
      </w:pPr>
      <w:r w:rsidRPr="00581A05">
        <w:rPr>
          <w:rFonts w:ascii="Arial" w:hAnsi="Arial" w:cs="Arial"/>
          <w:i/>
          <w:sz w:val="22"/>
        </w:rPr>
        <w:lastRenderedPageBreak/>
        <w:tab/>
        <w:t xml:space="preserve">(…)”. </w:t>
      </w:r>
      <w:r w:rsidRPr="00581A05">
        <w:rPr>
          <w:rFonts w:ascii="Arial" w:hAnsi="Arial" w:cs="Arial"/>
          <w:sz w:val="22"/>
        </w:rPr>
        <w:t>Lo destacado con negrita en el texto reproducido es nuestro.</w:t>
      </w:r>
    </w:p>
    <w:p w14:paraId="09889E70" w14:textId="77777777" w:rsidR="00581A05" w:rsidRPr="00581A05" w:rsidRDefault="00581A05" w:rsidP="003268C2">
      <w:pPr>
        <w:spacing w:after="0" w:line="240" w:lineRule="auto"/>
        <w:jc w:val="both"/>
        <w:rPr>
          <w:rFonts w:ascii="Arial" w:hAnsi="Arial" w:cs="Arial"/>
          <w:i/>
          <w:sz w:val="22"/>
        </w:rPr>
      </w:pPr>
    </w:p>
    <w:p w14:paraId="15C2F2C2" w14:textId="77777777" w:rsidR="009F14B7" w:rsidRPr="00581A05" w:rsidRDefault="009F14B7" w:rsidP="00811D5A">
      <w:pPr>
        <w:spacing w:after="0" w:line="240" w:lineRule="auto"/>
        <w:jc w:val="both"/>
        <w:rPr>
          <w:rFonts w:ascii="Arial" w:hAnsi="Arial" w:cs="Arial"/>
          <w:sz w:val="22"/>
        </w:rPr>
      </w:pPr>
      <w:r w:rsidRPr="00581A05">
        <w:rPr>
          <w:rFonts w:ascii="Arial" w:hAnsi="Arial" w:cs="Arial"/>
          <w:sz w:val="22"/>
        </w:rPr>
        <w:t xml:space="preserve">Asimismo, el artículo 72 de la Ley Nro. 29946 – Ley del Contrato de Seguro, señala que </w:t>
      </w:r>
      <w:r w:rsidRPr="00581A05">
        <w:rPr>
          <w:rFonts w:ascii="Arial" w:hAnsi="Arial" w:cs="Arial"/>
          <w:i/>
          <w:sz w:val="22"/>
        </w:rPr>
        <w:t>“si el incumplimiento obedece a culpa inexcusable del sujeto gravado con la carga, pierde el derecho a ser indemnizado, salvo que la falta de aviso no haya influido en la verificación o determinación del siniestro”,</w:t>
      </w:r>
      <w:r w:rsidRPr="00581A05">
        <w:rPr>
          <w:rFonts w:ascii="Arial" w:hAnsi="Arial" w:cs="Arial"/>
          <w:sz w:val="22"/>
        </w:rPr>
        <w:t xml:space="preserve"> salvedad que no resulta aplicable al presente caso por cuanto la demora -con culpa inexcusable- de más de doce (12) horas ha impedido a la aseguradora verificar y determinar las causas del siniestro</w:t>
      </w:r>
      <w:r w:rsidRPr="00581A05">
        <w:rPr>
          <w:rFonts w:ascii="Arial" w:eastAsia="Times New Roman" w:hAnsi="Arial" w:cs="Arial"/>
          <w:sz w:val="22"/>
          <w:lang w:eastAsia="es-PE"/>
        </w:rPr>
        <w:t>.</w:t>
      </w:r>
    </w:p>
    <w:p w14:paraId="72E7B126" w14:textId="77777777" w:rsidR="00811D5A" w:rsidRPr="00581A05" w:rsidRDefault="00811D5A" w:rsidP="00811D5A">
      <w:pPr>
        <w:spacing w:after="0" w:line="240" w:lineRule="auto"/>
        <w:jc w:val="both"/>
        <w:rPr>
          <w:rFonts w:ascii="Arial" w:hAnsi="Arial" w:cs="Arial"/>
          <w:sz w:val="22"/>
        </w:rPr>
      </w:pPr>
    </w:p>
    <w:p w14:paraId="3D83F33E" w14:textId="77777777" w:rsidR="00EB1B07" w:rsidRPr="00581A05" w:rsidRDefault="00EB1B07" w:rsidP="00811D5A">
      <w:pPr>
        <w:spacing w:after="0" w:line="240" w:lineRule="auto"/>
        <w:jc w:val="both"/>
        <w:rPr>
          <w:rFonts w:ascii="Arial" w:hAnsi="Arial" w:cs="Arial"/>
          <w:sz w:val="22"/>
        </w:rPr>
      </w:pPr>
      <w:r w:rsidRPr="00581A05">
        <w:rPr>
          <w:rFonts w:ascii="Arial" w:hAnsi="Arial" w:cs="Arial"/>
          <w:sz w:val="22"/>
        </w:rPr>
        <w:t>Que,</w:t>
      </w:r>
      <w:r w:rsidR="00811D5A" w:rsidRPr="00581A05">
        <w:rPr>
          <w:rFonts w:ascii="Arial" w:hAnsi="Arial" w:cs="Arial"/>
          <w:sz w:val="22"/>
        </w:rPr>
        <w:t xml:space="preserve"> en consecuencia y</w:t>
      </w:r>
      <w:r w:rsidRPr="00581A05">
        <w:rPr>
          <w:rFonts w:ascii="Arial" w:hAnsi="Arial" w:cs="Arial"/>
          <w:sz w:val="22"/>
        </w:rPr>
        <w:t xml:space="preserve"> atendiendo a todo</w:t>
      </w:r>
      <w:r w:rsidR="00FB11D7" w:rsidRPr="00581A05">
        <w:rPr>
          <w:rFonts w:ascii="Arial" w:hAnsi="Arial" w:cs="Arial"/>
          <w:sz w:val="22"/>
        </w:rPr>
        <w:t xml:space="preserve"> lo expresado, esta Defensoría d</w:t>
      </w:r>
      <w:r w:rsidRPr="00581A05">
        <w:rPr>
          <w:rFonts w:ascii="Arial" w:hAnsi="Arial" w:cs="Arial"/>
          <w:sz w:val="22"/>
        </w:rPr>
        <w:t>el Asegurado concluye su apreciación razonada y conjunta</w:t>
      </w:r>
      <w:r w:rsidR="00FB11D7" w:rsidRPr="00581A05">
        <w:rPr>
          <w:rFonts w:ascii="Arial" w:hAnsi="Arial" w:cs="Arial"/>
          <w:sz w:val="22"/>
        </w:rPr>
        <w:t xml:space="preserve"> al amparo de lo establecido en su Reglamento, por lo que</w:t>
      </w:r>
    </w:p>
    <w:p w14:paraId="0A1775DB" w14:textId="77777777" w:rsidR="00FB11D7" w:rsidRPr="00581A05" w:rsidRDefault="00FB11D7" w:rsidP="00034176">
      <w:pPr>
        <w:spacing w:after="0" w:line="240" w:lineRule="auto"/>
        <w:jc w:val="both"/>
        <w:rPr>
          <w:rFonts w:ascii="Arial" w:hAnsi="Arial" w:cs="Arial"/>
          <w:sz w:val="22"/>
        </w:rPr>
      </w:pPr>
    </w:p>
    <w:p w14:paraId="41110E5A" w14:textId="77777777" w:rsidR="00FB11D7" w:rsidRPr="00581A05" w:rsidRDefault="00FB11D7" w:rsidP="00034176">
      <w:pPr>
        <w:spacing w:after="0" w:line="240" w:lineRule="auto"/>
        <w:jc w:val="both"/>
        <w:rPr>
          <w:rFonts w:ascii="Arial" w:hAnsi="Arial" w:cs="Arial"/>
          <w:sz w:val="22"/>
        </w:rPr>
      </w:pPr>
      <w:r w:rsidRPr="00581A05">
        <w:rPr>
          <w:rFonts w:ascii="Arial" w:hAnsi="Arial" w:cs="Arial"/>
          <w:sz w:val="22"/>
        </w:rPr>
        <w:t>Resuelve</w:t>
      </w:r>
    </w:p>
    <w:p w14:paraId="46606A96" w14:textId="77777777" w:rsidR="00FB11D7" w:rsidRPr="00581A05" w:rsidRDefault="00FB11D7" w:rsidP="00746290">
      <w:pPr>
        <w:spacing w:after="0" w:line="240" w:lineRule="auto"/>
        <w:jc w:val="both"/>
        <w:rPr>
          <w:rFonts w:ascii="Arial" w:hAnsi="Arial" w:cs="Arial"/>
          <w:sz w:val="22"/>
        </w:rPr>
      </w:pPr>
    </w:p>
    <w:p w14:paraId="7BE5D8CD" w14:textId="576B4A33" w:rsidR="00424C5E" w:rsidRPr="00581A05" w:rsidRDefault="002104A3" w:rsidP="00746290">
      <w:pPr>
        <w:spacing w:after="0" w:line="240" w:lineRule="auto"/>
        <w:jc w:val="both"/>
        <w:rPr>
          <w:rFonts w:ascii="Arial" w:hAnsi="Arial" w:cs="Arial"/>
          <w:sz w:val="22"/>
        </w:rPr>
      </w:pPr>
      <w:r w:rsidRPr="00581A05">
        <w:rPr>
          <w:rFonts w:ascii="Arial" w:hAnsi="Arial" w:cs="Arial"/>
          <w:sz w:val="22"/>
        </w:rPr>
        <w:t>Declarar</w:t>
      </w:r>
      <w:r w:rsidR="003A2B97" w:rsidRPr="00581A05">
        <w:rPr>
          <w:rFonts w:ascii="Arial" w:hAnsi="Arial" w:cs="Arial"/>
          <w:sz w:val="22"/>
        </w:rPr>
        <w:t xml:space="preserve"> </w:t>
      </w:r>
      <w:r w:rsidR="009C2052" w:rsidRPr="00581A05">
        <w:rPr>
          <w:rFonts w:ascii="Arial" w:hAnsi="Arial" w:cs="Arial"/>
          <w:sz w:val="22"/>
        </w:rPr>
        <w:t>IN</w:t>
      </w:r>
      <w:r w:rsidRPr="00581A05">
        <w:rPr>
          <w:rFonts w:ascii="Arial" w:hAnsi="Arial" w:cs="Arial"/>
          <w:sz w:val="22"/>
        </w:rPr>
        <w:t>FUNDADA la reclamación interpuesta</w:t>
      </w:r>
      <w:r w:rsidR="004A0C98" w:rsidRPr="00581A05">
        <w:rPr>
          <w:rFonts w:ascii="Arial" w:hAnsi="Arial" w:cs="Arial"/>
          <w:sz w:val="22"/>
        </w:rPr>
        <w:t xml:space="preserve"> </w:t>
      </w:r>
      <w:proofErr w:type="gramStart"/>
      <w:r w:rsidR="004A0C98" w:rsidRPr="00581A05">
        <w:rPr>
          <w:rFonts w:ascii="Arial" w:hAnsi="Arial" w:cs="Arial"/>
          <w:sz w:val="22"/>
        </w:rPr>
        <w:t>p</w:t>
      </w:r>
      <w:r w:rsidR="00811D5A" w:rsidRPr="00581A05">
        <w:rPr>
          <w:rFonts w:ascii="Arial" w:hAnsi="Arial" w:cs="Arial"/>
          <w:sz w:val="22"/>
        </w:rPr>
        <w:t xml:space="preserve">or </w:t>
      </w:r>
      <w:r w:rsidR="008530AB">
        <w:rPr>
          <w:rFonts w:ascii="Arial" w:hAnsi="Arial" w:cs="Arial"/>
          <w:sz w:val="22"/>
        </w:rPr>
        <w:t>......</w:t>
      </w:r>
      <w:proofErr w:type="gramEnd"/>
      <w:r w:rsidR="009C2052" w:rsidRPr="00581A05">
        <w:rPr>
          <w:rFonts w:ascii="Arial" w:hAnsi="Arial" w:cs="Arial"/>
          <w:sz w:val="22"/>
        </w:rPr>
        <w:t xml:space="preserve"> </w:t>
      </w:r>
      <w:r w:rsidR="00811D5A" w:rsidRPr="00581A05">
        <w:rPr>
          <w:rFonts w:ascii="Arial" w:hAnsi="Arial" w:cs="Arial"/>
          <w:sz w:val="22"/>
        </w:rPr>
        <w:t xml:space="preserve">contra </w:t>
      </w:r>
      <w:r w:rsidR="00AC54EF">
        <w:rPr>
          <w:rFonts w:ascii="Arial" w:hAnsi="Arial" w:cs="Arial"/>
          <w:sz w:val="22"/>
        </w:rPr>
        <w:t>......</w:t>
      </w:r>
      <w:r w:rsidR="00706BA8" w:rsidRPr="00581A05">
        <w:rPr>
          <w:rFonts w:ascii="Arial" w:hAnsi="Arial" w:cs="Arial"/>
          <w:sz w:val="22"/>
        </w:rPr>
        <w:t xml:space="preserve"> </w:t>
      </w:r>
      <w:r w:rsidR="00CB4884" w:rsidRPr="00581A05">
        <w:rPr>
          <w:rFonts w:ascii="Arial" w:hAnsi="Arial" w:cs="Arial"/>
          <w:sz w:val="22"/>
        </w:rPr>
        <w:t>SEGUROS</w:t>
      </w:r>
      <w:r w:rsidR="00E67023" w:rsidRPr="00581A05">
        <w:rPr>
          <w:rFonts w:ascii="Arial" w:hAnsi="Arial" w:cs="Arial"/>
          <w:sz w:val="22"/>
        </w:rPr>
        <w:t xml:space="preserve">, </w:t>
      </w:r>
      <w:r w:rsidR="009C2052" w:rsidRPr="00581A05">
        <w:rPr>
          <w:rFonts w:ascii="Arial" w:hAnsi="Arial" w:cs="Arial"/>
          <w:sz w:val="22"/>
        </w:rPr>
        <w:t>dejando a salvo el derecho de la reclamante de acudir a las instancias que considere pertinentes.</w:t>
      </w:r>
    </w:p>
    <w:p w14:paraId="3BBB2849" w14:textId="77777777" w:rsidR="00706BA8" w:rsidRPr="00581A05" w:rsidRDefault="009C2052" w:rsidP="00581A05">
      <w:pPr>
        <w:spacing w:after="0" w:line="240" w:lineRule="auto"/>
        <w:jc w:val="right"/>
        <w:rPr>
          <w:rFonts w:ascii="Arial" w:hAnsi="Arial" w:cs="Arial"/>
          <w:sz w:val="22"/>
        </w:rPr>
      </w:pPr>
      <w:r w:rsidRPr="00581A05">
        <w:rPr>
          <w:rFonts w:ascii="Arial" w:hAnsi="Arial" w:cs="Arial"/>
          <w:sz w:val="22"/>
        </w:rPr>
        <w:t xml:space="preserve"> </w:t>
      </w:r>
    </w:p>
    <w:p w14:paraId="16053D15" w14:textId="5D39BDC1" w:rsidR="00180BD4" w:rsidRPr="00581A05" w:rsidRDefault="00180BD4" w:rsidP="00581A05">
      <w:pPr>
        <w:ind w:left="2832"/>
        <w:jc w:val="right"/>
        <w:rPr>
          <w:rFonts w:ascii="Arial" w:hAnsi="Arial" w:cs="Arial"/>
          <w:sz w:val="22"/>
        </w:rPr>
      </w:pPr>
      <w:r w:rsidRPr="00581A05">
        <w:rPr>
          <w:rFonts w:ascii="Arial" w:hAnsi="Arial" w:cs="Arial"/>
          <w:sz w:val="22"/>
        </w:rPr>
        <w:t>Lima</w:t>
      </w:r>
      <w:r w:rsidR="00581A05" w:rsidRPr="00581A05">
        <w:rPr>
          <w:rFonts w:ascii="Arial" w:hAnsi="Arial" w:cs="Arial"/>
          <w:sz w:val="22"/>
        </w:rPr>
        <w:t>, 14 de enero de 2019</w:t>
      </w:r>
    </w:p>
    <w:p w14:paraId="620509D2" w14:textId="77777777" w:rsidR="00F133F7" w:rsidRPr="00581A05" w:rsidRDefault="00F133F7" w:rsidP="00F133F7">
      <w:pPr>
        <w:spacing w:after="0" w:line="240" w:lineRule="auto"/>
        <w:ind w:left="360"/>
        <w:jc w:val="both"/>
        <w:rPr>
          <w:rFonts w:ascii="Arial" w:hAnsi="Arial" w:cs="Arial"/>
          <w:b/>
          <w:sz w:val="22"/>
        </w:rPr>
      </w:pPr>
    </w:p>
    <w:p w14:paraId="7656AA28" w14:textId="1A695BB2" w:rsidR="00F133F7" w:rsidRDefault="00F133F7" w:rsidP="00F133F7">
      <w:pPr>
        <w:spacing w:after="0" w:line="240" w:lineRule="auto"/>
        <w:ind w:left="360"/>
        <w:jc w:val="both"/>
        <w:rPr>
          <w:rFonts w:ascii="Arial" w:hAnsi="Arial" w:cs="Arial"/>
          <w:sz w:val="22"/>
        </w:rPr>
      </w:pPr>
    </w:p>
    <w:p w14:paraId="56EF6B64" w14:textId="39F7D038" w:rsidR="00581A05" w:rsidRDefault="00581A05" w:rsidP="00F133F7">
      <w:pPr>
        <w:spacing w:after="0" w:line="240" w:lineRule="auto"/>
        <w:ind w:left="360"/>
        <w:jc w:val="both"/>
        <w:rPr>
          <w:rFonts w:ascii="Arial" w:hAnsi="Arial" w:cs="Arial"/>
          <w:sz w:val="22"/>
        </w:rPr>
      </w:pPr>
    </w:p>
    <w:p w14:paraId="72FBB59A" w14:textId="77777777" w:rsidR="00581A05" w:rsidRPr="00581A05" w:rsidRDefault="00581A05" w:rsidP="00F133F7">
      <w:pPr>
        <w:spacing w:after="0" w:line="240" w:lineRule="auto"/>
        <w:ind w:left="360"/>
        <w:jc w:val="both"/>
        <w:rPr>
          <w:rFonts w:ascii="Arial" w:hAnsi="Arial" w:cs="Arial"/>
          <w:sz w:val="22"/>
        </w:rPr>
      </w:pPr>
    </w:p>
    <w:p w14:paraId="75CABDCF" w14:textId="77777777" w:rsidR="00F133F7" w:rsidRPr="00581A05" w:rsidRDefault="00F133F7" w:rsidP="00F133F7">
      <w:pPr>
        <w:spacing w:after="0" w:line="240" w:lineRule="auto"/>
        <w:ind w:left="360"/>
        <w:jc w:val="both"/>
        <w:rPr>
          <w:rFonts w:ascii="Arial" w:hAnsi="Arial" w:cs="Arial"/>
          <w:sz w:val="22"/>
        </w:rPr>
      </w:pPr>
    </w:p>
    <w:p w14:paraId="7DE0A302" w14:textId="77777777" w:rsidR="00F133F7" w:rsidRPr="00581A05" w:rsidRDefault="00F133F7" w:rsidP="00F133F7">
      <w:pPr>
        <w:spacing w:after="0" w:line="240" w:lineRule="auto"/>
        <w:ind w:left="360"/>
        <w:jc w:val="both"/>
        <w:rPr>
          <w:rFonts w:ascii="Arial" w:hAnsi="Arial" w:cs="Arial"/>
          <w:sz w:val="22"/>
        </w:rPr>
      </w:pPr>
    </w:p>
    <w:p w14:paraId="2DDA8AD3" w14:textId="77777777" w:rsidR="00F133F7" w:rsidRPr="00581A05" w:rsidRDefault="00F133F7" w:rsidP="00F133F7">
      <w:pPr>
        <w:spacing w:after="0" w:line="240" w:lineRule="auto"/>
        <w:ind w:left="360"/>
        <w:jc w:val="both"/>
        <w:rPr>
          <w:rFonts w:ascii="Arial" w:hAnsi="Arial" w:cs="Arial"/>
          <w:sz w:val="22"/>
        </w:rPr>
      </w:pPr>
    </w:p>
    <w:p w14:paraId="0C0667A2" w14:textId="78EC0875" w:rsidR="00581A05" w:rsidRPr="00581A05" w:rsidRDefault="00581A05" w:rsidP="00581A05">
      <w:pPr>
        <w:ind w:left="708" w:hanging="708"/>
        <w:rPr>
          <w:rFonts w:ascii="Arial" w:hAnsi="Arial" w:cs="Arial"/>
          <w:sz w:val="22"/>
        </w:rPr>
      </w:pPr>
      <w:r w:rsidRPr="00581A05">
        <w:rPr>
          <w:rFonts w:ascii="Arial" w:hAnsi="Arial" w:cs="Arial"/>
          <w:sz w:val="22"/>
        </w:rPr>
        <w:t xml:space="preserve">Marco Antonio Ortega Piana </w:t>
      </w:r>
      <w:r w:rsidRPr="00581A05">
        <w:rPr>
          <w:rFonts w:ascii="Arial" w:hAnsi="Arial" w:cs="Arial"/>
          <w:sz w:val="22"/>
        </w:rPr>
        <w:tab/>
      </w:r>
      <w:r w:rsidRPr="00581A05">
        <w:rPr>
          <w:rFonts w:ascii="Arial" w:hAnsi="Arial" w:cs="Arial"/>
          <w:sz w:val="22"/>
        </w:rPr>
        <w:tab/>
        <w:t xml:space="preserve">            María Eugenia Valdez Fernández Baca</w:t>
      </w:r>
    </w:p>
    <w:p w14:paraId="6CC2652D" w14:textId="77777777" w:rsidR="00581A05" w:rsidRPr="00581A05" w:rsidRDefault="00581A05" w:rsidP="00581A05">
      <w:pPr>
        <w:ind w:left="708" w:hanging="708"/>
        <w:rPr>
          <w:rFonts w:ascii="Arial" w:hAnsi="Arial" w:cs="Arial"/>
          <w:sz w:val="22"/>
        </w:rPr>
      </w:pPr>
      <w:r w:rsidRPr="00581A05">
        <w:rPr>
          <w:rFonts w:ascii="Arial" w:hAnsi="Arial" w:cs="Arial"/>
          <w:sz w:val="22"/>
        </w:rPr>
        <w:t xml:space="preserve">              Presidente</w:t>
      </w:r>
      <w:r w:rsidRPr="00581A05">
        <w:rPr>
          <w:rFonts w:ascii="Arial" w:hAnsi="Arial" w:cs="Arial"/>
          <w:sz w:val="22"/>
        </w:rPr>
        <w:tab/>
      </w:r>
      <w:r w:rsidRPr="00581A05">
        <w:rPr>
          <w:rFonts w:ascii="Arial" w:hAnsi="Arial" w:cs="Arial"/>
          <w:sz w:val="22"/>
        </w:rPr>
        <w:tab/>
      </w:r>
      <w:r w:rsidRPr="00581A05">
        <w:rPr>
          <w:rFonts w:ascii="Arial" w:hAnsi="Arial" w:cs="Arial"/>
          <w:sz w:val="22"/>
        </w:rPr>
        <w:tab/>
      </w:r>
      <w:r w:rsidRPr="00581A05">
        <w:rPr>
          <w:rFonts w:ascii="Arial" w:hAnsi="Arial" w:cs="Arial"/>
          <w:sz w:val="22"/>
        </w:rPr>
        <w:tab/>
      </w:r>
      <w:r w:rsidRPr="00581A05">
        <w:rPr>
          <w:rFonts w:ascii="Arial" w:hAnsi="Arial" w:cs="Arial"/>
          <w:sz w:val="22"/>
        </w:rPr>
        <w:tab/>
        <w:t xml:space="preserve">                           Vocal</w:t>
      </w:r>
    </w:p>
    <w:p w14:paraId="78B05971" w14:textId="77777777" w:rsidR="00581A05" w:rsidRPr="00581A05" w:rsidRDefault="00581A05" w:rsidP="00581A05">
      <w:pPr>
        <w:jc w:val="center"/>
        <w:rPr>
          <w:rFonts w:ascii="Arial" w:hAnsi="Arial" w:cs="Arial"/>
          <w:sz w:val="22"/>
        </w:rPr>
      </w:pPr>
    </w:p>
    <w:p w14:paraId="20644C0C" w14:textId="77777777" w:rsidR="00581A05" w:rsidRPr="00581A05" w:rsidRDefault="00581A05" w:rsidP="00581A05">
      <w:pPr>
        <w:jc w:val="center"/>
        <w:rPr>
          <w:rFonts w:ascii="Arial" w:hAnsi="Arial" w:cs="Arial"/>
          <w:sz w:val="22"/>
        </w:rPr>
      </w:pPr>
    </w:p>
    <w:p w14:paraId="42C635E9" w14:textId="77777777" w:rsidR="00581A05" w:rsidRPr="00581A05" w:rsidRDefault="00581A05" w:rsidP="00581A05">
      <w:pPr>
        <w:jc w:val="center"/>
        <w:rPr>
          <w:rFonts w:ascii="Arial" w:hAnsi="Arial" w:cs="Arial"/>
          <w:sz w:val="22"/>
        </w:rPr>
      </w:pPr>
    </w:p>
    <w:p w14:paraId="490F0569" w14:textId="77777777" w:rsidR="00581A05" w:rsidRPr="00581A05" w:rsidRDefault="00581A05" w:rsidP="00581A05">
      <w:pPr>
        <w:jc w:val="center"/>
        <w:rPr>
          <w:rFonts w:ascii="Arial" w:hAnsi="Arial" w:cs="Arial"/>
          <w:sz w:val="22"/>
        </w:rPr>
      </w:pPr>
    </w:p>
    <w:p w14:paraId="604F57D9" w14:textId="77777777" w:rsidR="00581A05" w:rsidRPr="00581A05" w:rsidRDefault="00581A05" w:rsidP="00581A05">
      <w:pPr>
        <w:jc w:val="center"/>
        <w:rPr>
          <w:rFonts w:ascii="Arial" w:hAnsi="Arial" w:cs="Arial"/>
          <w:sz w:val="22"/>
        </w:rPr>
      </w:pPr>
    </w:p>
    <w:p w14:paraId="5EE9FD57" w14:textId="28E5FEB6" w:rsidR="00581A05" w:rsidRPr="00581A05" w:rsidRDefault="00581A05" w:rsidP="00581A05">
      <w:pPr>
        <w:rPr>
          <w:rFonts w:ascii="Arial" w:hAnsi="Arial" w:cs="Arial"/>
          <w:sz w:val="22"/>
        </w:rPr>
      </w:pPr>
      <w:r w:rsidRPr="00581A05">
        <w:rPr>
          <w:rFonts w:ascii="Arial" w:hAnsi="Arial" w:cs="Arial"/>
          <w:sz w:val="22"/>
        </w:rPr>
        <w:t xml:space="preserve">Rolando </w:t>
      </w:r>
      <w:proofErr w:type="spellStart"/>
      <w:r w:rsidRPr="00581A05">
        <w:rPr>
          <w:rFonts w:ascii="Arial" w:hAnsi="Arial" w:cs="Arial"/>
          <w:sz w:val="22"/>
        </w:rPr>
        <w:t>Eyzaguirre</w:t>
      </w:r>
      <w:proofErr w:type="spellEnd"/>
      <w:r w:rsidRPr="00581A05">
        <w:rPr>
          <w:rFonts w:ascii="Arial" w:hAnsi="Arial" w:cs="Arial"/>
          <w:sz w:val="22"/>
        </w:rPr>
        <w:t xml:space="preserve"> </w:t>
      </w:r>
      <w:proofErr w:type="spellStart"/>
      <w:r w:rsidRPr="00581A05">
        <w:rPr>
          <w:rFonts w:ascii="Arial" w:hAnsi="Arial" w:cs="Arial"/>
          <w:sz w:val="22"/>
        </w:rPr>
        <w:t>Maccan</w:t>
      </w:r>
      <w:proofErr w:type="spellEnd"/>
      <w:r w:rsidRPr="00581A05">
        <w:rPr>
          <w:rFonts w:ascii="Arial" w:hAnsi="Arial" w:cs="Arial"/>
          <w:sz w:val="22"/>
        </w:rPr>
        <w:t xml:space="preserve"> </w:t>
      </w:r>
      <w:r w:rsidRPr="00581A05">
        <w:rPr>
          <w:rFonts w:ascii="Arial" w:hAnsi="Arial" w:cs="Arial"/>
          <w:sz w:val="22"/>
        </w:rPr>
        <w:tab/>
      </w:r>
      <w:r w:rsidRPr="00581A05">
        <w:rPr>
          <w:rFonts w:ascii="Arial" w:hAnsi="Arial" w:cs="Arial"/>
          <w:sz w:val="22"/>
        </w:rPr>
        <w:tab/>
      </w:r>
      <w:r w:rsidRPr="00581A05">
        <w:rPr>
          <w:rFonts w:ascii="Arial" w:hAnsi="Arial" w:cs="Arial"/>
          <w:sz w:val="22"/>
        </w:rPr>
        <w:tab/>
      </w:r>
      <w:r w:rsidRPr="00581A05">
        <w:rPr>
          <w:rFonts w:ascii="Arial" w:hAnsi="Arial" w:cs="Arial"/>
          <w:sz w:val="22"/>
        </w:rPr>
        <w:tab/>
        <w:t xml:space="preserve">                        Gonzalo Abad del Busto</w:t>
      </w:r>
    </w:p>
    <w:p w14:paraId="51A8E6D2" w14:textId="77777777" w:rsidR="00581A05" w:rsidRPr="00581A05" w:rsidRDefault="00581A05" w:rsidP="00581A05">
      <w:pPr>
        <w:rPr>
          <w:rFonts w:ascii="Arial" w:hAnsi="Arial" w:cs="Arial"/>
          <w:sz w:val="22"/>
        </w:rPr>
      </w:pPr>
      <w:r w:rsidRPr="00581A05">
        <w:rPr>
          <w:rFonts w:ascii="Arial" w:hAnsi="Arial" w:cs="Arial"/>
          <w:sz w:val="22"/>
        </w:rPr>
        <w:t xml:space="preserve">                 Vocal</w:t>
      </w:r>
      <w:r w:rsidRPr="00581A05">
        <w:rPr>
          <w:rFonts w:ascii="Arial" w:hAnsi="Arial" w:cs="Arial"/>
          <w:sz w:val="22"/>
        </w:rPr>
        <w:tab/>
      </w:r>
      <w:r w:rsidRPr="00581A05">
        <w:rPr>
          <w:rFonts w:ascii="Arial" w:hAnsi="Arial" w:cs="Arial"/>
          <w:sz w:val="22"/>
        </w:rPr>
        <w:tab/>
      </w:r>
      <w:r w:rsidRPr="00581A05">
        <w:rPr>
          <w:rFonts w:ascii="Arial" w:hAnsi="Arial" w:cs="Arial"/>
          <w:sz w:val="22"/>
        </w:rPr>
        <w:tab/>
      </w:r>
      <w:r w:rsidRPr="00581A05">
        <w:rPr>
          <w:rFonts w:ascii="Arial" w:hAnsi="Arial" w:cs="Arial"/>
          <w:sz w:val="22"/>
        </w:rPr>
        <w:tab/>
      </w:r>
      <w:r w:rsidRPr="00581A05">
        <w:rPr>
          <w:rFonts w:ascii="Arial" w:hAnsi="Arial" w:cs="Arial"/>
          <w:sz w:val="22"/>
        </w:rPr>
        <w:tab/>
        <w:t xml:space="preserve">                                       Vocal</w:t>
      </w:r>
    </w:p>
    <w:p w14:paraId="340C8750" w14:textId="77777777" w:rsidR="00F133F7" w:rsidRPr="00581A05" w:rsidRDefault="00F133F7" w:rsidP="00F133F7">
      <w:pPr>
        <w:spacing w:after="0" w:line="240" w:lineRule="auto"/>
        <w:ind w:left="360"/>
        <w:jc w:val="both"/>
        <w:rPr>
          <w:rFonts w:ascii="Arial" w:hAnsi="Arial" w:cs="Arial"/>
          <w:sz w:val="22"/>
        </w:rPr>
      </w:pPr>
    </w:p>
    <w:p w14:paraId="5FAFC68D" w14:textId="77777777" w:rsidR="00F133F7" w:rsidRPr="00581A05" w:rsidRDefault="00F133F7" w:rsidP="00F133F7">
      <w:pPr>
        <w:spacing w:after="0" w:line="240" w:lineRule="auto"/>
        <w:ind w:left="360"/>
        <w:jc w:val="both"/>
        <w:rPr>
          <w:rFonts w:ascii="Arial" w:hAnsi="Arial" w:cs="Arial"/>
          <w:sz w:val="22"/>
        </w:rPr>
      </w:pPr>
    </w:p>
    <w:p w14:paraId="7560FBCA" w14:textId="77777777" w:rsidR="00F133F7" w:rsidRPr="00581A05" w:rsidRDefault="00F133F7" w:rsidP="00F133F7">
      <w:pPr>
        <w:spacing w:after="0" w:line="240" w:lineRule="auto"/>
        <w:ind w:left="360"/>
        <w:jc w:val="both"/>
        <w:rPr>
          <w:rFonts w:ascii="Arial" w:hAnsi="Arial" w:cs="Arial"/>
          <w:sz w:val="22"/>
        </w:rPr>
      </w:pPr>
    </w:p>
    <w:p w14:paraId="24A87C28" w14:textId="77777777" w:rsidR="00F133F7" w:rsidRPr="00581A05" w:rsidRDefault="00F133F7" w:rsidP="00F133F7">
      <w:pPr>
        <w:spacing w:after="0" w:line="240" w:lineRule="auto"/>
        <w:ind w:left="360"/>
        <w:jc w:val="both"/>
        <w:rPr>
          <w:rFonts w:ascii="Arial" w:hAnsi="Arial" w:cs="Arial"/>
          <w:sz w:val="22"/>
        </w:rPr>
      </w:pPr>
    </w:p>
    <w:p w14:paraId="57EF1819" w14:textId="77777777" w:rsidR="000C03E2" w:rsidRPr="00581A05" w:rsidRDefault="000C03E2" w:rsidP="000161AD">
      <w:pPr>
        <w:spacing w:line="240" w:lineRule="auto"/>
        <w:rPr>
          <w:rFonts w:ascii="Arial" w:hAnsi="Arial" w:cs="Arial"/>
          <w:sz w:val="22"/>
        </w:rPr>
      </w:pPr>
    </w:p>
    <w:sectPr w:rsidR="000C03E2" w:rsidRPr="00581A05"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88425" w14:textId="77777777" w:rsidR="00902E62" w:rsidRDefault="00902E62" w:rsidP="007C1FD6">
      <w:pPr>
        <w:spacing w:after="0" w:line="240" w:lineRule="auto"/>
      </w:pPr>
      <w:r>
        <w:separator/>
      </w:r>
    </w:p>
  </w:endnote>
  <w:endnote w:type="continuationSeparator" w:id="0">
    <w:p w14:paraId="36DC9CDB" w14:textId="77777777" w:rsidR="00902E62" w:rsidRDefault="00902E62"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BE569" w14:textId="77777777" w:rsidR="00902E62" w:rsidRDefault="00902E62" w:rsidP="007C1FD6">
      <w:pPr>
        <w:spacing w:after="0" w:line="240" w:lineRule="auto"/>
      </w:pPr>
      <w:r>
        <w:separator/>
      </w:r>
    </w:p>
  </w:footnote>
  <w:footnote w:type="continuationSeparator" w:id="0">
    <w:p w14:paraId="42A1BE3F" w14:textId="77777777" w:rsidR="00902E62" w:rsidRDefault="00902E62"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AC3FAA"/>
    <w:multiLevelType w:val="hybridMultilevel"/>
    <w:tmpl w:val="AD285EE6"/>
    <w:lvl w:ilvl="0" w:tplc="E38286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18512248"/>
    <w:multiLevelType w:val="hybridMultilevel"/>
    <w:tmpl w:val="A4386872"/>
    <w:lvl w:ilvl="0" w:tplc="9BC0A16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CD24B8A"/>
    <w:multiLevelType w:val="hybridMultilevel"/>
    <w:tmpl w:val="85B4D648"/>
    <w:lvl w:ilvl="0" w:tplc="7FA4228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7633534B"/>
    <w:multiLevelType w:val="hybridMultilevel"/>
    <w:tmpl w:val="C21668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6">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4"/>
  </w:num>
  <w:num w:numId="16">
    <w:abstractNumId w:val="1"/>
  </w:num>
  <w:num w:numId="17">
    <w:abstractNumId w:val="7"/>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3FC6"/>
    <w:rsid w:val="00025E74"/>
    <w:rsid w:val="00034176"/>
    <w:rsid w:val="0003584B"/>
    <w:rsid w:val="00040FE6"/>
    <w:rsid w:val="00042003"/>
    <w:rsid w:val="00043BDE"/>
    <w:rsid w:val="00044FD6"/>
    <w:rsid w:val="00046C16"/>
    <w:rsid w:val="00046E13"/>
    <w:rsid w:val="00047192"/>
    <w:rsid w:val="00047678"/>
    <w:rsid w:val="00051B9B"/>
    <w:rsid w:val="00052845"/>
    <w:rsid w:val="00052A86"/>
    <w:rsid w:val="000540DC"/>
    <w:rsid w:val="0005460C"/>
    <w:rsid w:val="00054993"/>
    <w:rsid w:val="0006069D"/>
    <w:rsid w:val="0006651E"/>
    <w:rsid w:val="00067157"/>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F5E05"/>
    <w:rsid w:val="00101CBE"/>
    <w:rsid w:val="00104959"/>
    <w:rsid w:val="00105673"/>
    <w:rsid w:val="00110005"/>
    <w:rsid w:val="00121E42"/>
    <w:rsid w:val="0012218C"/>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A16"/>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B22"/>
    <w:rsid w:val="00293A6C"/>
    <w:rsid w:val="002979E3"/>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8C2"/>
    <w:rsid w:val="00326BDD"/>
    <w:rsid w:val="00337D2E"/>
    <w:rsid w:val="0034024B"/>
    <w:rsid w:val="0034488D"/>
    <w:rsid w:val="00345E82"/>
    <w:rsid w:val="003460B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9759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5E99"/>
    <w:rsid w:val="003D69F8"/>
    <w:rsid w:val="003D7390"/>
    <w:rsid w:val="003E0EC8"/>
    <w:rsid w:val="003E2ECF"/>
    <w:rsid w:val="003F1078"/>
    <w:rsid w:val="003F2128"/>
    <w:rsid w:val="003F276E"/>
    <w:rsid w:val="003F4728"/>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8055A"/>
    <w:rsid w:val="0048084E"/>
    <w:rsid w:val="00481EC2"/>
    <w:rsid w:val="00481FE6"/>
    <w:rsid w:val="0048249C"/>
    <w:rsid w:val="004836EF"/>
    <w:rsid w:val="00485384"/>
    <w:rsid w:val="00485761"/>
    <w:rsid w:val="00493C1D"/>
    <w:rsid w:val="00496B05"/>
    <w:rsid w:val="004A0C98"/>
    <w:rsid w:val="004A2936"/>
    <w:rsid w:val="004A3841"/>
    <w:rsid w:val="004B0751"/>
    <w:rsid w:val="004B0943"/>
    <w:rsid w:val="004B58C3"/>
    <w:rsid w:val="004B596E"/>
    <w:rsid w:val="004C0247"/>
    <w:rsid w:val="004C161F"/>
    <w:rsid w:val="004C35F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924"/>
    <w:rsid w:val="00516B2F"/>
    <w:rsid w:val="00523F52"/>
    <w:rsid w:val="005278AB"/>
    <w:rsid w:val="00527D78"/>
    <w:rsid w:val="00531313"/>
    <w:rsid w:val="00533854"/>
    <w:rsid w:val="00535588"/>
    <w:rsid w:val="0054160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1A05"/>
    <w:rsid w:val="00585187"/>
    <w:rsid w:val="00594645"/>
    <w:rsid w:val="00594DDA"/>
    <w:rsid w:val="00594E14"/>
    <w:rsid w:val="00597B18"/>
    <w:rsid w:val="005A7881"/>
    <w:rsid w:val="005B47AB"/>
    <w:rsid w:val="005B57B2"/>
    <w:rsid w:val="005B730F"/>
    <w:rsid w:val="005C08BA"/>
    <w:rsid w:val="005C0B32"/>
    <w:rsid w:val="005C610F"/>
    <w:rsid w:val="005C76BB"/>
    <w:rsid w:val="005D02F5"/>
    <w:rsid w:val="005D0B98"/>
    <w:rsid w:val="005D7292"/>
    <w:rsid w:val="005D7A48"/>
    <w:rsid w:val="005E2E72"/>
    <w:rsid w:val="005E5F83"/>
    <w:rsid w:val="005E7C35"/>
    <w:rsid w:val="005F2F6C"/>
    <w:rsid w:val="005F30B3"/>
    <w:rsid w:val="005F57F3"/>
    <w:rsid w:val="005F754B"/>
    <w:rsid w:val="005F797D"/>
    <w:rsid w:val="00601231"/>
    <w:rsid w:val="00603DC6"/>
    <w:rsid w:val="00603E58"/>
    <w:rsid w:val="006050C3"/>
    <w:rsid w:val="00615140"/>
    <w:rsid w:val="00620418"/>
    <w:rsid w:val="00627608"/>
    <w:rsid w:val="00640488"/>
    <w:rsid w:val="006407DE"/>
    <w:rsid w:val="00641A7A"/>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2F7"/>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97114"/>
    <w:rsid w:val="00797190"/>
    <w:rsid w:val="007A13E3"/>
    <w:rsid w:val="007A43A8"/>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1D5A"/>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30AB"/>
    <w:rsid w:val="00857531"/>
    <w:rsid w:val="00857AFB"/>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AE2"/>
    <w:rsid w:val="008F7393"/>
    <w:rsid w:val="008F7A15"/>
    <w:rsid w:val="00902E62"/>
    <w:rsid w:val="0090333D"/>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3782"/>
    <w:rsid w:val="00963F00"/>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052"/>
    <w:rsid w:val="009C2224"/>
    <w:rsid w:val="009C41B9"/>
    <w:rsid w:val="009C6DFE"/>
    <w:rsid w:val="009C799F"/>
    <w:rsid w:val="009D1029"/>
    <w:rsid w:val="009D170D"/>
    <w:rsid w:val="009D1A69"/>
    <w:rsid w:val="009D2A9E"/>
    <w:rsid w:val="009D2DB1"/>
    <w:rsid w:val="009D38BB"/>
    <w:rsid w:val="009D7B4D"/>
    <w:rsid w:val="009E3304"/>
    <w:rsid w:val="009F14B7"/>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31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0BFA"/>
    <w:rsid w:val="00AB42E3"/>
    <w:rsid w:val="00AB45A7"/>
    <w:rsid w:val="00AB4D79"/>
    <w:rsid w:val="00AB5DAF"/>
    <w:rsid w:val="00AC0728"/>
    <w:rsid w:val="00AC4744"/>
    <w:rsid w:val="00AC52E2"/>
    <w:rsid w:val="00AC54EF"/>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77F2"/>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4E51"/>
    <w:rsid w:val="00C66550"/>
    <w:rsid w:val="00C66BB6"/>
    <w:rsid w:val="00C67D37"/>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0D26"/>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6347"/>
    <w:rsid w:val="00D67809"/>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55F9"/>
    <w:rsid w:val="00D96014"/>
    <w:rsid w:val="00DA0E95"/>
    <w:rsid w:val="00DA1AD7"/>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DCB"/>
    <w:rsid w:val="00E1047B"/>
    <w:rsid w:val="00E1089A"/>
    <w:rsid w:val="00E124D4"/>
    <w:rsid w:val="00E125EE"/>
    <w:rsid w:val="00E12905"/>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2E02"/>
    <w:rsid w:val="00EB38E9"/>
    <w:rsid w:val="00EB7BE7"/>
    <w:rsid w:val="00EB7CBD"/>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FC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326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8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326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26371241">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3912439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0DC0-4ACE-4108-89D7-097AD940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2019-01-14T19:05:00Z</cp:lastPrinted>
  <dcterms:created xsi:type="dcterms:W3CDTF">2020-03-31T17:48:00Z</dcterms:created>
  <dcterms:modified xsi:type="dcterms:W3CDTF">2020-03-31T17:48:00Z</dcterms:modified>
</cp:coreProperties>
</file>