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A206EF" w:rsidRDefault="00AC76A6" w:rsidP="00AF37B3">
      <w:pPr>
        <w:pStyle w:val="Ttulo"/>
        <w:outlineLvl w:val="0"/>
        <w:rPr>
          <w:rFonts w:ascii="Arial" w:hAnsi="Arial" w:cs="Arial"/>
          <w:sz w:val="22"/>
          <w:szCs w:val="22"/>
          <w:lang w:val="es-PE"/>
        </w:rPr>
      </w:pPr>
      <w:r w:rsidRPr="00A206EF">
        <w:rPr>
          <w:rFonts w:ascii="Arial" w:hAnsi="Arial" w:cs="Arial"/>
          <w:sz w:val="22"/>
          <w:szCs w:val="22"/>
          <w:lang w:val="es-PE"/>
        </w:rPr>
        <w:t>RESOLUCIÓN N</w:t>
      </w:r>
      <w:r w:rsidR="00A206EF" w:rsidRPr="00A206EF">
        <w:rPr>
          <w:rFonts w:ascii="Arial" w:hAnsi="Arial" w:cs="Arial"/>
          <w:sz w:val="22"/>
          <w:szCs w:val="22"/>
          <w:lang w:val="es-PE"/>
        </w:rPr>
        <w:t>° 011/19</w:t>
      </w:r>
    </w:p>
    <w:p w:rsidR="00D840DF" w:rsidRPr="00A206EF" w:rsidRDefault="00D840DF" w:rsidP="00D840DF">
      <w:pPr>
        <w:rPr>
          <w:rFonts w:ascii="Arial" w:hAnsi="Arial" w:cs="Arial"/>
          <w:b/>
          <w:bCs/>
          <w:sz w:val="22"/>
          <w:szCs w:val="22"/>
          <w:lang w:val="es-PE"/>
        </w:rPr>
      </w:pPr>
    </w:p>
    <w:p w:rsidR="00863401" w:rsidRPr="00A206EF" w:rsidRDefault="00863401" w:rsidP="00AF37B3">
      <w:pPr>
        <w:jc w:val="both"/>
        <w:outlineLvl w:val="0"/>
        <w:rPr>
          <w:rFonts w:ascii="Arial" w:hAnsi="Arial" w:cs="Arial"/>
          <w:b/>
          <w:bCs/>
          <w:sz w:val="22"/>
          <w:szCs w:val="22"/>
          <w:lang w:val="es-PE"/>
        </w:rPr>
      </w:pPr>
      <w:r w:rsidRPr="00A206EF">
        <w:rPr>
          <w:rFonts w:ascii="Arial" w:hAnsi="Arial" w:cs="Arial"/>
          <w:b/>
          <w:bCs/>
          <w:sz w:val="22"/>
          <w:szCs w:val="22"/>
          <w:lang w:val="es-PE"/>
        </w:rPr>
        <w:t>Vistos:</w:t>
      </w:r>
    </w:p>
    <w:p w:rsidR="00863401" w:rsidRPr="00A206EF" w:rsidRDefault="00863401" w:rsidP="00607982">
      <w:pPr>
        <w:jc w:val="both"/>
        <w:rPr>
          <w:rFonts w:ascii="Arial" w:hAnsi="Arial" w:cs="Arial"/>
          <w:b/>
          <w:bCs/>
          <w:sz w:val="22"/>
          <w:szCs w:val="22"/>
          <w:lang w:val="es-PE"/>
        </w:rPr>
      </w:pPr>
    </w:p>
    <w:p w:rsidR="00A96065" w:rsidRPr="00A206EF" w:rsidRDefault="00863401" w:rsidP="00AB616C">
      <w:pPr>
        <w:jc w:val="both"/>
        <w:rPr>
          <w:rFonts w:ascii="Arial" w:hAnsi="Arial" w:cs="Arial"/>
          <w:sz w:val="22"/>
          <w:szCs w:val="22"/>
          <w:lang w:val="es-PE"/>
        </w:rPr>
      </w:pPr>
      <w:r w:rsidRPr="00A206EF">
        <w:rPr>
          <w:rFonts w:ascii="Arial" w:hAnsi="Arial" w:cs="Arial"/>
          <w:sz w:val="22"/>
          <w:szCs w:val="22"/>
          <w:lang w:val="es-PE"/>
        </w:rPr>
        <w:t xml:space="preserve">Que, </w:t>
      </w:r>
      <w:proofErr w:type="gramStart"/>
      <w:r w:rsidR="00EF598B" w:rsidRPr="00A206EF">
        <w:rPr>
          <w:rFonts w:ascii="Arial" w:hAnsi="Arial" w:cs="Arial"/>
          <w:sz w:val="22"/>
          <w:szCs w:val="22"/>
          <w:lang w:val="es-PE"/>
        </w:rPr>
        <w:t xml:space="preserve">don </w:t>
      </w:r>
      <w:r w:rsidR="008715AD">
        <w:rPr>
          <w:rFonts w:ascii="Arial" w:hAnsi="Arial" w:cs="Arial"/>
          <w:b/>
          <w:bCs/>
          <w:sz w:val="22"/>
          <w:szCs w:val="22"/>
          <w:lang w:val="es-MX"/>
        </w:rPr>
        <w:t>........</w:t>
      </w:r>
      <w:proofErr w:type="gramEnd"/>
      <w:r w:rsidR="005507F0" w:rsidRPr="00A206EF">
        <w:rPr>
          <w:rFonts w:ascii="Arial" w:hAnsi="Arial" w:cs="Arial"/>
          <w:sz w:val="22"/>
          <w:szCs w:val="22"/>
          <w:lang w:val="es-PE"/>
        </w:rPr>
        <w:t>i</w:t>
      </w:r>
      <w:r w:rsidR="00E774E9" w:rsidRPr="00A206EF">
        <w:rPr>
          <w:rFonts w:ascii="Arial" w:hAnsi="Arial" w:cs="Arial"/>
          <w:sz w:val="22"/>
          <w:szCs w:val="22"/>
          <w:lang w:val="es-PE"/>
        </w:rPr>
        <w:t>nterpone reclamación</w:t>
      </w:r>
      <w:r w:rsidR="0014026F" w:rsidRPr="00A206EF">
        <w:rPr>
          <w:rFonts w:ascii="Arial" w:hAnsi="Arial" w:cs="Arial"/>
          <w:sz w:val="22"/>
          <w:szCs w:val="22"/>
          <w:lang w:val="es-PE"/>
        </w:rPr>
        <w:t xml:space="preserve"> ante esta Defensoría del Asegurado</w:t>
      </w:r>
      <w:r w:rsidR="00552FBD" w:rsidRPr="00A206EF">
        <w:rPr>
          <w:rFonts w:ascii="Arial" w:hAnsi="Arial" w:cs="Arial"/>
          <w:sz w:val="22"/>
          <w:szCs w:val="22"/>
          <w:lang w:val="es-PE"/>
        </w:rPr>
        <w:t xml:space="preserve"> (DEFASEG)</w:t>
      </w:r>
      <w:r w:rsidR="008042DC" w:rsidRPr="00A206EF">
        <w:rPr>
          <w:rFonts w:ascii="Arial" w:hAnsi="Arial" w:cs="Arial"/>
          <w:sz w:val="22"/>
          <w:szCs w:val="22"/>
          <w:lang w:val="es-PE"/>
        </w:rPr>
        <w:t>,</w:t>
      </w:r>
      <w:r w:rsidR="006E1C2C" w:rsidRPr="00A206EF">
        <w:rPr>
          <w:rFonts w:ascii="Arial" w:hAnsi="Arial" w:cs="Arial"/>
          <w:sz w:val="22"/>
          <w:szCs w:val="22"/>
          <w:lang w:val="es-PE"/>
        </w:rPr>
        <w:t xml:space="preserve"> </w:t>
      </w:r>
      <w:r w:rsidR="00D30894" w:rsidRPr="00A206EF">
        <w:rPr>
          <w:rFonts w:ascii="Arial" w:hAnsi="Arial" w:cs="Arial"/>
          <w:sz w:val="22"/>
          <w:szCs w:val="22"/>
          <w:lang w:val="es-PE"/>
        </w:rPr>
        <w:t xml:space="preserve">solicitando que </w:t>
      </w:r>
      <w:r w:rsidR="008715AD">
        <w:rPr>
          <w:rFonts w:ascii="Arial" w:hAnsi="Arial" w:cs="Arial"/>
          <w:b/>
          <w:bCs/>
          <w:sz w:val="22"/>
          <w:szCs w:val="22"/>
          <w:lang w:val="es-MX"/>
        </w:rPr>
        <w:t>........</w:t>
      </w:r>
      <w:r w:rsidR="00416F72" w:rsidRPr="00A206EF">
        <w:rPr>
          <w:rFonts w:ascii="Arial" w:hAnsi="Arial" w:cs="Arial"/>
          <w:b/>
          <w:bCs/>
          <w:sz w:val="22"/>
          <w:szCs w:val="22"/>
          <w:lang w:val="es-MX"/>
        </w:rPr>
        <w:t xml:space="preserve"> SEGUROS</w:t>
      </w:r>
      <w:r w:rsidR="00AB616C" w:rsidRPr="00A206EF">
        <w:rPr>
          <w:rFonts w:ascii="Arial" w:hAnsi="Arial" w:cs="Arial"/>
          <w:b/>
          <w:bCs/>
          <w:sz w:val="22"/>
          <w:szCs w:val="22"/>
          <w:lang w:val="es-MX"/>
        </w:rPr>
        <w:t xml:space="preserve"> </w:t>
      </w:r>
      <w:r w:rsidR="00FF59E2" w:rsidRPr="00A206EF">
        <w:rPr>
          <w:rFonts w:ascii="Arial" w:hAnsi="Arial" w:cs="Arial"/>
          <w:sz w:val="22"/>
          <w:szCs w:val="22"/>
          <w:lang w:val="es-PE"/>
        </w:rPr>
        <w:t xml:space="preserve">otorgue cobertura al siniestro de invalidez total y permanente que </w:t>
      </w:r>
      <w:r w:rsidR="00EF598B" w:rsidRPr="00A206EF">
        <w:rPr>
          <w:rFonts w:ascii="Arial" w:hAnsi="Arial" w:cs="Arial"/>
          <w:sz w:val="22"/>
          <w:szCs w:val="22"/>
          <w:lang w:val="es-PE"/>
        </w:rPr>
        <w:t>le afecta</w:t>
      </w:r>
      <w:r w:rsidR="00CA3499" w:rsidRPr="00A206EF">
        <w:rPr>
          <w:rFonts w:ascii="Arial" w:hAnsi="Arial" w:cs="Arial"/>
          <w:sz w:val="22"/>
          <w:szCs w:val="22"/>
          <w:lang w:val="es-PE"/>
        </w:rPr>
        <w:t>,</w:t>
      </w:r>
      <w:r w:rsidR="00A316C2" w:rsidRPr="00A206EF">
        <w:rPr>
          <w:rFonts w:ascii="Arial" w:hAnsi="Arial" w:cs="Arial"/>
          <w:sz w:val="22"/>
          <w:szCs w:val="22"/>
          <w:lang w:val="es-PE"/>
        </w:rPr>
        <w:t xml:space="preserve"> </w:t>
      </w:r>
      <w:r w:rsidR="00012F03" w:rsidRPr="00A206EF">
        <w:rPr>
          <w:rFonts w:ascii="Arial" w:hAnsi="Arial" w:cs="Arial"/>
          <w:sz w:val="22"/>
          <w:szCs w:val="22"/>
          <w:lang w:val="es-PE"/>
        </w:rPr>
        <w:t>confor</w:t>
      </w:r>
      <w:r w:rsidR="000E0968" w:rsidRPr="00A206EF">
        <w:rPr>
          <w:rFonts w:ascii="Arial" w:hAnsi="Arial" w:cs="Arial"/>
          <w:sz w:val="22"/>
          <w:szCs w:val="22"/>
          <w:lang w:val="es-PE"/>
        </w:rPr>
        <w:t xml:space="preserve">me </w:t>
      </w:r>
      <w:r w:rsidR="00612198" w:rsidRPr="00A206EF">
        <w:rPr>
          <w:rFonts w:ascii="Arial" w:hAnsi="Arial" w:cs="Arial"/>
          <w:sz w:val="22"/>
          <w:szCs w:val="22"/>
          <w:lang w:val="es-PE"/>
        </w:rPr>
        <w:t>a</w:t>
      </w:r>
      <w:r w:rsidR="00EF598B" w:rsidRPr="00A206EF">
        <w:rPr>
          <w:rFonts w:ascii="Arial" w:hAnsi="Arial" w:cs="Arial"/>
          <w:sz w:val="22"/>
          <w:szCs w:val="22"/>
          <w:lang w:val="es-PE"/>
        </w:rPr>
        <w:t>l</w:t>
      </w:r>
      <w:r w:rsidR="00910818" w:rsidRPr="00A206EF">
        <w:rPr>
          <w:rFonts w:ascii="Arial" w:hAnsi="Arial" w:cs="Arial"/>
          <w:b/>
          <w:sz w:val="22"/>
          <w:szCs w:val="22"/>
          <w:lang w:val="es-MX"/>
        </w:rPr>
        <w:t xml:space="preserve"> </w:t>
      </w:r>
      <w:r w:rsidR="00AB616C" w:rsidRPr="00A206EF">
        <w:rPr>
          <w:rFonts w:ascii="Arial" w:hAnsi="Arial" w:cs="Arial"/>
          <w:b/>
          <w:sz w:val="22"/>
          <w:szCs w:val="22"/>
          <w:lang w:val="es-MX"/>
        </w:rPr>
        <w:t xml:space="preserve">SEGURO DE DESGRAVAMEN - PÓLIZA </w:t>
      </w:r>
      <w:proofErr w:type="gramStart"/>
      <w:r w:rsidR="00AB616C" w:rsidRPr="00A206EF">
        <w:rPr>
          <w:rFonts w:ascii="Arial" w:hAnsi="Arial" w:cs="Arial"/>
          <w:b/>
          <w:sz w:val="22"/>
          <w:szCs w:val="22"/>
          <w:lang w:val="es-MX"/>
        </w:rPr>
        <w:t xml:space="preserve">No </w:t>
      </w:r>
      <w:r w:rsidR="008715AD">
        <w:rPr>
          <w:rFonts w:ascii="Arial" w:hAnsi="Arial" w:cs="Arial"/>
          <w:b/>
          <w:sz w:val="22"/>
          <w:szCs w:val="22"/>
          <w:lang w:val="es-MX"/>
        </w:rPr>
        <w:t>........</w:t>
      </w:r>
      <w:bookmarkStart w:id="0" w:name="OLE_LINK2"/>
      <w:r w:rsidR="00EF598B" w:rsidRPr="00A206EF">
        <w:rPr>
          <w:rFonts w:ascii="Arial" w:hAnsi="Arial" w:cs="Arial"/>
          <w:b/>
          <w:sz w:val="22"/>
          <w:szCs w:val="22"/>
          <w:lang w:val="es-MX"/>
        </w:rPr>
        <w:t>.</w:t>
      </w:r>
      <w:proofErr w:type="gramEnd"/>
    </w:p>
    <w:bookmarkEnd w:id="0"/>
    <w:p w:rsidR="00612198" w:rsidRPr="00A206EF"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3E2BF1" w:rsidRPr="00A206EF" w:rsidRDefault="00A66394" w:rsidP="003E2BF1">
      <w:pPr>
        <w:jc w:val="both"/>
        <w:rPr>
          <w:rFonts w:ascii="Arial" w:eastAsia="Arial Unicode MS" w:hAnsi="Arial" w:cs="Arial"/>
          <w:sz w:val="22"/>
          <w:szCs w:val="22"/>
          <w:lang w:val="es-PE"/>
        </w:rPr>
      </w:pPr>
      <w:r w:rsidRPr="00A206EF">
        <w:rPr>
          <w:rFonts w:ascii="Arial" w:eastAsia="Arial Unicode MS" w:hAnsi="Arial" w:cs="Arial"/>
          <w:sz w:val="22"/>
          <w:szCs w:val="22"/>
          <w:lang w:val="es-PE"/>
        </w:rPr>
        <w:t>Que, la</w:t>
      </w:r>
      <w:r w:rsidR="00AD13B5" w:rsidRPr="00A206EF">
        <w:rPr>
          <w:rFonts w:ascii="Arial" w:eastAsia="Arial Unicode MS" w:hAnsi="Arial" w:cs="Arial"/>
          <w:sz w:val="22"/>
          <w:szCs w:val="22"/>
          <w:lang w:val="es-PE"/>
        </w:rPr>
        <w:t xml:space="preserve"> </w:t>
      </w:r>
      <w:r w:rsidRPr="00A206EF">
        <w:rPr>
          <w:rFonts w:ascii="Arial" w:eastAsia="Arial Unicode MS" w:hAnsi="Arial" w:cs="Arial"/>
          <w:sz w:val="22"/>
          <w:szCs w:val="22"/>
          <w:lang w:val="es-PE"/>
        </w:rPr>
        <w:t>señalada</w:t>
      </w:r>
      <w:r w:rsidR="001964BA" w:rsidRPr="00A206EF">
        <w:rPr>
          <w:rFonts w:ascii="Arial" w:eastAsia="Arial Unicode MS" w:hAnsi="Arial" w:cs="Arial"/>
          <w:sz w:val="22"/>
          <w:szCs w:val="22"/>
          <w:lang w:val="es-PE"/>
        </w:rPr>
        <w:t xml:space="preserve"> </w:t>
      </w:r>
      <w:r w:rsidR="00EC0297" w:rsidRPr="00A206EF">
        <w:rPr>
          <w:rFonts w:ascii="Arial" w:eastAsia="Arial Unicode MS" w:hAnsi="Arial" w:cs="Arial"/>
          <w:sz w:val="22"/>
          <w:szCs w:val="22"/>
          <w:lang w:val="es-PE"/>
        </w:rPr>
        <w:t>r</w:t>
      </w:r>
      <w:r w:rsidRPr="00A206EF">
        <w:rPr>
          <w:rFonts w:ascii="Arial" w:eastAsia="Arial Unicode MS" w:hAnsi="Arial" w:cs="Arial"/>
          <w:sz w:val="22"/>
          <w:szCs w:val="22"/>
          <w:lang w:val="es-PE"/>
        </w:rPr>
        <w:t>eclamación</w:t>
      </w:r>
      <w:r w:rsidR="00A9208D" w:rsidRPr="00A206EF">
        <w:rPr>
          <w:rFonts w:ascii="Arial" w:eastAsia="Arial Unicode MS" w:hAnsi="Arial" w:cs="Arial"/>
          <w:sz w:val="22"/>
          <w:szCs w:val="22"/>
          <w:lang w:val="es-PE"/>
        </w:rPr>
        <w:t xml:space="preserve"> </w:t>
      </w:r>
      <w:r w:rsidR="00EE1EC3" w:rsidRPr="00A206EF">
        <w:rPr>
          <w:rFonts w:ascii="Arial" w:eastAsia="Arial Unicode MS" w:hAnsi="Arial" w:cs="Arial"/>
          <w:sz w:val="22"/>
          <w:szCs w:val="22"/>
          <w:lang w:val="es-PE"/>
        </w:rPr>
        <w:t>cumple</w:t>
      </w:r>
      <w:r w:rsidR="0072444E" w:rsidRPr="00A206EF">
        <w:rPr>
          <w:rFonts w:ascii="Arial" w:eastAsia="Arial Unicode MS" w:hAnsi="Arial" w:cs="Arial"/>
          <w:sz w:val="22"/>
          <w:szCs w:val="22"/>
          <w:lang w:val="es-PE"/>
        </w:rPr>
        <w:t xml:space="preserve"> con los requisito</w:t>
      </w:r>
      <w:r w:rsidR="00CA3499" w:rsidRPr="00A206EF">
        <w:rPr>
          <w:rFonts w:ascii="Arial" w:eastAsia="Arial Unicode MS" w:hAnsi="Arial" w:cs="Arial"/>
          <w:sz w:val="22"/>
          <w:szCs w:val="22"/>
          <w:lang w:val="es-PE"/>
        </w:rPr>
        <w:t>s de materia,</w:t>
      </w:r>
      <w:r w:rsidR="00EE1EC3" w:rsidRPr="00A206EF">
        <w:rPr>
          <w:rFonts w:ascii="Arial" w:eastAsia="Arial Unicode MS" w:hAnsi="Arial" w:cs="Arial"/>
          <w:sz w:val="22"/>
          <w:szCs w:val="22"/>
          <w:lang w:val="es-PE"/>
        </w:rPr>
        <w:t xml:space="preserve"> cuantía </w:t>
      </w:r>
      <w:r w:rsidR="00D461DA" w:rsidRPr="00A206EF">
        <w:rPr>
          <w:rFonts w:ascii="Arial" w:eastAsia="Arial Unicode MS" w:hAnsi="Arial" w:cs="Arial"/>
          <w:sz w:val="22"/>
          <w:szCs w:val="22"/>
          <w:lang w:val="es-PE"/>
        </w:rPr>
        <w:t xml:space="preserve">y oportunidad </w:t>
      </w:r>
      <w:r w:rsidR="0072444E" w:rsidRPr="00A206EF">
        <w:rPr>
          <w:rFonts w:ascii="Arial" w:eastAsia="Arial Unicode MS" w:hAnsi="Arial" w:cs="Arial"/>
          <w:sz w:val="22"/>
          <w:szCs w:val="22"/>
          <w:lang w:val="es-PE"/>
        </w:rPr>
        <w:t>establecidos</w:t>
      </w:r>
      <w:r w:rsidR="00EE1EC3" w:rsidRPr="00A206EF">
        <w:rPr>
          <w:rFonts w:ascii="Arial" w:eastAsia="Arial Unicode MS" w:hAnsi="Arial" w:cs="Arial"/>
          <w:sz w:val="22"/>
          <w:szCs w:val="22"/>
          <w:lang w:val="es-PE"/>
        </w:rPr>
        <w:t xml:space="preserve"> </w:t>
      </w:r>
      <w:r w:rsidR="003E2BF1" w:rsidRPr="00A206EF">
        <w:rPr>
          <w:rFonts w:ascii="Arial" w:eastAsia="Arial Unicode MS" w:hAnsi="Arial" w:cs="Arial"/>
          <w:sz w:val="22"/>
          <w:szCs w:val="22"/>
          <w:lang w:val="es-PE"/>
        </w:rPr>
        <w:t>en el Reglamento de la DEFASEG</w:t>
      </w:r>
      <w:r w:rsidR="00960DF3" w:rsidRPr="00A206EF">
        <w:rPr>
          <w:rFonts w:ascii="Arial" w:eastAsia="Arial Unicode MS" w:hAnsi="Arial" w:cs="Arial"/>
          <w:sz w:val="22"/>
          <w:szCs w:val="22"/>
          <w:lang w:val="es-PE"/>
        </w:rPr>
        <w:t xml:space="preserve"> (http://www.defaseg.com.pe/reglamento)</w:t>
      </w:r>
      <w:r w:rsidR="00612198" w:rsidRPr="00A206EF">
        <w:rPr>
          <w:rFonts w:ascii="Arial" w:eastAsia="Arial Unicode MS" w:hAnsi="Arial" w:cs="Arial"/>
          <w:sz w:val="22"/>
          <w:szCs w:val="22"/>
          <w:lang w:val="es-PE"/>
        </w:rPr>
        <w:t>;</w:t>
      </w:r>
    </w:p>
    <w:p w:rsidR="00A9208D" w:rsidRPr="00A206EF" w:rsidRDefault="00A9208D" w:rsidP="00D25950">
      <w:pPr>
        <w:tabs>
          <w:tab w:val="left" w:pos="2160"/>
        </w:tabs>
        <w:jc w:val="both"/>
        <w:rPr>
          <w:rFonts w:ascii="Arial" w:hAnsi="Arial" w:cs="Arial"/>
          <w:sz w:val="22"/>
          <w:szCs w:val="22"/>
          <w:lang w:val="es-PE"/>
        </w:rPr>
      </w:pPr>
    </w:p>
    <w:p w:rsidR="00AF57B9" w:rsidRPr="00A206EF" w:rsidRDefault="00863401" w:rsidP="004226ED">
      <w:pPr>
        <w:tabs>
          <w:tab w:val="num" w:pos="720"/>
        </w:tabs>
        <w:jc w:val="both"/>
        <w:rPr>
          <w:rFonts w:ascii="Arial" w:hAnsi="Arial" w:cs="Arial"/>
          <w:sz w:val="22"/>
          <w:szCs w:val="22"/>
          <w:lang w:val="es-PE"/>
        </w:rPr>
      </w:pPr>
      <w:r w:rsidRPr="00A206EF">
        <w:rPr>
          <w:rFonts w:ascii="Arial" w:hAnsi="Arial" w:cs="Arial"/>
          <w:sz w:val="22"/>
          <w:szCs w:val="22"/>
          <w:lang w:val="es-PE"/>
        </w:rPr>
        <w:t>Que</w:t>
      </w:r>
      <w:r w:rsidR="00F5189C" w:rsidRPr="00A206EF">
        <w:rPr>
          <w:rFonts w:ascii="Arial" w:hAnsi="Arial" w:cs="Arial"/>
          <w:sz w:val="22"/>
          <w:szCs w:val="22"/>
          <w:lang w:val="es-PE"/>
        </w:rPr>
        <w:t>,</w:t>
      </w:r>
      <w:r w:rsidRPr="00A206EF">
        <w:rPr>
          <w:rFonts w:ascii="Arial" w:hAnsi="Arial" w:cs="Arial"/>
          <w:sz w:val="22"/>
          <w:szCs w:val="22"/>
          <w:lang w:val="es-PE"/>
        </w:rPr>
        <w:t xml:space="preserve"> </w:t>
      </w:r>
      <w:r w:rsidR="00BB62E9" w:rsidRPr="00A206EF">
        <w:rPr>
          <w:rFonts w:ascii="Arial" w:hAnsi="Arial" w:cs="Arial"/>
          <w:sz w:val="22"/>
          <w:szCs w:val="22"/>
          <w:lang w:val="es-PE"/>
        </w:rPr>
        <w:t>habié</w:t>
      </w:r>
      <w:r w:rsidR="00F130B5" w:rsidRPr="00A206EF">
        <w:rPr>
          <w:rFonts w:ascii="Arial" w:hAnsi="Arial" w:cs="Arial"/>
          <w:sz w:val="22"/>
          <w:szCs w:val="22"/>
          <w:lang w:val="es-PE"/>
        </w:rPr>
        <w:t>ndo</w:t>
      </w:r>
      <w:r w:rsidR="00CA3499" w:rsidRPr="00A206EF">
        <w:rPr>
          <w:rFonts w:ascii="Arial" w:hAnsi="Arial" w:cs="Arial"/>
          <w:sz w:val="22"/>
          <w:szCs w:val="22"/>
          <w:lang w:val="es-PE"/>
        </w:rPr>
        <w:t xml:space="preserve">sele corrido traslado </w:t>
      </w:r>
      <w:r w:rsidR="00D65A08" w:rsidRPr="00A206EF">
        <w:rPr>
          <w:rFonts w:ascii="Arial" w:hAnsi="Arial" w:cs="Arial"/>
          <w:sz w:val="22"/>
          <w:szCs w:val="22"/>
          <w:lang w:val="es-PE"/>
        </w:rPr>
        <w:t>d</w:t>
      </w:r>
      <w:r w:rsidR="00A66394" w:rsidRPr="00A206EF">
        <w:rPr>
          <w:rFonts w:ascii="Arial" w:hAnsi="Arial" w:cs="Arial"/>
          <w:sz w:val="22"/>
          <w:szCs w:val="22"/>
          <w:lang w:val="es-PE"/>
        </w:rPr>
        <w:t>e la</w:t>
      </w:r>
      <w:r w:rsidR="00BB62E9" w:rsidRPr="00A206EF">
        <w:rPr>
          <w:rFonts w:ascii="Arial" w:hAnsi="Arial" w:cs="Arial"/>
          <w:sz w:val="22"/>
          <w:szCs w:val="22"/>
          <w:lang w:val="es-PE"/>
        </w:rPr>
        <w:t xml:space="preserve"> respec</w:t>
      </w:r>
      <w:r w:rsidR="00A66394" w:rsidRPr="00A206EF">
        <w:rPr>
          <w:rFonts w:ascii="Arial" w:hAnsi="Arial" w:cs="Arial"/>
          <w:sz w:val="22"/>
          <w:szCs w:val="22"/>
          <w:lang w:val="es-PE"/>
        </w:rPr>
        <w:t>tiva reclamación</w:t>
      </w:r>
      <w:proofErr w:type="gramStart"/>
      <w:r w:rsidR="00203A0B" w:rsidRPr="00A206EF">
        <w:rPr>
          <w:rFonts w:ascii="Arial" w:hAnsi="Arial" w:cs="Arial"/>
          <w:sz w:val="22"/>
          <w:szCs w:val="22"/>
          <w:lang w:val="es-PE"/>
        </w:rPr>
        <w:t>,</w:t>
      </w:r>
      <w:r w:rsidR="00AB616C" w:rsidRPr="00A206EF">
        <w:rPr>
          <w:rFonts w:ascii="Arial" w:hAnsi="Arial" w:cs="Arial"/>
          <w:sz w:val="22"/>
          <w:szCs w:val="22"/>
          <w:lang w:val="es-PE"/>
        </w:rPr>
        <w:t xml:space="preserve"> </w:t>
      </w:r>
      <w:r w:rsidR="008715AD">
        <w:rPr>
          <w:rFonts w:ascii="Arial" w:hAnsi="Arial" w:cs="Arial"/>
          <w:sz w:val="22"/>
          <w:szCs w:val="22"/>
          <w:lang w:val="es-PE"/>
        </w:rPr>
        <w:t>........</w:t>
      </w:r>
      <w:proofErr w:type="gramEnd"/>
      <w:r w:rsidR="00416F72" w:rsidRPr="00A206EF">
        <w:rPr>
          <w:rFonts w:ascii="Arial" w:hAnsi="Arial" w:cs="Arial"/>
          <w:sz w:val="22"/>
          <w:szCs w:val="22"/>
          <w:lang w:val="es-PE"/>
        </w:rPr>
        <w:t xml:space="preserve"> SEGUROS</w:t>
      </w:r>
      <w:r w:rsidR="00EF598B" w:rsidRPr="00A206EF">
        <w:rPr>
          <w:rFonts w:ascii="Arial" w:hAnsi="Arial" w:cs="Arial"/>
          <w:sz w:val="22"/>
          <w:szCs w:val="22"/>
          <w:lang w:val="es-PE"/>
        </w:rPr>
        <w:t xml:space="preserve"> </w:t>
      </w:r>
      <w:r w:rsidR="00AA5DDD" w:rsidRPr="00A206EF">
        <w:rPr>
          <w:rFonts w:ascii="Arial" w:hAnsi="Arial" w:cs="Arial"/>
          <w:sz w:val="22"/>
          <w:szCs w:val="22"/>
          <w:lang w:val="es-PE"/>
        </w:rPr>
        <w:t>cumplió con presentar sus respectivos descargos y</w:t>
      </w:r>
      <w:r w:rsidR="00EF598B" w:rsidRPr="00A206EF">
        <w:rPr>
          <w:rFonts w:ascii="Arial" w:hAnsi="Arial" w:cs="Arial"/>
          <w:sz w:val="22"/>
          <w:szCs w:val="22"/>
          <w:lang w:val="es-PE"/>
        </w:rPr>
        <w:t xml:space="preserve"> </w:t>
      </w:r>
      <w:r w:rsidR="00AA5DDD" w:rsidRPr="00A206EF">
        <w:rPr>
          <w:rFonts w:ascii="Arial" w:hAnsi="Arial" w:cs="Arial"/>
          <w:sz w:val="22"/>
          <w:szCs w:val="22"/>
          <w:lang w:val="es-PE"/>
        </w:rPr>
        <w:t>la</w:t>
      </w:r>
      <w:r w:rsidR="00D30894" w:rsidRPr="00A206EF">
        <w:rPr>
          <w:rFonts w:ascii="Arial" w:hAnsi="Arial" w:cs="Arial"/>
          <w:sz w:val="22"/>
          <w:szCs w:val="22"/>
          <w:lang w:val="es-PE"/>
        </w:rPr>
        <w:t xml:space="preserve"> documentación solicitada</w:t>
      </w:r>
      <w:r w:rsidR="00DA095E" w:rsidRPr="00A206EF">
        <w:rPr>
          <w:rFonts w:ascii="Arial" w:hAnsi="Arial" w:cs="Arial"/>
          <w:sz w:val="22"/>
          <w:szCs w:val="22"/>
          <w:lang w:val="es-PE"/>
        </w:rPr>
        <w:t>;</w:t>
      </w:r>
    </w:p>
    <w:p w:rsidR="00E26123" w:rsidRPr="00A206EF" w:rsidRDefault="00E26123" w:rsidP="004226ED">
      <w:pPr>
        <w:tabs>
          <w:tab w:val="num" w:pos="720"/>
        </w:tabs>
        <w:jc w:val="both"/>
        <w:rPr>
          <w:rFonts w:ascii="Arial" w:hAnsi="Arial" w:cs="Arial"/>
          <w:sz w:val="22"/>
          <w:szCs w:val="22"/>
          <w:lang w:val="es-PE"/>
        </w:rPr>
      </w:pPr>
    </w:p>
    <w:p w:rsidR="00641EC3" w:rsidRPr="00A206EF" w:rsidRDefault="005C6DE0" w:rsidP="00641EC3">
      <w:pPr>
        <w:tabs>
          <w:tab w:val="num" w:pos="720"/>
        </w:tabs>
        <w:jc w:val="both"/>
        <w:rPr>
          <w:rFonts w:ascii="Arial" w:hAnsi="Arial" w:cs="Arial"/>
          <w:sz w:val="22"/>
          <w:szCs w:val="22"/>
          <w:lang w:val="es-PE"/>
        </w:rPr>
      </w:pPr>
      <w:r w:rsidRPr="00A206EF">
        <w:rPr>
          <w:rFonts w:ascii="Arial" w:hAnsi="Arial" w:cs="Arial"/>
          <w:sz w:val="22"/>
          <w:szCs w:val="22"/>
          <w:lang w:val="es-PE"/>
        </w:rPr>
        <w:t>Que,</w:t>
      </w:r>
      <w:r w:rsidR="00202019" w:rsidRPr="00A206EF">
        <w:rPr>
          <w:rFonts w:ascii="Arial" w:hAnsi="Arial" w:cs="Arial"/>
          <w:sz w:val="22"/>
          <w:szCs w:val="22"/>
          <w:lang w:val="es-PE"/>
        </w:rPr>
        <w:t xml:space="preserve"> el</w:t>
      </w:r>
      <w:r w:rsidR="007C195B" w:rsidRPr="00A206EF">
        <w:rPr>
          <w:rFonts w:ascii="Arial" w:hAnsi="Arial" w:cs="Arial"/>
          <w:sz w:val="22"/>
          <w:szCs w:val="22"/>
          <w:lang w:val="es-PE"/>
        </w:rPr>
        <w:t xml:space="preserve"> </w:t>
      </w:r>
      <w:r w:rsidR="00AB616C" w:rsidRPr="00A206EF">
        <w:rPr>
          <w:rFonts w:ascii="Arial" w:hAnsi="Arial" w:cs="Arial"/>
          <w:sz w:val="22"/>
          <w:szCs w:val="22"/>
          <w:lang w:val="es-PE"/>
        </w:rPr>
        <w:t>7</w:t>
      </w:r>
      <w:r w:rsidR="002A4525" w:rsidRPr="00A206EF">
        <w:rPr>
          <w:rFonts w:ascii="Arial" w:hAnsi="Arial" w:cs="Arial"/>
          <w:sz w:val="22"/>
          <w:szCs w:val="22"/>
          <w:lang w:val="es-PE"/>
        </w:rPr>
        <w:t xml:space="preserve"> de </w:t>
      </w:r>
      <w:r w:rsidR="00416F72" w:rsidRPr="00A206EF">
        <w:rPr>
          <w:rFonts w:ascii="Arial" w:hAnsi="Arial" w:cs="Arial"/>
          <w:sz w:val="22"/>
          <w:szCs w:val="22"/>
          <w:lang w:val="es-PE"/>
        </w:rPr>
        <w:t>enero</w:t>
      </w:r>
      <w:r w:rsidR="001C73E7" w:rsidRPr="00A206EF">
        <w:rPr>
          <w:rFonts w:ascii="Arial" w:hAnsi="Arial" w:cs="Arial"/>
          <w:sz w:val="22"/>
          <w:szCs w:val="22"/>
          <w:lang w:val="es-PE"/>
        </w:rPr>
        <w:t xml:space="preserve"> </w:t>
      </w:r>
      <w:r w:rsidR="00E8443A" w:rsidRPr="00A206EF">
        <w:rPr>
          <w:rFonts w:ascii="Arial" w:hAnsi="Arial" w:cs="Arial"/>
          <w:sz w:val="22"/>
          <w:szCs w:val="22"/>
          <w:lang w:val="es-PE"/>
        </w:rPr>
        <w:t>de</w:t>
      </w:r>
      <w:r w:rsidR="009A0ADF" w:rsidRPr="00A206EF">
        <w:rPr>
          <w:rFonts w:ascii="Arial" w:hAnsi="Arial" w:cs="Arial"/>
          <w:sz w:val="22"/>
          <w:szCs w:val="22"/>
          <w:lang w:val="es-PE"/>
        </w:rPr>
        <w:t xml:space="preserve"> </w:t>
      </w:r>
      <w:r w:rsidR="00A96065" w:rsidRPr="00A206EF">
        <w:rPr>
          <w:rFonts w:ascii="Arial" w:hAnsi="Arial" w:cs="Arial"/>
          <w:sz w:val="22"/>
          <w:szCs w:val="22"/>
          <w:lang w:val="es-PE"/>
        </w:rPr>
        <w:t>201</w:t>
      </w:r>
      <w:r w:rsidR="00416F72" w:rsidRPr="00A206EF">
        <w:rPr>
          <w:rFonts w:ascii="Arial" w:hAnsi="Arial" w:cs="Arial"/>
          <w:sz w:val="22"/>
          <w:szCs w:val="22"/>
          <w:lang w:val="es-PE"/>
        </w:rPr>
        <w:t>9</w:t>
      </w:r>
      <w:r w:rsidR="00806A66" w:rsidRPr="00A206EF">
        <w:rPr>
          <w:rFonts w:ascii="Arial" w:hAnsi="Arial" w:cs="Arial"/>
          <w:sz w:val="22"/>
          <w:szCs w:val="22"/>
          <w:lang w:val="es-PE"/>
        </w:rPr>
        <w:t xml:space="preserve"> </w:t>
      </w:r>
      <w:r w:rsidR="00F417B8" w:rsidRPr="00A206EF">
        <w:rPr>
          <w:rFonts w:ascii="Arial" w:hAnsi="Arial" w:cs="Arial"/>
          <w:sz w:val="22"/>
          <w:szCs w:val="22"/>
          <w:lang w:val="es-PE"/>
        </w:rPr>
        <w:t xml:space="preserve">se realizó la audiencia </w:t>
      </w:r>
      <w:r w:rsidR="00457DD0" w:rsidRPr="00A206EF">
        <w:rPr>
          <w:rFonts w:ascii="Arial" w:hAnsi="Arial" w:cs="Arial"/>
          <w:sz w:val="22"/>
          <w:szCs w:val="22"/>
          <w:lang w:val="es-PE"/>
        </w:rPr>
        <w:t xml:space="preserve">de vista </w:t>
      </w:r>
      <w:r w:rsidR="001D7E8A" w:rsidRPr="00A206EF">
        <w:rPr>
          <w:rFonts w:ascii="Arial" w:hAnsi="Arial" w:cs="Arial"/>
          <w:sz w:val="22"/>
          <w:szCs w:val="22"/>
          <w:lang w:val="es-PE"/>
        </w:rPr>
        <w:t>con la concurrencia de amb</w:t>
      </w:r>
      <w:r w:rsidR="002A4525" w:rsidRPr="00A206EF">
        <w:rPr>
          <w:rFonts w:ascii="Arial" w:hAnsi="Arial" w:cs="Arial"/>
          <w:sz w:val="22"/>
          <w:szCs w:val="22"/>
          <w:lang w:val="es-PE"/>
        </w:rPr>
        <w:t>as partes</w:t>
      </w:r>
      <w:r w:rsidR="00941651" w:rsidRPr="00A206EF">
        <w:rPr>
          <w:rFonts w:ascii="Arial" w:hAnsi="Arial" w:cs="Arial"/>
          <w:sz w:val="22"/>
          <w:szCs w:val="22"/>
          <w:lang w:val="es-PE"/>
        </w:rPr>
        <w:t>,</w:t>
      </w:r>
      <w:r w:rsidR="001D7E8A" w:rsidRPr="00A206EF">
        <w:rPr>
          <w:rFonts w:ascii="Arial" w:hAnsi="Arial" w:cs="Arial"/>
          <w:sz w:val="22"/>
          <w:szCs w:val="22"/>
          <w:lang w:val="es-PE"/>
        </w:rPr>
        <w:t xml:space="preserve"> quienes tuvieron oportunidad de exponer sus respectivas posiciones tratándose de la materia reclamada, absolviendo las diversas preg</w:t>
      </w:r>
      <w:r w:rsidR="005F5B94" w:rsidRPr="00A206EF">
        <w:rPr>
          <w:rFonts w:ascii="Arial" w:hAnsi="Arial" w:cs="Arial"/>
          <w:sz w:val="22"/>
          <w:szCs w:val="22"/>
          <w:lang w:val="es-PE"/>
        </w:rPr>
        <w:t>untas que les fueron formuladas</w:t>
      </w:r>
      <w:r w:rsidR="001D7E8A" w:rsidRPr="00A206EF">
        <w:rPr>
          <w:rFonts w:ascii="Arial" w:hAnsi="Arial" w:cs="Arial"/>
          <w:sz w:val="22"/>
          <w:szCs w:val="22"/>
          <w:lang w:val="es-PE"/>
        </w:rPr>
        <w:t>;</w:t>
      </w:r>
    </w:p>
    <w:p w:rsidR="001C73E7" w:rsidRPr="00A206EF"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416F72" w:rsidRPr="00A206EF" w:rsidRDefault="002E20DB" w:rsidP="00416F72">
      <w:pPr>
        <w:jc w:val="both"/>
        <w:rPr>
          <w:rFonts w:ascii="Arial" w:hAnsi="Arial" w:cs="Arial"/>
          <w:sz w:val="22"/>
          <w:szCs w:val="22"/>
          <w:lang w:val="es-MX"/>
        </w:rPr>
      </w:pPr>
      <w:r w:rsidRPr="00A206EF">
        <w:rPr>
          <w:rFonts w:ascii="Arial" w:hAnsi="Arial" w:cs="Arial"/>
          <w:sz w:val="22"/>
          <w:szCs w:val="22"/>
          <w:lang w:val="es-PE"/>
        </w:rPr>
        <w:t xml:space="preserve">Que, </w:t>
      </w:r>
      <w:r w:rsidR="00EF598B" w:rsidRPr="00A206EF">
        <w:rPr>
          <w:rFonts w:ascii="Arial" w:hAnsi="Arial" w:cs="Arial"/>
          <w:sz w:val="22"/>
          <w:szCs w:val="22"/>
          <w:lang w:val="es-PE"/>
        </w:rPr>
        <w:t>el</w:t>
      </w:r>
      <w:r w:rsidR="000530E8" w:rsidRPr="00A206EF">
        <w:rPr>
          <w:rFonts w:ascii="Arial" w:hAnsi="Arial" w:cs="Arial"/>
          <w:sz w:val="22"/>
          <w:szCs w:val="22"/>
          <w:lang w:val="es-PE"/>
        </w:rPr>
        <w:t xml:space="preserve"> reclamante</w:t>
      </w:r>
      <w:r w:rsidR="00641EC3" w:rsidRPr="00A206EF">
        <w:rPr>
          <w:rFonts w:ascii="Arial" w:hAnsi="Arial" w:cs="Arial"/>
          <w:sz w:val="22"/>
          <w:szCs w:val="22"/>
          <w:lang w:val="es-PE"/>
        </w:rPr>
        <w:t xml:space="preserve"> expresa </w:t>
      </w:r>
      <w:r w:rsidR="000530E8" w:rsidRPr="00A206EF">
        <w:rPr>
          <w:rFonts w:ascii="Arial" w:hAnsi="Arial" w:cs="Arial"/>
          <w:sz w:val="22"/>
          <w:szCs w:val="22"/>
          <w:lang w:val="es-PE"/>
        </w:rPr>
        <w:t>su</w:t>
      </w:r>
      <w:r w:rsidR="008275E6" w:rsidRPr="00A206EF">
        <w:rPr>
          <w:rFonts w:ascii="Arial" w:hAnsi="Arial" w:cs="Arial"/>
          <w:sz w:val="22"/>
          <w:szCs w:val="22"/>
          <w:lang w:val="es-PE"/>
        </w:rPr>
        <w:t xml:space="preserve"> disco</w:t>
      </w:r>
      <w:r w:rsidR="000530E8" w:rsidRPr="00A206EF">
        <w:rPr>
          <w:rFonts w:ascii="Arial" w:hAnsi="Arial" w:cs="Arial"/>
          <w:sz w:val="22"/>
          <w:szCs w:val="22"/>
          <w:lang w:val="es-PE"/>
        </w:rPr>
        <w:t>nformidad con el</w:t>
      </w:r>
      <w:r w:rsidR="008275E6" w:rsidRPr="00A206EF">
        <w:rPr>
          <w:rFonts w:ascii="Arial" w:hAnsi="Arial" w:cs="Arial"/>
          <w:sz w:val="22"/>
          <w:szCs w:val="22"/>
          <w:lang w:val="es-PE"/>
        </w:rPr>
        <w:t xml:space="preserve"> rechazo</w:t>
      </w:r>
      <w:r w:rsidR="00641EC3" w:rsidRPr="00A206EF">
        <w:rPr>
          <w:rFonts w:ascii="Arial" w:hAnsi="Arial" w:cs="Arial"/>
          <w:sz w:val="22"/>
          <w:szCs w:val="22"/>
          <w:lang w:val="es-PE"/>
        </w:rPr>
        <w:t xml:space="preserve"> de </w:t>
      </w:r>
      <w:r w:rsidR="00D4037E" w:rsidRPr="00A206EF">
        <w:rPr>
          <w:rFonts w:ascii="Arial" w:hAnsi="Arial" w:cs="Arial"/>
          <w:sz w:val="22"/>
          <w:szCs w:val="22"/>
          <w:lang w:val="es-PE"/>
        </w:rPr>
        <w:t>cobertura</w:t>
      </w:r>
      <w:r w:rsidR="003279E8" w:rsidRPr="00A206EF">
        <w:rPr>
          <w:rFonts w:ascii="Arial" w:hAnsi="Arial" w:cs="Arial"/>
          <w:sz w:val="22"/>
          <w:szCs w:val="22"/>
          <w:lang w:val="es-PE"/>
        </w:rPr>
        <w:t>, solicitando que la DEFASEG se sirva atender su caso</w:t>
      </w:r>
      <w:r w:rsidR="00AD2E14" w:rsidRPr="00A206EF">
        <w:rPr>
          <w:rFonts w:ascii="Arial" w:hAnsi="Arial" w:cs="Arial"/>
          <w:sz w:val="22"/>
          <w:szCs w:val="22"/>
          <w:lang w:val="es-PE"/>
        </w:rPr>
        <w:t xml:space="preserve">, </w:t>
      </w:r>
      <w:r w:rsidR="003279E8" w:rsidRPr="00A206EF">
        <w:rPr>
          <w:rFonts w:ascii="Arial" w:hAnsi="Arial" w:cs="Arial"/>
          <w:sz w:val="22"/>
          <w:szCs w:val="22"/>
          <w:lang w:val="es-PE"/>
        </w:rPr>
        <w:t>considerando los antecedentes y fundamentos enunciados resumidamente a continuación:</w:t>
      </w:r>
      <w:r w:rsidR="00EF598B" w:rsidRPr="00A206EF">
        <w:rPr>
          <w:rFonts w:ascii="Arial" w:hAnsi="Arial" w:cs="Arial"/>
          <w:sz w:val="22"/>
          <w:szCs w:val="22"/>
          <w:lang w:val="es-PE"/>
        </w:rPr>
        <w:t xml:space="preserve"> (1)</w:t>
      </w:r>
      <w:r w:rsidR="00E454B6" w:rsidRPr="00A206EF">
        <w:rPr>
          <w:rFonts w:ascii="Arial" w:hAnsi="Arial" w:cs="Arial"/>
          <w:b/>
          <w:sz w:val="22"/>
          <w:szCs w:val="22"/>
          <w:lang w:val="es-PE"/>
        </w:rPr>
        <w:t xml:space="preserve"> </w:t>
      </w:r>
      <w:r w:rsidR="00416F72" w:rsidRPr="00A206EF">
        <w:rPr>
          <w:rFonts w:ascii="Arial" w:hAnsi="Arial" w:cs="Arial"/>
          <w:sz w:val="22"/>
          <w:szCs w:val="22"/>
          <w:lang w:val="es-PE"/>
        </w:rPr>
        <w:t xml:space="preserve">reclama </w:t>
      </w:r>
      <w:r w:rsidR="00416F72" w:rsidRPr="00A206EF">
        <w:rPr>
          <w:rFonts w:ascii="Arial" w:hAnsi="Arial" w:cs="Arial"/>
          <w:sz w:val="22"/>
          <w:szCs w:val="22"/>
          <w:lang w:val="es-MX"/>
        </w:rPr>
        <w:t>la cobertura de desgravamen de su crédito vehicular, por riesgo de invalidez total y permanente, por haber alcanzado la condición exigida en la póliza; (2) la deuda pendiente corresponde a 43 cuotas mensuales con un monto aproximado de S/ 47,109.94; (3) reconoce que tenía preexistencia pues recibe tratamiento desde hace más de 3 años, pero aún no tenía el dictamen definitivo, sólo contaba con una pensión transitoria; (4) se le otorgó el crédito vehicular con sus boletas de pensionista para verificar sus ingresos, y ahí toman conocimiento de su estado de salud; (5) la aseguradora tenía conocimiento de su boleta como pensionista por invalidez y le ha permitido pagar el seguro durante casi 2 años</w:t>
      </w:r>
    </w:p>
    <w:p w:rsidR="00E74A94" w:rsidRPr="00A206EF" w:rsidRDefault="00E74A94" w:rsidP="00156C9E">
      <w:pPr>
        <w:tabs>
          <w:tab w:val="left" w:pos="2160"/>
        </w:tabs>
        <w:jc w:val="both"/>
        <w:rPr>
          <w:rFonts w:ascii="Arial" w:hAnsi="Arial" w:cs="Arial"/>
          <w:sz w:val="22"/>
          <w:szCs w:val="22"/>
          <w:lang w:val="es-PE"/>
        </w:rPr>
      </w:pPr>
    </w:p>
    <w:p w:rsidR="00416F72" w:rsidRPr="00A206EF" w:rsidRDefault="002E20DB" w:rsidP="00416F72">
      <w:pPr>
        <w:jc w:val="both"/>
        <w:rPr>
          <w:rFonts w:ascii="Arial" w:hAnsi="Arial" w:cs="Arial"/>
          <w:sz w:val="22"/>
          <w:szCs w:val="22"/>
          <w:lang w:val="es-MX"/>
        </w:rPr>
      </w:pPr>
      <w:r w:rsidRPr="00A206EF">
        <w:rPr>
          <w:rFonts w:ascii="Arial" w:hAnsi="Arial" w:cs="Arial"/>
          <w:sz w:val="22"/>
          <w:szCs w:val="22"/>
          <w:lang w:val="es-PE"/>
        </w:rPr>
        <w:t>Que, por</w:t>
      </w:r>
      <w:r w:rsidR="00544573" w:rsidRPr="00A206EF">
        <w:rPr>
          <w:rFonts w:ascii="Arial" w:hAnsi="Arial" w:cs="Arial"/>
          <w:sz w:val="22"/>
          <w:szCs w:val="22"/>
          <w:lang w:val="es-PE"/>
        </w:rPr>
        <w:t xml:space="preserve"> su parte</w:t>
      </w:r>
      <w:proofErr w:type="gramStart"/>
      <w:r w:rsidR="00544573" w:rsidRPr="00A206EF">
        <w:rPr>
          <w:rFonts w:ascii="Arial" w:hAnsi="Arial" w:cs="Arial"/>
          <w:sz w:val="22"/>
          <w:szCs w:val="22"/>
          <w:lang w:val="es-PE"/>
        </w:rPr>
        <w:t xml:space="preserve">, </w:t>
      </w:r>
      <w:r w:rsidR="008715AD">
        <w:rPr>
          <w:rFonts w:ascii="Arial" w:hAnsi="Arial" w:cs="Arial"/>
          <w:sz w:val="22"/>
          <w:szCs w:val="22"/>
          <w:lang w:val="es-PE"/>
        </w:rPr>
        <w:t>........</w:t>
      </w:r>
      <w:proofErr w:type="gramEnd"/>
      <w:r w:rsidR="00416F72" w:rsidRPr="00A206EF">
        <w:rPr>
          <w:rFonts w:ascii="Arial" w:hAnsi="Arial" w:cs="Arial"/>
          <w:sz w:val="22"/>
          <w:szCs w:val="22"/>
          <w:lang w:val="es-PE"/>
        </w:rPr>
        <w:t xml:space="preserve"> SEGUROS</w:t>
      </w:r>
      <w:r w:rsidR="00910818" w:rsidRPr="00A206EF">
        <w:rPr>
          <w:rFonts w:ascii="Arial" w:hAnsi="Arial" w:cs="Arial"/>
          <w:sz w:val="22"/>
          <w:szCs w:val="22"/>
          <w:lang w:val="es-PE"/>
        </w:rPr>
        <w:t xml:space="preserve"> solicita</w:t>
      </w:r>
      <w:r w:rsidRPr="00A206EF">
        <w:rPr>
          <w:rFonts w:ascii="Arial" w:hAnsi="Arial" w:cs="Arial"/>
          <w:sz w:val="22"/>
          <w:szCs w:val="22"/>
          <w:lang w:val="es-PE"/>
        </w:rPr>
        <w:t xml:space="preserve"> </w:t>
      </w:r>
      <w:r w:rsidR="006C163F" w:rsidRPr="00A206EF">
        <w:rPr>
          <w:rFonts w:ascii="Arial" w:hAnsi="Arial" w:cs="Arial"/>
          <w:sz w:val="22"/>
          <w:szCs w:val="22"/>
          <w:lang w:val="es-PE"/>
        </w:rPr>
        <w:t xml:space="preserve">que </w:t>
      </w:r>
      <w:r w:rsidR="00DC2DE4" w:rsidRPr="00A206EF">
        <w:rPr>
          <w:rFonts w:ascii="Arial" w:hAnsi="Arial" w:cs="Arial"/>
          <w:sz w:val="22"/>
          <w:szCs w:val="22"/>
          <w:lang w:val="es-PE"/>
        </w:rPr>
        <w:t>la reclamación</w:t>
      </w:r>
      <w:r w:rsidR="006C163F" w:rsidRPr="00A206EF">
        <w:rPr>
          <w:rFonts w:ascii="Arial" w:hAnsi="Arial" w:cs="Arial"/>
          <w:sz w:val="22"/>
          <w:szCs w:val="22"/>
          <w:lang w:val="es-PE"/>
        </w:rPr>
        <w:t xml:space="preserve"> se</w:t>
      </w:r>
      <w:r w:rsidR="00544573" w:rsidRPr="00A206EF">
        <w:rPr>
          <w:rFonts w:ascii="Arial" w:hAnsi="Arial" w:cs="Arial"/>
          <w:sz w:val="22"/>
          <w:szCs w:val="22"/>
          <w:lang w:val="es-PE"/>
        </w:rPr>
        <w:t>a declarada</w:t>
      </w:r>
      <w:r w:rsidR="00B05D9B" w:rsidRPr="00A206EF">
        <w:rPr>
          <w:rFonts w:ascii="Arial" w:hAnsi="Arial" w:cs="Arial"/>
          <w:sz w:val="22"/>
          <w:szCs w:val="22"/>
          <w:lang w:val="es-PE"/>
        </w:rPr>
        <w:t xml:space="preserve"> infundada, atendiendo </w:t>
      </w:r>
      <w:r w:rsidR="004B58FF" w:rsidRPr="00A206EF">
        <w:rPr>
          <w:rFonts w:ascii="Arial" w:hAnsi="Arial" w:cs="Arial"/>
          <w:sz w:val="22"/>
          <w:szCs w:val="22"/>
          <w:lang w:val="es-PE"/>
        </w:rPr>
        <w:t xml:space="preserve">resumidamente </w:t>
      </w:r>
      <w:r w:rsidR="00941651" w:rsidRPr="00A206EF">
        <w:rPr>
          <w:rFonts w:ascii="Arial" w:hAnsi="Arial" w:cs="Arial"/>
          <w:sz w:val="22"/>
          <w:szCs w:val="22"/>
          <w:lang w:val="es-PE"/>
        </w:rPr>
        <w:t>a lo siguiente</w:t>
      </w:r>
      <w:r w:rsidR="005769EC" w:rsidRPr="00A206EF">
        <w:rPr>
          <w:rFonts w:ascii="Arial" w:hAnsi="Arial" w:cs="Arial"/>
          <w:sz w:val="22"/>
          <w:szCs w:val="22"/>
          <w:lang w:val="es-PE"/>
        </w:rPr>
        <w:t xml:space="preserve">: </w:t>
      </w:r>
      <w:r w:rsidR="001C78C6" w:rsidRPr="00A206EF">
        <w:rPr>
          <w:rFonts w:ascii="Arial" w:hAnsi="Arial" w:cs="Arial"/>
          <w:sz w:val="22"/>
          <w:szCs w:val="22"/>
          <w:lang w:val="es-PE"/>
        </w:rPr>
        <w:t>(1)</w:t>
      </w:r>
      <w:r w:rsidR="00416F72" w:rsidRPr="00A206EF">
        <w:rPr>
          <w:rFonts w:ascii="Arial" w:hAnsi="Arial" w:cs="Arial"/>
          <w:sz w:val="22"/>
          <w:szCs w:val="22"/>
          <w:lang w:val="es-MX"/>
        </w:rPr>
        <w:t xml:space="preserve"> no procede la cobertura del siniestro por cuanto la invalidez que afecta al asegurado está directamente relacionada con enfermedades preexistentes a la contratación del seguro; (2) de acuerdo con el dictamen No 05464-2018</w:t>
      </w:r>
      <w:r w:rsidR="00B23F6E" w:rsidRPr="00A206EF">
        <w:rPr>
          <w:rFonts w:ascii="Arial" w:hAnsi="Arial" w:cs="Arial"/>
          <w:sz w:val="22"/>
          <w:szCs w:val="22"/>
          <w:lang w:val="es-MX"/>
        </w:rPr>
        <w:t xml:space="preserve"> emitido por el Comité Médico de la SBS-COMEC con fecha 27 de junio de 2017, el menoscabo global de 70% que presenta el reclamante, se funda en los diagnósticos de “insuficiencia cardiaca congestiva” e “insuficiencia (de la válvula) mitral”; (3) en la historia clínica de la Red Rebagliati ESSALUD, se constata que el asegurado presentaba los antecedentes patológicos desde el 2 de marzo de 2014 de “insuficiencia cardíaca descompensada” y “fibrilación auricular”; (4) el 3 de febrero de 2017 el reclamante se afilió al Seguro de Desgravamen contratado por </w:t>
      </w:r>
      <w:bookmarkStart w:id="1" w:name="_GoBack"/>
      <w:r w:rsidR="008715AD">
        <w:rPr>
          <w:rFonts w:ascii="Arial" w:hAnsi="Arial" w:cs="Arial"/>
          <w:sz w:val="22"/>
          <w:szCs w:val="22"/>
          <w:lang w:val="es-MX"/>
        </w:rPr>
        <w:t>........</w:t>
      </w:r>
      <w:bookmarkEnd w:id="1"/>
      <w:r w:rsidR="00B23F6E" w:rsidRPr="00A206EF">
        <w:rPr>
          <w:rFonts w:ascii="Arial" w:hAnsi="Arial" w:cs="Arial"/>
          <w:sz w:val="22"/>
          <w:szCs w:val="22"/>
          <w:lang w:val="es-MX"/>
        </w:rPr>
        <w:t xml:space="preserve"> con motivo de un contrato de crédito vehicular; (5) en el condicionado de la póliza, se contempla en la sección de Exclusiones, literal j), que una de las causales expresas de no cobertura son las enfermedades graves y/o crónicas preexistentes a la contratación del seguro; (6) en su escrito de reclamación, el asegurado admite que sí se presenta un caso de preexistencia, ya que reconoce que recibe tratamiento desde hace más de 3 años; (7) el reclamante no ha presentado medio probatorio que acredite que </w:t>
      </w:r>
      <w:r w:rsidR="008715AD">
        <w:rPr>
          <w:rFonts w:ascii="Arial" w:hAnsi="Arial" w:cs="Arial"/>
          <w:sz w:val="22"/>
          <w:szCs w:val="22"/>
          <w:lang w:val="es-MX"/>
        </w:rPr>
        <w:t>........</w:t>
      </w:r>
      <w:r w:rsidR="00B23F6E" w:rsidRPr="00A206EF">
        <w:rPr>
          <w:rFonts w:ascii="Arial" w:hAnsi="Arial" w:cs="Arial"/>
          <w:sz w:val="22"/>
          <w:szCs w:val="22"/>
          <w:lang w:val="es-MX"/>
        </w:rPr>
        <w:t xml:space="preserve"> conocía su estado de salud antes de la contratación del seguro, así como que le haya indicado que no habría problemas y que debía pagar el seguro a fin de contar con la cobertura; (8) el certificado de seguro fue debidamente suscrito por el asegurado, prestando su conformidad a los términos del seguro contratado</w:t>
      </w:r>
      <w:r w:rsidR="00416F72" w:rsidRPr="00A206EF">
        <w:rPr>
          <w:rFonts w:ascii="Arial" w:hAnsi="Arial" w:cs="Arial"/>
          <w:sz w:val="22"/>
          <w:szCs w:val="22"/>
          <w:lang w:val="es-MX"/>
        </w:rPr>
        <w:t>.</w:t>
      </w:r>
    </w:p>
    <w:p w:rsidR="002973D7" w:rsidRPr="00A206EF" w:rsidRDefault="00910818" w:rsidP="00AB616C">
      <w:pPr>
        <w:jc w:val="both"/>
        <w:rPr>
          <w:rFonts w:ascii="Arial" w:hAnsi="Arial" w:cs="Arial"/>
          <w:sz w:val="22"/>
          <w:szCs w:val="22"/>
          <w:lang w:val="es-MX"/>
        </w:rPr>
      </w:pPr>
      <w:r w:rsidRPr="00A206EF">
        <w:rPr>
          <w:rFonts w:ascii="Arial" w:hAnsi="Arial" w:cs="Arial"/>
          <w:sz w:val="22"/>
          <w:szCs w:val="22"/>
          <w:lang w:val="es-PE"/>
        </w:rPr>
        <w:t xml:space="preserve"> </w:t>
      </w:r>
    </w:p>
    <w:p w:rsidR="00D4037E" w:rsidRPr="00A206EF" w:rsidRDefault="0091199A" w:rsidP="00B05D9B">
      <w:pPr>
        <w:jc w:val="both"/>
        <w:rPr>
          <w:rFonts w:ascii="Arial" w:hAnsi="Arial" w:cs="Arial"/>
          <w:sz w:val="22"/>
          <w:szCs w:val="22"/>
          <w:lang w:val="es-PE"/>
        </w:rPr>
      </w:pPr>
      <w:r w:rsidRPr="00A206EF">
        <w:rPr>
          <w:rFonts w:ascii="Arial" w:hAnsi="Arial" w:cs="Arial"/>
          <w:sz w:val="22"/>
          <w:szCs w:val="22"/>
          <w:lang w:val="es-PE"/>
        </w:rPr>
        <w:lastRenderedPageBreak/>
        <w:t xml:space="preserve">Que, </w:t>
      </w:r>
      <w:r w:rsidR="00941651" w:rsidRPr="00A206EF">
        <w:rPr>
          <w:rFonts w:ascii="Arial" w:hAnsi="Arial" w:cs="Arial"/>
          <w:sz w:val="22"/>
          <w:szCs w:val="22"/>
          <w:lang w:val="es-PE"/>
        </w:rPr>
        <w:t xml:space="preserve">a la fecha, </w:t>
      </w:r>
      <w:r w:rsidR="00703E89" w:rsidRPr="00A206EF">
        <w:rPr>
          <w:rFonts w:ascii="Arial" w:hAnsi="Arial" w:cs="Arial"/>
          <w:sz w:val="22"/>
          <w:szCs w:val="22"/>
          <w:lang w:val="es-PE"/>
        </w:rPr>
        <w:t xml:space="preserve">el estado del proceso permite que </w:t>
      </w:r>
      <w:r w:rsidR="00941651" w:rsidRPr="00A206EF">
        <w:rPr>
          <w:rFonts w:ascii="Arial" w:hAnsi="Arial" w:cs="Arial"/>
          <w:sz w:val="22"/>
          <w:szCs w:val="22"/>
          <w:lang w:val="es-PE"/>
        </w:rPr>
        <w:t xml:space="preserve">el colegiado </w:t>
      </w:r>
      <w:r w:rsidR="00703E89" w:rsidRPr="00A206EF">
        <w:rPr>
          <w:rFonts w:ascii="Arial" w:hAnsi="Arial" w:cs="Arial"/>
          <w:sz w:val="22"/>
          <w:szCs w:val="22"/>
          <w:lang w:val="es-PE"/>
        </w:rPr>
        <w:t xml:space="preserve">pueda expedir su pronunciamiento sobre el </w:t>
      </w:r>
      <w:r w:rsidR="00BB6F46" w:rsidRPr="00A206EF">
        <w:rPr>
          <w:rFonts w:ascii="Arial" w:hAnsi="Arial" w:cs="Arial"/>
          <w:sz w:val="22"/>
          <w:szCs w:val="22"/>
          <w:lang w:val="es-PE"/>
        </w:rPr>
        <w:t xml:space="preserve">presente </w:t>
      </w:r>
      <w:r w:rsidR="00703E89" w:rsidRPr="00A206EF">
        <w:rPr>
          <w:rFonts w:ascii="Arial" w:hAnsi="Arial" w:cs="Arial"/>
          <w:sz w:val="22"/>
          <w:szCs w:val="22"/>
          <w:lang w:val="es-PE"/>
        </w:rPr>
        <w:t>caso sometido a su conocimiento;</w:t>
      </w:r>
    </w:p>
    <w:p w:rsidR="00D4037E" w:rsidRPr="00A206EF" w:rsidRDefault="00D4037E" w:rsidP="00B05D9B">
      <w:pPr>
        <w:jc w:val="both"/>
        <w:rPr>
          <w:rFonts w:ascii="Arial" w:hAnsi="Arial" w:cs="Arial"/>
          <w:sz w:val="22"/>
          <w:szCs w:val="22"/>
          <w:lang w:val="es-PE"/>
        </w:rPr>
      </w:pPr>
    </w:p>
    <w:p w:rsidR="00863401" w:rsidRPr="00A206EF" w:rsidRDefault="001C78C6" w:rsidP="00AF37B3">
      <w:pPr>
        <w:jc w:val="both"/>
        <w:outlineLvl w:val="0"/>
        <w:rPr>
          <w:rFonts w:ascii="Arial" w:hAnsi="Arial" w:cs="Arial"/>
          <w:sz w:val="22"/>
          <w:szCs w:val="22"/>
          <w:lang w:val="es-PE"/>
        </w:rPr>
      </w:pPr>
      <w:r w:rsidRPr="00A206EF">
        <w:rPr>
          <w:rStyle w:val="Textoennegrita"/>
          <w:rFonts w:ascii="Arial" w:hAnsi="Arial" w:cs="Arial"/>
          <w:sz w:val="22"/>
          <w:szCs w:val="22"/>
          <w:lang w:val="es-PE"/>
        </w:rPr>
        <w:t>CONSIDERANDO</w:t>
      </w:r>
      <w:r w:rsidR="00863401" w:rsidRPr="00A206EF">
        <w:rPr>
          <w:rStyle w:val="Textoennegrita"/>
          <w:rFonts w:ascii="Arial" w:hAnsi="Arial" w:cs="Arial"/>
          <w:sz w:val="22"/>
          <w:szCs w:val="22"/>
          <w:lang w:val="es-PE"/>
        </w:rPr>
        <w:t>:</w:t>
      </w:r>
    </w:p>
    <w:p w:rsidR="00324E13" w:rsidRPr="00A206EF" w:rsidRDefault="00324E13" w:rsidP="00324E13">
      <w:pPr>
        <w:jc w:val="both"/>
        <w:rPr>
          <w:rFonts w:ascii="Arial" w:hAnsi="Arial" w:cs="Arial"/>
          <w:b/>
          <w:sz w:val="22"/>
          <w:szCs w:val="22"/>
          <w:u w:val="single"/>
        </w:rPr>
      </w:pPr>
    </w:p>
    <w:p w:rsidR="00324E13" w:rsidRPr="00A206EF" w:rsidRDefault="00324E13" w:rsidP="00324E13">
      <w:pPr>
        <w:jc w:val="both"/>
        <w:rPr>
          <w:rStyle w:val="Textoennegrita"/>
          <w:rFonts w:ascii="Arial" w:hAnsi="Arial" w:cs="Arial"/>
          <w:b w:val="0"/>
          <w:sz w:val="22"/>
          <w:szCs w:val="22"/>
        </w:rPr>
      </w:pPr>
      <w:r w:rsidRPr="00A206EF">
        <w:rPr>
          <w:rFonts w:ascii="Arial" w:hAnsi="Arial" w:cs="Arial"/>
          <w:b/>
          <w:sz w:val="22"/>
          <w:szCs w:val="22"/>
          <w:u w:val="single"/>
        </w:rPr>
        <w:t>PRIMERO</w:t>
      </w:r>
      <w:r w:rsidRPr="00A206EF">
        <w:rPr>
          <w:rFonts w:ascii="Arial" w:hAnsi="Arial" w:cs="Arial"/>
          <w:sz w:val="22"/>
          <w:szCs w:val="22"/>
        </w:rPr>
        <w:t xml:space="preserve">: Conforme al Reglamento de la Defensoría del Asegurado, </w:t>
      </w:r>
      <w:r w:rsidRPr="00A206EF">
        <w:rPr>
          <w:rStyle w:val="Textoennegrita"/>
          <w:rFonts w:ascii="Arial" w:hAnsi="Arial" w:cs="Arial"/>
          <w:b w:val="0"/>
          <w:sz w:val="22"/>
          <w:szCs w:val="22"/>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324E13" w:rsidRPr="00A206EF" w:rsidRDefault="00324E13" w:rsidP="00324E13">
      <w:pPr>
        <w:jc w:val="both"/>
        <w:rPr>
          <w:rFonts w:ascii="Arial" w:hAnsi="Arial" w:cs="Arial"/>
          <w:b/>
          <w:sz w:val="22"/>
          <w:szCs w:val="22"/>
          <w:u w:val="single"/>
        </w:rPr>
      </w:pPr>
    </w:p>
    <w:p w:rsidR="008A0552" w:rsidRPr="00A206EF" w:rsidRDefault="00324E13" w:rsidP="008A0552">
      <w:pPr>
        <w:jc w:val="both"/>
        <w:rPr>
          <w:rFonts w:ascii="Arial" w:hAnsi="Arial" w:cs="Arial"/>
          <w:sz w:val="22"/>
          <w:szCs w:val="22"/>
        </w:rPr>
      </w:pPr>
      <w:r w:rsidRPr="00A206EF">
        <w:rPr>
          <w:rFonts w:ascii="Arial" w:hAnsi="Arial" w:cs="Arial"/>
          <w:b/>
          <w:sz w:val="22"/>
          <w:szCs w:val="22"/>
          <w:u w:val="single"/>
        </w:rPr>
        <w:t>SEGUNDO</w:t>
      </w:r>
      <w:r w:rsidRPr="00A206EF">
        <w:rPr>
          <w:rFonts w:ascii="Arial" w:hAnsi="Arial" w:cs="Arial"/>
          <w:sz w:val="22"/>
          <w:szCs w:val="22"/>
        </w:rPr>
        <w:t xml:space="preserve">: </w:t>
      </w:r>
      <w:r w:rsidR="008A0552" w:rsidRPr="00A206EF">
        <w:rPr>
          <w:rFonts w:ascii="Arial" w:hAnsi="Arial" w:cs="Arial"/>
          <w:sz w:val="22"/>
          <w:szCs w:val="22"/>
        </w:rPr>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324E13" w:rsidRPr="00A206EF" w:rsidRDefault="00324E13" w:rsidP="00324E13">
      <w:pPr>
        <w:jc w:val="both"/>
        <w:rPr>
          <w:rStyle w:val="Textoennegrita"/>
          <w:rFonts w:ascii="Arial" w:hAnsi="Arial" w:cs="Arial"/>
          <w:sz w:val="22"/>
          <w:szCs w:val="22"/>
          <w:u w:val="single"/>
        </w:rPr>
      </w:pPr>
    </w:p>
    <w:p w:rsidR="008A0552" w:rsidRPr="00A206EF" w:rsidRDefault="00324E13" w:rsidP="008A0552">
      <w:pPr>
        <w:contextualSpacing/>
        <w:jc w:val="both"/>
        <w:rPr>
          <w:rFonts w:ascii="Arial" w:hAnsi="Arial" w:cs="Arial"/>
          <w:sz w:val="22"/>
          <w:szCs w:val="22"/>
        </w:rPr>
      </w:pPr>
      <w:r w:rsidRPr="00A206EF">
        <w:rPr>
          <w:rStyle w:val="Textoennegrita"/>
          <w:rFonts w:ascii="Arial" w:hAnsi="Arial" w:cs="Arial"/>
          <w:sz w:val="22"/>
          <w:szCs w:val="22"/>
          <w:u w:val="single"/>
        </w:rPr>
        <w:t>TERCERO</w:t>
      </w:r>
      <w:r w:rsidRPr="00A206EF">
        <w:rPr>
          <w:rStyle w:val="Textoennegrita"/>
          <w:rFonts w:ascii="Arial" w:hAnsi="Arial" w:cs="Arial"/>
          <w:sz w:val="22"/>
          <w:szCs w:val="22"/>
        </w:rPr>
        <w:t>:</w:t>
      </w:r>
      <w:r w:rsidRPr="00A206EF">
        <w:rPr>
          <w:rFonts w:ascii="Arial" w:hAnsi="Arial" w:cs="Arial"/>
          <w:sz w:val="22"/>
          <w:szCs w:val="22"/>
        </w:rPr>
        <w:t xml:space="preserve"> </w:t>
      </w:r>
      <w:r w:rsidR="008A0552" w:rsidRPr="00A206EF">
        <w:rPr>
          <w:rFonts w:ascii="Arial" w:hAnsi="Arial" w:cs="Arial"/>
          <w:sz w:val="22"/>
          <w:szCs w:val="22"/>
        </w:rPr>
        <w:t xml:space="preserve">Que, el artículo 1361 del Código Civil dispone que los contratos </w:t>
      </w:r>
      <w:proofErr w:type="gramStart"/>
      <w:r w:rsidR="008A0552" w:rsidRPr="00A206EF">
        <w:rPr>
          <w:rFonts w:ascii="Arial" w:hAnsi="Arial" w:cs="Arial"/>
          <w:sz w:val="22"/>
          <w:szCs w:val="22"/>
        </w:rPr>
        <w:t>son</w:t>
      </w:r>
      <w:proofErr w:type="gramEnd"/>
      <w:r w:rsidR="008A0552" w:rsidRPr="00A206EF">
        <w:rPr>
          <w:rFonts w:ascii="Arial" w:hAnsi="Arial" w:cs="Arial"/>
          <w:sz w:val="22"/>
          <w:szCs w:val="22"/>
        </w:rPr>
        <w:t xml:space="preserve"> obligatorios en cuanto se haya expresado en ellos, presumiéndose que lo declarado es lo querido por ambas partes, de manera que la parte que sostenga lo contrario debe probarlo.</w:t>
      </w:r>
    </w:p>
    <w:p w:rsidR="00324E13" w:rsidRPr="00A206EF" w:rsidRDefault="00324E13" w:rsidP="00324E13">
      <w:pPr>
        <w:jc w:val="both"/>
        <w:rPr>
          <w:rFonts w:ascii="Arial" w:hAnsi="Arial" w:cs="Arial"/>
          <w:sz w:val="22"/>
          <w:szCs w:val="22"/>
        </w:rPr>
      </w:pPr>
    </w:p>
    <w:p w:rsidR="00324E13" w:rsidRPr="00A206EF" w:rsidRDefault="00324E13" w:rsidP="00324E13">
      <w:pPr>
        <w:contextualSpacing/>
        <w:jc w:val="both"/>
        <w:rPr>
          <w:rFonts w:ascii="Arial" w:hAnsi="Arial" w:cs="Arial"/>
          <w:b/>
          <w:sz w:val="22"/>
          <w:szCs w:val="22"/>
          <w:u w:val="single"/>
        </w:rPr>
      </w:pPr>
    </w:p>
    <w:p w:rsidR="008A0552" w:rsidRPr="00A206EF" w:rsidRDefault="00324E13" w:rsidP="008A0552">
      <w:pPr>
        <w:jc w:val="both"/>
        <w:rPr>
          <w:rFonts w:ascii="Arial" w:hAnsi="Arial" w:cs="Arial"/>
          <w:bCs/>
          <w:sz w:val="22"/>
          <w:szCs w:val="22"/>
        </w:rPr>
      </w:pPr>
      <w:r w:rsidRPr="00A206EF">
        <w:rPr>
          <w:rFonts w:ascii="Arial" w:hAnsi="Arial" w:cs="Arial"/>
          <w:b/>
          <w:sz w:val="22"/>
          <w:szCs w:val="22"/>
          <w:u w:val="single"/>
        </w:rPr>
        <w:t>CUARTO</w:t>
      </w:r>
      <w:r w:rsidRPr="00A206EF">
        <w:rPr>
          <w:rFonts w:ascii="Arial" w:hAnsi="Arial" w:cs="Arial"/>
          <w:b/>
          <w:sz w:val="22"/>
          <w:szCs w:val="22"/>
        </w:rPr>
        <w:t>:</w:t>
      </w:r>
      <w:r w:rsidRPr="00A206EF">
        <w:rPr>
          <w:rFonts w:ascii="Arial" w:hAnsi="Arial" w:cs="Arial"/>
          <w:sz w:val="22"/>
          <w:szCs w:val="22"/>
        </w:rPr>
        <w:t xml:space="preserve"> </w:t>
      </w:r>
      <w:r w:rsidR="008A0552" w:rsidRPr="00A206EF">
        <w:rPr>
          <w:rStyle w:val="Textoennegrita"/>
          <w:rFonts w:ascii="Arial" w:hAnsi="Arial" w:cs="Arial"/>
          <w:b w:val="0"/>
          <w:sz w:val="22"/>
          <w:szCs w:val="22"/>
        </w:rPr>
        <w:t>Que, en materia procesal</w:t>
      </w:r>
      <w:r w:rsidR="008A0552" w:rsidRPr="00A206EF">
        <w:rPr>
          <w:rFonts w:ascii="Arial" w:hAnsi="Arial" w:cs="Arial"/>
          <w:sz w:val="22"/>
          <w:szCs w:val="22"/>
        </w:rPr>
        <w:t>, corresponde a quien invoca hechos probar su existencia, carga procesal a la que refiere el artículo 196 del Código Procesal Civil, salvo que se acoja a alguna presunción legal de carácter relativo o absoluto.</w:t>
      </w:r>
    </w:p>
    <w:p w:rsidR="00324E13" w:rsidRPr="00A206EF" w:rsidRDefault="00324E13" w:rsidP="00324E13">
      <w:pPr>
        <w:contextualSpacing/>
        <w:jc w:val="both"/>
        <w:rPr>
          <w:rFonts w:ascii="Arial" w:hAnsi="Arial" w:cs="Arial"/>
          <w:sz w:val="22"/>
          <w:szCs w:val="22"/>
        </w:rPr>
      </w:pPr>
    </w:p>
    <w:p w:rsidR="00324E13" w:rsidRPr="00A206EF" w:rsidRDefault="00324E13" w:rsidP="00324E13">
      <w:pPr>
        <w:jc w:val="both"/>
        <w:rPr>
          <w:rStyle w:val="Textoennegrita"/>
          <w:rFonts w:ascii="Arial" w:hAnsi="Arial" w:cs="Arial"/>
          <w:sz w:val="22"/>
          <w:szCs w:val="22"/>
          <w:u w:val="single"/>
        </w:rPr>
      </w:pPr>
    </w:p>
    <w:p w:rsidR="008A0552" w:rsidRPr="00A206EF" w:rsidRDefault="00324E13" w:rsidP="008A0552">
      <w:pPr>
        <w:jc w:val="both"/>
        <w:rPr>
          <w:rFonts w:ascii="Arial" w:hAnsi="Arial" w:cs="Arial"/>
          <w:sz w:val="22"/>
          <w:szCs w:val="22"/>
          <w:lang w:val="es-PE"/>
        </w:rPr>
      </w:pPr>
      <w:r w:rsidRPr="00A206EF">
        <w:rPr>
          <w:rStyle w:val="Textoennegrita"/>
          <w:rFonts w:ascii="Arial" w:hAnsi="Arial" w:cs="Arial"/>
          <w:sz w:val="22"/>
          <w:szCs w:val="22"/>
          <w:u w:val="single"/>
        </w:rPr>
        <w:t>QUINTO</w:t>
      </w:r>
      <w:r w:rsidRPr="00A206EF">
        <w:rPr>
          <w:rStyle w:val="Textoennegrita"/>
          <w:rFonts w:ascii="Arial" w:hAnsi="Arial" w:cs="Arial"/>
          <w:sz w:val="22"/>
          <w:szCs w:val="22"/>
        </w:rPr>
        <w:t>:</w:t>
      </w:r>
      <w:r w:rsidRPr="00A206EF">
        <w:rPr>
          <w:rStyle w:val="Textoennegrita"/>
          <w:rFonts w:ascii="Arial" w:hAnsi="Arial" w:cs="Arial"/>
          <w:b w:val="0"/>
          <w:sz w:val="22"/>
          <w:szCs w:val="22"/>
        </w:rPr>
        <w:t xml:space="preserve"> </w:t>
      </w:r>
      <w:r w:rsidR="008A0552" w:rsidRPr="00A206EF">
        <w:rPr>
          <w:rFonts w:ascii="Arial" w:hAnsi="Arial" w:cs="Arial"/>
          <w:sz w:val="22"/>
          <w:szCs w:val="22"/>
        </w:rPr>
        <w:t xml:space="preserve">Que, de acuerdo a los términos contenidos en el rechazo, la reclamación y en la respectiva absolución, así como a lo tratado en la audiencia de vista, la solución de la presente controversia consiste en determinar si, tal como se ha invocado en la carta de rechazo, en el presente caso se presenta un supuesto de exclusión que da lugar a la existencia de un riesgo no cubierto por la existencia de </w:t>
      </w:r>
      <w:r w:rsidR="00656D69" w:rsidRPr="00A206EF">
        <w:rPr>
          <w:rFonts w:ascii="Arial" w:hAnsi="Arial" w:cs="Arial"/>
          <w:sz w:val="22"/>
          <w:szCs w:val="22"/>
        </w:rPr>
        <w:t>enfermedad</w:t>
      </w:r>
      <w:r w:rsidR="00D546BF" w:rsidRPr="00A206EF">
        <w:rPr>
          <w:rFonts w:ascii="Arial" w:hAnsi="Arial" w:cs="Arial"/>
          <w:sz w:val="22"/>
          <w:szCs w:val="22"/>
        </w:rPr>
        <w:t xml:space="preserve"> preexistente</w:t>
      </w:r>
      <w:r w:rsidR="008A0552" w:rsidRPr="00A206EF">
        <w:rPr>
          <w:rFonts w:ascii="Arial" w:hAnsi="Arial" w:cs="Arial"/>
          <w:sz w:val="22"/>
          <w:szCs w:val="22"/>
        </w:rPr>
        <w:t xml:space="preserve"> </w:t>
      </w:r>
      <w:r w:rsidR="00656D69" w:rsidRPr="00A206EF">
        <w:rPr>
          <w:rFonts w:ascii="Arial" w:hAnsi="Arial" w:cs="Arial"/>
          <w:sz w:val="22"/>
          <w:szCs w:val="22"/>
        </w:rPr>
        <w:t>a la contratación del seguro</w:t>
      </w:r>
      <w:r w:rsidR="00D546BF" w:rsidRPr="00A206EF">
        <w:rPr>
          <w:rFonts w:ascii="Arial" w:hAnsi="Arial" w:cs="Arial"/>
          <w:sz w:val="22"/>
          <w:szCs w:val="22"/>
        </w:rPr>
        <w:t xml:space="preserve"> de desgravamen</w:t>
      </w:r>
      <w:r w:rsidR="008A0552" w:rsidRPr="00A206EF">
        <w:rPr>
          <w:rFonts w:ascii="Arial" w:hAnsi="Arial" w:cs="Arial"/>
          <w:sz w:val="22"/>
          <w:szCs w:val="22"/>
          <w:lang w:val="es-PE"/>
        </w:rPr>
        <w:t>.</w:t>
      </w:r>
    </w:p>
    <w:p w:rsidR="00324E13" w:rsidRPr="00A206EF" w:rsidRDefault="00324E13" w:rsidP="00324E13">
      <w:pPr>
        <w:jc w:val="both"/>
        <w:rPr>
          <w:rFonts w:ascii="Arial" w:hAnsi="Arial" w:cs="Arial"/>
          <w:b/>
          <w:sz w:val="22"/>
          <w:szCs w:val="22"/>
          <w:u w:val="single"/>
        </w:rPr>
      </w:pPr>
    </w:p>
    <w:p w:rsidR="00C56C61" w:rsidRPr="00A206EF" w:rsidRDefault="00324E13" w:rsidP="00C56C61">
      <w:pPr>
        <w:tabs>
          <w:tab w:val="left" w:pos="2160"/>
        </w:tabs>
        <w:jc w:val="both"/>
        <w:rPr>
          <w:rFonts w:ascii="Arial" w:hAnsi="Arial" w:cs="Arial"/>
          <w:sz w:val="22"/>
          <w:szCs w:val="22"/>
          <w:lang w:val="es-PE"/>
        </w:rPr>
      </w:pPr>
      <w:r w:rsidRPr="00A206EF">
        <w:rPr>
          <w:rFonts w:ascii="Arial" w:hAnsi="Arial" w:cs="Arial"/>
          <w:b/>
          <w:sz w:val="22"/>
          <w:szCs w:val="22"/>
          <w:u w:val="single"/>
        </w:rPr>
        <w:t>SEXTO</w:t>
      </w:r>
      <w:r w:rsidRPr="00A206EF">
        <w:rPr>
          <w:rFonts w:ascii="Arial" w:hAnsi="Arial" w:cs="Arial"/>
          <w:b/>
          <w:sz w:val="22"/>
          <w:szCs w:val="22"/>
        </w:rPr>
        <w:t>:</w:t>
      </w:r>
      <w:r w:rsidRPr="00A206EF">
        <w:rPr>
          <w:rFonts w:ascii="Arial" w:hAnsi="Arial" w:cs="Arial"/>
          <w:sz w:val="22"/>
          <w:szCs w:val="22"/>
        </w:rPr>
        <w:t xml:space="preserve"> </w:t>
      </w:r>
      <w:r w:rsidR="003C09B6" w:rsidRPr="00A206EF">
        <w:rPr>
          <w:rFonts w:ascii="Arial" w:hAnsi="Arial" w:cs="Arial"/>
          <w:sz w:val="22"/>
          <w:szCs w:val="22"/>
        </w:rPr>
        <w:t>Conforme se verifica en autos, obra copia de la solicitud</w:t>
      </w:r>
      <w:r w:rsidR="00656D69" w:rsidRPr="00A206EF">
        <w:rPr>
          <w:rFonts w:ascii="Arial" w:hAnsi="Arial" w:cs="Arial"/>
          <w:sz w:val="22"/>
          <w:szCs w:val="22"/>
        </w:rPr>
        <w:t>/certificado</w:t>
      </w:r>
      <w:r w:rsidR="003C09B6" w:rsidRPr="00A206EF">
        <w:rPr>
          <w:rFonts w:ascii="Arial" w:hAnsi="Arial" w:cs="Arial"/>
          <w:sz w:val="22"/>
          <w:szCs w:val="22"/>
        </w:rPr>
        <w:t xml:space="preserve"> de Seguro de </w:t>
      </w:r>
      <w:proofErr w:type="gramStart"/>
      <w:r w:rsidR="003C09B6" w:rsidRPr="00A206EF">
        <w:rPr>
          <w:rFonts w:ascii="Arial" w:hAnsi="Arial" w:cs="Arial"/>
          <w:sz w:val="22"/>
          <w:szCs w:val="22"/>
        </w:rPr>
        <w:t xml:space="preserve">Desgravamen </w:t>
      </w:r>
      <w:r w:rsidR="008715AD">
        <w:rPr>
          <w:rFonts w:ascii="Arial" w:hAnsi="Arial" w:cs="Arial"/>
          <w:sz w:val="22"/>
          <w:szCs w:val="22"/>
        </w:rPr>
        <w:t>........</w:t>
      </w:r>
      <w:proofErr w:type="gramEnd"/>
      <w:r w:rsidR="00656D69" w:rsidRPr="00A206EF">
        <w:rPr>
          <w:rFonts w:ascii="Arial" w:hAnsi="Arial" w:cs="Arial"/>
          <w:sz w:val="22"/>
          <w:szCs w:val="22"/>
        </w:rPr>
        <w:t xml:space="preserve"> ENTIDAD DE DESARROLLO A LA PEQUEÑA Y MICRO EMPRESA-EPPYME</w:t>
      </w:r>
      <w:r w:rsidR="003C09B6" w:rsidRPr="00A206EF">
        <w:rPr>
          <w:rFonts w:ascii="Arial" w:hAnsi="Arial" w:cs="Arial"/>
          <w:sz w:val="22"/>
          <w:szCs w:val="22"/>
        </w:rPr>
        <w:t xml:space="preserve"> firmada </w:t>
      </w:r>
      <w:r w:rsidR="00656D69" w:rsidRPr="00A206EF">
        <w:rPr>
          <w:rFonts w:ascii="Arial" w:hAnsi="Arial" w:cs="Arial"/>
          <w:sz w:val="22"/>
          <w:szCs w:val="22"/>
        </w:rPr>
        <w:t>y con huella digital de</w:t>
      </w:r>
      <w:r w:rsidR="003C09B6" w:rsidRPr="00A206EF">
        <w:rPr>
          <w:rFonts w:ascii="Arial" w:hAnsi="Arial" w:cs="Arial"/>
          <w:sz w:val="22"/>
          <w:szCs w:val="22"/>
        </w:rPr>
        <w:t xml:space="preserve">l reclamante. En dicho documento expresamente se advierte que </w:t>
      </w:r>
      <w:r w:rsidR="00C56C61" w:rsidRPr="00A206EF">
        <w:rPr>
          <w:rFonts w:ascii="Arial" w:hAnsi="Arial" w:cs="Arial"/>
          <w:sz w:val="22"/>
          <w:szCs w:val="22"/>
          <w:lang w:val="es-PE"/>
        </w:rPr>
        <w:t>dicho seguro no cubre cuando la invalidez total y permanente por enfermedad del asegurado ocurre a consecuencia de enfermedad</w:t>
      </w:r>
      <w:r w:rsidR="003C09B6" w:rsidRPr="00A206EF">
        <w:rPr>
          <w:rFonts w:ascii="Arial" w:hAnsi="Arial" w:cs="Arial"/>
          <w:sz w:val="22"/>
          <w:szCs w:val="22"/>
          <w:lang w:val="es-PE"/>
        </w:rPr>
        <w:t>es</w:t>
      </w:r>
      <w:r w:rsidR="00656D69" w:rsidRPr="00A206EF">
        <w:rPr>
          <w:rFonts w:ascii="Arial" w:hAnsi="Arial" w:cs="Arial"/>
          <w:sz w:val="22"/>
          <w:szCs w:val="22"/>
          <w:lang w:val="es-PE"/>
        </w:rPr>
        <w:t xml:space="preserve"> graves y/o crónicas</w:t>
      </w:r>
      <w:r w:rsidR="003C09B6" w:rsidRPr="00A206EF">
        <w:rPr>
          <w:rFonts w:ascii="Arial" w:hAnsi="Arial" w:cs="Arial"/>
          <w:sz w:val="22"/>
          <w:szCs w:val="22"/>
          <w:lang w:val="es-PE"/>
        </w:rPr>
        <w:t xml:space="preserve"> </w:t>
      </w:r>
      <w:r w:rsidR="00C56C61" w:rsidRPr="00A206EF">
        <w:rPr>
          <w:rFonts w:ascii="Arial" w:hAnsi="Arial" w:cs="Arial"/>
          <w:sz w:val="22"/>
          <w:szCs w:val="22"/>
          <w:lang w:val="es-PE"/>
        </w:rPr>
        <w:t>preexistente</w:t>
      </w:r>
      <w:r w:rsidR="00656D69" w:rsidRPr="00A206EF">
        <w:rPr>
          <w:rFonts w:ascii="Arial" w:hAnsi="Arial" w:cs="Arial"/>
          <w:sz w:val="22"/>
          <w:szCs w:val="22"/>
          <w:lang w:val="es-PE"/>
        </w:rPr>
        <w:t>s</w:t>
      </w:r>
      <w:r w:rsidR="00C56C61" w:rsidRPr="00A206EF">
        <w:rPr>
          <w:rFonts w:ascii="Arial" w:hAnsi="Arial" w:cs="Arial"/>
          <w:sz w:val="22"/>
          <w:szCs w:val="22"/>
          <w:lang w:val="es-PE"/>
        </w:rPr>
        <w:t>.</w:t>
      </w:r>
    </w:p>
    <w:p w:rsidR="00C56C61" w:rsidRPr="00A206EF" w:rsidRDefault="00C56C61" w:rsidP="00C56C61">
      <w:pPr>
        <w:tabs>
          <w:tab w:val="left" w:pos="2160"/>
        </w:tabs>
        <w:jc w:val="both"/>
        <w:rPr>
          <w:rFonts w:ascii="Arial" w:hAnsi="Arial" w:cs="Arial"/>
          <w:sz w:val="22"/>
          <w:szCs w:val="22"/>
          <w:lang w:val="es-PE"/>
        </w:rPr>
      </w:pPr>
    </w:p>
    <w:p w:rsidR="006B7117" w:rsidRPr="00A206EF" w:rsidRDefault="00C56C61" w:rsidP="00C56C61">
      <w:pPr>
        <w:tabs>
          <w:tab w:val="left" w:pos="2160"/>
        </w:tabs>
        <w:jc w:val="both"/>
        <w:rPr>
          <w:rFonts w:ascii="Arial" w:hAnsi="Arial" w:cs="Arial"/>
          <w:sz w:val="22"/>
          <w:szCs w:val="22"/>
          <w:lang w:val="es-PE"/>
        </w:rPr>
      </w:pPr>
      <w:r w:rsidRPr="00A206EF">
        <w:rPr>
          <w:rFonts w:ascii="Arial" w:hAnsi="Arial" w:cs="Arial"/>
          <w:sz w:val="22"/>
          <w:szCs w:val="22"/>
          <w:lang w:val="es-PE"/>
        </w:rPr>
        <w:t xml:space="preserve">Según se establece en </w:t>
      </w:r>
      <w:r w:rsidR="00656D69" w:rsidRPr="00A206EF">
        <w:rPr>
          <w:rFonts w:ascii="Arial" w:hAnsi="Arial" w:cs="Arial"/>
          <w:sz w:val="22"/>
          <w:szCs w:val="22"/>
          <w:lang w:val="es-PE"/>
        </w:rPr>
        <w:t>el rubro de “Exclusiones”</w:t>
      </w:r>
      <w:r w:rsidR="006B7117" w:rsidRPr="00A206EF">
        <w:rPr>
          <w:rFonts w:ascii="Arial" w:hAnsi="Arial" w:cs="Arial"/>
          <w:sz w:val="22"/>
          <w:szCs w:val="22"/>
          <w:lang w:val="es-PE"/>
        </w:rPr>
        <w:t>, “</w:t>
      </w:r>
      <w:r w:rsidR="006B7117" w:rsidRPr="00A206EF">
        <w:rPr>
          <w:rFonts w:ascii="Arial" w:hAnsi="Arial" w:cs="Arial"/>
          <w:i/>
          <w:sz w:val="22"/>
          <w:szCs w:val="22"/>
          <w:lang w:val="es-PE"/>
        </w:rPr>
        <w:t>l</w:t>
      </w:r>
      <w:r w:rsidR="00656D69" w:rsidRPr="00A206EF">
        <w:rPr>
          <w:rFonts w:ascii="Arial" w:hAnsi="Arial" w:cs="Arial"/>
          <w:i/>
          <w:sz w:val="22"/>
          <w:szCs w:val="22"/>
          <w:lang w:val="es-PE"/>
        </w:rPr>
        <w:t>as siguientes exclusiones aplican a las siguientes coberturas de la presente Póliza de seguro: Fallecimiento, Invalidez total y permanente por enfermedad e Invalidez total y permanente por accidente. La ASEGURADORA estará eximida de cualquier obligación, en caso de que el fallecimiento o invalidez total y permanente del (os) ASEGURADO (s) ocurra en las siguientes circunstancias: (…) j) Enfermedades graves y/o crónicas preexistentes a la contratación de la Póliza de Seguro de Vida Desgravamen</w:t>
      </w:r>
      <w:r w:rsidR="006B7117" w:rsidRPr="00A206EF">
        <w:rPr>
          <w:rFonts w:ascii="Arial" w:hAnsi="Arial" w:cs="Arial"/>
          <w:sz w:val="22"/>
          <w:szCs w:val="22"/>
          <w:lang w:val="es-PE"/>
        </w:rPr>
        <w:t>”.</w:t>
      </w:r>
    </w:p>
    <w:p w:rsidR="006B7117" w:rsidRPr="00A206EF" w:rsidRDefault="006B7117" w:rsidP="00C56C61">
      <w:pPr>
        <w:tabs>
          <w:tab w:val="left" w:pos="2160"/>
        </w:tabs>
        <w:jc w:val="both"/>
        <w:rPr>
          <w:rFonts w:ascii="Arial" w:hAnsi="Arial" w:cs="Arial"/>
          <w:sz w:val="22"/>
          <w:szCs w:val="22"/>
          <w:lang w:val="es-PE"/>
        </w:rPr>
      </w:pPr>
    </w:p>
    <w:p w:rsidR="00C56C61" w:rsidRPr="00A206EF" w:rsidRDefault="00C56C61" w:rsidP="00C56C61">
      <w:pPr>
        <w:jc w:val="both"/>
        <w:rPr>
          <w:rFonts w:ascii="Arial" w:hAnsi="Arial" w:cs="Arial"/>
          <w:sz w:val="22"/>
          <w:szCs w:val="22"/>
          <w:lang w:val="es-MX"/>
        </w:rPr>
      </w:pPr>
      <w:r w:rsidRPr="00A206EF">
        <w:rPr>
          <w:rFonts w:ascii="Arial" w:hAnsi="Arial" w:cs="Arial"/>
          <w:sz w:val="22"/>
          <w:szCs w:val="22"/>
          <w:lang w:val="es-PE"/>
        </w:rPr>
        <w:lastRenderedPageBreak/>
        <w:t>En consecuencia, está</w:t>
      </w:r>
      <w:r w:rsidRPr="00A206EF">
        <w:rPr>
          <w:rFonts w:ascii="Arial" w:hAnsi="Arial" w:cs="Arial"/>
          <w:sz w:val="22"/>
          <w:szCs w:val="22"/>
          <w:lang w:val="es-MX"/>
        </w:rPr>
        <w:t xml:space="preserve"> comprobado que la</w:t>
      </w:r>
      <w:r w:rsidRPr="00A206EF">
        <w:rPr>
          <w:rFonts w:ascii="Arial" w:hAnsi="Arial" w:cs="Arial"/>
          <w:sz w:val="22"/>
          <w:szCs w:val="22"/>
          <w:lang w:val="es-PE"/>
        </w:rPr>
        <w:t xml:space="preserve"> aseguradora cumplió con informar oportuna, adecuada y suficientemente al asegurado sobre los alcances del seguro contratado, en particular sobre el régimen de exclusiones. En efecto, </w:t>
      </w:r>
      <w:r w:rsidRPr="00A206EF">
        <w:rPr>
          <w:rFonts w:ascii="Arial" w:hAnsi="Arial" w:cs="Arial"/>
          <w:sz w:val="22"/>
          <w:szCs w:val="22"/>
          <w:lang w:val="es-MX"/>
        </w:rPr>
        <w:t>existe prueba documental suficiente que lleva a la convicción racional que el asegurado pudo conocer de los principales términos y condiciones de la póliza a la cual se afiliaba, entre ellos, de las exclusiones a las que se sujetaba la cobertura, no habiéndose demostrado la existencia de una falta de información de la aseguradora que hubiese impedido que el asegurado tome una decisión informada de consumo.</w:t>
      </w:r>
    </w:p>
    <w:p w:rsidR="00C56C61" w:rsidRPr="00A206EF" w:rsidRDefault="00C56C61" w:rsidP="00C56C61">
      <w:pPr>
        <w:tabs>
          <w:tab w:val="left" w:pos="2160"/>
        </w:tabs>
        <w:jc w:val="both"/>
        <w:rPr>
          <w:rFonts w:ascii="Arial" w:hAnsi="Arial" w:cs="Arial"/>
          <w:sz w:val="22"/>
          <w:szCs w:val="22"/>
          <w:lang w:val="es-PE"/>
        </w:rPr>
      </w:pPr>
    </w:p>
    <w:p w:rsidR="00C56C61" w:rsidRPr="00A206EF" w:rsidRDefault="00C56C61" w:rsidP="00C56C61">
      <w:pPr>
        <w:jc w:val="both"/>
        <w:rPr>
          <w:rFonts w:ascii="Arial" w:hAnsi="Arial" w:cs="Arial"/>
          <w:sz w:val="22"/>
          <w:szCs w:val="22"/>
          <w:lang w:val="es-MX"/>
        </w:rPr>
      </w:pPr>
      <w:r w:rsidRPr="00A206EF">
        <w:rPr>
          <w:rFonts w:ascii="Arial" w:hAnsi="Arial" w:cs="Arial"/>
          <w:sz w:val="22"/>
          <w:szCs w:val="22"/>
          <w:lang w:val="es-MX"/>
        </w:rPr>
        <w:t xml:space="preserve">Atendiendo a lo señalado, las exclusiones del correspondiente contrato de seguro resultan válidamente oponibles, siempre que se verifique su materialización. </w:t>
      </w:r>
    </w:p>
    <w:p w:rsidR="00C171E1" w:rsidRPr="00A206EF" w:rsidRDefault="00C171E1" w:rsidP="002260CD">
      <w:pPr>
        <w:jc w:val="both"/>
        <w:rPr>
          <w:rFonts w:ascii="Arial" w:hAnsi="Arial" w:cs="Arial"/>
          <w:sz w:val="22"/>
          <w:szCs w:val="22"/>
          <w:lang w:val="es-PE"/>
        </w:rPr>
      </w:pPr>
    </w:p>
    <w:p w:rsidR="00C56C61" w:rsidRPr="00A206EF" w:rsidRDefault="001C78C6" w:rsidP="00C56C61">
      <w:pPr>
        <w:jc w:val="both"/>
        <w:rPr>
          <w:rFonts w:ascii="Arial" w:hAnsi="Arial" w:cs="Arial"/>
          <w:sz w:val="22"/>
          <w:szCs w:val="22"/>
        </w:rPr>
      </w:pPr>
      <w:r w:rsidRPr="00A206EF">
        <w:rPr>
          <w:rFonts w:ascii="Arial" w:hAnsi="Arial" w:cs="Arial"/>
          <w:b/>
          <w:sz w:val="22"/>
          <w:szCs w:val="22"/>
          <w:u w:val="single"/>
        </w:rPr>
        <w:t>SÉTIMO</w:t>
      </w:r>
      <w:r w:rsidRPr="00A206EF">
        <w:rPr>
          <w:rFonts w:ascii="Arial" w:hAnsi="Arial" w:cs="Arial"/>
          <w:b/>
          <w:sz w:val="22"/>
          <w:szCs w:val="22"/>
        </w:rPr>
        <w:t>:</w:t>
      </w:r>
      <w:r w:rsidRPr="00A206EF">
        <w:rPr>
          <w:rFonts w:ascii="Arial" w:hAnsi="Arial" w:cs="Arial"/>
          <w:b/>
          <w:sz w:val="22"/>
          <w:szCs w:val="22"/>
          <w:lang w:val="es-PE"/>
        </w:rPr>
        <w:t xml:space="preserve"> </w:t>
      </w:r>
      <w:r w:rsidR="00C56C61" w:rsidRPr="00A206EF">
        <w:rPr>
          <w:rFonts w:ascii="Arial" w:hAnsi="Arial" w:cs="Arial"/>
          <w:sz w:val="22"/>
          <w:szCs w:val="22"/>
        </w:rPr>
        <w:t xml:space="preserve">Conforme al </w:t>
      </w:r>
      <w:r w:rsidR="006B7117" w:rsidRPr="00A206EF">
        <w:rPr>
          <w:rFonts w:ascii="Arial" w:hAnsi="Arial" w:cs="Arial"/>
          <w:sz w:val="22"/>
          <w:szCs w:val="22"/>
        </w:rPr>
        <w:t xml:space="preserve">Dictamen de Evaluación y Calificación de Invalidez </w:t>
      </w:r>
      <w:r w:rsidR="0007162A" w:rsidRPr="00A206EF">
        <w:rPr>
          <w:rFonts w:ascii="Arial" w:hAnsi="Arial" w:cs="Arial"/>
          <w:sz w:val="22"/>
          <w:szCs w:val="22"/>
        </w:rPr>
        <w:t xml:space="preserve">del Titular </w:t>
      </w:r>
      <w:r w:rsidR="006B7117" w:rsidRPr="00A206EF">
        <w:rPr>
          <w:rFonts w:ascii="Arial" w:hAnsi="Arial" w:cs="Arial"/>
          <w:sz w:val="22"/>
          <w:szCs w:val="22"/>
        </w:rPr>
        <w:t>N° 0</w:t>
      </w:r>
      <w:r w:rsidR="0007162A" w:rsidRPr="00A206EF">
        <w:rPr>
          <w:rFonts w:ascii="Arial" w:hAnsi="Arial" w:cs="Arial"/>
          <w:sz w:val="22"/>
          <w:szCs w:val="22"/>
        </w:rPr>
        <w:t>564-2018</w:t>
      </w:r>
      <w:r w:rsidR="006B7117" w:rsidRPr="00A206EF">
        <w:rPr>
          <w:rFonts w:ascii="Arial" w:hAnsi="Arial" w:cs="Arial"/>
          <w:sz w:val="22"/>
          <w:szCs w:val="22"/>
        </w:rPr>
        <w:t xml:space="preserve"> emitido por </w:t>
      </w:r>
      <w:r w:rsidR="0007162A" w:rsidRPr="00A206EF">
        <w:rPr>
          <w:rFonts w:ascii="Arial" w:hAnsi="Arial" w:cs="Arial"/>
          <w:sz w:val="22"/>
          <w:szCs w:val="22"/>
        </w:rPr>
        <w:t>el Comité Médico de la SBS - COMEC</w:t>
      </w:r>
      <w:r w:rsidR="006B7117" w:rsidRPr="00A206EF">
        <w:rPr>
          <w:rFonts w:ascii="Arial" w:hAnsi="Arial" w:cs="Arial"/>
          <w:sz w:val="22"/>
          <w:szCs w:val="22"/>
        </w:rPr>
        <w:t xml:space="preserve"> el </w:t>
      </w:r>
      <w:r w:rsidR="0007162A" w:rsidRPr="00A206EF">
        <w:rPr>
          <w:rFonts w:ascii="Arial" w:hAnsi="Arial" w:cs="Arial"/>
          <w:sz w:val="22"/>
          <w:szCs w:val="22"/>
        </w:rPr>
        <w:t>27</w:t>
      </w:r>
      <w:r w:rsidR="006B7117" w:rsidRPr="00A206EF">
        <w:rPr>
          <w:rFonts w:ascii="Arial" w:hAnsi="Arial" w:cs="Arial"/>
          <w:sz w:val="22"/>
          <w:szCs w:val="22"/>
        </w:rPr>
        <w:t xml:space="preserve"> de </w:t>
      </w:r>
      <w:r w:rsidR="0007162A" w:rsidRPr="00A206EF">
        <w:rPr>
          <w:rFonts w:ascii="Arial" w:hAnsi="Arial" w:cs="Arial"/>
          <w:sz w:val="22"/>
          <w:szCs w:val="22"/>
        </w:rPr>
        <w:t>junio</w:t>
      </w:r>
      <w:r w:rsidR="006B7117" w:rsidRPr="00A206EF">
        <w:rPr>
          <w:rFonts w:ascii="Arial" w:hAnsi="Arial" w:cs="Arial"/>
          <w:sz w:val="22"/>
          <w:szCs w:val="22"/>
        </w:rPr>
        <w:t xml:space="preserve"> de 201</w:t>
      </w:r>
      <w:r w:rsidR="0007162A" w:rsidRPr="00A206EF">
        <w:rPr>
          <w:rFonts w:ascii="Arial" w:hAnsi="Arial" w:cs="Arial"/>
          <w:sz w:val="22"/>
          <w:szCs w:val="22"/>
        </w:rPr>
        <w:t>8</w:t>
      </w:r>
      <w:r w:rsidR="006B7117" w:rsidRPr="00A206EF">
        <w:rPr>
          <w:rFonts w:ascii="Arial" w:hAnsi="Arial" w:cs="Arial"/>
          <w:sz w:val="22"/>
          <w:szCs w:val="22"/>
        </w:rPr>
        <w:t xml:space="preserve">, </w:t>
      </w:r>
      <w:r w:rsidR="00C56C61" w:rsidRPr="00A206EF">
        <w:rPr>
          <w:rFonts w:ascii="Arial" w:hAnsi="Arial" w:cs="Arial"/>
          <w:sz w:val="22"/>
          <w:szCs w:val="22"/>
          <w:lang w:val="es-PE"/>
        </w:rPr>
        <w:t xml:space="preserve">cuya copia obra en el expediente, </w:t>
      </w:r>
      <w:r w:rsidR="00C56C61" w:rsidRPr="00A206EF">
        <w:rPr>
          <w:rFonts w:ascii="Arial" w:hAnsi="Arial" w:cs="Arial"/>
          <w:sz w:val="22"/>
          <w:szCs w:val="22"/>
        </w:rPr>
        <w:t xml:space="preserve">se verifica que </w:t>
      </w:r>
      <w:r w:rsidR="0007162A" w:rsidRPr="00A206EF">
        <w:rPr>
          <w:rFonts w:ascii="Arial" w:hAnsi="Arial" w:cs="Arial"/>
          <w:sz w:val="22"/>
          <w:szCs w:val="22"/>
        </w:rPr>
        <w:t>los diagnósticos que contribuyen al menoscabo que padece el asegurado, son “insuficiencia cardiaca congestiva” e “insuficiencia (de la válvula) Mitral</w:t>
      </w:r>
      <w:r w:rsidR="00C56C61" w:rsidRPr="00A206EF">
        <w:rPr>
          <w:rFonts w:ascii="Arial" w:hAnsi="Arial" w:cs="Arial"/>
          <w:sz w:val="22"/>
          <w:szCs w:val="22"/>
        </w:rPr>
        <w:t>.</w:t>
      </w:r>
    </w:p>
    <w:p w:rsidR="0007162A" w:rsidRPr="00A206EF" w:rsidRDefault="0007162A" w:rsidP="00C56C61">
      <w:pPr>
        <w:jc w:val="both"/>
        <w:rPr>
          <w:rFonts w:ascii="Arial" w:hAnsi="Arial" w:cs="Arial"/>
          <w:sz w:val="22"/>
          <w:szCs w:val="22"/>
        </w:rPr>
      </w:pPr>
    </w:p>
    <w:p w:rsidR="0007162A" w:rsidRPr="00A206EF" w:rsidRDefault="0007162A" w:rsidP="00C56C61">
      <w:pPr>
        <w:jc w:val="both"/>
        <w:rPr>
          <w:rFonts w:ascii="Arial" w:hAnsi="Arial" w:cs="Arial"/>
          <w:sz w:val="22"/>
          <w:szCs w:val="22"/>
        </w:rPr>
      </w:pPr>
      <w:r w:rsidRPr="00A206EF">
        <w:rPr>
          <w:rFonts w:ascii="Arial" w:hAnsi="Arial" w:cs="Arial"/>
          <w:sz w:val="22"/>
          <w:szCs w:val="22"/>
        </w:rPr>
        <w:t>Igualmente, se verifica en a Historia Clínica del asegurado en la Red Asistencial Rebagliati, éste al 2 de marzo del 2014 padecía de las siguientes enfermedades: Insuficiencia Cardiaca Descompensada y Fibrilación Auricular.</w:t>
      </w:r>
    </w:p>
    <w:p w:rsidR="00C56C61" w:rsidRPr="00A206EF" w:rsidRDefault="00C56C61" w:rsidP="00C56C61">
      <w:pPr>
        <w:jc w:val="both"/>
        <w:rPr>
          <w:rFonts w:ascii="Arial" w:hAnsi="Arial" w:cs="Arial"/>
          <w:sz w:val="22"/>
          <w:szCs w:val="22"/>
          <w:lang w:val="es-PE"/>
        </w:rPr>
      </w:pPr>
    </w:p>
    <w:p w:rsidR="00C56C61" w:rsidRPr="00A206EF" w:rsidRDefault="00C56C61" w:rsidP="00C56C61">
      <w:pPr>
        <w:jc w:val="both"/>
        <w:rPr>
          <w:rFonts w:ascii="Arial" w:hAnsi="Arial" w:cs="Arial"/>
          <w:sz w:val="22"/>
          <w:szCs w:val="22"/>
          <w:lang w:val="es-PE"/>
        </w:rPr>
      </w:pPr>
      <w:r w:rsidRPr="00A206EF">
        <w:rPr>
          <w:rFonts w:ascii="Arial" w:hAnsi="Arial" w:cs="Arial"/>
          <w:sz w:val="22"/>
          <w:szCs w:val="22"/>
          <w:lang w:val="es-PE"/>
        </w:rPr>
        <w:t>En ese sentido, no cabe duda que antes de la contratación del seguro de desgravamen,</w:t>
      </w:r>
      <w:r w:rsidR="0007162A" w:rsidRPr="00A206EF">
        <w:rPr>
          <w:rFonts w:ascii="Arial" w:hAnsi="Arial" w:cs="Arial"/>
          <w:sz w:val="22"/>
          <w:szCs w:val="22"/>
          <w:lang w:val="es-PE"/>
        </w:rPr>
        <w:t xml:space="preserve"> esto es al 3 de febrero de 2017, el</w:t>
      </w:r>
      <w:r w:rsidRPr="00A206EF">
        <w:rPr>
          <w:rFonts w:ascii="Arial" w:hAnsi="Arial" w:cs="Arial"/>
          <w:sz w:val="22"/>
          <w:szCs w:val="22"/>
          <w:lang w:val="es-PE"/>
        </w:rPr>
        <w:t xml:space="preserve"> asegurado ya presentaba enfermedades preexistentes que configuran el riesgo de invalidez total y permanente que se declara el </w:t>
      </w:r>
      <w:r w:rsidR="0007162A" w:rsidRPr="00A206EF">
        <w:rPr>
          <w:rFonts w:ascii="Arial" w:hAnsi="Arial" w:cs="Arial"/>
          <w:sz w:val="22"/>
          <w:szCs w:val="22"/>
          <w:lang w:val="es-PE"/>
        </w:rPr>
        <w:t>27</w:t>
      </w:r>
      <w:r w:rsidRPr="00A206EF">
        <w:rPr>
          <w:rFonts w:ascii="Arial" w:hAnsi="Arial" w:cs="Arial"/>
          <w:sz w:val="22"/>
          <w:szCs w:val="22"/>
          <w:lang w:val="es-PE"/>
        </w:rPr>
        <w:t xml:space="preserve"> de </w:t>
      </w:r>
      <w:r w:rsidR="0007162A" w:rsidRPr="00A206EF">
        <w:rPr>
          <w:rFonts w:ascii="Arial" w:hAnsi="Arial" w:cs="Arial"/>
          <w:sz w:val="22"/>
          <w:szCs w:val="22"/>
          <w:lang w:val="es-PE"/>
        </w:rPr>
        <w:t>junio</w:t>
      </w:r>
      <w:r w:rsidRPr="00A206EF">
        <w:rPr>
          <w:rFonts w:ascii="Arial" w:hAnsi="Arial" w:cs="Arial"/>
          <w:sz w:val="22"/>
          <w:szCs w:val="22"/>
          <w:lang w:val="es-PE"/>
        </w:rPr>
        <w:t xml:space="preserve"> de 201</w:t>
      </w:r>
      <w:r w:rsidR="0007162A" w:rsidRPr="00A206EF">
        <w:rPr>
          <w:rFonts w:ascii="Arial" w:hAnsi="Arial" w:cs="Arial"/>
          <w:sz w:val="22"/>
          <w:szCs w:val="22"/>
          <w:lang w:val="es-PE"/>
        </w:rPr>
        <w:t>8</w:t>
      </w:r>
      <w:r w:rsidRPr="00A206EF">
        <w:rPr>
          <w:rFonts w:ascii="Arial" w:hAnsi="Arial" w:cs="Arial"/>
          <w:sz w:val="22"/>
          <w:szCs w:val="22"/>
          <w:lang w:val="es-PE"/>
        </w:rPr>
        <w:t>.</w:t>
      </w:r>
    </w:p>
    <w:p w:rsidR="00C56C61" w:rsidRPr="00A206EF" w:rsidRDefault="00C56C61" w:rsidP="00C56C61">
      <w:pPr>
        <w:jc w:val="both"/>
        <w:rPr>
          <w:rFonts w:ascii="Arial" w:hAnsi="Arial" w:cs="Arial"/>
          <w:sz w:val="22"/>
          <w:szCs w:val="22"/>
          <w:lang w:val="es-PE"/>
        </w:rPr>
      </w:pPr>
    </w:p>
    <w:p w:rsidR="00C56C61" w:rsidRPr="00A206EF" w:rsidRDefault="00C56C61" w:rsidP="00C56C61">
      <w:pPr>
        <w:jc w:val="both"/>
        <w:rPr>
          <w:rFonts w:ascii="Arial" w:hAnsi="Arial" w:cs="Arial"/>
          <w:sz w:val="22"/>
          <w:szCs w:val="22"/>
          <w:lang w:val="es-PE"/>
        </w:rPr>
      </w:pPr>
      <w:r w:rsidRPr="00A206EF">
        <w:rPr>
          <w:rFonts w:ascii="Arial" w:hAnsi="Arial" w:cs="Arial"/>
          <w:sz w:val="22"/>
          <w:szCs w:val="22"/>
          <w:lang w:val="es-PE"/>
        </w:rPr>
        <w:t>De manera que se trata objetivamente de una</w:t>
      </w:r>
      <w:r w:rsidR="006B7117" w:rsidRPr="00A206EF">
        <w:rPr>
          <w:rFonts w:ascii="Arial" w:hAnsi="Arial" w:cs="Arial"/>
          <w:sz w:val="22"/>
          <w:szCs w:val="22"/>
          <w:lang w:val="es-PE"/>
        </w:rPr>
        <w:t xml:space="preserve"> situación de</w:t>
      </w:r>
      <w:r w:rsidRPr="00A206EF">
        <w:rPr>
          <w:rFonts w:ascii="Arial" w:hAnsi="Arial" w:cs="Arial"/>
          <w:sz w:val="22"/>
          <w:szCs w:val="22"/>
          <w:lang w:val="es-PE"/>
        </w:rPr>
        <w:t xml:space="preserve"> enfermedad</w:t>
      </w:r>
      <w:r w:rsidR="006B7117" w:rsidRPr="00A206EF">
        <w:rPr>
          <w:rFonts w:ascii="Arial" w:hAnsi="Arial" w:cs="Arial"/>
          <w:sz w:val="22"/>
          <w:szCs w:val="22"/>
          <w:lang w:val="es-PE"/>
        </w:rPr>
        <w:t>es</w:t>
      </w:r>
      <w:r w:rsidRPr="00A206EF">
        <w:rPr>
          <w:rFonts w:ascii="Arial" w:hAnsi="Arial" w:cs="Arial"/>
          <w:sz w:val="22"/>
          <w:szCs w:val="22"/>
          <w:lang w:val="es-PE"/>
        </w:rPr>
        <w:t xml:space="preserve"> preexistente</w:t>
      </w:r>
      <w:r w:rsidR="0007162A" w:rsidRPr="00A206EF">
        <w:rPr>
          <w:rFonts w:ascii="Arial" w:hAnsi="Arial" w:cs="Arial"/>
          <w:sz w:val="22"/>
          <w:szCs w:val="22"/>
          <w:lang w:val="es-PE"/>
        </w:rPr>
        <w:t>s</w:t>
      </w:r>
      <w:r w:rsidRPr="00A206EF">
        <w:rPr>
          <w:rFonts w:ascii="Arial" w:hAnsi="Arial" w:cs="Arial"/>
          <w:sz w:val="22"/>
          <w:szCs w:val="22"/>
          <w:lang w:val="es-PE"/>
        </w:rPr>
        <w:t xml:space="preserve"> a la contratación del seguro.</w:t>
      </w:r>
    </w:p>
    <w:p w:rsidR="00C56C61" w:rsidRPr="00A206EF" w:rsidRDefault="00C56C61" w:rsidP="00C56C61">
      <w:pPr>
        <w:jc w:val="both"/>
        <w:rPr>
          <w:rFonts w:ascii="Arial" w:hAnsi="Arial" w:cs="Arial"/>
          <w:sz w:val="22"/>
          <w:szCs w:val="22"/>
          <w:lang w:val="es-PE"/>
        </w:rPr>
      </w:pPr>
    </w:p>
    <w:p w:rsidR="00C56C61" w:rsidRPr="00A206EF" w:rsidRDefault="00C56C61" w:rsidP="00C56C61">
      <w:pPr>
        <w:tabs>
          <w:tab w:val="left" w:pos="709"/>
          <w:tab w:val="left" w:pos="2386"/>
        </w:tabs>
        <w:jc w:val="both"/>
        <w:outlineLvl w:val="0"/>
        <w:rPr>
          <w:rFonts w:ascii="Arial" w:hAnsi="Arial" w:cs="Arial"/>
          <w:sz w:val="22"/>
          <w:szCs w:val="22"/>
          <w:lang w:val="es-PE"/>
        </w:rPr>
      </w:pPr>
      <w:r w:rsidRPr="00A206EF">
        <w:rPr>
          <w:rFonts w:ascii="Arial" w:hAnsi="Arial" w:cs="Arial"/>
          <w:sz w:val="22"/>
          <w:szCs w:val="22"/>
          <w:lang w:val="es-PE"/>
        </w:rPr>
        <w:t>En consecuencia, es un hecho probado que las enfermedades que el asegurado padece son anteriores a su afiliación al contrato de seguro de desgravamen</w:t>
      </w:r>
      <w:r w:rsidR="0007162A" w:rsidRPr="00A206EF">
        <w:rPr>
          <w:rFonts w:ascii="Arial" w:hAnsi="Arial" w:cs="Arial"/>
          <w:sz w:val="22"/>
          <w:szCs w:val="22"/>
          <w:lang w:val="es-PE"/>
        </w:rPr>
        <w:t>, hecho que también ha sido reconocido por el propio reclamante en su escrito de reclamación.</w:t>
      </w:r>
      <w:r w:rsidRPr="00A206EF">
        <w:rPr>
          <w:rFonts w:ascii="Arial" w:hAnsi="Arial" w:cs="Arial"/>
          <w:sz w:val="22"/>
          <w:szCs w:val="22"/>
          <w:lang w:val="es-PE"/>
        </w:rPr>
        <w:t xml:space="preserve">  </w:t>
      </w:r>
    </w:p>
    <w:p w:rsidR="00C56C61" w:rsidRPr="00A206EF" w:rsidRDefault="00C56C61" w:rsidP="00C56C61">
      <w:pPr>
        <w:tabs>
          <w:tab w:val="left" w:pos="709"/>
          <w:tab w:val="left" w:pos="2386"/>
        </w:tabs>
        <w:jc w:val="both"/>
        <w:outlineLvl w:val="0"/>
        <w:rPr>
          <w:rFonts w:ascii="Arial" w:hAnsi="Arial" w:cs="Arial"/>
          <w:sz w:val="22"/>
          <w:szCs w:val="22"/>
          <w:lang w:val="es-PE"/>
        </w:rPr>
      </w:pPr>
    </w:p>
    <w:p w:rsidR="0007162A" w:rsidRPr="00A206EF" w:rsidRDefault="0007162A" w:rsidP="00C56C61">
      <w:pPr>
        <w:tabs>
          <w:tab w:val="left" w:pos="709"/>
          <w:tab w:val="left" w:pos="2386"/>
        </w:tabs>
        <w:jc w:val="both"/>
        <w:outlineLvl w:val="0"/>
        <w:rPr>
          <w:rFonts w:ascii="Arial" w:hAnsi="Arial" w:cs="Arial"/>
          <w:sz w:val="22"/>
          <w:szCs w:val="22"/>
        </w:rPr>
      </w:pPr>
      <w:r w:rsidRPr="00A206EF">
        <w:rPr>
          <w:rFonts w:ascii="Arial" w:hAnsi="Arial" w:cs="Arial"/>
          <w:b/>
          <w:sz w:val="22"/>
          <w:szCs w:val="22"/>
          <w:u w:val="single"/>
        </w:rPr>
        <w:t>OCTAVO</w:t>
      </w:r>
      <w:r w:rsidRPr="00A206EF">
        <w:rPr>
          <w:rFonts w:ascii="Arial" w:hAnsi="Arial" w:cs="Arial"/>
          <w:b/>
          <w:sz w:val="22"/>
          <w:szCs w:val="22"/>
        </w:rPr>
        <w:t xml:space="preserve">: </w:t>
      </w:r>
      <w:r w:rsidRPr="00A206EF">
        <w:rPr>
          <w:rFonts w:ascii="Arial" w:hAnsi="Arial" w:cs="Arial"/>
          <w:sz w:val="22"/>
          <w:szCs w:val="22"/>
        </w:rPr>
        <w:t xml:space="preserve">En su reclamación el asegurado sostiene que la aseguradora conocía de su situación de invalidez, es decir, </w:t>
      </w:r>
      <w:proofErr w:type="gramStart"/>
      <w:r w:rsidRPr="00A206EF">
        <w:rPr>
          <w:rFonts w:ascii="Arial" w:hAnsi="Arial" w:cs="Arial"/>
          <w:sz w:val="22"/>
          <w:szCs w:val="22"/>
        </w:rPr>
        <w:t xml:space="preserve">que </w:t>
      </w:r>
      <w:r w:rsidR="008715AD">
        <w:rPr>
          <w:rFonts w:ascii="Arial" w:hAnsi="Arial" w:cs="Arial"/>
          <w:sz w:val="22"/>
          <w:szCs w:val="22"/>
        </w:rPr>
        <w:t>........</w:t>
      </w:r>
      <w:proofErr w:type="gramEnd"/>
      <w:r w:rsidRPr="00A206EF">
        <w:rPr>
          <w:rFonts w:ascii="Arial" w:hAnsi="Arial" w:cs="Arial"/>
          <w:sz w:val="22"/>
          <w:szCs w:val="22"/>
        </w:rPr>
        <w:t xml:space="preserve"> conocía de su estado de salud y que siempre le informaron que no habría problema para tener cobertura mientras pagara su seguro de desgravamen.</w:t>
      </w:r>
    </w:p>
    <w:p w:rsidR="0007162A" w:rsidRPr="00A206EF" w:rsidRDefault="0007162A" w:rsidP="00C56C61">
      <w:pPr>
        <w:tabs>
          <w:tab w:val="left" w:pos="709"/>
          <w:tab w:val="left" w:pos="2386"/>
        </w:tabs>
        <w:jc w:val="both"/>
        <w:outlineLvl w:val="0"/>
        <w:rPr>
          <w:rFonts w:ascii="Arial" w:hAnsi="Arial" w:cs="Arial"/>
          <w:sz w:val="22"/>
          <w:szCs w:val="22"/>
          <w:lang w:val="es-PE"/>
        </w:rPr>
      </w:pPr>
    </w:p>
    <w:p w:rsidR="0007162A" w:rsidRPr="00A206EF" w:rsidRDefault="0007162A" w:rsidP="00C56C61">
      <w:pPr>
        <w:tabs>
          <w:tab w:val="left" w:pos="709"/>
          <w:tab w:val="left" w:pos="2386"/>
        </w:tabs>
        <w:jc w:val="both"/>
        <w:outlineLvl w:val="0"/>
        <w:rPr>
          <w:rFonts w:ascii="Arial" w:hAnsi="Arial" w:cs="Arial"/>
          <w:sz w:val="22"/>
          <w:szCs w:val="22"/>
          <w:lang w:val="es-PE"/>
        </w:rPr>
      </w:pPr>
      <w:r w:rsidRPr="00A206EF">
        <w:rPr>
          <w:rFonts w:ascii="Arial" w:hAnsi="Arial" w:cs="Arial"/>
          <w:sz w:val="22"/>
          <w:szCs w:val="22"/>
          <w:lang w:val="es-PE"/>
        </w:rPr>
        <w:t>Sobre este extremo, se aprecia que en autos no obra medio probatorio que corrobore el dicho del reclamante</w:t>
      </w:r>
      <w:r w:rsidR="009A0E10" w:rsidRPr="00A206EF">
        <w:rPr>
          <w:rFonts w:ascii="Arial" w:hAnsi="Arial" w:cs="Arial"/>
          <w:sz w:val="22"/>
          <w:szCs w:val="22"/>
          <w:lang w:val="es-PE"/>
        </w:rPr>
        <w:t xml:space="preserve">. No se encuentra evidencia que permita sostener </w:t>
      </w:r>
      <w:proofErr w:type="gramStart"/>
      <w:r w:rsidR="009A0E10" w:rsidRPr="00A206EF">
        <w:rPr>
          <w:rFonts w:ascii="Arial" w:hAnsi="Arial" w:cs="Arial"/>
          <w:sz w:val="22"/>
          <w:szCs w:val="22"/>
          <w:lang w:val="es-PE"/>
        </w:rPr>
        <w:t xml:space="preserve">que </w:t>
      </w:r>
      <w:r w:rsidR="008715AD">
        <w:rPr>
          <w:rFonts w:ascii="Arial" w:hAnsi="Arial" w:cs="Arial"/>
          <w:sz w:val="22"/>
          <w:szCs w:val="22"/>
          <w:lang w:val="es-PE"/>
        </w:rPr>
        <w:t>........</w:t>
      </w:r>
      <w:proofErr w:type="gramEnd"/>
      <w:r w:rsidR="009A0E10" w:rsidRPr="00A206EF">
        <w:rPr>
          <w:rFonts w:ascii="Arial" w:hAnsi="Arial" w:cs="Arial"/>
          <w:sz w:val="22"/>
          <w:szCs w:val="22"/>
          <w:lang w:val="es-PE"/>
        </w:rPr>
        <w:t xml:space="preserve"> al momento de la contratación del seguro conocía del estado de salud del asegurado, ni que representantes de la aseguradora le hayan indicado al reclamante que pese a su situación de salud no habría problemas para contar con la cobertura.</w:t>
      </w:r>
    </w:p>
    <w:p w:rsidR="009A0E10" w:rsidRPr="00A206EF" w:rsidRDefault="009A0E10" w:rsidP="00C56C61">
      <w:pPr>
        <w:tabs>
          <w:tab w:val="left" w:pos="709"/>
          <w:tab w:val="left" w:pos="2386"/>
        </w:tabs>
        <w:jc w:val="both"/>
        <w:outlineLvl w:val="0"/>
        <w:rPr>
          <w:rFonts w:ascii="Arial" w:hAnsi="Arial" w:cs="Arial"/>
          <w:sz w:val="22"/>
          <w:szCs w:val="22"/>
          <w:lang w:val="es-PE"/>
        </w:rPr>
      </w:pPr>
    </w:p>
    <w:p w:rsidR="00E3513B" w:rsidRPr="00A206EF" w:rsidRDefault="00C56C61" w:rsidP="00E3513B">
      <w:pPr>
        <w:jc w:val="both"/>
        <w:rPr>
          <w:rFonts w:ascii="Arial" w:hAnsi="Arial" w:cs="Arial"/>
          <w:sz w:val="22"/>
          <w:szCs w:val="22"/>
          <w:lang w:val="es-MX"/>
        </w:rPr>
      </w:pPr>
      <w:r w:rsidRPr="00A206EF">
        <w:rPr>
          <w:rFonts w:ascii="Arial" w:hAnsi="Arial" w:cs="Arial"/>
          <w:sz w:val="22"/>
          <w:szCs w:val="22"/>
          <w:lang w:val="es-MX"/>
        </w:rPr>
        <w:t xml:space="preserve">Atendiendo a lo señalado, </w:t>
      </w:r>
      <w:r w:rsidR="00E3513B" w:rsidRPr="00A206EF">
        <w:rPr>
          <w:rFonts w:ascii="Arial" w:hAnsi="Arial" w:cs="Arial"/>
          <w:sz w:val="22"/>
          <w:szCs w:val="22"/>
          <w:lang w:val="es-MX"/>
        </w:rPr>
        <w:t xml:space="preserve">este Colegiado encuentra el rechazo de cobertura   legítimo y ajustado a lo regulado en el contrato de </w:t>
      </w:r>
      <w:r w:rsidRPr="00A206EF">
        <w:rPr>
          <w:rFonts w:ascii="Arial" w:hAnsi="Arial" w:cs="Arial"/>
          <w:sz w:val="22"/>
          <w:szCs w:val="22"/>
          <w:lang w:val="es-MX"/>
        </w:rPr>
        <w:t>seguro</w:t>
      </w:r>
      <w:r w:rsidR="00E3513B" w:rsidRPr="00A206EF">
        <w:rPr>
          <w:rFonts w:ascii="Arial" w:hAnsi="Arial" w:cs="Arial"/>
          <w:sz w:val="22"/>
          <w:szCs w:val="22"/>
          <w:lang w:val="es-MX"/>
        </w:rPr>
        <w:t xml:space="preserve">, </w:t>
      </w:r>
      <w:r w:rsidR="00E3513B" w:rsidRPr="00A206EF">
        <w:rPr>
          <w:rFonts w:ascii="Arial" w:hAnsi="Arial" w:cs="Arial"/>
          <w:sz w:val="22"/>
          <w:szCs w:val="22"/>
        </w:rPr>
        <w:t>por lo que</w:t>
      </w:r>
      <w:r w:rsidR="00E3513B" w:rsidRPr="00A206EF">
        <w:rPr>
          <w:rFonts w:ascii="Arial" w:hAnsi="Arial" w:cs="Arial"/>
          <w:sz w:val="22"/>
          <w:szCs w:val="22"/>
          <w:lang w:val="es-PE"/>
        </w:rPr>
        <w:t>;</w:t>
      </w:r>
    </w:p>
    <w:p w:rsidR="00E3513B" w:rsidRPr="00A206EF" w:rsidRDefault="00E3513B" w:rsidP="00E3513B">
      <w:pPr>
        <w:tabs>
          <w:tab w:val="left" w:pos="2386"/>
        </w:tabs>
        <w:jc w:val="both"/>
        <w:outlineLvl w:val="0"/>
        <w:rPr>
          <w:rFonts w:ascii="Arial" w:hAnsi="Arial" w:cs="Arial"/>
          <w:sz w:val="22"/>
          <w:szCs w:val="22"/>
          <w:lang w:val="es-PE"/>
        </w:rPr>
      </w:pPr>
    </w:p>
    <w:p w:rsidR="00BA0703" w:rsidRPr="00A206EF" w:rsidRDefault="00BA0703" w:rsidP="00BA0703">
      <w:pPr>
        <w:jc w:val="both"/>
        <w:rPr>
          <w:rFonts w:ascii="Arial" w:hAnsi="Arial" w:cs="Arial"/>
          <w:b/>
          <w:sz w:val="22"/>
          <w:szCs w:val="22"/>
          <w:lang w:val="es-PE"/>
        </w:rPr>
      </w:pPr>
      <w:r w:rsidRPr="00A206EF">
        <w:rPr>
          <w:rFonts w:ascii="Arial" w:hAnsi="Arial" w:cs="Arial"/>
          <w:b/>
          <w:sz w:val="22"/>
          <w:szCs w:val="22"/>
          <w:lang w:val="es-PE"/>
        </w:rPr>
        <w:t>RESUELVE:</w:t>
      </w:r>
    </w:p>
    <w:p w:rsidR="00ED730C" w:rsidRPr="00A206EF" w:rsidRDefault="00ED730C" w:rsidP="00ED730C">
      <w:pPr>
        <w:jc w:val="both"/>
        <w:rPr>
          <w:rFonts w:ascii="Arial" w:eastAsia="Arial Unicode MS" w:hAnsi="Arial" w:cs="Arial"/>
          <w:sz w:val="22"/>
          <w:szCs w:val="22"/>
          <w:lang w:val="es-PE"/>
        </w:rPr>
      </w:pPr>
    </w:p>
    <w:p w:rsidR="008420BF" w:rsidRPr="00A206EF" w:rsidRDefault="00ED730C" w:rsidP="00E3513B">
      <w:pPr>
        <w:jc w:val="both"/>
        <w:rPr>
          <w:rFonts w:ascii="Arial" w:hAnsi="Arial" w:cs="Arial"/>
          <w:sz w:val="22"/>
          <w:szCs w:val="22"/>
          <w:lang w:val="es-PE"/>
        </w:rPr>
      </w:pPr>
      <w:r w:rsidRPr="00A206EF">
        <w:rPr>
          <w:rFonts w:ascii="Arial" w:eastAsia="Arial Unicode MS" w:hAnsi="Arial" w:cs="Arial"/>
          <w:sz w:val="22"/>
          <w:szCs w:val="22"/>
          <w:lang w:val="es-PE"/>
        </w:rPr>
        <w:t xml:space="preserve">Declarar </w:t>
      </w:r>
      <w:r w:rsidR="00945AF3" w:rsidRPr="00A206EF">
        <w:rPr>
          <w:rFonts w:ascii="Arial" w:eastAsia="Arial Unicode MS" w:hAnsi="Arial" w:cs="Arial"/>
          <w:b/>
          <w:sz w:val="22"/>
          <w:szCs w:val="22"/>
          <w:lang w:val="es-PE"/>
        </w:rPr>
        <w:t>IN</w:t>
      </w:r>
      <w:r w:rsidR="00497853" w:rsidRPr="00A206EF">
        <w:rPr>
          <w:rFonts w:ascii="Arial" w:eastAsia="Arial Unicode MS" w:hAnsi="Arial" w:cs="Arial"/>
          <w:b/>
          <w:sz w:val="22"/>
          <w:szCs w:val="22"/>
          <w:lang w:val="es-PE"/>
        </w:rPr>
        <w:t>F</w:t>
      </w:r>
      <w:r w:rsidR="00202019" w:rsidRPr="00A206EF">
        <w:rPr>
          <w:rFonts w:ascii="Arial" w:eastAsia="Arial Unicode MS" w:hAnsi="Arial" w:cs="Arial"/>
          <w:b/>
          <w:sz w:val="22"/>
          <w:szCs w:val="22"/>
          <w:lang w:val="es-PE"/>
        </w:rPr>
        <w:t>UNDADA</w:t>
      </w:r>
      <w:r w:rsidR="00676C4A" w:rsidRPr="00A206EF">
        <w:rPr>
          <w:rFonts w:ascii="Arial" w:eastAsia="Arial Unicode MS" w:hAnsi="Arial" w:cs="Arial"/>
          <w:sz w:val="22"/>
          <w:szCs w:val="22"/>
          <w:lang w:val="es-PE"/>
        </w:rPr>
        <w:t xml:space="preserve"> la reclamación interpuesta por</w:t>
      </w:r>
      <w:r w:rsidR="00BD4F37" w:rsidRPr="00A206EF">
        <w:rPr>
          <w:rFonts w:ascii="Arial" w:hAnsi="Arial" w:cs="Arial"/>
          <w:sz w:val="22"/>
          <w:szCs w:val="22"/>
          <w:lang w:val="es-PE"/>
        </w:rPr>
        <w:t xml:space="preserve"> </w:t>
      </w:r>
      <w:proofErr w:type="gramStart"/>
      <w:r w:rsidR="00BA0703" w:rsidRPr="00A206EF">
        <w:rPr>
          <w:rFonts w:ascii="Arial" w:hAnsi="Arial" w:cs="Arial"/>
          <w:sz w:val="22"/>
          <w:szCs w:val="22"/>
          <w:lang w:val="es-PE"/>
        </w:rPr>
        <w:t>don</w:t>
      </w:r>
      <w:r w:rsidR="00FC5EE6" w:rsidRPr="00A206EF">
        <w:rPr>
          <w:rFonts w:ascii="Arial" w:hAnsi="Arial" w:cs="Arial"/>
          <w:sz w:val="22"/>
          <w:szCs w:val="22"/>
          <w:lang w:val="es-PE"/>
        </w:rPr>
        <w:t xml:space="preserve"> </w:t>
      </w:r>
      <w:r w:rsidR="008715AD">
        <w:rPr>
          <w:rFonts w:ascii="Arial" w:hAnsi="Arial" w:cs="Arial"/>
          <w:b/>
          <w:bCs/>
          <w:sz w:val="22"/>
          <w:szCs w:val="22"/>
          <w:lang w:val="es-MX"/>
        </w:rPr>
        <w:t>........</w:t>
      </w:r>
      <w:proofErr w:type="gramEnd"/>
      <w:r w:rsidR="00427109" w:rsidRPr="00A206EF">
        <w:rPr>
          <w:rFonts w:ascii="Arial" w:hAnsi="Arial" w:cs="Arial"/>
          <w:sz w:val="22"/>
          <w:szCs w:val="22"/>
          <w:lang w:val="es-PE"/>
        </w:rPr>
        <w:t xml:space="preserve">contra </w:t>
      </w:r>
      <w:r w:rsidR="008715AD">
        <w:rPr>
          <w:rFonts w:ascii="Arial" w:hAnsi="Arial" w:cs="Arial"/>
          <w:b/>
          <w:bCs/>
          <w:sz w:val="22"/>
          <w:szCs w:val="22"/>
          <w:lang w:val="es-MX"/>
        </w:rPr>
        <w:t>........</w:t>
      </w:r>
      <w:r w:rsidR="009A0E10" w:rsidRPr="00A206EF">
        <w:rPr>
          <w:rFonts w:ascii="Arial" w:hAnsi="Arial" w:cs="Arial"/>
          <w:b/>
          <w:bCs/>
          <w:sz w:val="22"/>
          <w:szCs w:val="22"/>
          <w:lang w:val="es-MX"/>
        </w:rPr>
        <w:t xml:space="preserve"> SEGUROS</w:t>
      </w:r>
      <w:r w:rsidR="00427109" w:rsidRPr="00A206EF">
        <w:rPr>
          <w:rFonts w:ascii="Arial" w:hAnsi="Arial" w:cs="Arial"/>
          <w:sz w:val="22"/>
          <w:szCs w:val="22"/>
          <w:lang w:val="es-PE"/>
        </w:rPr>
        <w:t>,</w:t>
      </w:r>
      <w:r w:rsidR="00FC5EE6" w:rsidRPr="00A206EF">
        <w:rPr>
          <w:rFonts w:ascii="Arial" w:hAnsi="Arial" w:cs="Arial"/>
          <w:sz w:val="22"/>
          <w:szCs w:val="22"/>
          <w:lang w:val="es-PE"/>
        </w:rPr>
        <w:t xml:space="preserve"> con relación al </w:t>
      </w:r>
      <w:r w:rsidR="009A0E10" w:rsidRPr="00A206EF">
        <w:rPr>
          <w:rFonts w:ascii="Arial" w:hAnsi="Arial" w:cs="Arial"/>
          <w:b/>
          <w:sz w:val="22"/>
          <w:szCs w:val="22"/>
          <w:lang w:val="es-MX"/>
        </w:rPr>
        <w:t xml:space="preserve">SEGURO DE DESGRAVAMEN - PÓLIZA </w:t>
      </w:r>
      <w:proofErr w:type="gramStart"/>
      <w:r w:rsidR="009A0E10" w:rsidRPr="00A206EF">
        <w:rPr>
          <w:rFonts w:ascii="Arial" w:hAnsi="Arial" w:cs="Arial"/>
          <w:b/>
          <w:sz w:val="22"/>
          <w:szCs w:val="22"/>
          <w:lang w:val="es-MX"/>
        </w:rPr>
        <w:t xml:space="preserve">No </w:t>
      </w:r>
      <w:r w:rsidR="008715AD">
        <w:rPr>
          <w:rFonts w:ascii="Arial" w:hAnsi="Arial" w:cs="Arial"/>
          <w:b/>
          <w:sz w:val="22"/>
          <w:szCs w:val="22"/>
          <w:lang w:val="es-MX"/>
        </w:rPr>
        <w:t>........</w:t>
      </w:r>
      <w:proofErr w:type="gramEnd"/>
      <w:r w:rsidR="00E3513B" w:rsidRPr="00A206EF">
        <w:rPr>
          <w:rFonts w:ascii="Arial" w:hAnsi="Arial" w:cs="Arial"/>
          <w:sz w:val="22"/>
          <w:szCs w:val="22"/>
          <w:lang w:val="es-MX"/>
        </w:rPr>
        <w:t xml:space="preserve">, </w:t>
      </w:r>
      <w:r w:rsidR="00A537E9" w:rsidRPr="00A206EF">
        <w:rPr>
          <w:rFonts w:ascii="Arial" w:hAnsi="Arial" w:cs="Arial"/>
          <w:sz w:val="22"/>
          <w:szCs w:val="22"/>
        </w:rPr>
        <w:t>dejando a salvo el derecho de</w:t>
      </w:r>
      <w:r w:rsidR="00BA0703" w:rsidRPr="00A206EF">
        <w:rPr>
          <w:rFonts w:ascii="Arial" w:hAnsi="Arial" w:cs="Arial"/>
          <w:sz w:val="22"/>
          <w:szCs w:val="22"/>
        </w:rPr>
        <w:t>l</w:t>
      </w:r>
      <w:r w:rsidR="00786AEE" w:rsidRPr="00A206EF">
        <w:rPr>
          <w:rFonts w:ascii="Arial" w:hAnsi="Arial" w:cs="Arial"/>
          <w:sz w:val="22"/>
          <w:szCs w:val="22"/>
        </w:rPr>
        <w:t xml:space="preserve"> reclamante de recurrir a las instancias que considere pertinentes.</w:t>
      </w:r>
    </w:p>
    <w:p w:rsidR="00786AEE" w:rsidRPr="00A206EF" w:rsidRDefault="00786AEE" w:rsidP="00AF37B3">
      <w:pPr>
        <w:jc w:val="right"/>
        <w:outlineLvl w:val="0"/>
        <w:rPr>
          <w:rFonts w:ascii="Arial" w:hAnsi="Arial" w:cs="Arial"/>
          <w:sz w:val="22"/>
          <w:szCs w:val="22"/>
          <w:lang w:val="es-PE"/>
        </w:rPr>
      </w:pPr>
      <w:r w:rsidRPr="00A206EF">
        <w:rPr>
          <w:rFonts w:ascii="Arial" w:hAnsi="Arial" w:cs="Arial"/>
          <w:sz w:val="22"/>
          <w:szCs w:val="22"/>
          <w:lang w:val="es-PE"/>
        </w:rPr>
        <w:lastRenderedPageBreak/>
        <w:t xml:space="preserve"> </w:t>
      </w:r>
    </w:p>
    <w:p w:rsidR="00863401" w:rsidRPr="00A206EF" w:rsidRDefault="006E0B0B" w:rsidP="00AF37B3">
      <w:pPr>
        <w:jc w:val="right"/>
        <w:outlineLvl w:val="0"/>
        <w:rPr>
          <w:rFonts w:ascii="Arial" w:hAnsi="Arial" w:cs="Arial"/>
          <w:sz w:val="22"/>
          <w:szCs w:val="22"/>
          <w:lang w:val="es-PE"/>
        </w:rPr>
      </w:pPr>
      <w:r w:rsidRPr="00A206EF">
        <w:rPr>
          <w:rFonts w:ascii="Arial" w:hAnsi="Arial" w:cs="Arial"/>
          <w:sz w:val="22"/>
          <w:szCs w:val="22"/>
          <w:lang w:val="es-PE"/>
        </w:rPr>
        <w:t xml:space="preserve">Lima, </w:t>
      </w:r>
      <w:r w:rsidR="00A206EF" w:rsidRPr="00A206EF">
        <w:rPr>
          <w:rFonts w:ascii="Arial" w:hAnsi="Arial" w:cs="Arial"/>
          <w:sz w:val="22"/>
          <w:szCs w:val="22"/>
          <w:lang w:val="es-PE"/>
        </w:rPr>
        <w:t>28</w:t>
      </w:r>
      <w:r w:rsidR="004F5EFB" w:rsidRPr="00A206EF">
        <w:rPr>
          <w:rFonts w:ascii="Arial" w:hAnsi="Arial" w:cs="Arial"/>
          <w:sz w:val="22"/>
          <w:szCs w:val="22"/>
          <w:lang w:val="es-PE"/>
        </w:rPr>
        <w:t xml:space="preserve"> de </w:t>
      </w:r>
      <w:r w:rsidR="006B7117" w:rsidRPr="00A206EF">
        <w:rPr>
          <w:rFonts w:ascii="Arial" w:hAnsi="Arial" w:cs="Arial"/>
          <w:sz w:val="22"/>
          <w:szCs w:val="22"/>
          <w:lang w:val="es-PE"/>
        </w:rPr>
        <w:t>enero</w:t>
      </w:r>
      <w:r w:rsidR="00D93BA7" w:rsidRPr="00A206EF">
        <w:rPr>
          <w:rFonts w:ascii="Arial" w:hAnsi="Arial" w:cs="Arial"/>
          <w:sz w:val="22"/>
          <w:szCs w:val="22"/>
          <w:lang w:val="es-PE"/>
        </w:rPr>
        <w:t xml:space="preserve"> de 201</w:t>
      </w:r>
      <w:r w:rsidR="006B7117" w:rsidRPr="00A206EF">
        <w:rPr>
          <w:rFonts w:ascii="Arial" w:hAnsi="Arial" w:cs="Arial"/>
          <w:sz w:val="22"/>
          <w:szCs w:val="22"/>
          <w:lang w:val="es-PE"/>
        </w:rPr>
        <w:t>9</w:t>
      </w:r>
      <w:r w:rsidR="00A206EF" w:rsidRPr="00A206EF">
        <w:rPr>
          <w:rFonts w:ascii="Arial" w:hAnsi="Arial" w:cs="Arial"/>
          <w:sz w:val="22"/>
          <w:szCs w:val="22"/>
          <w:lang w:val="es-PE"/>
        </w:rPr>
        <w:t>.</w:t>
      </w:r>
    </w:p>
    <w:p w:rsidR="008848F1" w:rsidRPr="00A206EF" w:rsidRDefault="008848F1" w:rsidP="008848F1">
      <w:pPr>
        <w:jc w:val="both"/>
        <w:rPr>
          <w:rFonts w:ascii="Arial" w:hAnsi="Arial" w:cs="Arial"/>
          <w:sz w:val="22"/>
          <w:szCs w:val="22"/>
          <w:lang w:val="es-PE"/>
        </w:rPr>
      </w:pPr>
      <w:r w:rsidRPr="00A206EF">
        <w:rPr>
          <w:rFonts w:ascii="Arial" w:hAnsi="Arial" w:cs="Arial"/>
          <w:sz w:val="22"/>
          <w:szCs w:val="22"/>
          <w:lang w:val="es-PE"/>
        </w:rPr>
        <w:t xml:space="preserve"> </w:t>
      </w:r>
    </w:p>
    <w:p w:rsidR="00A206EF" w:rsidRDefault="00A206EF" w:rsidP="008848F1">
      <w:pPr>
        <w:jc w:val="both"/>
        <w:rPr>
          <w:rFonts w:ascii="Arial" w:hAnsi="Arial" w:cs="Arial"/>
          <w:sz w:val="22"/>
          <w:szCs w:val="22"/>
          <w:lang w:val="es-PE"/>
        </w:rPr>
      </w:pPr>
    </w:p>
    <w:p w:rsidR="00A206EF" w:rsidRDefault="00A206EF" w:rsidP="008848F1">
      <w:pPr>
        <w:jc w:val="both"/>
        <w:rPr>
          <w:rFonts w:ascii="Arial" w:hAnsi="Arial" w:cs="Arial"/>
          <w:sz w:val="22"/>
          <w:szCs w:val="22"/>
          <w:lang w:val="es-PE"/>
        </w:rPr>
      </w:pPr>
    </w:p>
    <w:p w:rsidR="00A206EF" w:rsidRDefault="00A206EF" w:rsidP="008848F1">
      <w:pPr>
        <w:jc w:val="both"/>
        <w:rPr>
          <w:rFonts w:ascii="Arial" w:hAnsi="Arial" w:cs="Arial"/>
          <w:sz w:val="22"/>
          <w:szCs w:val="22"/>
          <w:lang w:val="es-PE"/>
        </w:rPr>
      </w:pPr>
    </w:p>
    <w:p w:rsidR="00A206EF" w:rsidRDefault="00A206EF" w:rsidP="008848F1">
      <w:pPr>
        <w:jc w:val="both"/>
        <w:rPr>
          <w:rFonts w:ascii="Arial" w:hAnsi="Arial" w:cs="Arial"/>
          <w:sz w:val="22"/>
          <w:szCs w:val="22"/>
          <w:lang w:val="es-PE"/>
        </w:rPr>
      </w:pPr>
    </w:p>
    <w:p w:rsidR="00A206EF" w:rsidRDefault="00A206EF" w:rsidP="008848F1">
      <w:pPr>
        <w:jc w:val="both"/>
        <w:rPr>
          <w:rFonts w:ascii="Arial" w:hAnsi="Arial" w:cs="Arial"/>
          <w:sz w:val="22"/>
          <w:szCs w:val="22"/>
          <w:lang w:val="es-PE"/>
        </w:rPr>
      </w:pPr>
    </w:p>
    <w:p w:rsidR="00A206EF" w:rsidRDefault="00A206EF" w:rsidP="008848F1">
      <w:pPr>
        <w:jc w:val="both"/>
        <w:rPr>
          <w:rFonts w:ascii="Arial" w:hAnsi="Arial" w:cs="Arial"/>
          <w:sz w:val="22"/>
          <w:szCs w:val="22"/>
          <w:lang w:val="es-PE"/>
        </w:rPr>
      </w:pPr>
    </w:p>
    <w:p w:rsidR="00A206EF" w:rsidRDefault="00A206EF" w:rsidP="008848F1">
      <w:pPr>
        <w:jc w:val="both"/>
        <w:rPr>
          <w:rFonts w:ascii="Arial" w:hAnsi="Arial" w:cs="Arial"/>
          <w:sz w:val="22"/>
          <w:szCs w:val="22"/>
          <w:lang w:val="es-PE"/>
        </w:rPr>
      </w:pPr>
    </w:p>
    <w:p w:rsidR="00A206EF" w:rsidRPr="00A206EF" w:rsidRDefault="00A206EF" w:rsidP="008848F1">
      <w:pPr>
        <w:jc w:val="both"/>
        <w:rPr>
          <w:rFonts w:ascii="Arial" w:hAnsi="Arial" w:cs="Arial"/>
          <w:sz w:val="22"/>
          <w:szCs w:val="22"/>
          <w:lang w:val="es-PE"/>
        </w:rPr>
      </w:pPr>
    </w:p>
    <w:p w:rsidR="00A206EF" w:rsidRPr="00A206EF" w:rsidRDefault="00A206EF" w:rsidP="008848F1">
      <w:pPr>
        <w:jc w:val="both"/>
        <w:rPr>
          <w:rFonts w:ascii="Arial" w:hAnsi="Arial" w:cs="Arial"/>
          <w:sz w:val="22"/>
          <w:szCs w:val="22"/>
          <w:lang w:val="es-PE"/>
        </w:rPr>
      </w:pPr>
    </w:p>
    <w:p w:rsidR="00A206EF" w:rsidRPr="00A206EF" w:rsidRDefault="00A206EF" w:rsidP="00A206EF">
      <w:pPr>
        <w:ind w:left="708" w:hanging="708"/>
        <w:rPr>
          <w:rFonts w:ascii="Arial" w:hAnsi="Arial" w:cs="Arial"/>
          <w:sz w:val="22"/>
          <w:szCs w:val="22"/>
        </w:rPr>
      </w:pPr>
      <w:r w:rsidRPr="00A206EF">
        <w:rPr>
          <w:rFonts w:ascii="Arial" w:hAnsi="Arial" w:cs="Arial"/>
          <w:sz w:val="22"/>
          <w:szCs w:val="22"/>
        </w:rPr>
        <w:t xml:space="preserve">Marco Antonio Ortega Piana </w:t>
      </w:r>
      <w:r w:rsidRPr="00A206EF">
        <w:rPr>
          <w:rFonts w:ascii="Arial" w:hAnsi="Arial" w:cs="Arial"/>
          <w:sz w:val="22"/>
          <w:szCs w:val="22"/>
        </w:rPr>
        <w:tab/>
      </w:r>
      <w:r w:rsidRPr="00A206EF">
        <w:rPr>
          <w:rFonts w:ascii="Arial" w:hAnsi="Arial" w:cs="Arial"/>
          <w:sz w:val="22"/>
          <w:szCs w:val="22"/>
        </w:rPr>
        <w:tab/>
        <w:t xml:space="preserve">           María Eugenia Valdez Fernández Baca</w:t>
      </w:r>
    </w:p>
    <w:p w:rsidR="00A206EF" w:rsidRPr="00A206EF" w:rsidRDefault="00A206EF" w:rsidP="00A206EF">
      <w:pPr>
        <w:ind w:left="708" w:hanging="708"/>
        <w:rPr>
          <w:rFonts w:ascii="Arial" w:hAnsi="Arial" w:cs="Arial"/>
          <w:sz w:val="22"/>
          <w:szCs w:val="22"/>
        </w:rPr>
      </w:pPr>
      <w:r w:rsidRPr="00A206EF">
        <w:rPr>
          <w:rFonts w:ascii="Arial" w:hAnsi="Arial" w:cs="Arial"/>
          <w:sz w:val="22"/>
          <w:szCs w:val="22"/>
        </w:rPr>
        <w:t xml:space="preserve">              Presidente</w:t>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t xml:space="preserve">                           Vocal</w:t>
      </w:r>
    </w:p>
    <w:p w:rsidR="00A206EF" w:rsidRPr="00A206EF" w:rsidRDefault="00A206EF" w:rsidP="00A206EF">
      <w:pPr>
        <w:jc w:val="center"/>
        <w:rPr>
          <w:rFonts w:ascii="Arial" w:hAnsi="Arial" w:cs="Arial"/>
          <w:sz w:val="22"/>
          <w:szCs w:val="22"/>
        </w:rPr>
      </w:pPr>
    </w:p>
    <w:p w:rsidR="00A206EF" w:rsidRPr="00A206EF" w:rsidRDefault="00A206EF" w:rsidP="00A206EF">
      <w:pPr>
        <w:jc w:val="center"/>
        <w:rPr>
          <w:rFonts w:ascii="Arial" w:hAnsi="Arial" w:cs="Arial"/>
          <w:sz w:val="22"/>
          <w:szCs w:val="22"/>
        </w:rPr>
      </w:pPr>
    </w:p>
    <w:p w:rsidR="00A206EF" w:rsidRPr="00A206EF" w:rsidRDefault="00A206EF" w:rsidP="00A206EF">
      <w:pPr>
        <w:jc w:val="center"/>
        <w:rPr>
          <w:rFonts w:ascii="Arial" w:hAnsi="Arial" w:cs="Arial"/>
          <w:sz w:val="22"/>
          <w:szCs w:val="22"/>
        </w:rPr>
      </w:pPr>
    </w:p>
    <w:p w:rsidR="00A206EF" w:rsidRPr="00A206EF" w:rsidRDefault="00A206EF" w:rsidP="00A206EF">
      <w:pPr>
        <w:jc w:val="center"/>
        <w:rPr>
          <w:rFonts w:ascii="Arial" w:hAnsi="Arial" w:cs="Arial"/>
          <w:sz w:val="22"/>
          <w:szCs w:val="22"/>
        </w:rPr>
      </w:pPr>
    </w:p>
    <w:p w:rsidR="00A206EF" w:rsidRDefault="00A206EF" w:rsidP="00A206EF">
      <w:pPr>
        <w:jc w:val="center"/>
        <w:rPr>
          <w:rFonts w:ascii="Arial" w:hAnsi="Arial" w:cs="Arial"/>
          <w:sz w:val="22"/>
          <w:szCs w:val="22"/>
        </w:rPr>
      </w:pPr>
    </w:p>
    <w:p w:rsidR="00A206EF" w:rsidRPr="00A206EF" w:rsidRDefault="00A206EF" w:rsidP="00A206EF">
      <w:pPr>
        <w:jc w:val="center"/>
        <w:rPr>
          <w:rFonts w:ascii="Arial" w:hAnsi="Arial" w:cs="Arial"/>
          <w:sz w:val="22"/>
          <w:szCs w:val="22"/>
        </w:rPr>
      </w:pPr>
    </w:p>
    <w:p w:rsidR="00A206EF" w:rsidRPr="00A206EF" w:rsidRDefault="00A206EF" w:rsidP="00A206EF">
      <w:pPr>
        <w:jc w:val="center"/>
        <w:rPr>
          <w:rFonts w:ascii="Arial" w:hAnsi="Arial" w:cs="Arial"/>
          <w:sz w:val="22"/>
          <w:szCs w:val="22"/>
        </w:rPr>
      </w:pPr>
    </w:p>
    <w:p w:rsidR="00A206EF" w:rsidRPr="00A206EF" w:rsidRDefault="00A206EF" w:rsidP="00A206EF">
      <w:pPr>
        <w:jc w:val="center"/>
        <w:rPr>
          <w:rFonts w:ascii="Arial" w:hAnsi="Arial" w:cs="Arial"/>
          <w:sz w:val="22"/>
          <w:szCs w:val="22"/>
        </w:rPr>
      </w:pPr>
    </w:p>
    <w:p w:rsidR="00A206EF" w:rsidRPr="00A206EF" w:rsidRDefault="00A206EF" w:rsidP="00A206EF">
      <w:pPr>
        <w:jc w:val="center"/>
        <w:rPr>
          <w:rFonts w:ascii="Arial" w:hAnsi="Arial" w:cs="Arial"/>
          <w:sz w:val="22"/>
          <w:szCs w:val="22"/>
        </w:rPr>
      </w:pPr>
    </w:p>
    <w:p w:rsidR="00A206EF" w:rsidRPr="00A206EF" w:rsidRDefault="00A206EF" w:rsidP="00A206EF">
      <w:pPr>
        <w:jc w:val="center"/>
        <w:rPr>
          <w:rFonts w:ascii="Arial" w:hAnsi="Arial" w:cs="Arial"/>
          <w:sz w:val="22"/>
          <w:szCs w:val="22"/>
        </w:rPr>
      </w:pPr>
    </w:p>
    <w:p w:rsidR="00A206EF" w:rsidRPr="00A206EF" w:rsidRDefault="00A206EF" w:rsidP="00A206EF">
      <w:pPr>
        <w:rPr>
          <w:rFonts w:ascii="Arial" w:hAnsi="Arial" w:cs="Arial"/>
          <w:sz w:val="22"/>
          <w:szCs w:val="22"/>
        </w:rPr>
      </w:pPr>
      <w:r w:rsidRPr="00A206EF">
        <w:rPr>
          <w:rFonts w:ascii="Arial" w:hAnsi="Arial" w:cs="Arial"/>
          <w:sz w:val="22"/>
          <w:szCs w:val="22"/>
        </w:rPr>
        <w:t xml:space="preserve">Rolando Eyzaguirre </w:t>
      </w:r>
      <w:proofErr w:type="spellStart"/>
      <w:r w:rsidRPr="00A206EF">
        <w:rPr>
          <w:rFonts w:ascii="Arial" w:hAnsi="Arial" w:cs="Arial"/>
          <w:sz w:val="22"/>
          <w:szCs w:val="22"/>
        </w:rPr>
        <w:t>Maccan</w:t>
      </w:r>
      <w:proofErr w:type="spellEnd"/>
      <w:r w:rsidRPr="00A206EF">
        <w:rPr>
          <w:rFonts w:ascii="Arial" w:hAnsi="Arial" w:cs="Arial"/>
          <w:sz w:val="22"/>
          <w:szCs w:val="22"/>
        </w:rPr>
        <w:t xml:space="preserve"> </w:t>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t xml:space="preserve">                     </w:t>
      </w:r>
      <w:r>
        <w:rPr>
          <w:rFonts w:ascii="Arial" w:hAnsi="Arial" w:cs="Arial"/>
          <w:sz w:val="22"/>
          <w:szCs w:val="22"/>
        </w:rPr>
        <w:t xml:space="preserve"> </w:t>
      </w:r>
      <w:r w:rsidRPr="00A206EF">
        <w:rPr>
          <w:rFonts w:ascii="Arial" w:hAnsi="Arial" w:cs="Arial"/>
          <w:sz w:val="22"/>
          <w:szCs w:val="22"/>
        </w:rPr>
        <w:t xml:space="preserve"> Gonzalo Abad del Busto</w:t>
      </w:r>
    </w:p>
    <w:p w:rsidR="00A206EF" w:rsidRPr="00A206EF" w:rsidRDefault="00A206EF" w:rsidP="00A206EF">
      <w:pPr>
        <w:rPr>
          <w:rFonts w:ascii="Arial" w:hAnsi="Arial" w:cs="Arial"/>
          <w:sz w:val="22"/>
          <w:szCs w:val="22"/>
        </w:rPr>
      </w:pPr>
      <w:r w:rsidRPr="00A206EF">
        <w:rPr>
          <w:rFonts w:ascii="Arial" w:hAnsi="Arial" w:cs="Arial"/>
          <w:sz w:val="22"/>
          <w:szCs w:val="22"/>
        </w:rPr>
        <w:t xml:space="preserve">                 Vocal</w:t>
      </w:r>
      <w:r w:rsidRPr="00A206EF">
        <w:rPr>
          <w:rFonts w:ascii="Arial" w:hAnsi="Arial" w:cs="Arial"/>
          <w:sz w:val="22"/>
          <w:szCs w:val="22"/>
        </w:rPr>
        <w:tab/>
        <w:t xml:space="preserve">                                                                                    Vocal</w:t>
      </w:r>
      <w:r w:rsidRPr="00A206EF">
        <w:rPr>
          <w:rFonts w:ascii="Arial" w:hAnsi="Arial" w:cs="Arial"/>
          <w:sz w:val="22"/>
          <w:szCs w:val="22"/>
        </w:rPr>
        <w:tab/>
      </w:r>
    </w:p>
    <w:p w:rsidR="00A206EF" w:rsidRPr="00A206EF" w:rsidRDefault="00A206EF" w:rsidP="008848F1">
      <w:pPr>
        <w:jc w:val="both"/>
        <w:rPr>
          <w:rFonts w:ascii="Arial" w:hAnsi="Arial" w:cs="Arial"/>
          <w:sz w:val="22"/>
          <w:szCs w:val="22"/>
          <w:lang w:val="es-PE"/>
        </w:rPr>
      </w:pPr>
    </w:p>
    <w:sectPr w:rsidR="00A206EF" w:rsidRPr="00A206EF"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22" w:rsidRDefault="00EB7D22">
      <w:r>
        <w:separator/>
      </w:r>
    </w:p>
  </w:endnote>
  <w:endnote w:type="continuationSeparator" w:id="0">
    <w:p w:rsidR="00EB7D22" w:rsidRDefault="00EB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22" w:rsidRDefault="00EB7D22">
      <w:r>
        <w:separator/>
      </w:r>
    </w:p>
  </w:footnote>
  <w:footnote w:type="continuationSeparator" w:id="0">
    <w:p w:rsidR="00EB7D22" w:rsidRDefault="00EB7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EA40D8"/>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9640C69"/>
    <w:multiLevelType w:val="hybridMultilevel"/>
    <w:tmpl w:val="746A8E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26129B1"/>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nsid w:val="539010A6"/>
    <w:multiLevelType w:val="hybridMultilevel"/>
    <w:tmpl w:val="3EA0CE72"/>
    <w:lvl w:ilvl="0" w:tplc="0912489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2">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0">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FE5F02"/>
    <w:multiLevelType w:val="hybridMultilevel"/>
    <w:tmpl w:val="8152C32A"/>
    <w:lvl w:ilvl="0" w:tplc="64A44BC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nsid w:val="7928377D"/>
    <w:multiLevelType w:val="hybridMultilevel"/>
    <w:tmpl w:val="66509998"/>
    <w:lvl w:ilvl="0" w:tplc="D44CE450">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3">
    <w:nsid w:val="7B1B0223"/>
    <w:multiLevelType w:val="hybridMultilevel"/>
    <w:tmpl w:val="9AA2A298"/>
    <w:lvl w:ilvl="0" w:tplc="B8589452">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4">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8"/>
  </w:num>
  <w:num w:numId="3">
    <w:abstractNumId w:val="45"/>
  </w:num>
  <w:num w:numId="4">
    <w:abstractNumId w:val="34"/>
  </w:num>
  <w:num w:numId="5">
    <w:abstractNumId w:val="10"/>
  </w:num>
  <w:num w:numId="6">
    <w:abstractNumId w:val="19"/>
  </w:num>
  <w:num w:numId="7">
    <w:abstractNumId w:val="25"/>
  </w:num>
  <w:num w:numId="8">
    <w:abstractNumId w:val="13"/>
  </w:num>
  <w:num w:numId="9">
    <w:abstractNumId w:val="2"/>
  </w:num>
  <w:num w:numId="10">
    <w:abstractNumId w:val="11"/>
  </w:num>
  <w:num w:numId="11">
    <w:abstractNumId w:val="15"/>
  </w:num>
  <w:num w:numId="12">
    <w:abstractNumId w:val="14"/>
  </w:num>
  <w:num w:numId="13">
    <w:abstractNumId w:val="36"/>
  </w:num>
  <w:num w:numId="14">
    <w:abstractNumId w:val="24"/>
  </w:num>
  <w:num w:numId="15">
    <w:abstractNumId w:val="3"/>
  </w:num>
  <w:num w:numId="16">
    <w:abstractNumId w:val="26"/>
  </w:num>
  <w:num w:numId="17">
    <w:abstractNumId w:val="29"/>
  </w:num>
  <w:num w:numId="18">
    <w:abstractNumId w:val="44"/>
  </w:num>
  <w:num w:numId="19">
    <w:abstractNumId w:val="37"/>
  </w:num>
  <w:num w:numId="20">
    <w:abstractNumId w:val="22"/>
  </w:num>
  <w:num w:numId="21">
    <w:abstractNumId w:val="40"/>
  </w:num>
  <w:num w:numId="22">
    <w:abstractNumId w:val="39"/>
  </w:num>
  <w:num w:numId="23">
    <w:abstractNumId w:val="20"/>
  </w:num>
  <w:num w:numId="24">
    <w:abstractNumId w:val="17"/>
  </w:num>
  <w:num w:numId="25">
    <w:abstractNumId w:val="1"/>
  </w:num>
  <w:num w:numId="26">
    <w:abstractNumId w:val="27"/>
  </w:num>
  <w:num w:numId="27">
    <w:abstractNumId w:val="9"/>
  </w:num>
  <w:num w:numId="28">
    <w:abstractNumId w:val="32"/>
  </w:num>
  <w:num w:numId="29">
    <w:abstractNumId w:val="7"/>
  </w:num>
  <w:num w:numId="30">
    <w:abstractNumId w:val="38"/>
  </w:num>
  <w:num w:numId="31">
    <w:abstractNumId w:val="6"/>
  </w:num>
  <w:num w:numId="32">
    <w:abstractNumId w:val="23"/>
  </w:num>
  <w:num w:numId="33">
    <w:abstractNumId w:val="8"/>
  </w:num>
  <w:num w:numId="34">
    <w:abstractNumId w:val="18"/>
  </w:num>
  <w:num w:numId="35">
    <w:abstractNumId w:val="12"/>
  </w:num>
  <w:num w:numId="36">
    <w:abstractNumId w:val="0"/>
  </w:num>
  <w:num w:numId="37">
    <w:abstractNumId w:val="21"/>
  </w:num>
  <w:num w:numId="38">
    <w:abstractNumId w:val="35"/>
  </w:num>
  <w:num w:numId="39">
    <w:abstractNumId w:val="33"/>
  </w:num>
  <w:num w:numId="40">
    <w:abstractNumId w:val="42"/>
  </w:num>
  <w:num w:numId="41">
    <w:abstractNumId w:val="43"/>
  </w:num>
  <w:num w:numId="42">
    <w:abstractNumId w:val="41"/>
  </w:num>
  <w:num w:numId="43">
    <w:abstractNumId w:val="31"/>
  </w:num>
  <w:num w:numId="44">
    <w:abstractNumId w:val="4"/>
  </w:num>
  <w:num w:numId="45">
    <w:abstractNumId w:val="30"/>
  </w:num>
  <w:num w:numId="4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224"/>
    <w:rsid w:val="000068D3"/>
    <w:rsid w:val="0000705F"/>
    <w:rsid w:val="00007704"/>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64F"/>
    <w:rsid w:val="00021925"/>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BF"/>
    <w:rsid w:val="00035772"/>
    <w:rsid w:val="00035FB7"/>
    <w:rsid w:val="000364E4"/>
    <w:rsid w:val="00036BAA"/>
    <w:rsid w:val="00037614"/>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1F66"/>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67F54"/>
    <w:rsid w:val="00070753"/>
    <w:rsid w:val="00071415"/>
    <w:rsid w:val="0007162A"/>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A95"/>
    <w:rsid w:val="00093FB3"/>
    <w:rsid w:val="000948D9"/>
    <w:rsid w:val="00094C9D"/>
    <w:rsid w:val="00094E39"/>
    <w:rsid w:val="000953F6"/>
    <w:rsid w:val="000967E2"/>
    <w:rsid w:val="000968FB"/>
    <w:rsid w:val="00096903"/>
    <w:rsid w:val="000969AA"/>
    <w:rsid w:val="00096ACB"/>
    <w:rsid w:val="00096BC0"/>
    <w:rsid w:val="000971AE"/>
    <w:rsid w:val="00097D74"/>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4D4"/>
    <w:rsid w:val="000B1CBC"/>
    <w:rsid w:val="000B341C"/>
    <w:rsid w:val="000B4233"/>
    <w:rsid w:val="000B48F7"/>
    <w:rsid w:val="000B4B12"/>
    <w:rsid w:val="000B4FC3"/>
    <w:rsid w:val="000B55DC"/>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AD7"/>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214"/>
    <w:rsid w:val="000E23EB"/>
    <w:rsid w:val="000E395A"/>
    <w:rsid w:val="000E5DFF"/>
    <w:rsid w:val="000E5ECC"/>
    <w:rsid w:val="000E6537"/>
    <w:rsid w:val="000E65A6"/>
    <w:rsid w:val="000E65BE"/>
    <w:rsid w:val="000E78E9"/>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959"/>
    <w:rsid w:val="00121B15"/>
    <w:rsid w:val="00121F2E"/>
    <w:rsid w:val="00122133"/>
    <w:rsid w:val="00122681"/>
    <w:rsid w:val="0012308F"/>
    <w:rsid w:val="001233EB"/>
    <w:rsid w:val="00123713"/>
    <w:rsid w:val="001237E9"/>
    <w:rsid w:val="0012396F"/>
    <w:rsid w:val="001267AE"/>
    <w:rsid w:val="00126B6D"/>
    <w:rsid w:val="00126D88"/>
    <w:rsid w:val="00127088"/>
    <w:rsid w:val="001274F5"/>
    <w:rsid w:val="00127904"/>
    <w:rsid w:val="00127BEB"/>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4BB"/>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2238"/>
    <w:rsid w:val="001535BD"/>
    <w:rsid w:val="00153BCB"/>
    <w:rsid w:val="001542AA"/>
    <w:rsid w:val="00154972"/>
    <w:rsid w:val="00154BB6"/>
    <w:rsid w:val="00155193"/>
    <w:rsid w:val="001554E3"/>
    <w:rsid w:val="00155795"/>
    <w:rsid w:val="00155D95"/>
    <w:rsid w:val="0015610B"/>
    <w:rsid w:val="001566A1"/>
    <w:rsid w:val="00156C9E"/>
    <w:rsid w:val="00156E6F"/>
    <w:rsid w:val="00157474"/>
    <w:rsid w:val="00157CA3"/>
    <w:rsid w:val="001602A3"/>
    <w:rsid w:val="001609CE"/>
    <w:rsid w:val="00161B95"/>
    <w:rsid w:val="001625BD"/>
    <w:rsid w:val="00163368"/>
    <w:rsid w:val="00163B45"/>
    <w:rsid w:val="00163BBA"/>
    <w:rsid w:val="0016455A"/>
    <w:rsid w:val="00164D1A"/>
    <w:rsid w:val="00165051"/>
    <w:rsid w:val="00165F90"/>
    <w:rsid w:val="001679D5"/>
    <w:rsid w:val="00170247"/>
    <w:rsid w:val="001704AA"/>
    <w:rsid w:val="00170C65"/>
    <w:rsid w:val="0017165E"/>
    <w:rsid w:val="00171D9C"/>
    <w:rsid w:val="00172653"/>
    <w:rsid w:val="00172919"/>
    <w:rsid w:val="00172C0D"/>
    <w:rsid w:val="00173CF4"/>
    <w:rsid w:val="00173E7F"/>
    <w:rsid w:val="00173FE5"/>
    <w:rsid w:val="001740F0"/>
    <w:rsid w:val="00174AE2"/>
    <w:rsid w:val="00175C28"/>
    <w:rsid w:val="00175C3F"/>
    <w:rsid w:val="001761C3"/>
    <w:rsid w:val="001762EC"/>
    <w:rsid w:val="0017761E"/>
    <w:rsid w:val="001779E5"/>
    <w:rsid w:val="00177BDC"/>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30E"/>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3B2F"/>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1E5"/>
    <w:rsid w:val="001C73E7"/>
    <w:rsid w:val="001C78C6"/>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2EB"/>
    <w:rsid w:val="001D79F6"/>
    <w:rsid w:val="001D7B62"/>
    <w:rsid w:val="001D7E8A"/>
    <w:rsid w:val="001E00B7"/>
    <w:rsid w:val="001E0C81"/>
    <w:rsid w:val="001E1354"/>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4D60"/>
    <w:rsid w:val="001F6428"/>
    <w:rsid w:val="001F6AAD"/>
    <w:rsid w:val="001F76C0"/>
    <w:rsid w:val="001F7A37"/>
    <w:rsid w:val="002008A0"/>
    <w:rsid w:val="00201419"/>
    <w:rsid w:val="00202019"/>
    <w:rsid w:val="002025C5"/>
    <w:rsid w:val="00202D20"/>
    <w:rsid w:val="00202E99"/>
    <w:rsid w:val="00203018"/>
    <w:rsid w:val="002030CD"/>
    <w:rsid w:val="00203A0B"/>
    <w:rsid w:val="002042E5"/>
    <w:rsid w:val="00204D67"/>
    <w:rsid w:val="00204F1A"/>
    <w:rsid w:val="00205DB8"/>
    <w:rsid w:val="00205E99"/>
    <w:rsid w:val="002062D8"/>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6D"/>
    <w:rsid w:val="002165D1"/>
    <w:rsid w:val="0021668F"/>
    <w:rsid w:val="002166CF"/>
    <w:rsid w:val="00216B40"/>
    <w:rsid w:val="00217225"/>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BAC"/>
    <w:rsid w:val="00236D8F"/>
    <w:rsid w:val="0024009E"/>
    <w:rsid w:val="00240C84"/>
    <w:rsid w:val="00241700"/>
    <w:rsid w:val="00242409"/>
    <w:rsid w:val="002427C8"/>
    <w:rsid w:val="00242854"/>
    <w:rsid w:val="00242C5B"/>
    <w:rsid w:val="00242E64"/>
    <w:rsid w:val="00242EEF"/>
    <w:rsid w:val="0024317A"/>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20C"/>
    <w:rsid w:val="00255937"/>
    <w:rsid w:val="00255B00"/>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67902"/>
    <w:rsid w:val="00270E78"/>
    <w:rsid w:val="002714DC"/>
    <w:rsid w:val="00271805"/>
    <w:rsid w:val="002718CA"/>
    <w:rsid w:val="002719CF"/>
    <w:rsid w:val="00272D69"/>
    <w:rsid w:val="00273D56"/>
    <w:rsid w:val="00273EF6"/>
    <w:rsid w:val="00275145"/>
    <w:rsid w:val="0027585C"/>
    <w:rsid w:val="00275C1C"/>
    <w:rsid w:val="0027623E"/>
    <w:rsid w:val="002767A8"/>
    <w:rsid w:val="0027792B"/>
    <w:rsid w:val="0028017E"/>
    <w:rsid w:val="00281276"/>
    <w:rsid w:val="0028138B"/>
    <w:rsid w:val="00281843"/>
    <w:rsid w:val="002819CE"/>
    <w:rsid w:val="00281A1E"/>
    <w:rsid w:val="0028231A"/>
    <w:rsid w:val="00283926"/>
    <w:rsid w:val="00283A3E"/>
    <w:rsid w:val="00284496"/>
    <w:rsid w:val="00284513"/>
    <w:rsid w:val="0028508A"/>
    <w:rsid w:val="00285131"/>
    <w:rsid w:val="00285991"/>
    <w:rsid w:val="00285B8F"/>
    <w:rsid w:val="00286704"/>
    <w:rsid w:val="00286786"/>
    <w:rsid w:val="0028745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3D7"/>
    <w:rsid w:val="00297A70"/>
    <w:rsid w:val="00297E61"/>
    <w:rsid w:val="002A1520"/>
    <w:rsid w:val="002A1FC0"/>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7E67"/>
    <w:rsid w:val="002B7F6A"/>
    <w:rsid w:val="002C07A0"/>
    <w:rsid w:val="002C2351"/>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B6A"/>
    <w:rsid w:val="00320E65"/>
    <w:rsid w:val="00321F20"/>
    <w:rsid w:val="003224C6"/>
    <w:rsid w:val="00322511"/>
    <w:rsid w:val="00322A1F"/>
    <w:rsid w:val="00323315"/>
    <w:rsid w:val="00324090"/>
    <w:rsid w:val="00324438"/>
    <w:rsid w:val="00324687"/>
    <w:rsid w:val="00324DDB"/>
    <w:rsid w:val="00324E13"/>
    <w:rsid w:val="003252D7"/>
    <w:rsid w:val="00325DE3"/>
    <w:rsid w:val="003262C4"/>
    <w:rsid w:val="00326ECA"/>
    <w:rsid w:val="003270A8"/>
    <w:rsid w:val="0032780E"/>
    <w:rsid w:val="00327940"/>
    <w:rsid w:val="003279E8"/>
    <w:rsid w:val="00327E7B"/>
    <w:rsid w:val="003315B2"/>
    <w:rsid w:val="003329B1"/>
    <w:rsid w:val="00332A9A"/>
    <w:rsid w:val="00332B94"/>
    <w:rsid w:val="00332C21"/>
    <w:rsid w:val="00333091"/>
    <w:rsid w:val="00333A07"/>
    <w:rsid w:val="0033438A"/>
    <w:rsid w:val="0033588B"/>
    <w:rsid w:val="00335978"/>
    <w:rsid w:val="00337708"/>
    <w:rsid w:val="00337A7A"/>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47B80"/>
    <w:rsid w:val="00350313"/>
    <w:rsid w:val="0035089C"/>
    <w:rsid w:val="003510ED"/>
    <w:rsid w:val="003511C9"/>
    <w:rsid w:val="00351544"/>
    <w:rsid w:val="00351AED"/>
    <w:rsid w:val="00351C0E"/>
    <w:rsid w:val="003522F3"/>
    <w:rsid w:val="00352CF7"/>
    <w:rsid w:val="00352D42"/>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355"/>
    <w:rsid w:val="00377781"/>
    <w:rsid w:val="00377981"/>
    <w:rsid w:val="00377CA9"/>
    <w:rsid w:val="00380CAC"/>
    <w:rsid w:val="0038138D"/>
    <w:rsid w:val="003829A6"/>
    <w:rsid w:val="00382FF1"/>
    <w:rsid w:val="003842B5"/>
    <w:rsid w:val="003852C5"/>
    <w:rsid w:val="00385488"/>
    <w:rsid w:val="003858D9"/>
    <w:rsid w:val="00385CA0"/>
    <w:rsid w:val="00386C97"/>
    <w:rsid w:val="00387144"/>
    <w:rsid w:val="00387860"/>
    <w:rsid w:val="00387BB5"/>
    <w:rsid w:val="00391B47"/>
    <w:rsid w:val="00391C6D"/>
    <w:rsid w:val="0039227D"/>
    <w:rsid w:val="00392A5C"/>
    <w:rsid w:val="00392AA4"/>
    <w:rsid w:val="0039303C"/>
    <w:rsid w:val="00393A2D"/>
    <w:rsid w:val="00394F76"/>
    <w:rsid w:val="0039551D"/>
    <w:rsid w:val="00396A53"/>
    <w:rsid w:val="003973D0"/>
    <w:rsid w:val="00397545"/>
    <w:rsid w:val="003977B5"/>
    <w:rsid w:val="003A0275"/>
    <w:rsid w:val="003A0290"/>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B2"/>
    <w:rsid w:val="003B324D"/>
    <w:rsid w:val="003B3712"/>
    <w:rsid w:val="003B4631"/>
    <w:rsid w:val="003B51C9"/>
    <w:rsid w:val="003B5D05"/>
    <w:rsid w:val="003B5DD6"/>
    <w:rsid w:val="003B5E3E"/>
    <w:rsid w:val="003B5F1D"/>
    <w:rsid w:val="003B6155"/>
    <w:rsid w:val="003B6BA9"/>
    <w:rsid w:val="003B7053"/>
    <w:rsid w:val="003B7374"/>
    <w:rsid w:val="003B74A4"/>
    <w:rsid w:val="003B7E12"/>
    <w:rsid w:val="003C0744"/>
    <w:rsid w:val="003C09B6"/>
    <w:rsid w:val="003C14F4"/>
    <w:rsid w:val="003C1D2F"/>
    <w:rsid w:val="003C2343"/>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C9"/>
    <w:rsid w:val="003D4D0B"/>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9BC"/>
    <w:rsid w:val="004034AB"/>
    <w:rsid w:val="00406006"/>
    <w:rsid w:val="0040708E"/>
    <w:rsid w:val="0040738E"/>
    <w:rsid w:val="004077FF"/>
    <w:rsid w:val="00407851"/>
    <w:rsid w:val="00410314"/>
    <w:rsid w:val="004117B9"/>
    <w:rsid w:val="004125B6"/>
    <w:rsid w:val="004128B3"/>
    <w:rsid w:val="00412CE1"/>
    <w:rsid w:val="00412E4F"/>
    <w:rsid w:val="0041315B"/>
    <w:rsid w:val="00413348"/>
    <w:rsid w:val="0041338A"/>
    <w:rsid w:val="00413F9D"/>
    <w:rsid w:val="00414207"/>
    <w:rsid w:val="00414380"/>
    <w:rsid w:val="00414C0A"/>
    <w:rsid w:val="004155DB"/>
    <w:rsid w:val="004158C5"/>
    <w:rsid w:val="00415AD8"/>
    <w:rsid w:val="004160B8"/>
    <w:rsid w:val="0041625F"/>
    <w:rsid w:val="004168D5"/>
    <w:rsid w:val="00416F72"/>
    <w:rsid w:val="004173B8"/>
    <w:rsid w:val="00417D0C"/>
    <w:rsid w:val="00417D44"/>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109"/>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D31"/>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9035E"/>
    <w:rsid w:val="004906DF"/>
    <w:rsid w:val="004909A4"/>
    <w:rsid w:val="00490A75"/>
    <w:rsid w:val="004918E5"/>
    <w:rsid w:val="00491AFA"/>
    <w:rsid w:val="00491CBA"/>
    <w:rsid w:val="00491D04"/>
    <w:rsid w:val="00491F82"/>
    <w:rsid w:val="00492A6B"/>
    <w:rsid w:val="00492A87"/>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2A20"/>
    <w:rsid w:val="004A2B60"/>
    <w:rsid w:val="004A3D28"/>
    <w:rsid w:val="004A3E04"/>
    <w:rsid w:val="004A3FAE"/>
    <w:rsid w:val="004A4118"/>
    <w:rsid w:val="004A4124"/>
    <w:rsid w:val="004A4938"/>
    <w:rsid w:val="004A4D33"/>
    <w:rsid w:val="004A5491"/>
    <w:rsid w:val="004A5851"/>
    <w:rsid w:val="004A65E3"/>
    <w:rsid w:val="004A69E7"/>
    <w:rsid w:val="004A6A2D"/>
    <w:rsid w:val="004A7E7A"/>
    <w:rsid w:val="004B0B2E"/>
    <w:rsid w:val="004B103D"/>
    <w:rsid w:val="004B12A1"/>
    <w:rsid w:val="004B1821"/>
    <w:rsid w:val="004B1906"/>
    <w:rsid w:val="004B21E7"/>
    <w:rsid w:val="004B22CE"/>
    <w:rsid w:val="004B2D3D"/>
    <w:rsid w:val="004B3D79"/>
    <w:rsid w:val="004B43EE"/>
    <w:rsid w:val="004B45C2"/>
    <w:rsid w:val="004B58FF"/>
    <w:rsid w:val="004B5A45"/>
    <w:rsid w:val="004B5BFC"/>
    <w:rsid w:val="004B5C5F"/>
    <w:rsid w:val="004B60C6"/>
    <w:rsid w:val="004B6E3F"/>
    <w:rsid w:val="004B6F46"/>
    <w:rsid w:val="004C006E"/>
    <w:rsid w:val="004C0071"/>
    <w:rsid w:val="004C0355"/>
    <w:rsid w:val="004C0E6E"/>
    <w:rsid w:val="004C133D"/>
    <w:rsid w:val="004C143B"/>
    <w:rsid w:val="004C15D4"/>
    <w:rsid w:val="004C1783"/>
    <w:rsid w:val="004C1805"/>
    <w:rsid w:val="004C1FDA"/>
    <w:rsid w:val="004C2B96"/>
    <w:rsid w:val="004C3313"/>
    <w:rsid w:val="004C396E"/>
    <w:rsid w:val="004C3CEA"/>
    <w:rsid w:val="004C3D48"/>
    <w:rsid w:val="004C461A"/>
    <w:rsid w:val="004C479F"/>
    <w:rsid w:val="004C4DD8"/>
    <w:rsid w:val="004C518E"/>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B48"/>
    <w:rsid w:val="004E7BD3"/>
    <w:rsid w:val="004F02B9"/>
    <w:rsid w:val="004F17F0"/>
    <w:rsid w:val="004F1862"/>
    <w:rsid w:val="004F1C7B"/>
    <w:rsid w:val="004F275F"/>
    <w:rsid w:val="004F2A51"/>
    <w:rsid w:val="004F2AEF"/>
    <w:rsid w:val="004F3119"/>
    <w:rsid w:val="004F355F"/>
    <w:rsid w:val="004F3730"/>
    <w:rsid w:val="004F3F62"/>
    <w:rsid w:val="004F40DF"/>
    <w:rsid w:val="004F43EB"/>
    <w:rsid w:val="004F46E4"/>
    <w:rsid w:val="004F4BB5"/>
    <w:rsid w:val="004F4CF8"/>
    <w:rsid w:val="004F4FF4"/>
    <w:rsid w:val="004F52B3"/>
    <w:rsid w:val="004F5EFB"/>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2BF7"/>
    <w:rsid w:val="0052353D"/>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2765"/>
    <w:rsid w:val="005432DC"/>
    <w:rsid w:val="00544573"/>
    <w:rsid w:val="005446B7"/>
    <w:rsid w:val="00544C5A"/>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4F0"/>
    <w:rsid w:val="00566508"/>
    <w:rsid w:val="0056675C"/>
    <w:rsid w:val="00567A56"/>
    <w:rsid w:val="0057049D"/>
    <w:rsid w:val="00570ECD"/>
    <w:rsid w:val="00571F0E"/>
    <w:rsid w:val="005724A2"/>
    <w:rsid w:val="00572D13"/>
    <w:rsid w:val="00572D2A"/>
    <w:rsid w:val="00572DB5"/>
    <w:rsid w:val="00573D09"/>
    <w:rsid w:val="00575BF5"/>
    <w:rsid w:val="005769EC"/>
    <w:rsid w:val="00576E42"/>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595"/>
    <w:rsid w:val="00595C55"/>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5DD"/>
    <w:rsid w:val="005B0F10"/>
    <w:rsid w:val="005B17E5"/>
    <w:rsid w:val="005B1AAC"/>
    <w:rsid w:val="005B1BD2"/>
    <w:rsid w:val="005B1F49"/>
    <w:rsid w:val="005B26F4"/>
    <w:rsid w:val="005B3EFD"/>
    <w:rsid w:val="005B400A"/>
    <w:rsid w:val="005B5470"/>
    <w:rsid w:val="005B5708"/>
    <w:rsid w:val="005B668E"/>
    <w:rsid w:val="005B70D0"/>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E0"/>
    <w:rsid w:val="005C7087"/>
    <w:rsid w:val="005D03A2"/>
    <w:rsid w:val="005D0406"/>
    <w:rsid w:val="005D0BF4"/>
    <w:rsid w:val="005D1887"/>
    <w:rsid w:val="005D221D"/>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C69"/>
    <w:rsid w:val="005F0CB2"/>
    <w:rsid w:val="005F1BDC"/>
    <w:rsid w:val="005F1DD6"/>
    <w:rsid w:val="005F207A"/>
    <w:rsid w:val="005F255E"/>
    <w:rsid w:val="005F282C"/>
    <w:rsid w:val="005F2BA9"/>
    <w:rsid w:val="005F2E7E"/>
    <w:rsid w:val="005F31B4"/>
    <w:rsid w:val="005F3662"/>
    <w:rsid w:val="005F42CD"/>
    <w:rsid w:val="005F531D"/>
    <w:rsid w:val="005F562D"/>
    <w:rsid w:val="005F5B94"/>
    <w:rsid w:val="005F5C34"/>
    <w:rsid w:val="005F6079"/>
    <w:rsid w:val="005F6089"/>
    <w:rsid w:val="005F6307"/>
    <w:rsid w:val="005F6867"/>
    <w:rsid w:val="005F68CD"/>
    <w:rsid w:val="005F6BB4"/>
    <w:rsid w:val="005F6CC9"/>
    <w:rsid w:val="005F74D4"/>
    <w:rsid w:val="005F75BD"/>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E08"/>
    <w:rsid w:val="00612198"/>
    <w:rsid w:val="00612247"/>
    <w:rsid w:val="00612629"/>
    <w:rsid w:val="00612DDF"/>
    <w:rsid w:val="00613A1E"/>
    <w:rsid w:val="00613A2A"/>
    <w:rsid w:val="00613B68"/>
    <w:rsid w:val="0061528F"/>
    <w:rsid w:val="006158A7"/>
    <w:rsid w:val="00615A68"/>
    <w:rsid w:val="00615ED1"/>
    <w:rsid w:val="006165E4"/>
    <w:rsid w:val="0061669A"/>
    <w:rsid w:val="0061686F"/>
    <w:rsid w:val="00616CAB"/>
    <w:rsid w:val="00617E2B"/>
    <w:rsid w:val="00620F89"/>
    <w:rsid w:val="00621476"/>
    <w:rsid w:val="00621894"/>
    <w:rsid w:val="00621C74"/>
    <w:rsid w:val="00621DF2"/>
    <w:rsid w:val="006231F9"/>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9E0"/>
    <w:rsid w:val="006317B1"/>
    <w:rsid w:val="006319AE"/>
    <w:rsid w:val="00631A46"/>
    <w:rsid w:val="00632372"/>
    <w:rsid w:val="006324F3"/>
    <w:rsid w:val="00632D17"/>
    <w:rsid w:val="00632F49"/>
    <w:rsid w:val="00632F85"/>
    <w:rsid w:val="00633CAB"/>
    <w:rsid w:val="00633F4F"/>
    <w:rsid w:val="00634171"/>
    <w:rsid w:val="0063420A"/>
    <w:rsid w:val="006343D7"/>
    <w:rsid w:val="0063459B"/>
    <w:rsid w:val="00634611"/>
    <w:rsid w:val="00634D17"/>
    <w:rsid w:val="00635199"/>
    <w:rsid w:val="00635BC9"/>
    <w:rsid w:val="006370A4"/>
    <w:rsid w:val="00637500"/>
    <w:rsid w:val="00637826"/>
    <w:rsid w:val="00640138"/>
    <w:rsid w:val="00640386"/>
    <w:rsid w:val="00640B39"/>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6D69"/>
    <w:rsid w:val="00657247"/>
    <w:rsid w:val="00657989"/>
    <w:rsid w:val="00657BEA"/>
    <w:rsid w:val="00657EEC"/>
    <w:rsid w:val="0066089C"/>
    <w:rsid w:val="00661012"/>
    <w:rsid w:val="00661405"/>
    <w:rsid w:val="0066190B"/>
    <w:rsid w:val="00662093"/>
    <w:rsid w:val="006625EE"/>
    <w:rsid w:val="00662F53"/>
    <w:rsid w:val="00664492"/>
    <w:rsid w:val="00664E3B"/>
    <w:rsid w:val="00664EBA"/>
    <w:rsid w:val="00665A8C"/>
    <w:rsid w:val="00666564"/>
    <w:rsid w:val="00666F13"/>
    <w:rsid w:val="0066713D"/>
    <w:rsid w:val="006672A3"/>
    <w:rsid w:val="00667A62"/>
    <w:rsid w:val="00667A96"/>
    <w:rsid w:val="006700DB"/>
    <w:rsid w:val="006706F5"/>
    <w:rsid w:val="00671EF3"/>
    <w:rsid w:val="00672523"/>
    <w:rsid w:val="0067360C"/>
    <w:rsid w:val="00673EFA"/>
    <w:rsid w:val="00674166"/>
    <w:rsid w:val="00674F9D"/>
    <w:rsid w:val="006751BA"/>
    <w:rsid w:val="00675212"/>
    <w:rsid w:val="00675353"/>
    <w:rsid w:val="006769E2"/>
    <w:rsid w:val="00676C4A"/>
    <w:rsid w:val="00676F7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10"/>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B7117"/>
    <w:rsid w:val="006C0816"/>
    <w:rsid w:val="006C0D7D"/>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1A8F"/>
    <w:rsid w:val="0070230D"/>
    <w:rsid w:val="007036C1"/>
    <w:rsid w:val="00703E89"/>
    <w:rsid w:val="00704123"/>
    <w:rsid w:val="00704BAB"/>
    <w:rsid w:val="00705E6A"/>
    <w:rsid w:val="00705FE2"/>
    <w:rsid w:val="0070650D"/>
    <w:rsid w:val="00706761"/>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917"/>
    <w:rsid w:val="00726ED3"/>
    <w:rsid w:val="00727037"/>
    <w:rsid w:val="007277AA"/>
    <w:rsid w:val="007277CF"/>
    <w:rsid w:val="0072780B"/>
    <w:rsid w:val="00727B75"/>
    <w:rsid w:val="00730026"/>
    <w:rsid w:val="0073134A"/>
    <w:rsid w:val="007316B9"/>
    <w:rsid w:val="00731BAA"/>
    <w:rsid w:val="007321F6"/>
    <w:rsid w:val="00732270"/>
    <w:rsid w:val="0073394E"/>
    <w:rsid w:val="00734179"/>
    <w:rsid w:val="00734DFF"/>
    <w:rsid w:val="00735077"/>
    <w:rsid w:val="00735614"/>
    <w:rsid w:val="0073567E"/>
    <w:rsid w:val="007358A9"/>
    <w:rsid w:val="00735C4A"/>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C07"/>
    <w:rsid w:val="00760FD4"/>
    <w:rsid w:val="00761126"/>
    <w:rsid w:val="00761EBE"/>
    <w:rsid w:val="00763637"/>
    <w:rsid w:val="007638DC"/>
    <w:rsid w:val="00763D13"/>
    <w:rsid w:val="0076403F"/>
    <w:rsid w:val="0076518D"/>
    <w:rsid w:val="00765306"/>
    <w:rsid w:val="0076645A"/>
    <w:rsid w:val="00766536"/>
    <w:rsid w:val="00766705"/>
    <w:rsid w:val="0076688E"/>
    <w:rsid w:val="00766894"/>
    <w:rsid w:val="00766BBE"/>
    <w:rsid w:val="00767785"/>
    <w:rsid w:val="00767792"/>
    <w:rsid w:val="0077048D"/>
    <w:rsid w:val="00770CA7"/>
    <w:rsid w:val="00771E1F"/>
    <w:rsid w:val="007720EE"/>
    <w:rsid w:val="007728BE"/>
    <w:rsid w:val="00772EEA"/>
    <w:rsid w:val="00773260"/>
    <w:rsid w:val="00773472"/>
    <w:rsid w:val="00773671"/>
    <w:rsid w:val="00773F65"/>
    <w:rsid w:val="0077423E"/>
    <w:rsid w:val="00774798"/>
    <w:rsid w:val="00774800"/>
    <w:rsid w:val="00774CE6"/>
    <w:rsid w:val="007756AC"/>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2CE0"/>
    <w:rsid w:val="007A4436"/>
    <w:rsid w:val="007A5891"/>
    <w:rsid w:val="007A6506"/>
    <w:rsid w:val="007A67D3"/>
    <w:rsid w:val="007A7052"/>
    <w:rsid w:val="007A7118"/>
    <w:rsid w:val="007A7449"/>
    <w:rsid w:val="007A74C3"/>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83C"/>
    <w:rsid w:val="007C3B4C"/>
    <w:rsid w:val="007C3C20"/>
    <w:rsid w:val="007C3CC0"/>
    <w:rsid w:val="007C4A4E"/>
    <w:rsid w:val="007C4A9C"/>
    <w:rsid w:val="007C5846"/>
    <w:rsid w:val="007C5A0A"/>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6ADF"/>
    <w:rsid w:val="007E704C"/>
    <w:rsid w:val="007E73C3"/>
    <w:rsid w:val="007F14CD"/>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06B"/>
    <w:rsid w:val="00827529"/>
    <w:rsid w:val="008275E6"/>
    <w:rsid w:val="00827BBC"/>
    <w:rsid w:val="00827D65"/>
    <w:rsid w:val="00830696"/>
    <w:rsid w:val="00830C45"/>
    <w:rsid w:val="00830E08"/>
    <w:rsid w:val="00831383"/>
    <w:rsid w:val="0083141F"/>
    <w:rsid w:val="00832629"/>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3E93"/>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5569"/>
    <w:rsid w:val="00866925"/>
    <w:rsid w:val="00866CF5"/>
    <w:rsid w:val="00866D08"/>
    <w:rsid w:val="00867009"/>
    <w:rsid w:val="008672C1"/>
    <w:rsid w:val="0086775C"/>
    <w:rsid w:val="00870168"/>
    <w:rsid w:val="00870201"/>
    <w:rsid w:val="008713EC"/>
    <w:rsid w:val="008715AD"/>
    <w:rsid w:val="008715F4"/>
    <w:rsid w:val="00871948"/>
    <w:rsid w:val="00872E34"/>
    <w:rsid w:val="008734F0"/>
    <w:rsid w:val="0087394F"/>
    <w:rsid w:val="00873D93"/>
    <w:rsid w:val="00873DDB"/>
    <w:rsid w:val="00874165"/>
    <w:rsid w:val="0087436E"/>
    <w:rsid w:val="00874E36"/>
    <w:rsid w:val="00874FFB"/>
    <w:rsid w:val="0087590A"/>
    <w:rsid w:val="00875BBF"/>
    <w:rsid w:val="008763DB"/>
    <w:rsid w:val="00876732"/>
    <w:rsid w:val="00876E2A"/>
    <w:rsid w:val="00876ED8"/>
    <w:rsid w:val="00877F80"/>
    <w:rsid w:val="00880AA4"/>
    <w:rsid w:val="00880B70"/>
    <w:rsid w:val="00880EA8"/>
    <w:rsid w:val="00881406"/>
    <w:rsid w:val="00881EC7"/>
    <w:rsid w:val="00882976"/>
    <w:rsid w:val="0088418F"/>
    <w:rsid w:val="00884844"/>
    <w:rsid w:val="008848F1"/>
    <w:rsid w:val="00884E2A"/>
    <w:rsid w:val="00885851"/>
    <w:rsid w:val="008859FD"/>
    <w:rsid w:val="00885FEF"/>
    <w:rsid w:val="0088608B"/>
    <w:rsid w:val="008863BC"/>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555"/>
    <w:rsid w:val="00894809"/>
    <w:rsid w:val="00894D16"/>
    <w:rsid w:val="008957E5"/>
    <w:rsid w:val="0089646A"/>
    <w:rsid w:val="00896B07"/>
    <w:rsid w:val="008971CB"/>
    <w:rsid w:val="00897239"/>
    <w:rsid w:val="00897CA1"/>
    <w:rsid w:val="008A0288"/>
    <w:rsid w:val="008A0552"/>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1E57"/>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C27"/>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D7BCE"/>
    <w:rsid w:val="008E0766"/>
    <w:rsid w:val="008E090B"/>
    <w:rsid w:val="008E1AA9"/>
    <w:rsid w:val="008E285B"/>
    <w:rsid w:val="008E3117"/>
    <w:rsid w:val="008E3273"/>
    <w:rsid w:val="008E3901"/>
    <w:rsid w:val="008E3A7D"/>
    <w:rsid w:val="008E3B57"/>
    <w:rsid w:val="008E408D"/>
    <w:rsid w:val="008E4FD3"/>
    <w:rsid w:val="008E5053"/>
    <w:rsid w:val="008E5ADF"/>
    <w:rsid w:val="008E5BBA"/>
    <w:rsid w:val="008E5DE3"/>
    <w:rsid w:val="008E5F7B"/>
    <w:rsid w:val="008E612E"/>
    <w:rsid w:val="008E63B2"/>
    <w:rsid w:val="008E6404"/>
    <w:rsid w:val="008E67A1"/>
    <w:rsid w:val="008E768C"/>
    <w:rsid w:val="008F12D8"/>
    <w:rsid w:val="008F205E"/>
    <w:rsid w:val="008F390D"/>
    <w:rsid w:val="008F399F"/>
    <w:rsid w:val="008F3EC4"/>
    <w:rsid w:val="008F4EB4"/>
    <w:rsid w:val="008F5708"/>
    <w:rsid w:val="008F58AF"/>
    <w:rsid w:val="008F7916"/>
    <w:rsid w:val="00900342"/>
    <w:rsid w:val="00900ACD"/>
    <w:rsid w:val="00901B89"/>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818"/>
    <w:rsid w:val="00910CA5"/>
    <w:rsid w:val="00910D23"/>
    <w:rsid w:val="0091112F"/>
    <w:rsid w:val="0091116E"/>
    <w:rsid w:val="0091199A"/>
    <w:rsid w:val="00911C07"/>
    <w:rsid w:val="00911DAB"/>
    <w:rsid w:val="009121DA"/>
    <w:rsid w:val="00912380"/>
    <w:rsid w:val="0091262A"/>
    <w:rsid w:val="00912907"/>
    <w:rsid w:val="00912EDD"/>
    <w:rsid w:val="00912FDA"/>
    <w:rsid w:val="009132D4"/>
    <w:rsid w:val="00913503"/>
    <w:rsid w:val="0091352F"/>
    <w:rsid w:val="009141FA"/>
    <w:rsid w:val="00914663"/>
    <w:rsid w:val="00914A9A"/>
    <w:rsid w:val="00914BD7"/>
    <w:rsid w:val="00914ED0"/>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5A99"/>
    <w:rsid w:val="00926782"/>
    <w:rsid w:val="00926A35"/>
    <w:rsid w:val="00926B34"/>
    <w:rsid w:val="00926D21"/>
    <w:rsid w:val="00926E6F"/>
    <w:rsid w:val="00927559"/>
    <w:rsid w:val="0092778F"/>
    <w:rsid w:val="00930067"/>
    <w:rsid w:val="0093202E"/>
    <w:rsid w:val="00932056"/>
    <w:rsid w:val="0093209F"/>
    <w:rsid w:val="009326A6"/>
    <w:rsid w:val="00932D61"/>
    <w:rsid w:val="00932E0D"/>
    <w:rsid w:val="0093379B"/>
    <w:rsid w:val="00934735"/>
    <w:rsid w:val="00935120"/>
    <w:rsid w:val="00935996"/>
    <w:rsid w:val="009366E4"/>
    <w:rsid w:val="00937117"/>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913"/>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34C"/>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3FCE"/>
    <w:rsid w:val="00984172"/>
    <w:rsid w:val="00984A15"/>
    <w:rsid w:val="00985AA8"/>
    <w:rsid w:val="009869E9"/>
    <w:rsid w:val="009869F1"/>
    <w:rsid w:val="00986FE7"/>
    <w:rsid w:val="00990E11"/>
    <w:rsid w:val="00990E13"/>
    <w:rsid w:val="009917E8"/>
    <w:rsid w:val="00991876"/>
    <w:rsid w:val="00991B0B"/>
    <w:rsid w:val="00992992"/>
    <w:rsid w:val="009948AD"/>
    <w:rsid w:val="009949E6"/>
    <w:rsid w:val="00994E00"/>
    <w:rsid w:val="00995068"/>
    <w:rsid w:val="0099653A"/>
    <w:rsid w:val="00996655"/>
    <w:rsid w:val="0099744A"/>
    <w:rsid w:val="0099760C"/>
    <w:rsid w:val="009A0AD5"/>
    <w:rsid w:val="009A0ADF"/>
    <w:rsid w:val="009A0E10"/>
    <w:rsid w:val="009A159F"/>
    <w:rsid w:val="009A1BCF"/>
    <w:rsid w:val="009A275F"/>
    <w:rsid w:val="009A2CC6"/>
    <w:rsid w:val="009A3119"/>
    <w:rsid w:val="009A3889"/>
    <w:rsid w:val="009A38BB"/>
    <w:rsid w:val="009A401A"/>
    <w:rsid w:val="009A59A9"/>
    <w:rsid w:val="009A5DAA"/>
    <w:rsid w:val="009A7045"/>
    <w:rsid w:val="009A7D9A"/>
    <w:rsid w:val="009B06AD"/>
    <w:rsid w:val="009B0DC0"/>
    <w:rsid w:val="009B1D5E"/>
    <w:rsid w:val="009B24BE"/>
    <w:rsid w:val="009B2835"/>
    <w:rsid w:val="009B3305"/>
    <w:rsid w:val="009B34DF"/>
    <w:rsid w:val="009B3F01"/>
    <w:rsid w:val="009B54B8"/>
    <w:rsid w:val="009B595D"/>
    <w:rsid w:val="009B5AE3"/>
    <w:rsid w:val="009B70D1"/>
    <w:rsid w:val="009B72AD"/>
    <w:rsid w:val="009C0443"/>
    <w:rsid w:val="009C0AE2"/>
    <w:rsid w:val="009C16BA"/>
    <w:rsid w:val="009C1F3A"/>
    <w:rsid w:val="009C249A"/>
    <w:rsid w:val="009C2C05"/>
    <w:rsid w:val="009C3775"/>
    <w:rsid w:val="009C3D9E"/>
    <w:rsid w:val="009C3DA6"/>
    <w:rsid w:val="009C3F72"/>
    <w:rsid w:val="009C4767"/>
    <w:rsid w:val="009C4A88"/>
    <w:rsid w:val="009C4E42"/>
    <w:rsid w:val="009C518D"/>
    <w:rsid w:val="009C5A5D"/>
    <w:rsid w:val="009C5BFD"/>
    <w:rsid w:val="009C5C11"/>
    <w:rsid w:val="009C5C85"/>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488"/>
    <w:rsid w:val="009E057F"/>
    <w:rsid w:val="009E0D0E"/>
    <w:rsid w:val="009E154B"/>
    <w:rsid w:val="009E16D2"/>
    <w:rsid w:val="009E1B79"/>
    <w:rsid w:val="009E21EE"/>
    <w:rsid w:val="009E2871"/>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6EF"/>
    <w:rsid w:val="00A20800"/>
    <w:rsid w:val="00A20E38"/>
    <w:rsid w:val="00A212DB"/>
    <w:rsid w:val="00A21439"/>
    <w:rsid w:val="00A21CD8"/>
    <w:rsid w:val="00A222D0"/>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3EB1"/>
    <w:rsid w:val="00A44477"/>
    <w:rsid w:val="00A44622"/>
    <w:rsid w:val="00A4565C"/>
    <w:rsid w:val="00A45EDD"/>
    <w:rsid w:val="00A46165"/>
    <w:rsid w:val="00A4662B"/>
    <w:rsid w:val="00A46B4C"/>
    <w:rsid w:val="00A46BED"/>
    <w:rsid w:val="00A50373"/>
    <w:rsid w:val="00A5052B"/>
    <w:rsid w:val="00A50583"/>
    <w:rsid w:val="00A515F4"/>
    <w:rsid w:val="00A5247A"/>
    <w:rsid w:val="00A52B2B"/>
    <w:rsid w:val="00A537E9"/>
    <w:rsid w:val="00A54434"/>
    <w:rsid w:val="00A548E4"/>
    <w:rsid w:val="00A5498F"/>
    <w:rsid w:val="00A55CF6"/>
    <w:rsid w:val="00A55D7E"/>
    <w:rsid w:val="00A5717B"/>
    <w:rsid w:val="00A57CE2"/>
    <w:rsid w:val="00A603B4"/>
    <w:rsid w:val="00A6089B"/>
    <w:rsid w:val="00A612F9"/>
    <w:rsid w:val="00A61DD8"/>
    <w:rsid w:val="00A625A1"/>
    <w:rsid w:val="00A62DC7"/>
    <w:rsid w:val="00A62E1F"/>
    <w:rsid w:val="00A63174"/>
    <w:rsid w:val="00A63802"/>
    <w:rsid w:val="00A63816"/>
    <w:rsid w:val="00A64B7F"/>
    <w:rsid w:val="00A65966"/>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4F2"/>
    <w:rsid w:val="00A86838"/>
    <w:rsid w:val="00A868C9"/>
    <w:rsid w:val="00A86A3E"/>
    <w:rsid w:val="00A86EF1"/>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5DDD"/>
    <w:rsid w:val="00AA6365"/>
    <w:rsid w:val="00AA6AF7"/>
    <w:rsid w:val="00AA6E7E"/>
    <w:rsid w:val="00AB09B4"/>
    <w:rsid w:val="00AB0A54"/>
    <w:rsid w:val="00AB0BBE"/>
    <w:rsid w:val="00AB0EC5"/>
    <w:rsid w:val="00AB14DC"/>
    <w:rsid w:val="00AB1E9E"/>
    <w:rsid w:val="00AB24B6"/>
    <w:rsid w:val="00AB2ADE"/>
    <w:rsid w:val="00AB2C90"/>
    <w:rsid w:val="00AB2E20"/>
    <w:rsid w:val="00AB3937"/>
    <w:rsid w:val="00AB4C88"/>
    <w:rsid w:val="00AB4D18"/>
    <w:rsid w:val="00AB616C"/>
    <w:rsid w:val="00AB688A"/>
    <w:rsid w:val="00AB6EE3"/>
    <w:rsid w:val="00AB7032"/>
    <w:rsid w:val="00AB7CE6"/>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227F"/>
    <w:rsid w:val="00AE34B3"/>
    <w:rsid w:val="00AE3996"/>
    <w:rsid w:val="00AE46B6"/>
    <w:rsid w:val="00AE46EF"/>
    <w:rsid w:val="00AE4DE1"/>
    <w:rsid w:val="00AE53B9"/>
    <w:rsid w:val="00AE58EA"/>
    <w:rsid w:val="00AE5F3F"/>
    <w:rsid w:val="00AE5F7D"/>
    <w:rsid w:val="00AE67ED"/>
    <w:rsid w:val="00AE69F2"/>
    <w:rsid w:val="00AE71D0"/>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4BE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C9A"/>
    <w:rsid w:val="00B16536"/>
    <w:rsid w:val="00B16967"/>
    <w:rsid w:val="00B170C2"/>
    <w:rsid w:val="00B1767F"/>
    <w:rsid w:val="00B176C3"/>
    <w:rsid w:val="00B2042D"/>
    <w:rsid w:val="00B206EF"/>
    <w:rsid w:val="00B21049"/>
    <w:rsid w:val="00B21E10"/>
    <w:rsid w:val="00B21E2A"/>
    <w:rsid w:val="00B221C1"/>
    <w:rsid w:val="00B2248D"/>
    <w:rsid w:val="00B226FC"/>
    <w:rsid w:val="00B22773"/>
    <w:rsid w:val="00B22B56"/>
    <w:rsid w:val="00B23713"/>
    <w:rsid w:val="00B23801"/>
    <w:rsid w:val="00B23F6E"/>
    <w:rsid w:val="00B246B0"/>
    <w:rsid w:val="00B247B7"/>
    <w:rsid w:val="00B24A2E"/>
    <w:rsid w:val="00B24ECF"/>
    <w:rsid w:val="00B25F20"/>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AB7"/>
    <w:rsid w:val="00B40D0C"/>
    <w:rsid w:val="00B4102A"/>
    <w:rsid w:val="00B41057"/>
    <w:rsid w:val="00B4117C"/>
    <w:rsid w:val="00B417B5"/>
    <w:rsid w:val="00B41A6B"/>
    <w:rsid w:val="00B42063"/>
    <w:rsid w:val="00B42D2D"/>
    <w:rsid w:val="00B42E00"/>
    <w:rsid w:val="00B43083"/>
    <w:rsid w:val="00B442F0"/>
    <w:rsid w:val="00B44927"/>
    <w:rsid w:val="00B449BC"/>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3DC"/>
    <w:rsid w:val="00B86A2A"/>
    <w:rsid w:val="00B86EC8"/>
    <w:rsid w:val="00B86FB0"/>
    <w:rsid w:val="00B87992"/>
    <w:rsid w:val="00B87B56"/>
    <w:rsid w:val="00B90844"/>
    <w:rsid w:val="00B910B8"/>
    <w:rsid w:val="00B912B7"/>
    <w:rsid w:val="00B92D1C"/>
    <w:rsid w:val="00B9339D"/>
    <w:rsid w:val="00B93492"/>
    <w:rsid w:val="00B94172"/>
    <w:rsid w:val="00B94947"/>
    <w:rsid w:val="00B9544F"/>
    <w:rsid w:val="00B9567C"/>
    <w:rsid w:val="00B95FB5"/>
    <w:rsid w:val="00B96108"/>
    <w:rsid w:val="00B96A64"/>
    <w:rsid w:val="00B971A8"/>
    <w:rsid w:val="00B977DE"/>
    <w:rsid w:val="00B97D74"/>
    <w:rsid w:val="00B97E24"/>
    <w:rsid w:val="00BA0105"/>
    <w:rsid w:val="00BA0703"/>
    <w:rsid w:val="00BA081E"/>
    <w:rsid w:val="00BA0ED2"/>
    <w:rsid w:val="00BA12AE"/>
    <w:rsid w:val="00BA176E"/>
    <w:rsid w:val="00BA176F"/>
    <w:rsid w:val="00BA1B2D"/>
    <w:rsid w:val="00BA28B4"/>
    <w:rsid w:val="00BA2C80"/>
    <w:rsid w:val="00BA32DC"/>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6F46"/>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E0764"/>
    <w:rsid w:val="00BE2A03"/>
    <w:rsid w:val="00BE302C"/>
    <w:rsid w:val="00BE3AC7"/>
    <w:rsid w:val="00BE3F59"/>
    <w:rsid w:val="00BE5E29"/>
    <w:rsid w:val="00BE5F4E"/>
    <w:rsid w:val="00BE6423"/>
    <w:rsid w:val="00BE658B"/>
    <w:rsid w:val="00BE703A"/>
    <w:rsid w:val="00BE70FF"/>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6F83"/>
    <w:rsid w:val="00BF7111"/>
    <w:rsid w:val="00BF7602"/>
    <w:rsid w:val="00BF7E1A"/>
    <w:rsid w:val="00C000CD"/>
    <w:rsid w:val="00C0018C"/>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A74"/>
    <w:rsid w:val="00C31BA5"/>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455C"/>
    <w:rsid w:val="00C567D4"/>
    <w:rsid w:val="00C56C61"/>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32E"/>
    <w:rsid w:val="00C67A6E"/>
    <w:rsid w:val="00C716AE"/>
    <w:rsid w:val="00C73FCF"/>
    <w:rsid w:val="00C74186"/>
    <w:rsid w:val="00C75864"/>
    <w:rsid w:val="00C75B27"/>
    <w:rsid w:val="00C75DC1"/>
    <w:rsid w:val="00C764DA"/>
    <w:rsid w:val="00C77004"/>
    <w:rsid w:val="00C771BD"/>
    <w:rsid w:val="00C77254"/>
    <w:rsid w:val="00C81318"/>
    <w:rsid w:val="00C8131E"/>
    <w:rsid w:val="00C8141A"/>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1D"/>
    <w:rsid w:val="00C900D8"/>
    <w:rsid w:val="00C90183"/>
    <w:rsid w:val="00C901D7"/>
    <w:rsid w:val="00C91F34"/>
    <w:rsid w:val="00C9229B"/>
    <w:rsid w:val="00C9477B"/>
    <w:rsid w:val="00C94FED"/>
    <w:rsid w:val="00C95FB4"/>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1AB6"/>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3B4F"/>
    <w:rsid w:val="00D1422F"/>
    <w:rsid w:val="00D159D9"/>
    <w:rsid w:val="00D162D7"/>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0894"/>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390"/>
    <w:rsid w:val="00D3741C"/>
    <w:rsid w:val="00D4037E"/>
    <w:rsid w:val="00D40CC5"/>
    <w:rsid w:val="00D413FD"/>
    <w:rsid w:val="00D433AF"/>
    <w:rsid w:val="00D43729"/>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6BF"/>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1FE"/>
    <w:rsid w:val="00D654EA"/>
    <w:rsid w:val="00D65A08"/>
    <w:rsid w:val="00D65B2E"/>
    <w:rsid w:val="00D66245"/>
    <w:rsid w:val="00D66BAD"/>
    <w:rsid w:val="00D66FDE"/>
    <w:rsid w:val="00D66FE0"/>
    <w:rsid w:val="00D674A2"/>
    <w:rsid w:val="00D6768C"/>
    <w:rsid w:val="00D70260"/>
    <w:rsid w:val="00D70466"/>
    <w:rsid w:val="00D70695"/>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69A2"/>
    <w:rsid w:val="00D77621"/>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B5E"/>
    <w:rsid w:val="00D91048"/>
    <w:rsid w:val="00D91707"/>
    <w:rsid w:val="00D918C6"/>
    <w:rsid w:val="00D91DA1"/>
    <w:rsid w:val="00D91E31"/>
    <w:rsid w:val="00D920B0"/>
    <w:rsid w:val="00D92549"/>
    <w:rsid w:val="00D92A08"/>
    <w:rsid w:val="00D93663"/>
    <w:rsid w:val="00D93B21"/>
    <w:rsid w:val="00D93BA7"/>
    <w:rsid w:val="00D9415E"/>
    <w:rsid w:val="00D944E6"/>
    <w:rsid w:val="00D94554"/>
    <w:rsid w:val="00D94A5E"/>
    <w:rsid w:val="00D94C06"/>
    <w:rsid w:val="00D94C28"/>
    <w:rsid w:val="00D970A8"/>
    <w:rsid w:val="00DA0409"/>
    <w:rsid w:val="00DA0599"/>
    <w:rsid w:val="00DA095E"/>
    <w:rsid w:val="00DA17A2"/>
    <w:rsid w:val="00DA1ABB"/>
    <w:rsid w:val="00DA2011"/>
    <w:rsid w:val="00DA2854"/>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6729"/>
    <w:rsid w:val="00DB6F0D"/>
    <w:rsid w:val="00DB780D"/>
    <w:rsid w:val="00DC02AB"/>
    <w:rsid w:val="00DC12C6"/>
    <w:rsid w:val="00DC12F0"/>
    <w:rsid w:val="00DC22BA"/>
    <w:rsid w:val="00DC2827"/>
    <w:rsid w:val="00DC295D"/>
    <w:rsid w:val="00DC2DE4"/>
    <w:rsid w:val="00DC474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E02"/>
    <w:rsid w:val="00E04E90"/>
    <w:rsid w:val="00E057D7"/>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60A"/>
    <w:rsid w:val="00E14D76"/>
    <w:rsid w:val="00E15B31"/>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76F"/>
    <w:rsid w:val="00E32977"/>
    <w:rsid w:val="00E3383C"/>
    <w:rsid w:val="00E34408"/>
    <w:rsid w:val="00E34E4E"/>
    <w:rsid w:val="00E3513B"/>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4B6"/>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4E8F"/>
    <w:rsid w:val="00EB562C"/>
    <w:rsid w:val="00EB5DA8"/>
    <w:rsid w:val="00EB6307"/>
    <w:rsid w:val="00EB6497"/>
    <w:rsid w:val="00EB65AF"/>
    <w:rsid w:val="00EB6659"/>
    <w:rsid w:val="00EB680E"/>
    <w:rsid w:val="00EB6E9F"/>
    <w:rsid w:val="00EB7410"/>
    <w:rsid w:val="00EB7B57"/>
    <w:rsid w:val="00EB7D22"/>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52C"/>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0CD0"/>
    <w:rsid w:val="00EF10C6"/>
    <w:rsid w:val="00EF17F3"/>
    <w:rsid w:val="00EF2275"/>
    <w:rsid w:val="00EF2681"/>
    <w:rsid w:val="00EF37FB"/>
    <w:rsid w:val="00EF439B"/>
    <w:rsid w:val="00EF43DD"/>
    <w:rsid w:val="00EF4416"/>
    <w:rsid w:val="00EF45D1"/>
    <w:rsid w:val="00EF4D21"/>
    <w:rsid w:val="00EF51E7"/>
    <w:rsid w:val="00EF5570"/>
    <w:rsid w:val="00EF598B"/>
    <w:rsid w:val="00EF60DF"/>
    <w:rsid w:val="00EF6520"/>
    <w:rsid w:val="00EF74B6"/>
    <w:rsid w:val="00EF781E"/>
    <w:rsid w:val="00EF79D6"/>
    <w:rsid w:val="00F004CB"/>
    <w:rsid w:val="00F00863"/>
    <w:rsid w:val="00F008C4"/>
    <w:rsid w:val="00F00A6D"/>
    <w:rsid w:val="00F0137D"/>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320D"/>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EE6"/>
    <w:rsid w:val="00FC618E"/>
    <w:rsid w:val="00FC7018"/>
    <w:rsid w:val="00FC71D9"/>
    <w:rsid w:val="00FC76D7"/>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3FB"/>
    <w:rsid w:val="00FE7B47"/>
    <w:rsid w:val="00FF09CF"/>
    <w:rsid w:val="00FF1126"/>
    <w:rsid w:val="00FF150F"/>
    <w:rsid w:val="00FF16EF"/>
    <w:rsid w:val="00FF2736"/>
    <w:rsid w:val="00FF352E"/>
    <w:rsid w:val="00FF4B84"/>
    <w:rsid w:val="00FF58CC"/>
    <w:rsid w:val="00FF59E2"/>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239677124">
      <w:bodyDiv w:val="1"/>
      <w:marLeft w:val="0"/>
      <w:marRight w:val="0"/>
      <w:marTop w:val="0"/>
      <w:marBottom w:val="0"/>
      <w:divBdr>
        <w:top w:val="none" w:sz="0" w:space="0" w:color="auto"/>
        <w:left w:val="none" w:sz="0" w:space="0" w:color="auto"/>
        <w:bottom w:val="none" w:sz="0" w:space="0" w:color="auto"/>
        <w:right w:val="none" w:sz="0" w:space="0" w:color="auto"/>
      </w:divBdr>
    </w:div>
    <w:div w:id="443958429">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630482771">
      <w:bodyDiv w:val="1"/>
      <w:marLeft w:val="0"/>
      <w:marRight w:val="0"/>
      <w:marTop w:val="0"/>
      <w:marBottom w:val="0"/>
      <w:divBdr>
        <w:top w:val="none" w:sz="0" w:space="0" w:color="auto"/>
        <w:left w:val="none" w:sz="0" w:space="0" w:color="auto"/>
        <w:bottom w:val="none" w:sz="0" w:space="0" w:color="auto"/>
        <w:right w:val="none" w:sz="0" w:space="0" w:color="auto"/>
      </w:divBdr>
    </w:div>
    <w:div w:id="752701263">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200243242">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8EA3-49E2-4961-A0AF-3F854A79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8601</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2020-04-01T02:50:00Z</dcterms:created>
  <dcterms:modified xsi:type="dcterms:W3CDTF">2020-04-01T02:50:00Z</dcterms:modified>
</cp:coreProperties>
</file>