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0378AF" w:rsidRDefault="00AC76A6" w:rsidP="00AF37B3">
      <w:pPr>
        <w:pStyle w:val="Ttulo"/>
        <w:outlineLvl w:val="0"/>
        <w:rPr>
          <w:rFonts w:ascii="Arial" w:hAnsi="Arial" w:cs="Arial"/>
          <w:sz w:val="22"/>
          <w:szCs w:val="22"/>
          <w:lang w:val="es-PE"/>
        </w:rPr>
      </w:pPr>
      <w:r w:rsidRPr="000378AF">
        <w:rPr>
          <w:rFonts w:ascii="Arial" w:hAnsi="Arial" w:cs="Arial"/>
          <w:sz w:val="22"/>
          <w:szCs w:val="22"/>
          <w:lang w:val="es-PE"/>
        </w:rPr>
        <w:t>RESOLUCIÓN N</w:t>
      </w:r>
      <w:r w:rsidR="000378AF" w:rsidRPr="000378AF">
        <w:rPr>
          <w:rFonts w:ascii="Arial" w:hAnsi="Arial" w:cs="Arial"/>
          <w:sz w:val="22"/>
          <w:szCs w:val="22"/>
          <w:lang w:val="es-PE"/>
        </w:rPr>
        <w:t>° 012/19</w:t>
      </w:r>
    </w:p>
    <w:p w:rsidR="00454182" w:rsidRPr="000378AF" w:rsidRDefault="00454182" w:rsidP="00D840DF">
      <w:pPr>
        <w:rPr>
          <w:rFonts w:ascii="Arial" w:hAnsi="Arial" w:cs="Arial"/>
          <w:b/>
          <w:bCs/>
          <w:sz w:val="22"/>
          <w:szCs w:val="22"/>
          <w:lang w:val="es-PE"/>
        </w:rPr>
      </w:pPr>
    </w:p>
    <w:p w:rsidR="00115BF0" w:rsidRPr="000378AF" w:rsidRDefault="00115BF0" w:rsidP="00D840DF">
      <w:pPr>
        <w:rPr>
          <w:rFonts w:ascii="Arial" w:hAnsi="Arial" w:cs="Arial"/>
          <w:b/>
          <w:bCs/>
          <w:sz w:val="22"/>
          <w:szCs w:val="22"/>
          <w:lang w:val="es-PE"/>
        </w:rPr>
      </w:pPr>
    </w:p>
    <w:p w:rsidR="00863401" w:rsidRPr="000378AF" w:rsidRDefault="00863401" w:rsidP="00AF37B3">
      <w:pPr>
        <w:jc w:val="both"/>
        <w:outlineLvl w:val="0"/>
        <w:rPr>
          <w:rFonts w:ascii="Arial" w:hAnsi="Arial" w:cs="Arial"/>
          <w:b/>
          <w:bCs/>
          <w:sz w:val="22"/>
          <w:szCs w:val="22"/>
          <w:lang w:val="es-PE"/>
        </w:rPr>
      </w:pPr>
      <w:r w:rsidRPr="000378AF">
        <w:rPr>
          <w:rFonts w:ascii="Arial" w:hAnsi="Arial" w:cs="Arial"/>
          <w:b/>
          <w:bCs/>
          <w:sz w:val="22"/>
          <w:szCs w:val="22"/>
          <w:lang w:val="es-PE"/>
        </w:rPr>
        <w:t>Vistos:</w:t>
      </w:r>
    </w:p>
    <w:p w:rsidR="00863401" w:rsidRPr="000378AF" w:rsidRDefault="00863401" w:rsidP="00607982">
      <w:pPr>
        <w:jc w:val="both"/>
        <w:rPr>
          <w:rFonts w:ascii="Arial" w:hAnsi="Arial" w:cs="Arial"/>
          <w:b/>
          <w:bCs/>
          <w:sz w:val="22"/>
          <w:szCs w:val="22"/>
          <w:lang w:val="es-PE"/>
        </w:rPr>
      </w:pPr>
    </w:p>
    <w:p w:rsidR="00931EC0" w:rsidRPr="000378AF" w:rsidRDefault="00863401" w:rsidP="00931EC0">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r w:rsidRPr="000378AF">
        <w:rPr>
          <w:rFonts w:ascii="Arial" w:hAnsi="Arial" w:cs="Arial"/>
          <w:sz w:val="22"/>
          <w:szCs w:val="22"/>
          <w:lang w:val="es-PE"/>
        </w:rPr>
        <w:t xml:space="preserve">Que, </w:t>
      </w:r>
      <w:r w:rsidR="009645FC" w:rsidRPr="000378AF">
        <w:rPr>
          <w:rFonts w:ascii="Arial" w:hAnsi="Arial" w:cs="Arial"/>
          <w:sz w:val="22"/>
          <w:szCs w:val="22"/>
          <w:lang w:val="es-PE"/>
        </w:rPr>
        <w:t>el</w:t>
      </w:r>
      <w:r w:rsidR="002A3978" w:rsidRPr="000378AF">
        <w:rPr>
          <w:rFonts w:ascii="Arial" w:hAnsi="Arial" w:cs="Arial"/>
          <w:sz w:val="22"/>
          <w:szCs w:val="22"/>
          <w:lang w:val="es-PE"/>
        </w:rPr>
        <w:t xml:space="preserve"> </w:t>
      </w:r>
      <w:r w:rsidR="001235EB" w:rsidRPr="000378AF">
        <w:rPr>
          <w:rFonts w:ascii="Arial" w:hAnsi="Arial" w:cs="Arial"/>
          <w:sz w:val="22"/>
          <w:szCs w:val="22"/>
          <w:lang w:val="es-PE"/>
        </w:rPr>
        <w:t>9</w:t>
      </w:r>
      <w:r w:rsidR="00931EC0" w:rsidRPr="000378AF">
        <w:rPr>
          <w:rFonts w:ascii="Arial" w:hAnsi="Arial" w:cs="Arial"/>
          <w:sz w:val="22"/>
          <w:szCs w:val="22"/>
          <w:lang w:val="es-PE"/>
        </w:rPr>
        <w:t xml:space="preserve"> de noviembre</w:t>
      </w:r>
      <w:r w:rsidR="00EE2784" w:rsidRPr="000378AF">
        <w:rPr>
          <w:rFonts w:ascii="Arial" w:hAnsi="Arial" w:cs="Arial"/>
          <w:sz w:val="22"/>
          <w:szCs w:val="22"/>
          <w:lang w:val="es-PE"/>
        </w:rPr>
        <w:t xml:space="preserve"> de 2018</w:t>
      </w:r>
      <w:r w:rsidR="000433D6" w:rsidRPr="000378AF">
        <w:rPr>
          <w:rFonts w:ascii="Arial" w:hAnsi="Arial" w:cs="Arial"/>
          <w:sz w:val="22"/>
          <w:szCs w:val="22"/>
          <w:lang w:val="es-PE"/>
        </w:rPr>
        <w:t xml:space="preserve">, </w:t>
      </w:r>
      <w:proofErr w:type="gramStart"/>
      <w:r w:rsidR="000433D6" w:rsidRPr="000378AF">
        <w:rPr>
          <w:rFonts w:ascii="Arial" w:hAnsi="Arial" w:cs="Arial"/>
          <w:sz w:val="22"/>
          <w:szCs w:val="22"/>
          <w:lang w:val="es-PE"/>
        </w:rPr>
        <w:t>d</w:t>
      </w:r>
      <w:r w:rsidR="00AB4934" w:rsidRPr="000378AF">
        <w:rPr>
          <w:rFonts w:ascii="Arial" w:hAnsi="Arial" w:cs="Arial"/>
          <w:sz w:val="22"/>
          <w:szCs w:val="22"/>
          <w:lang w:val="es-PE"/>
        </w:rPr>
        <w:t>o</w:t>
      </w:r>
      <w:r w:rsidR="00AB6923" w:rsidRPr="000378AF">
        <w:rPr>
          <w:rFonts w:ascii="Arial" w:hAnsi="Arial" w:cs="Arial"/>
          <w:sz w:val="22"/>
          <w:szCs w:val="22"/>
          <w:lang w:val="es-PE"/>
        </w:rPr>
        <w:t xml:space="preserve">n </w:t>
      </w:r>
      <w:r w:rsidR="002172CF">
        <w:rPr>
          <w:rFonts w:ascii="Arial" w:hAnsi="Arial" w:cs="Arial"/>
          <w:sz w:val="22"/>
          <w:szCs w:val="22"/>
          <w:lang w:val="es-PE"/>
        </w:rPr>
        <w:t>........</w:t>
      </w:r>
      <w:proofErr w:type="gramEnd"/>
      <w:r w:rsidR="001235EB" w:rsidRPr="000378AF">
        <w:rPr>
          <w:rFonts w:ascii="Arial" w:hAnsi="Arial" w:cs="Arial"/>
          <w:sz w:val="22"/>
          <w:szCs w:val="22"/>
          <w:lang w:val="es-PE"/>
        </w:rPr>
        <w:t xml:space="preserve">, en representación de </w:t>
      </w:r>
      <w:r w:rsidR="002172CF">
        <w:rPr>
          <w:rFonts w:ascii="Arial" w:hAnsi="Arial" w:cs="Arial"/>
          <w:sz w:val="22"/>
          <w:szCs w:val="22"/>
          <w:lang w:val="es-PE"/>
        </w:rPr>
        <w:t>........</w:t>
      </w:r>
      <w:r w:rsidR="001235EB" w:rsidRPr="000378AF">
        <w:rPr>
          <w:rFonts w:ascii="Arial" w:hAnsi="Arial" w:cs="Arial"/>
          <w:sz w:val="22"/>
          <w:szCs w:val="22"/>
          <w:lang w:val="es-PE"/>
        </w:rPr>
        <w:t>.,</w:t>
      </w:r>
      <w:r w:rsidR="001F2BF1" w:rsidRPr="000378AF">
        <w:rPr>
          <w:rFonts w:ascii="Arial" w:hAnsi="Arial" w:cs="Arial"/>
          <w:sz w:val="22"/>
          <w:szCs w:val="22"/>
          <w:lang w:val="es-PE"/>
        </w:rPr>
        <w:t xml:space="preserve"> </w:t>
      </w:r>
      <w:r w:rsidR="005507F0" w:rsidRPr="000378AF">
        <w:rPr>
          <w:rFonts w:ascii="Arial" w:hAnsi="Arial" w:cs="Arial"/>
          <w:sz w:val="22"/>
          <w:szCs w:val="22"/>
          <w:lang w:val="es-PE"/>
        </w:rPr>
        <w:t>i</w:t>
      </w:r>
      <w:r w:rsidR="00E774E9" w:rsidRPr="000378AF">
        <w:rPr>
          <w:rFonts w:ascii="Arial" w:hAnsi="Arial" w:cs="Arial"/>
          <w:sz w:val="22"/>
          <w:szCs w:val="22"/>
          <w:lang w:val="es-PE"/>
        </w:rPr>
        <w:t>nterpone reclamación</w:t>
      </w:r>
      <w:r w:rsidR="0014026F" w:rsidRPr="000378AF">
        <w:rPr>
          <w:rFonts w:ascii="Arial" w:hAnsi="Arial" w:cs="Arial"/>
          <w:sz w:val="22"/>
          <w:szCs w:val="22"/>
          <w:lang w:val="es-PE"/>
        </w:rPr>
        <w:t xml:space="preserve"> ante esta Defensoría del Asegurado</w:t>
      </w:r>
      <w:r w:rsidR="00552FBD" w:rsidRPr="000378AF">
        <w:rPr>
          <w:rFonts w:ascii="Arial" w:hAnsi="Arial" w:cs="Arial"/>
          <w:sz w:val="22"/>
          <w:szCs w:val="22"/>
          <w:lang w:val="es-PE"/>
        </w:rPr>
        <w:t xml:space="preserve"> (DEFASEG)</w:t>
      </w:r>
      <w:r w:rsidR="00454182" w:rsidRPr="000378AF">
        <w:rPr>
          <w:rFonts w:ascii="Arial" w:hAnsi="Arial" w:cs="Arial"/>
          <w:sz w:val="22"/>
          <w:szCs w:val="22"/>
          <w:lang w:val="es-PE"/>
        </w:rPr>
        <w:t>,</w:t>
      </w:r>
      <w:r w:rsidR="006E1C2C" w:rsidRPr="000378AF">
        <w:rPr>
          <w:rFonts w:ascii="Arial" w:hAnsi="Arial" w:cs="Arial"/>
          <w:sz w:val="22"/>
          <w:szCs w:val="22"/>
          <w:lang w:val="es-PE"/>
        </w:rPr>
        <w:t xml:space="preserve"> </w:t>
      </w:r>
      <w:r w:rsidR="0064426A" w:rsidRPr="000378AF">
        <w:rPr>
          <w:rFonts w:ascii="Arial" w:hAnsi="Arial" w:cs="Arial"/>
          <w:sz w:val="22"/>
          <w:szCs w:val="22"/>
          <w:lang w:val="es-PE"/>
        </w:rPr>
        <w:t>solicitando que</w:t>
      </w:r>
      <w:r w:rsidR="009A5D57" w:rsidRPr="000378AF">
        <w:rPr>
          <w:rFonts w:ascii="Arial" w:hAnsi="Arial" w:cs="Arial"/>
          <w:sz w:val="22"/>
          <w:szCs w:val="22"/>
          <w:lang w:val="es-PE"/>
        </w:rPr>
        <w:t xml:space="preserve"> </w:t>
      </w:r>
      <w:r w:rsidR="002172CF">
        <w:rPr>
          <w:rFonts w:ascii="Arial" w:hAnsi="Arial" w:cs="Arial"/>
          <w:sz w:val="22"/>
          <w:szCs w:val="22"/>
          <w:lang w:val="es-PE"/>
        </w:rPr>
        <w:t>........</w:t>
      </w:r>
      <w:r w:rsidR="008B329A" w:rsidRPr="000378AF">
        <w:rPr>
          <w:rFonts w:ascii="Arial" w:hAnsi="Arial" w:cs="Arial"/>
          <w:sz w:val="22"/>
          <w:szCs w:val="22"/>
          <w:lang w:val="es-PE"/>
        </w:rPr>
        <w:t xml:space="preserve"> SEGUROS </w:t>
      </w:r>
      <w:r w:rsidR="00281276" w:rsidRPr="000378AF">
        <w:rPr>
          <w:rFonts w:ascii="Arial" w:hAnsi="Arial" w:cs="Arial"/>
          <w:sz w:val="22"/>
          <w:szCs w:val="22"/>
          <w:lang w:val="es-PE"/>
        </w:rPr>
        <w:t>otorgue</w:t>
      </w:r>
      <w:r w:rsidR="003C32FE" w:rsidRPr="000378AF">
        <w:rPr>
          <w:rFonts w:ascii="Arial" w:hAnsi="Arial" w:cs="Arial"/>
          <w:sz w:val="22"/>
          <w:szCs w:val="22"/>
          <w:lang w:val="es-PE"/>
        </w:rPr>
        <w:t xml:space="preserve"> </w:t>
      </w:r>
      <w:r w:rsidR="00281276" w:rsidRPr="000378AF">
        <w:rPr>
          <w:rFonts w:ascii="Arial" w:hAnsi="Arial" w:cs="Arial"/>
          <w:sz w:val="22"/>
          <w:szCs w:val="22"/>
          <w:lang w:val="es-PE"/>
        </w:rPr>
        <w:t xml:space="preserve">cobertura </w:t>
      </w:r>
      <w:r w:rsidR="002A3978" w:rsidRPr="000378AF">
        <w:rPr>
          <w:rFonts w:ascii="Arial" w:hAnsi="Arial" w:cs="Arial"/>
          <w:sz w:val="22"/>
          <w:szCs w:val="22"/>
          <w:lang w:val="es-PE"/>
        </w:rPr>
        <w:t>al siniestro</w:t>
      </w:r>
      <w:r w:rsidR="00931EC0" w:rsidRPr="000378AF">
        <w:rPr>
          <w:rFonts w:ascii="Arial" w:hAnsi="Arial" w:cs="Arial"/>
          <w:sz w:val="22"/>
          <w:szCs w:val="22"/>
          <w:lang w:val="es-PE"/>
        </w:rPr>
        <w:t xml:space="preserve"> </w:t>
      </w:r>
      <w:r w:rsidR="001235EB" w:rsidRPr="000378AF">
        <w:rPr>
          <w:rFonts w:ascii="Arial" w:hAnsi="Arial" w:cs="Arial"/>
          <w:sz w:val="22"/>
          <w:szCs w:val="22"/>
          <w:lang w:val="es-PE"/>
        </w:rPr>
        <w:t xml:space="preserve">que afectó a su vehículo asegurado, </w:t>
      </w:r>
      <w:r w:rsidR="00C6242D" w:rsidRPr="000378AF">
        <w:rPr>
          <w:rFonts w:ascii="Arial" w:hAnsi="Arial" w:cs="Arial"/>
          <w:sz w:val="22"/>
          <w:szCs w:val="22"/>
          <w:lang w:val="es-PE"/>
        </w:rPr>
        <w:t xml:space="preserve">el </w:t>
      </w:r>
      <w:r w:rsidR="001235EB" w:rsidRPr="000378AF">
        <w:rPr>
          <w:rFonts w:ascii="Arial" w:hAnsi="Arial" w:cs="Arial"/>
          <w:sz w:val="22"/>
          <w:szCs w:val="22"/>
          <w:lang w:val="es-PE"/>
        </w:rPr>
        <w:t>16</w:t>
      </w:r>
      <w:r w:rsidR="00C6242D" w:rsidRPr="000378AF">
        <w:rPr>
          <w:rFonts w:ascii="Arial" w:hAnsi="Arial" w:cs="Arial"/>
          <w:sz w:val="22"/>
          <w:szCs w:val="22"/>
          <w:lang w:val="es-PE"/>
        </w:rPr>
        <w:t xml:space="preserve"> de ju</w:t>
      </w:r>
      <w:r w:rsidR="001235EB" w:rsidRPr="000378AF">
        <w:rPr>
          <w:rFonts w:ascii="Arial" w:hAnsi="Arial" w:cs="Arial"/>
          <w:sz w:val="22"/>
          <w:szCs w:val="22"/>
          <w:lang w:val="es-PE"/>
        </w:rPr>
        <w:t>l</w:t>
      </w:r>
      <w:r w:rsidR="00C6242D" w:rsidRPr="000378AF">
        <w:rPr>
          <w:rFonts w:ascii="Arial" w:hAnsi="Arial" w:cs="Arial"/>
          <w:sz w:val="22"/>
          <w:szCs w:val="22"/>
          <w:lang w:val="es-PE"/>
        </w:rPr>
        <w:t>io de 201</w:t>
      </w:r>
      <w:r w:rsidR="001235EB" w:rsidRPr="000378AF">
        <w:rPr>
          <w:rFonts w:ascii="Arial" w:hAnsi="Arial" w:cs="Arial"/>
          <w:sz w:val="22"/>
          <w:szCs w:val="22"/>
          <w:lang w:val="es-PE"/>
        </w:rPr>
        <w:t>8</w:t>
      </w:r>
      <w:r w:rsidR="00931EC0" w:rsidRPr="000378AF">
        <w:rPr>
          <w:rFonts w:ascii="Arial" w:hAnsi="Arial" w:cs="Arial"/>
          <w:sz w:val="22"/>
          <w:szCs w:val="22"/>
          <w:lang w:val="es-PE"/>
        </w:rPr>
        <w:t xml:space="preserve">, </w:t>
      </w:r>
      <w:bookmarkStart w:id="0" w:name="OLE_LINK2"/>
      <w:r w:rsidR="00931EC0" w:rsidRPr="000378AF">
        <w:rPr>
          <w:rFonts w:ascii="Arial" w:hAnsi="Arial" w:cs="Arial"/>
          <w:sz w:val="22"/>
          <w:szCs w:val="22"/>
          <w:lang w:val="es-PE"/>
        </w:rPr>
        <w:t>conforme a los términos y condiciones del Segur</w:t>
      </w:r>
      <w:bookmarkEnd w:id="0"/>
      <w:r w:rsidR="001235EB" w:rsidRPr="000378AF">
        <w:rPr>
          <w:rFonts w:ascii="Arial" w:hAnsi="Arial" w:cs="Arial"/>
          <w:sz w:val="22"/>
          <w:szCs w:val="22"/>
          <w:lang w:val="es-PE"/>
        </w:rPr>
        <w:t>o Vehicular</w:t>
      </w:r>
      <w:r w:rsidR="00931EC0" w:rsidRPr="000378AF">
        <w:rPr>
          <w:rFonts w:ascii="Arial" w:hAnsi="Arial" w:cs="Arial"/>
          <w:sz w:val="22"/>
          <w:szCs w:val="22"/>
        </w:rPr>
        <w:t xml:space="preserve"> – Póliza Nro. </w:t>
      </w:r>
      <w:r w:rsidR="002172CF">
        <w:rPr>
          <w:rFonts w:ascii="Arial" w:hAnsi="Arial" w:cs="Arial"/>
          <w:sz w:val="22"/>
          <w:szCs w:val="22"/>
        </w:rPr>
        <w:t>........</w:t>
      </w:r>
      <w:r w:rsidR="001235EB" w:rsidRPr="000378AF">
        <w:rPr>
          <w:rFonts w:ascii="Arial" w:hAnsi="Arial" w:cs="Arial"/>
          <w:sz w:val="22"/>
          <w:szCs w:val="22"/>
        </w:rPr>
        <w:t xml:space="preserve"> – Certificado 1, reclamación que fue complementada el 20 de noviembre de 2018;</w:t>
      </w:r>
    </w:p>
    <w:p w:rsidR="00931EC0" w:rsidRPr="000378AF" w:rsidRDefault="00931EC0" w:rsidP="00931EC0">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p>
    <w:p w:rsidR="003E2BF1" w:rsidRPr="000378AF" w:rsidRDefault="00A66394" w:rsidP="003E2BF1">
      <w:pPr>
        <w:jc w:val="both"/>
        <w:rPr>
          <w:rFonts w:ascii="Arial" w:eastAsia="Arial Unicode MS" w:hAnsi="Arial" w:cs="Arial"/>
          <w:sz w:val="22"/>
          <w:szCs w:val="22"/>
          <w:lang w:val="es-PE"/>
        </w:rPr>
      </w:pPr>
      <w:r w:rsidRPr="000378AF">
        <w:rPr>
          <w:rFonts w:ascii="Arial" w:eastAsia="Arial Unicode MS" w:hAnsi="Arial" w:cs="Arial"/>
          <w:sz w:val="22"/>
          <w:szCs w:val="22"/>
          <w:lang w:val="es-PE"/>
        </w:rPr>
        <w:t>Que, la</w:t>
      </w:r>
      <w:r w:rsidR="00AD13B5" w:rsidRPr="000378AF">
        <w:rPr>
          <w:rFonts w:ascii="Arial" w:eastAsia="Arial Unicode MS" w:hAnsi="Arial" w:cs="Arial"/>
          <w:sz w:val="22"/>
          <w:szCs w:val="22"/>
          <w:lang w:val="es-PE"/>
        </w:rPr>
        <w:t xml:space="preserve"> </w:t>
      </w:r>
      <w:r w:rsidRPr="000378AF">
        <w:rPr>
          <w:rFonts w:ascii="Arial" w:eastAsia="Arial Unicode MS" w:hAnsi="Arial" w:cs="Arial"/>
          <w:sz w:val="22"/>
          <w:szCs w:val="22"/>
          <w:lang w:val="es-PE"/>
        </w:rPr>
        <w:t>señalada</w:t>
      </w:r>
      <w:r w:rsidR="001964BA" w:rsidRPr="000378AF">
        <w:rPr>
          <w:rFonts w:ascii="Arial" w:eastAsia="Arial Unicode MS" w:hAnsi="Arial" w:cs="Arial"/>
          <w:sz w:val="22"/>
          <w:szCs w:val="22"/>
          <w:lang w:val="es-PE"/>
        </w:rPr>
        <w:t xml:space="preserve"> </w:t>
      </w:r>
      <w:r w:rsidR="00EC0297" w:rsidRPr="000378AF">
        <w:rPr>
          <w:rFonts w:ascii="Arial" w:eastAsia="Arial Unicode MS" w:hAnsi="Arial" w:cs="Arial"/>
          <w:sz w:val="22"/>
          <w:szCs w:val="22"/>
          <w:lang w:val="es-PE"/>
        </w:rPr>
        <w:t>r</w:t>
      </w:r>
      <w:r w:rsidRPr="000378AF">
        <w:rPr>
          <w:rFonts w:ascii="Arial" w:eastAsia="Arial Unicode MS" w:hAnsi="Arial" w:cs="Arial"/>
          <w:sz w:val="22"/>
          <w:szCs w:val="22"/>
          <w:lang w:val="es-PE"/>
        </w:rPr>
        <w:t>eclamación</w:t>
      </w:r>
      <w:r w:rsidR="00A9208D" w:rsidRPr="000378AF">
        <w:rPr>
          <w:rFonts w:ascii="Arial" w:eastAsia="Arial Unicode MS" w:hAnsi="Arial" w:cs="Arial"/>
          <w:sz w:val="22"/>
          <w:szCs w:val="22"/>
          <w:lang w:val="es-PE"/>
        </w:rPr>
        <w:t xml:space="preserve"> </w:t>
      </w:r>
      <w:r w:rsidR="00EE1EC3" w:rsidRPr="000378AF">
        <w:rPr>
          <w:rFonts w:ascii="Arial" w:eastAsia="Arial Unicode MS" w:hAnsi="Arial" w:cs="Arial"/>
          <w:sz w:val="22"/>
          <w:szCs w:val="22"/>
          <w:lang w:val="es-PE"/>
        </w:rPr>
        <w:t>cumple</w:t>
      </w:r>
      <w:r w:rsidR="0072444E" w:rsidRPr="000378AF">
        <w:rPr>
          <w:rFonts w:ascii="Arial" w:eastAsia="Arial Unicode MS" w:hAnsi="Arial" w:cs="Arial"/>
          <w:sz w:val="22"/>
          <w:szCs w:val="22"/>
          <w:lang w:val="es-PE"/>
        </w:rPr>
        <w:t xml:space="preserve"> con los requisito</w:t>
      </w:r>
      <w:r w:rsidR="00CA3499" w:rsidRPr="000378AF">
        <w:rPr>
          <w:rFonts w:ascii="Arial" w:eastAsia="Arial Unicode MS" w:hAnsi="Arial" w:cs="Arial"/>
          <w:sz w:val="22"/>
          <w:szCs w:val="22"/>
          <w:lang w:val="es-PE"/>
        </w:rPr>
        <w:t>s de materia,</w:t>
      </w:r>
      <w:r w:rsidR="00EE1EC3" w:rsidRPr="000378AF">
        <w:rPr>
          <w:rFonts w:ascii="Arial" w:eastAsia="Arial Unicode MS" w:hAnsi="Arial" w:cs="Arial"/>
          <w:sz w:val="22"/>
          <w:szCs w:val="22"/>
          <w:lang w:val="es-PE"/>
        </w:rPr>
        <w:t xml:space="preserve"> cuantía </w:t>
      </w:r>
      <w:r w:rsidR="00D461DA" w:rsidRPr="000378AF">
        <w:rPr>
          <w:rFonts w:ascii="Arial" w:eastAsia="Arial Unicode MS" w:hAnsi="Arial" w:cs="Arial"/>
          <w:sz w:val="22"/>
          <w:szCs w:val="22"/>
          <w:lang w:val="es-PE"/>
        </w:rPr>
        <w:t xml:space="preserve">y oportunidad </w:t>
      </w:r>
      <w:r w:rsidR="0072444E" w:rsidRPr="000378AF">
        <w:rPr>
          <w:rFonts w:ascii="Arial" w:eastAsia="Arial Unicode MS" w:hAnsi="Arial" w:cs="Arial"/>
          <w:sz w:val="22"/>
          <w:szCs w:val="22"/>
          <w:lang w:val="es-PE"/>
        </w:rPr>
        <w:t>establecidos</w:t>
      </w:r>
      <w:r w:rsidR="00EE1EC3" w:rsidRPr="000378AF">
        <w:rPr>
          <w:rFonts w:ascii="Arial" w:eastAsia="Arial Unicode MS" w:hAnsi="Arial" w:cs="Arial"/>
          <w:sz w:val="22"/>
          <w:szCs w:val="22"/>
          <w:lang w:val="es-PE"/>
        </w:rPr>
        <w:t xml:space="preserve"> </w:t>
      </w:r>
      <w:r w:rsidR="003E2BF1" w:rsidRPr="000378AF">
        <w:rPr>
          <w:rFonts w:ascii="Arial" w:eastAsia="Arial Unicode MS" w:hAnsi="Arial" w:cs="Arial"/>
          <w:sz w:val="22"/>
          <w:szCs w:val="22"/>
          <w:lang w:val="es-PE"/>
        </w:rPr>
        <w:t>en el Reglamento de la DEFASEG</w:t>
      </w:r>
      <w:r w:rsidR="00960DF3" w:rsidRPr="000378AF">
        <w:rPr>
          <w:rFonts w:ascii="Arial" w:eastAsia="Arial Unicode MS" w:hAnsi="Arial" w:cs="Arial"/>
          <w:sz w:val="22"/>
          <w:szCs w:val="22"/>
          <w:lang w:val="es-PE"/>
        </w:rPr>
        <w:t xml:space="preserve"> (http://www.defaseg.com.pe/reglamento)</w:t>
      </w:r>
      <w:r w:rsidR="00612198" w:rsidRPr="000378AF">
        <w:rPr>
          <w:rFonts w:ascii="Arial" w:eastAsia="Arial Unicode MS" w:hAnsi="Arial" w:cs="Arial"/>
          <w:sz w:val="22"/>
          <w:szCs w:val="22"/>
          <w:lang w:val="es-PE"/>
        </w:rPr>
        <w:t>;</w:t>
      </w:r>
    </w:p>
    <w:p w:rsidR="00A9208D" w:rsidRPr="000378AF" w:rsidRDefault="00A9208D" w:rsidP="00D25950">
      <w:pPr>
        <w:tabs>
          <w:tab w:val="left" w:pos="2160"/>
        </w:tabs>
        <w:jc w:val="both"/>
        <w:rPr>
          <w:rFonts w:ascii="Arial" w:hAnsi="Arial" w:cs="Arial"/>
          <w:sz w:val="22"/>
          <w:szCs w:val="22"/>
          <w:lang w:val="es-PE"/>
        </w:rPr>
      </w:pPr>
    </w:p>
    <w:p w:rsidR="00B67A1C" w:rsidRPr="000378AF" w:rsidRDefault="00863401" w:rsidP="00902C20">
      <w:pPr>
        <w:tabs>
          <w:tab w:val="num" w:pos="720"/>
          <w:tab w:val="left" w:pos="6425"/>
        </w:tabs>
        <w:jc w:val="both"/>
        <w:rPr>
          <w:rFonts w:ascii="Arial" w:hAnsi="Arial" w:cs="Arial"/>
          <w:sz w:val="22"/>
          <w:szCs w:val="22"/>
          <w:lang w:val="es-PE"/>
        </w:rPr>
      </w:pPr>
      <w:r w:rsidRPr="000378AF">
        <w:rPr>
          <w:rFonts w:ascii="Arial" w:hAnsi="Arial" w:cs="Arial"/>
          <w:sz w:val="22"/>
          <w:szCs w:val="22"/>
          <w:lang w:val="es-PE"/>
        </w:rPr>
        <w:t>Que</w:t>
      </w:r>
      <w:r w:rsidR="00F5189C" w:rsidRPr="000378AF">
        <w:rPr>
          <w:rFonts w:ascii="Arial" w:hAnsi="Arial" w:cs="Arial"/>
          <w:sz w:val="22"/>
          <w:szCs w:val="22"/>
          <w:lang w:val="es-PE"/>
        </w:rPr>
        <w:t>,</w:t>
      </w:r>
      <w:r w:rsidRPr="000378AF">
        <w:rPr>
          <w:rFonts w:ascii="Arial" w:hAnsi="Arial" w:cs="Arial"/>
          <w:sz w:val="22"/>
          <w:szCs w:val="22"/>
          <w:lang w:val="es-PE"/>
        </w:rPr>
        <w:t xml:space="preserve"> </w:t>
      </w:r>
      <w:r w:rsidR="00902C20" w:rsidRPr="000378AF">
        <w:rPr>
          <w:rFonts w:ascii="Arial" w:hAnsi="Arial" w:cs="Arial"/>
          <w:sz w:val="22"/>
          <w:szCs w:val="22"/>
          <w:lang w:val="es-PE"/>
        </w:rPr>
        <w:t xml:space="preserve">el 27 de noviembre de 2018 </w:t>
      </w:r>
      <w:r w:rsidR="00AE6BD9" w:rsidRPr="000378AF">
        <w:rPr>
          <w:rFonts w:ascii="Arial" w:hAnsi="Arial" w:cs="Arial"/>
          <w:sz w:val="22"/>
          <w:szCs w:val="22"/>
          <w:lang w:val="es-PE"/>
        </w:rPr>
        <w:t>se corrió</w:t>
      </w:r>
      <w:r w:rsidR="00CA3499" w:rsidRPr="000378AF">
        <w:rPr>
          <w:rFonts w:ascii="Arial" w:hAnsi="Arial" w:cs="Arial"/>
          <w:sz w:val="22"/>
          <w:szCs w:val="22"/>
          <w:lang w:val="es-PE"/>
        </w:rPr>
        <w:t xml:space="preserve"> traslado </w:t>
      </w:r>
      <w:r w:rsidR="00A66394" w:rsidRPr="000378AF">
        <w:rPr>
          <w:rFonts w:ascii="Arial" w:hAnsi="Arial" w:cs="Arial"/>
          <w:sz w:val="22"/>
          <w:szCs w:val="22"/>
          <w:lang w:val="es-PE"/>
        </w:rPr>
        <w:t>de la</w:t>
      </w:r>
      <w:r w:rsidR="00BB62E9" w:rsidRPr="000378AF">
        <w:rPr>
          <w:rFonts w:ascii="Arial" w:hAnsi="Arial" w:cs="Arial"/>
          <w:sz w:val="22"/>
          <w:szCs w:val="22"/>
          <w:lang w:val="es-PE"/>
        </w:rPr>
        <w:t xml:space="preserve"> </w:t>
      </w:r>
      <w:r w:rsidR="00A66394" w:rsidRPr="000378AF">
        <w:rPr>
          <w:rFonts w:ascii="Arial" w:hAnsi="Arial" w:cs="Arial"/>
          <w:sz w:val="22"/>
          <w:szCs w:val="22"/>
          <w:lang w:val="es-PE"/>
        </w:rPr>
        <w:t>reclamación</w:t>
      </w:r>
      <w:r w:rsidR="00AE6BD9" w:rsidRPr="000378AF">
        <w:rPr>
          <w:rFonts w:ascii="Arial" w:hAnsi="Arial" w:cs="Arial"/>
          <w:sz w:val="22"/>
          <w:szCs w:val="22"/>
          <w:lang w:val="es-PE"/>
        </w:rPr>
        <w:t xml:space="preserve"> </w:t>
      </w:r>
      <w:proofErr w:type="gramStart"/>
      <w:r w:rsidR="00AE6BD9" w:rsidRPr="000378AF">
        <w:rPr>
          <w:rFonts w:ascii="Arial" w:hAnsi="Arial" w:cs="Arial"/>
          <w:sz w:val="22"/>
          <w:szCs w:val="22"/>
          <w:lang w:val="es-PE"/>
        </w:rPr>
        <w:t xml:space="preserve">a </w:t>
      </w:r>
      <w:r w:rsidR="002172CF">
        <w:rPr>
          <w:rFonts w:ascii="Arial" w:hAnsi="Arial" w:cs="Arial"/>
          <w:sz w:val="22"/>
          <w:szCs w:val="22"/>
          <w:lang w:val="es-PE"/>
        </w:rPr>
        <w:t>........</w:t>
      </w:r>
      <w:proofErr w:type="gramEnd"/>
      <w:r w:rsidR="00AE6BD9" w:rsidRPr="000378AF">
        <w:rPr>
          <w:rFonts w:ascii="Arial" w:hAnsi="Arial" w:cs="Arial"/>
          <w:sz w:val="22"/>
          <w:szCs w:val="22"/>
          <w:lang w:val="es-PE"/>
        </w:rPr>
        <w:t xml:space="preserve"> SEGUROS, </w:t>
      </w:r>
      <w:r w:rsidR="001235EB" w:rsidRPr="000378AF">
        <w:rPr>
          <w:rFonts w:ascii="Arial" w:hAnsi="Arial" w:cs="Arial"/>
          <w:sz w:val="22"/>
          <w:szCs w:val="22"/>
          <w:lang w:val="es-PE"/>
        </w:rPr>
        <w:t xml:space="preserve">sin que la aseguradora </w:t>
      </w:r>
      <w:r w:rsidR="005A020B" w:rsidRPr="000378AF">
        <w:rPr>
          <w:rFonts w:ascii="Arial" w:hAnsi="Arial" w:cs="Arial"/>
          <w:sz w:val="22"/>
          <w:szCs w:val="22"/>
          <w:lang w:val="es-PE"/>
        </w:rPr>
        <w:t>haya</w:t>
      </w:r>
      <w:r w:rsidR="001235EB" w:rsidRPr="000378AF">
        <w:rPr>
          <w:rFonts w:ascii="Arial" w:hAnsi="Arial" w:cs="Arial"/>
          <w:sz w:val="22"/>
          <w:szCs w:val="22"/>
          <w:lang w:val="es-PE"/>
        </w:rPr>
        <w:t xml:space="preserve"> presenta</w:t>
      </w:r>
      <w:r w:rsidR="005A020B" w:rsidRPr="000378AF">
        <w:rPr>
          <w:rFonts w:ascii="Arial" w:hAnsi="Arial" w:cs="Arial"/>
          <w:sz w:val="22"/>
          <w:szCs w:val="22"/>
          <w:lang w:val="es-PE"/>
        </w:rPr>
        <w:t>do</w:t>
      </w:r>
      <w:r w:rsidR="00B67A1C" w:rsidRPr="000378AF">
        <w:rPr>
          <w:rFonts w:ascii="Arial" w:hAnsi="Arial" w:cs="Arial"/>
          <w:sz w:val="22"/>
          <w:szCs w:val="22"/>
          <w:lang w:val="es-PE"/>
        </w:rPr>
        <w:t>, dentro del plazo reglamentario correspondiente,</w:t>
      </w:r>
      <w:r w:rsidR="001235EB" w:rsidRPr="000378AF">
        <w:rPr>
          <w:rFonts w:ascii="Arial" w:hAnsi="Arial" w:cs="Arial"/>
          <w:sz w:val="22"/>
          <w:szCs w:val="22"/>
          <w:lang w:val="es-PE"/>
        </w:rPr>
        <w:t xml:space="preserve"> sus descargos</w:t>
      </w:r>
      <w:r w:rsidR="00B67A1C" w:rsidRPr="000378AF">
        <w:rPr>
          <w:rFonts w:ascii="Arial" w:hAnsi="Arial" w:cs="Arial"/>
          <w:sz w:val="22"/>
          <w:szCs w:val="22"/>
          <w:lang w:val="es-PE"/>
        </w:rPr>
        <w:t xml:space="preserve"> ni </w:t>
      </w:r>
      <w:r w:rsidR="009016DD" w:rsidRPr="000378AF">
        <w:rPr>
          <w:rFonts w:ascii="Arial" w:hAnsi="Arial" w:cs="Arial"/>
          <w:sz w:val="22"/>
          <w:szCs w:val="22"/>
          <w:lang w:val="es-PE"/>
        </w:rPr>
        <w:t>la documentación relativa</w:t>
      </w:r>
      <w:r w:rsidR="00B67A1C" w:rsidRPr="000378AF">
        <w:rPr>
          <w:rFonts w:ascii="Arial" w:hAnsi="Arial" w:cs="Arial"/>
          <w:sz w:val="22"/>
          <w:szCs w:val="22"/>
          <w:lang w:val="es-PE"/>
        </w:rPr>
        <w:t xml:space="preserve"> al rechazo, incluida la respectiva póliza; siendo que cumplió finalmente con presentar sus descargos y la póliza el 16 de enero de 2019, sin justificar la demora incurrida;</w:t>
      </w:r>
    </w:p>
    <w:p w:rsidR="00065211" w:rsidRPr="000378AF" w:rsidRDefault="00065211" w:rsidP="00D51E7C">
      <w:pPr>
        <w:tabs>
          <w:tab w:val="num" w:pos="720"/>
        </w:tabs>
        <w:jc w:val="both"/>
        <w:rPr>
          <w:rFonts w:ascii="Arial" w:hAnsi="Arial" w:cs="Arial"/>
          <w:sz w:val="22"/>
          <w:szCs w:val="22"/>
          <w:lang w:val="es-PE"/>
        </w:rPr>
      </w:pPr>
    </w:p>
    <w:p w:rsidR="00D51E7C" w:rsidRPr="000378AF" w:rsidRDefault="00065211" w:rsidP="00D51E7C">
      <w:pPr>
        <w:tabs>
          <w:tab w:val="num" w:pos="720"/>
        </w:tabs>
        <w:jc w:val="both"/>
        <w:rPr>
          <w:rFonts w:ascii="Arial" w:hAnsi="Arial" w:cs="Arial"/>
          <w:sz w:val="22"/>
          <w:szCs w:val="22"/>
          <w:lang w:val="es-PE"/>
        </w:rPr>
      </w:pPr>
      <w:r w:rsidRPr="000378AF">
        <w:rPr>
          <w:rFonts w:ascii="Arial" w:hAnsi="Arial" w:cs="Arial"/>
          <w:sz w:val="22"/>
          <w:szCs w:val="22"/>
          <w:lang w:val="es-PE"/>
        </w:rPr>
        <w:t xml:space="preserve">Que, el </w:t>
      </w:r>
      <w:r w:rsidR="00B67A1C" w:rsidRPr="000378AF">
        <w:rPr>
          <w:rFonts w:ascii="Arial" w:hAnsi="Arial" w:cs="Arial"/>
          <w:sz w:val="22"/>
          <w:szCs w:val="22"/>
          <w:lang w:val="es-PE"/>
        </w:rPr>
        <w:t>21</w:t>
      </w:r>
      <w:r w:rsidR="009A38A9" w:rsidRPr="000378AF">
        <w:rPr>
          <w:rFonts w:ascii="Arial" w:hAnsi="Arial" w:cs="Arial"/>
          <w:sz w:val="22"/>
          <w:szCs w:val="22"/>
          <w:lang w:val="es-PE"/>
        </w:rPr>
        <w:t xml:space="preserve"> de </w:t>
      </w:r>
      <w:r w:rsidR="00551E71" w:rsidRPr="000378AF">
        <w:rPr>
          <w:rFonts w:ascii="Arial" w:hAnsi="Arial" w:cs="Arial"/>
          <w:sz w:val="22"/>
          <w:szCs w:val="22"/>
          <w:lang w:val="es-PE"/>
        </w:rPr>
        <w:t>enero</w:t>
      </w:r>
      <w:r w:rsidRPr="000378AF">
        <w:rPr>
          <w:rFonts w:ascii="Arial" w:hAnsi="Arial" w:cs="Arial"/>
          <w:sz w:val="22"/>
          <w:szCs w:val="22"/>
          <w:lang w:val="es-PE"/>
        </w:rPr>
        <w:t xml:space="preserve"> de 201</w:t>
      </w:r>
      <w:r w:rsidR="00D138A2" w:rsidRPr="000378AF">
        <w:rPr>
          <w:rFonts w:ascii="Arial" w:hAnsi="Arial" w:cs="Arial"/>
          <w:sz w:val="22"/>
          <w:szCs w:val="22"/>
          <w:lang w:val="es-PE"/>
        </w:rPr>
        <w:t>9</w:t>
      </w:r>
      <w:r w:rsidR="00806A66" w:rsidRPr="000378AF">
        <w:rPr>
          <w:rFonts w:ascii="Arial" w:hAnsi="Arial" w:cs="Arial"/>
          <w:sz w:val="22"/>
          <w:szCs w:val="22"/>
          <w:lang w:val="es-PE"/>
        </w:rPr>
        <w:t xml:space="preserve"> </w:t>
      </w:r>
      <w:r w:rsidR="00F417B8" w:rsidRPr="000378AF">
        <w:rPr>
          <w:rFonts w:ascii="Arial" w:hAnsi="Arial" w:cs="Arial"/>
          <w:sz w:val="22"/>
          <w:szCs w:val="22"/>
          <w:lang w:val="es-PE"/>
        </w:rPr>
        <w:t xml:space="preserve">se realizó la audiencia </w:t>
      </w:r>
      <w:r w:rsidR="00457DD0" w:rsidRPr="000378AF">
        <w:rPr>
          <w:rFonts w:ascii="Arial" w:hAnsi="Arial" w:cs="Arial"/>
          <w:sz w:val="22"/>
          <w:szCs w:val="22"/>
          <w:lang w:val="es-PE"/>
        </w:rPr>
        <w:t>de vista</w:t>
      </w:r>
      <w:r w:rsidR="00FB1C6A" w:rsidRPr="000378AF">
        <w:rPr>
          <w:rFonts w:ascii="Arial" w:hAnsi="Arial" w:cs="Arial"/>
          <w:sz w:val="22"/>
          <w:szCs w:val="22"/>
          <w:lang w:val="es-PE"/>
        </w:rPr>
        <w:t xml:space="preserve"> con la</w:t>
      </w:r>
      <w:r w:rsidR="00D51E7C" w:rsidRPr="000378AF">
        <w:rPr>
          <w:rFonts w:ascii="Arial" w:hAnsi="Arial" w:cs="Arial"/>
          <w:sz w:val="22"/>
          <w:szCs w:val="22"/>
          <w:lang w:val="es-PE"/>
        </w:rPr>
        <w:t xml:space="preserve"> concurrencia de ambas partes, las que sustentaron su respectiva posición sobre los alcances de la reclamación, absolviendo las preguntas formuladas por este colegiado, conforme consta de la correspondiente acta</w:t>
      </w:r>
      <w:r w:rsidR="004326EE" w:rsidRPr="000378AF">
        <w:rPr>
          <w:rFonts w:ascii="Arial" w:hAnsi="Arial" w:cs="Arial"/>
          <w:sz w:val="22"/>
          <w:szCs w:val="22"/>
          <w:lang w:val="es-PE"/>
        </w:rPr>
        <w:t>;</w:t>
      </w:r>
    </w:p>
    <w:p w:rsidR="00D51E7C" w:rsidRPr="000378AF" w:rsidRDefault="00D51E7C" w:rsidP="00AE6BD9">
      <w:pPr>
        <w:tabs>
          <w:tab w:val="num" w:pos="720"/>
        </w:tabs>
        <w:jc w:val="both"/>
        <w:rPr>
          <w:rFonts w:ascii="Arial" w:hAnsi="Arial" w:cs="Arial"/>
          <w:sz w:val="22"/>
          <w:szCs w:val="22"/>
          <w:lang w:val="es-PE"/>
        </w:rPr>
      </w:pPr>
    </w:p>
    <w:p w:rsidR="00AF7D9E" w:rsidRPr="000378AF" w:rsidRDefault="002E20DB" w:rsidP="00AF7D9E">
      <w:pPr>
        <w:pStyle w:val="Ttulo1"/>
        <w:rPr>
          <w:rFonts w:ascii="Arial" w:hAnsi="Arial" w:cs="Arial"/>
          <w:b w:val="0"/>
          <w:sz w:val="22"/>
          <w:szCs w:val="22"/>
          <w:lang w:val="es-PE"/>
        </w:rPr>
      </w:pPr>
      <w:r w:rsidRPr="000378AF">
        <w:rPr>
          <w:rFonts w:ascii="Arial" w:hAnsi="Arial" w:cs="Arial"/>
          <w:b w:val="0"/>
          <w:sz w:val="22"/>
          <w:szCs w:val="22"/>
          <w:lang w:val="es-PE"/>
        </w:rPr>
        <w:t xml:space="preserve">Que, </w:t>
      </w:r>
      <w:r w:rsidR="00C6242D" w:rsidRPr="000378AF">
        <w:rPr>
          <w:rFonts w:ascii="Arial" w:hAnsi="Arial" w:cs="Arial"/>
          <w:b w:val="0"/>
          <w:sz w:val="22"/>
          <w:szCs w:val="22"/>
          <w:lang w:val="es-PE"/>
        </w:rPr>
        <w:t xml:space="preserve">conforme al escrito presentado y a lo tratado en la audiencia de vista, </w:t>
      </w:r>
      <w:r w:rsidR="00C33C5E" w:rsidRPr="000378AF">
        <w:rPr>
          <w:rFonts w:ascii="Arial" w:hAnsi="Arial" w:cs="Arial"/>
          <w:b w:val="0"/>
          <w:sz w:val="22"/>
          <w:szCs w:val="22"/>
          <w:lang w:val="es-PE"/>
        </w:rPr>
        <w:t xml:space="preserve">la reclamación se sustenta resumidamente en </w:t>
      </w:r>
      <w:r w:rsidR="00E26123" w:rsidRPr="000378AF">
        <w:rPr>
          <w:rFonts w:ascii="Arial" w:hAnsi="Arial" w:cs="Arial"/>
          <w:b w:val="0"/>
          <w:sz w:val="22"/>
          <w:szCs w:val="22"/>
          <w:lang w:val="es-PE"/>
        </w:rPr>
        <w:t>lo siguiente</w:t>
      </w:r>
      <w:r w:rsidR="000D7F9A" w:rsidRPr="000378AF">
        <w:rPr>
          <w:rFonts w:ascii="Arial" w:hAnsi="Arial" w:cs="Arial"/>
          <w:b w:val="0"/>
          <w:sz w:val="22"/>
          <w:szCs w:val="22"/>
          <w:lang w:val="es-PE"/>
        </w:rPr>
        <w:t>:</w:t>
      </w:r>
      <w:r w:rsidR="005A2C62" w:rsidRPr="000378AF">
        <w:rPr>
          <w:rFonts w:ascii="Arial" w:hAnsi="Arial" w:cs="Arial"/>
          <w:b w:val="0"/>
          <w:sz w:val="22"/>
          <w:szCs w:val="22"/>
          <w:lang w:val="es-PE"/>
        </w:rPr>
        <w:t xml:space="preserve"> a)</w:t>
      </w:r>
      <w:r w:rsidR="00AF7D9E" w:rsidRPr="000378AF">
        <w:rPr>
          <w:rFonts w:ascii="Arial" w:hAnsi="Arial" w:cs="Arial"/>
          <w:b w:val="0"/>
          <w:sz w:val="22"/>
          <w:szCs w:val="22"/>
          <w:lang w:val="es-PE"/>
        </w:rPr>
        <w:t xml:space="preserve"> En el mes de julio pasado se produjo un siniestro en la cochera de la empresa, siendo que el bus con placa de </w:t>
      </w:r>
      <w:proofErr w:type="gramStart"/>
      <w:r w:rsidR="00AF7D9E" w:rsidRPr="000378AF">
        <w:rPr>
          <w:rFonts w:ascii="Arial" w:hAnsi="Arial" w:cs="Arial"/>
          <w:b w:val="0"/>
          <w:sz w:val="22"/>
          <w:szCs w:val="22"/>
          <w:lang w:val="es-PE"/>
        </w:rPr>
        <w:t xml:space="preserve">rodaje </w:t>
      </w:r>
      <w:r w:rsidR="002172CF">
        <w:rPr>
          <w:rFonts w:ascii="Arial" w:hAnsi="Arial" w:cs="Arial"/>
          <w:b w:val="0"/>
          <w:sz w:val="22"/>
          <w:szCs w:val="22"/>
          <w:lang w:val="es-PE"/>
        </w:rPr>
        <w:t>........</w:t>
      </w:r>
      <w:proofErr w:type="gramEnd"/>
      <w:r w:rsidR="00AF7D9E" w:rsidRPr="000378AF">
        <w:rPr>
          <w:rFonts w:ascii="Arial" w:hAnsi="Arial" w:cs="Arial"/>
          <w:b w:val="0"/>
          <w:sz w:val="22"/>
          <w:szCs w:val="22"/>
          <w:lang w:val="es-PE"/>
        </w:rPr>
        <w:t xml:space="preserve"> rodó e impactó contra la pared, b) La aseguradora niega la cobertura señalando que se trata de una falta de tránsito</w:t>
      </w:r>
      <w:r w:rsidR="00BA3F9F" w:rsidRPr="000378AF">
        <w:rPr>
          <w:rFonts w:ascii="Arial" w:hAnsi="Arial" w:cs="Arial"/>
          <w:b w:val="0"/>
          <w:sz w:val="22"/>
          <w:szCs w:val="22"/>
          <w:lang w:val="es-PE"/>
        </w:rPr>
        <w:t>, siendo que lo ocurrido corresponde a una</w:t>
      </w:r>
      <w:r w:rsidR="00AF7D9E" w:rsidRPr="000378AF">
        <w:rPr>
          <w:rFonts w:ascii="Arial" w:hAnsi="Arial" w:cs="Arial"/>
          <w:b w:val="0"/>
          <w:sz w:val="22"/>
          <w:szCs w:val="22"/>
          <w:lang w:val="es-PE"/>
        </w:rPr>
        <w:t xml:space="preserve"> exclusión prevista en la póliza: estacionar en una vía con pendiente “pronunciada”, y c) Sin embargo, ello no corresponde porque lo ocurrido no ha sido en una vía pública sino dentro de la cochera de propiedad privada de la empresa, por lo que no se faltó a ninguna norma de tránsito ni se incurrió en falta grave al Reglamento Nacional de Tránsito, siendo que la aseguradora </w:t>
      </w:r>
      <w:r w:rsidR="00BA3F9F" w:rsidRPr="000378AF">
        <w:rPr>
          <w:rFonts w:ascii="Arial" w:hAnsi="Arial" w:cs="Arial"/>
          <w:b w:val="0"/>
          <w:sz w:val="22"/>
          <w:szCs w:val="22"/>
          <w:lang w:val="es-PE"/>
        </w:rPr>
        <w:t>tampoco</w:t>
      </w:r>
      <w:r w:rsidR="00AF7D9E" w:rsidRPr="000378AF">
        <w:rPr>
          <w:rFonts w:ascii="Arial" w:hAnsi="Arial" w:cs="Arial"/>
          <w:b w:val="0"/>
          <w:sz w:val="22"/>
          <w:szCs w:val="22"/>
          <w:lang w:val="es-PE"/>
        </w:rPr>
        <w:t xml:space="preserve"> ha precisado qué entiende por pendiente “pronunciada”</w:t>
      </w:r>
      <w:r w:rsidR="00BA3F9F" w:rsidRPr="000378AF">
        <w:rPr>
          <w:rFonts w:ascii="Arial" w:hAnsi="Arial" w:cs="Arial"/>
          <w:b w:val="0"/>
          <w:sz w:val="22"/>
          <w:szCs w:val="22"/>
          <w:lang w:val="es-PE"/>
        </w:rPr>
        <w:t>;</w:t>
      </w:r>
    </w:p>
    <w:p w:rsidR="009A38A9" w:rsidRPr="000378AF" w:rsidRDefault="009A38A9" w:rsidP="00065211">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p>
    <w:p w:rsidR="00B24F87" w:rsidRPr="000378AF" w:rsidRDefault="00811D8E" w:rsidP="00B24F87">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r w:rsidRPr="000378AF">
        <w:rPr>
          <w:rFonts w:ascii="Arial" w:hAnsi="Arial" w:cs="Arial"/>
          <w:sz w:val="22"/>
          <w:szCs w:val="22"/>
          <w:lang w:val="es-PE"/>
        </w:rPr>
        <w:t xml:space="preserve">Que, </w:t>
      </w:r>
      <w:r w:rsidR="00B24F87" w:rsidRPr="000378AF">
        <w:rPr>
          <w:rFonts w:ascii="Arial" w:hAnsi="Arial" w:cs="Arial"/>
          <w:sz w:val="22"/>
          <w:szCs w:val="22"/>
          <w:lang w:val="es-PE"/>
        </w:rPr>
        <w:t>por su parte</w:t>
      </w:r>
      <w:proofErr w:type="gramStart"/>
      <w:r w:rsidR="00B24F87" w:rsidRPr="000378AF">
        <w:rPr>
          <w:rFonts w:ascii="Arial" w:hAnsi="Arial" w:cs="Arial"/>
          <w:sz w:val="22"/>
          <w:szCs w:val="22"/>
          <w:lang w:val="es-PE"/>
        </w:rPr>
        <w:t xml:space="preserve">, </w:t>
      </w:r>
      <w:r w:rsidR="002172CF">
        <w:rPr>
          <w:rFonts w:ascii="Arial" w:hAnsi="Arial" w:cs="Arial"/>
          <w:sz w:val="22"/>
          <w:szCs w:val="22"/>
          <w:lang w:val="es-PE"/>
        </w:rPr>
        <w:t>........</w:t>
      </w:r>
      <w:proofErr w:type="gramEnd"/>
      <w:r w:rsidR="00B24F87" w:rsidRPr="000378AF">
        <w:rPr>
          <w:rFonts w:ascii="Arial" w:hAnsi="Arial" w:cs="Arial"/>
          <w:sz w:val="22"/>
          <w:szCs w:val="22"/>
          <w:lang w:val="es-PE"/>
        </w:rPr>
        <w:t xml:space="preserve"> SEGUROS</w:t>
      </w:r>
      <w:r w:rsidR="00DB53D7" w:rsidRPr="000378AF">
        <w:rPr>
          <w:rFonts w:ascii="Arial" w:hAnsi="Arial" w:cs="Arial"/>
          <w:sz w:val="22"/>
          <w:szCs w:val="22"/>
          <w:lang w:val="es-PE"/>
        </w:rPr>
        <w:t>, ratificando el rechazo de cobertura,</w:t>
      </w:r>
      <w:r w:rsidR="00B24F87" w:rsidRPr="000378AF">
        <w:rPr>
          <w:rFonts w:ascii="Arial" w:hAnsi="Arial" w:cs="Arial"/>
          <w:sz w:val="22"/>
          <w:szCs w:val="22"/>
          <w:lang w:val="es-PE"/>
        </w:rPr>
        <w:t xml:space="preserve"> </w:t>
      </w:r>
      <w:r w:rsidR="00B24F87" w:rsidRPr="000378AF">
        <w:rPr>
          <w:rFonts w:ascii="Arial" w:hAnsi="Arial" w:cs="Arial"/>
          <w:sz w:val="22"/>
          <w:szCs w:val="22"/>
        </w:rPr>
        <w:t xml:space="preserve">expresa </w:t>
      </w:r>
      <w:r w:rsidR="00DB53D7" w:rsidRPr="000378AF">
        <w:rPr>
          <w:rFonts w:ascii="Arial" w:hAnsi="Arial" w:cs="Arial"/>
          <w:sz w:val="22"/>
          <w:szCs w:val="22"/>
        </w:rPr>
        <w:t>fundamentalmente lo</w:t>
      </w:r>
      <w:r w:rsidR="00B24F87" w:rsidRPr="000378AF">
        <w:rPr>
          <w:rFonts w:ascii="Arial" w:hAnsi="Arial" w:cs="Arial"/>
          <w:sz w:val="22"/>
          <w:szCs w:val="22"/>
        </w:rPr>
        <w:t xml:space="preserve"> siguiente: a) </w:t>
      </w:r>
      <w:r w:rsidR="007A7C37" w:rsidRPr="000378AF">
        <w:rPr>
          <w:rFonts w:ascii="Arial" w:hAnsi="Arial" w:cs="Arial"/>
          <w:sz w:val="22"/>
          <w:szCs w:val="22"/>
        </w:rPr>
        <w:t xml:space="preserve">El 16 de julio de 2018, tras dejar estacionado el vehículo asegurado, con placa de rodaje </w:t>
      </w:r>
      <w:r w:rsidR="002172CF">
        <w:rPr>
          <w:rFonts w:ascii="Arial" w:hAnsi="Arial" w:cs="Arial"/>
          <w:sz w:val="22"/>
          <w:szCs w:val="22"/>
        </w:rPr>
        <w:t>........</w:t>
      </w:r>
      <w:r w:rsidR="007A7C37" w:rsidRPr="000378AF">
        <w:rPr>
          <w:rFonts w:ascii="Arial" w:hAnsi="Arial" w:cs="Arial"/>
          <w:sz w:val="22"/>
          <w:szCs w:val="22"/>
        </w:rPr>
        <w:t xml:space="preserve">, éste se desplazó e inmediatamente impactó contra un muro de concreto, lo cual derivó en que la asegurada solicitase el otorgamiento de cobertura, el mismo que fue rechazado por dos razones: (i) el daño corresponde a un supuesto de exclusión contractual, y (ii) no fueron observadas las prescripciones de seguridad y prevención de accidentes (carta </w:t>
      </w:r>
      <w:r w:rsidR="002172CF">
        <w:rPr>
          <w:rFonts w:ascii="Arial" w:hAnsi="Arial" w:cs="Arial"/>
          <w:sz w:val="22"/>
          <w:szCs w:val="22"/>
        </w:rPr>
        <w:t>........</w:t>
      </w:r>
      <w:r w:rsidR="007A7C37" w:rsidRPr="000378AF">
        <w:rPr>
          <w:rFonts w:ascii="Arial" w:hAnsi="Arial" w:cs="Arial"/>
          <w:sz w:val="22"/>
          <w:szCs w:val="22"/>
        </w:rPr>
        <w:t xml:space="preserve"> del 18 de julio de 2018), b) </w:t>
      </w:r>
      <w:r w:rsidR="001F4D5C" w:rsidRPr="000378AF">
        <w:rPr>
          <w:rFonts w:ascii="Arial" w:hAnsi="Arial" w:cs="Arial"/>
          <w:sz w:val="22"/>
          <w:szCs w:val="22"/>
        </w:rPr>
        <w:t>El sustento de lo señalado radica en los literales A y R del numeral 1 del artículo</w:t>
      </w:r>
      <w:r w:rsidR="00EF4C5D" w:rsidRPr="000378AF">
        <w:rPr>
          <w:rFonts w:ascii="Arial" w:hAnsi="Arial" w:cs="Arial"/>
          <w:sz w:val="22"/>
          <w:szCs w:val="22"/>
        </w:rPr>
        <w:t xml:space="preserve"> 5 (Exclusiones) de las Condiciones Generales del Seguro Vehicular (Cláusula TRE000)</w:t>
      </w:r>
      <w:r w:rsidR="00EF4C5D" w:rsidRPr="000378AF">
        <w:rPr>
          <w:rStyle w:val="Refdenotaalpie"/>
          <w:rFonts w:ascii="Arial" w:hAnsi="Arial" w:cs="Arial"/>
          <w:sz w:val="22"/>
          <w:szCs w:val="22"/>
        </w:rPr>
        <w:footnoteReference w:id="1"/>
      </w:r>
      <w:r w:rsidR="00EF4C5D" w:rsidRPr="000378AF">
        <w:rPr>
          <w:rFonts w:ascii="Arial" w:hAnsi="Arial" w:cs="Arial"/>
          <w:sz w:val="22"/>
          <w:szCs w:val="22"/>
        </w:rPr>
        <w:t xml:space="preserve"> de la póliza; por lo que no se cubren los daños que provengan de negligencia inexcusable (literal A), y cuando el vehículo hubiese sido estacionado en vías con pendientes pronunciadas, sin asegurar su inmovilización (literal R), c) La negligencia inexcusable o culpa grave consiste en actuar con una confianza excesiva o temeraria, prescindiéndose de observar una elemental prudencia o cuidado; en consecuencia, se asimila a negligencia inexcusable el estacionar un vehículo sin haber tomado elementales medidas de seguridad, al no inmovilizarlo, d) Además, </w:t>
      </w:r>
      <w:r w:rsidR="00F02006" w:rsidRPr="000378AF">
        <w:rPr>
          <w:rFonts w:ascii="Arial" w:hAnsi="Arial" w:cs="Arial"/>
          <w:sz w:val="22"/>
          <w:szCs w:val="22"/>
        </w:rPr>
        <w:t>debe considerarse la pendiente existente en el lugar de los hechos</w:t>
      </w:r>
      <w:r w:rsidR="00931D97" w:rsidRPr="000378AF">
        <w:rPr>
          <w:rFonts w:ascii="Arial" w:hAnsi="Arial" w:cs="Arial"/>
          <w:sz w:val="22"/>
          <w:szCs w:val="22"/>
        </w:rPr>
        <w:t xml:space="preserve">, lo cual es la única explicación para que un ómnibus, como unidad de gran peso y tamaño, se desplace rápidamente sin su conductor, siendo que ello se </w:t>
      </w:r>
      <w:r w:rsidR="00931D97" w:rsidRPr="000378AF">
        <w:rPr>
          <w:rFonts w:ascii="Arial" w:hAnsi="Arial" w:cs="Arial"/>
          <w:sz w:val="22"/>
          <w:szCs w:val="22"/>
        </w:rPr>
        <w:lastRenderedPageBreak/>
        <w:t>aprecia también de la propia denuncia policial, conforme a la cual se indica que transcurridos unos diez minutos de haberse estacionado, el conductor escuchó el ruido de un choque, siendo que al parecer el vehículo se había desbloqueado, impactando contra el muro de demento de la cochera de la empresa propietaria, y e) Se destaca finalmente que se incumplió lo establecido en el numeral 2, literal A del artículo 7 (Cargas y obligaciones) de las señaladas Condiciones Generales, al no observarse las prescripciones legales sobre condiciones de seguridad y prevención de accidentes, lo cual deriva en la pérdida del derecho indemnizatorio, si es que dicho incumplimiento hubiese causado y/o agravado el daño, pérdida o accidente respecto del cual se reclama cobertura, resultando pertinente considerar lo prescrito en el artículo 212 del Reglamento Nacional de Tránsito, el mismo que dispone que cuando sea necesario estacionar un vehículo en vías con pendientes pronunciadas, el conductor debe asegurar la inmovilización, mediante su sistema de frenos u otros dispositivos adecuados para tal fin;</w:t>
      </w:r>
    </w:p>
    <w:p w:rsidR="00B67A1C" w:rsidRPr="000378AF" w:rsidRDefault="00B67A1C" w:rsidP="00811D8E">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p>
    <w:p w:rsidR="00E72770" w:rsidRPr="000378AF" w:rsidRDefault="00E72770" w:rsidP="00811D8E">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r w:rsidRPr="000378AF">
        <w:rPr>
          <w:rFonts w:ascii="Arial" w:hAnsi="Arial" w:cs="Arial"/>
          <w:sz w:val="22"/>
          <w:szCs w:val="22"/>
          <w:lang w:val="es-PE"/>
        </w:rPr>
        <w:t xml:space="preserve">Que, </w:t>
      </w:r>
      <w:r w:rsidR="00B67A1C" w:rsidRPr="000378AF">
        <w:rPr>
          <w:rFonts w:ascii="Arial" w:hAnsi="Arial" w:cs="Arial"/>
          <w:sz w:val="22"/>
          <w:szCs w:val="22"/>
          <w:lang w:val="es-PE"/>
        </w:rPr>
        <w:t xml:space="preserve">con relación a los descargos presentados y a lo tratado en la señalada audiencia de vista, se concedió a ambas partes el plazo de tres (3) días para que puedan presentar mayores elementos de juicio con relación a sus posiciones, siendo que </w:t>
      </w:r>
      <w:r w:rsidRPr="000378AF">
        <w:rPr>
          <w:rFonts w:ascii="Arial" w:hAnsi="Arial" w:cs="Arial"/>
          <w:sz w:val="22"/>
          <w:szCs w:val="22"/>
          <w:lang w:val="es-PE"/>
        </w:rPr>
        <w:t xml:space="preserve">el </w:t>
      </w:r>
      <w:r w:rsidR="00C63EBD" w:rsidRPr="000378AF">
        <w:rPr>
          <w:rFonts w:ascii="Arial" w:hAnsi="Arial" w:cs="Arial"/>
          <w:sz w:val="22"/>
          <w:szCs w:val="22"/>
          <w:lang w:val="es-PE"/>
        </w:rPr>
        <w:t xml:space="preserve">actual </w:t>
      </w:r>
      <w:r w:rsidRPr="000378AF">
        <w:rPr>
          <w:rFonts w:ascii="Arial" w:hAnsi="Arial" w:cs="Arial"/>
          <w:sz w:val="22"/>
          <w:szCs w:val="22"/>
          <w:lang w:val="es-PE"/>
        </w:rPr>
        <w:t>estado del expediente permite que este colegiado pueda resolver sobre la controversia sometida a su conocimiento;</w:t>
      </w:r>
    </w:p>
    <w:p w:rsidR="00D9549C" w:rsidRPr="000378AF" w:rsidRDefault="00D9549C" w:rsidP="004326EE">
      <w:pPr>
        <w:pStyle w:val="MailingInstructions"/>
        <w:tabs>
          <w:tab w:val="left" w:pos="2160"/>
          <w:tab w:val="left" w:pos="2880"/>
        </w:tabs>
        <w:jc w:val="both"/>
        <w:rPr>
          <w:rFonts w:ascii="Arial" w:hAnsi="Arial" w:cs="Arial"/>
          <w:sz w:val="22"/>
          <w:szCs w:val="22"/>
          <w:lang w:val="es-PE"/>
        </w:rPr>
      </w:pPr>
    </w:p>
    <w:p w:rsidR="00863401" w:rsidRPr="000378AF" w:rsidRDefault="00863401" w:rsidP="00AF37B3">
      <w:pPr>
        <w:jc w:val="both"/>
        <w:outlineLvl w:val="0"/>
        <w:rPr>
          <w:rFonts w:ascii="Arial" w:hAnsi="Arial" w:cs="Arial"/>
          <w:sz w:val="22"/>
          <w:szCs w:val="22"/>
          <w:lang w:val="es-PE"/>
        </w:rPr>
      </w:pPr>
      <w:r w:rsidRPr="000378AF">
        <w:rPr>
          <w:rStyle w:val="Textoennegrita"/>
          <w:rFonts w:ascii="Arial" w:hAnsi="Arial" w:cs="Arial"/>
          <w:sz w:val="22"/>
          <w:szCs w:val="22"/>
          <w:lang w:val="es-PE"/>
        </w:rPr>
        <w:t>Considerando:</w:t>
      </w:r>
    </w:p>
    <w:p w:rsidR="00C171E1" w:rsidRPr="000378AF" w:rsidRDefault="00C171E1" w:rsidP="002260CD">
      <w:pPr>
        <w:jc w:val="both"/>
        <w:rPr>
          <w:rFonts w:ascii="Arial" w:hAnsi="Arial" w:cs="Arial"/>
          <w:sz w:val="22"/>
          <w:szCs w:val="22"/>
          <w:lang w:val="es-PE"/>
        </w:rPr>
      </w:pPr>
    </w:p>
    <w:p w:rsidR="002260CD" w:rsidRPr="000378AF" w:rsidRDefault="00E0659B" w:rsidP="002260CD">
      <w:pPr>
        <w:jc w:val="both"/>
        <w:rPr>
          <w:rFonts w:ascii="Arial" w:hAnsi="Arial" w:cs="Arial"/>
          <w:sz w:val="22"/>
          <w:szCs w:val="22"/>
          <w:lang w:val="es-PE"/>
        </w:rPr>
      </w:pPr>
      <w:r w:rsidRPr="000378AF">
        <w:rPr>
          <w:rFonts w:ascii="Arial" w:hAnsi="Arial" w:cs="Arial"/>
          <w:b/>
          <w:sz w:val="22"/>
          <w:szCs w:val="22"/>
          <w:u w:val="single"/>
          <w:lang w:val="es-PE"/>
        </w:rPr>
        <w:t>Primero</w:t>
      </w:r>
      <w:r w:rsidR="00950DB8" w:rsidRPr="000378AF">
        <w:rPr>
          <w:rFonts w:ascii="Arial" w:hAnsi="Arial" w:cs="Arial"/>
          <w:b/>
          <w:sz w:val="22"/>
          <w:szCs w:val="22"/>
          <w:lang w:val="es-PE"/>
        </w:rPr>
        <w:t xml:space="preserve">: </w:t>
      </w:r>
      <w:r w:rsidR="00E66380" w:rsidRPr="000378AF">
        <w:rPr>
          <w:rFonts w:ascii="Arial" w:hAnsi="Arial" w:cs="Arial"/>
          <w:sz w:val="22"/>
          <w:szCs w:val="22"/>
          <w:lang w:val="es-PE"/>
        </w:rPr>
        <w:t>C</w:t>
      </w:r>
      <w:r w:rsidR="002260CD" w:rsidRPr="000378AF">
        <w:rPr>
          <w:rFonts w:ascii="Arial" w:hAnsi="Arial" w:cs="Arial"/>
          <w:sz w:val="22"/>
          <w:szCs w:val="22"/>
          <w:lang w:val="es-PE"/>
        </w:rPr>
        <w:t xml:space="preserve">onforme </w:t>
      </w:r>
      <w:r w:rsidR="00950DB8" w:rsidRPr="000378AF">
        <w:rPr>
          <w:rFonts w:ascii="Arial" w:hAnsi="Arial" w:cs="Arial"/>
          <w:sz w:val="22"/>
          <w:szCs w:val="22"/>
          <w:lang w:val="es-PE"/>
        </w:rPr>
        <w:t xml:space="preserve">a </w:t>
      </w:r>
      <w:r w:rsidR="002260CD" w:rsidRPr="000378AF">
        <w:rPr>
          <w:rFonts w:ascii="Arial" w:hAnsi="Arial" w:cs="Arial"/>
          <w:sz w:val="22"/>
          <w:szCs w:val="22"/>
          <w:lang w:val="es-PE"/>
        </w:rPr>
        <w:t>su Reglamento, la</w:t>
      </w:r>
      <w:r w:rsidR="002260CD" w:rsidRPr="000378AF">
        <w:rPr>
          <w:rFonts w:ascii="Arial" w:hAnsi="Arial" w:cs="Arial"/>
          <w:b/>
          <w:bCs/>
          <w:sz w:val="22"/>
          <w:szCs w:val="22"/>
          <w:lang w:val="es-PE"/>
        </w:rPr>
        <w:t xml:space="preserve"> </w:t>
      </w:r>
      <w:r w:rsidR="00E241FB" w:rsidRPr="000378AF">
        <w:rPr>
          <w:rFonts w:ascii="Arial" w:hAnsi="Arial" w:cs="Arial"/>
          <w:sz w:val="22"/>
          <w:szCs w:val="22"/>
          <w:lang w:val="es-PE"/>
        </w:rPr>
        <w:t>DEFASEG</w:t>
      </w:r>
      <w:r w:rsidR="002260CD" w:rsidRPr="000378AF">
        <w:rPr>
          <w:rFonts w:ascii="Arial" w:hAnsi="Arial" w:cs="Arial"/>
          <w:sz w:val="22"/>
          <w:szCs w:val="22"/>
          <w:lang w:val="es-PE"/>
        </w:rPr>
        <w:t xml:space="preserve"> </w:t>
      </w:r>
      <w:r w:rsidR="00833407" w:rsidRPr="000378AF">
        <w:rPr>
          <w:rFonts w:ascii="Arial" w:hAnsi="Arial" w:cs="Arial"/>
          <w:sz w:val="22"/>
          <w:szCs w:val="22"/>
          <w:lang w:val="es-PE"/>
        </w:rPr>
        <w:t>está</w:t>
      </w:r>
      <w:r w:rsidR="002260CD" w:rsidRPr="000378AF">
        <w:rPr>
          <w:rFonts w:ascii="Arial" w:hAnsi="Arial" w:cs="Arial"/>
          <w:sz w:val="22"/>
          <w:szCs w:val="22"/>
          <w:lang w:val="es-PE"/>
        </w:rPr>
        <w:t xml:space="preserve"> orientada a la protección de los derechos de los asegurados o usuarios de los servicios del seguro privado contratados en el país, mediante la solución de controversias</w:t>
      </w:r>
      <w:r w:rsidR="00C900D8" w:rsidRPr="000378AF">
        <w:rPr>
          <w:rFonts w:ascii="Arial" w:hAnsi="Arial" w:cs="Arial"/>
          <w:sz w:val="22"/>
          <w:szCs w:val="22"/>
          <w:lang w:val="es-PE"/>
        </w:rPr>
        <w:t xml:space="preserve"> </w:t>
      </w:r>
      <w:r w:rsidR="002260CD" w:rsidRPr="000378AF">
        <w:rPr>
          <w:rFonts w:ascii="Arial" w:hAnsi="Arial" w:cs="Arial"/>
          <w:sz w:val="22"/>
          <w:szCs w:val="22"/>
          <w:lang w:val="es-PE"/>
        </w:rPr>
        <w:t>que se susciten con las empresas aseguradoras, entendiéndose por “asegurados” y “usuarios de seguros” a los asegurados propiamente dichos, a los contratantes del respectivo seguro y/o a los beneficiarios nombrados en las pólizas.</w:t>
      </w:r>
    </w:p>
    <w:p w:rsidR="00F82FC4" w:rsidRPr="000378AF" w:rsidRDefault="00F82FC4" w:rsidP="00F82FC4">
      <w:pPr>
        <w:jc w:val="both"/>
        <w:rPr>
          <w:rStyle w:val="Textoennegrita"/>
          <w:rFonts w:ascii="Arial" w:hAnsi="Arial" w:cs="Arial"/>
          <w:b w:val="0"/>
          <w:sz w:val="22"/>
          <w:szCs w:val="22"/>
          <w:lang w:val="es-PE"/>
        </w:rPr>
      </w:pPr>
    </w:p>
    <w:p w:rsidR="008A629D" w:rsidRPr="000378AF" w:rsidRDefault="00F82FC4" w:rsidP="00E0659B">
      <w:pPr>
        <w:jc w:val="both"/>
        <w:rPr>
          <w:rStyle w:val="Textoennegrita"/>
          <w:rFonts w:ascii="Arial" w:hAnsi="Arial" w:cs="Arial"/>
          <w:b w:val="0"/>
          <w:sz w:val="22"/>
          <w:szCs w:val="22"/>
          <w:lang w:val="es-PE"/>
        </w:rPr>
      </w:pPr>
      <w:r w:rsidRPr="000378AF">
        <w:rPr>
          <w:rStyle w:val="Textoennegrita"/>
          <w:rFonts w:ascii="Arial" w:hAnsi="Arial" w:cs="Arial"/>
          <w:sz w:val="22"/>
          <w:szCs w:val="22"/>
          <w:u w:val="single"/>
          <w:lang w:val="es-PE"/>
        </w:rPr>
        <w:t>Segundo</w:t>
      </w:r>
      <w:r w:rsidRPr="000378AF">
        <w:rPr>
          <w:rStyle w:val="Textoennegrita"/>
          <w:rFonts w:ascii="Arial" w:hAnsi="Arial" w:cs="Arial"/>
          <w:sz w:val="22"/>
          <w:szCs w:val="22"/>
          <w:lang w:val="es-PE"/>
        </w:rPr>
        <w:t>:</w:t>
      </w:r>
      <w:r w:rsidR="00950DB8" w:rsidRPr="000378AF">
        <w:rPr>
          <w:rStyle w:val="Textoennegrita"/>
          <w:rFonts w:ascii="Arial" w:hAnsi="Arial" w:cs="Arial"/>
          <w:b w:val="0"/>
          <w:sz w:val="22"/>
          <w:szCs w:val="22"/>
          <w:lang w:val="es-PE"/>
        </w:rPr>
        <w:t xml:space="preserve"> </w:t>
      </w:r>
      <w:r w:rsidR="00E66380" w:rsidRPr="000378AF">
        <w:rPr>
          <w:rFonts w:ascii="Arial" w:hAnsi="Arial" w:cs="Arial"/>
          <w:sz w:val="22"/>
          <w:szCs w:val="22"/>
          <w:lang w:val="es-PE"/>
        </w:rPr>
        <w:t>A</w:t>
      </w:r>
      <w:r w:rsidR="00056936" w:rsidRPr="000378AF">
        <w:rPr>
          <w:rFonts w:ascii="Arial" w:hAnsi="Arial" w:cs="Arial"/>
          <w:sz w:val="22"/>
          <w:szCs w:val="22"/>
          <w:lang w:val="es-PE"/>
        </w:rPr>
        <w:t>simismo, de acuerdo</w:t>
      </w:r>
      <w:r w:rsidR="00E0659B" w:rsidRPr="000378AF">
        <w:rPr>
          <w:rFonts w:ascii="Arial" w:hAnsi="Arial" w:cs="Arial"/>
          <w:sz w:val="22"/>
          <w:szCs w:val="22"/>
          <w:lang w:val="es-PE"/>
        </w:rPr>
        <w:t xml:space="preserve"> a </w:t>
      </w:r>
      <w:r w:rsidR="00E0659B" w:rsidRPr="000378AF">
        <w:rPr>
          <w:rStyle w:val="Textoennegrita"/>
          <w:rFonts w:ascii="Arial" w:hAnsi="Arial" w:cs="Arial"/>
          <w:b w:val="0"/>
          <w:sz w:val="22"/>
          <w:szCs w:val="22"/>
          <w:lang w:val="es-PE"/>
        </w:rPr>
        <w:t>su Reglame</w:t>
      </w:r>
      <w:r w:rsidR="00AC1135" w:rsidRPr="000378AF">
        <w:rPr>
          <w:rStyle w:val="Textoennegrita"/>
          <w:rFonts w:ascii="Arial" w:hAnsi="Arial" w:cs="Arial"/>
          <w:b w:val="0"/>
          <w:sz w:val="22"/>
          <w:szCs w:val="22"/>
          <w:lang w:val="es-PE"/>
        </w:rPr>
        <w:t>nto, la DEFASEG</w:t>
      </w:r>
      <w:r w:rsidR="00E0659B" w:rsidRPr="000378AF">
        <w:rPr>
          <w:rStyle w:val="Textoennegrita"/>
          <w:rFonts w:ascii="Arial" w:hAnsi="Arial" w:cs="Arial"/>
          <w:b w:val="0"/>
          <w:sz w:val="22"/>
          <w:szCs w:val="22"/>
          <w:lang w:val="es-PE"/>
        </w:rPr>
        <w:t xml:space="preserve"> </w:t>
      </w:r>
      <w:r w:rsidR="00511287" w:rsidRPr="000378AF">
        <w:rPr>
          <w:rStyle w:val="Textoennegrita"/>
          <w:rFonts w:ascii="Arial" w:hAnsi="Arial" w:cs="Arial"/>
          <w:b w:val="0"/>
          <w:sz w:val="22"/>
          <w:szCs w:val="22"/>
          <w:lang w:val="es-PE"/>
        </w:rPr>
        <w:t xml:space="preserve">sólo </w:t>
      </w:r>
      <w:r w:rsidR="00EA6C90" w:rsidRPr="000378AF">
        <w:rPr>
          <w:rStyle w:val="Textoennegrita"/>
          <w:rFonts w:ascii="Arial" w:hAnsi="Arial" w:cs="Arial"/>
          <w:b w:val="0"/>
          <w:sz w:val="22"/>
          <w:szCs w:val="22"/>
          <w:lang w:val="es-PE"/>
        </w:rPr>
        <w:t>es competente para pronunciarse y resolver</w:t>
      </w:r>
      <w:r w:rsidR="008A629D" w:rsidRPr="000378AF">
        <w:rPr>
          <w:rStyle w:val="Textoennegrita"/>
          <w:rFonts w:ascii="Arial" w:hAnsi="Arial" w:cs="Arial"/>
          <w:b w:val="0"/>
          <w:sz w:val="22"/>
          <w:szCs w:val="22"/>
          <w:lang w:val="es-PE"/>
        </w:rPr>
        <w:t xml:space="preserve"> las reclamaciones</w:t>
      </w:r>
      <w:r w:rsidR="00E0659B" w:rsidRPr="000378AF">
        <w:rPr>
          <w:rStyle w:val="Textoennegrita"/>
          <w:rFonts w:ascii="Arial" w:hAnsi="Arial" w:cs="Arial"/>
          <w:b w:val="0"/>
          <w:sz w:val="22"/>
          <w:szCs w:val="22"/>
          <w:lang w:val="es-PE"/>
        </w:rPr>
        <w:t xml:space="preserve"> </w:t>
      </w:r>
      <w:r w:rsidR="008A629D" w:rsidRPr="000378AF">
        <w:rPr>
          <w:rStyle w:val="Textoennegrita"/>
          <w:rFonts w:ascii="Arial" w:hAnsi="Arial" w:cs="Arial"/>
          <w:b w:val="0"/>
          <w:sz w:val="22"/>
          <w:szCs w:val="22"/>
          <w:lang w:val="es-PE"/>
        </w:rPr>
        <w:t>indemnizatorias</w:t>
      </w:r>
      <w:r w:rsidR="00106F3C" w:rsidRPr="000378AF">
        <w:rPr>
          <w:rStyle w:val="Textoennegrita"/>
          <w:rFonts w:ascii="Arial" w:hAnsi="Arial" w:cs="Arial"/>
          <w:b w:val="0"/>
          <w:sz w:val="22"/>
          <w:szCs w:val="22"/>
          <w:lang w:val="es-PE"/>
        </w:rPr>
        <w:t xml:space="preserve"> de los asegur</w:t>
      </w:r>
      <w:r w:rsidR="008A629D" w:rsidRPr="000378AF">
        <w:rPr>
          <w:rStyle w:val="Textoennegrita"/>
          <w:rFonts w:ascii="Arial" w:hAnsi="Arial" w:cs="Arial"/>
          <w:b w:val="0"/>
          <w:sz w:val="22"/>
          <w:szCs w:val="22"/>
          <w:lang w:val="es-PE"/>
        </w:rPr>
        <w:t>ados que hubiesen sido sometidas</w:t>
      </w:r>
      <w:r w:rsidR="00106F3C" w:rsidRPr="000378AF">
        <w:rPr>
          <w:rStyle w:val="Textoennegrita"/>
          <w:rFonts w:ascii="Arial" w:hAnsi="Arial" w:cs="Arial"/>
          <w:b w:val="0"/>
          <w:sz w:val="22"/>
          <w:szCs w:val="22"/>
          <w:lang w:val="es-PE"/>
        </w:rPr>
        <w:t xml:space="preserve"> a su conocimiento, sobre la base de</w:t>
      </w:r>
      <w:r w:rsidR="00E0659B" w:rsidRPr="000378AF">
        <w:rPr>
          <w:rStyle w:val="Textoennegrita"/>
          <w:rFonts w:ascii="Arial" w:hAnsi="Arial" w:cs="Arial"/>
          <w:b w:val="0"/>
          <w:sz w:val="22"/>
          <w:szCs w:val="22"/>
          <w:lang w:val="es-PE"/>
        </w:rPr>
        <w:t xml:space="preserve"> la documentación obrante en el </w:t>
      </w:r>
      <w:r w:rsidR="00BE0764" w:rsidRPr="000378AF">
        <w:rPr>
          <w:rStyle w:val="Textoennegrita"/>
          <w:rFonts w:ascii="Arial" w:hAnsi="Arial" w:cs="Arial"/>
          <w:b w:val="0"/>
          <w:sz w:val="22"/>
          <w:szCs w:val="22"/>
          <w:lang w:val="es-PE"/>
        </w:rPr>
        <w:t xml:space="preserve">correspondiente </w:t>
      </w:r>
      <w:r w:rsidR="00E0659B" w:rsidRPr="000378AF">
        <w:rPr>
          <w:rStyle w:val="Textoennegrita"/>
          <w:rFonts w:ascii="Arial" w:hAnsi="Arial" w:cs="Arial"/>
          <w:b w:val="0"/>
          <w:sz w:val="22"/>
          <w:szCs w:val="22"/>
          <w:lang w:val="es-PE"/>
        </w:rPr>
        <w:t xml:space="preserve">expediente y </w:t>
      </w:r>
      <w:r w:rsidR="0014008E" w:rsidRPr="000378AF">
        <w:rPr>
          <w:rStyle w:val="Textoennegrita"/>
          <w:rFonts w:ascii="Arial" w:hAnsi="Arial" w:cs="Arial"/>
          <w:b w:val="0"/>
          <w:sz w:val="22"/>
          <w:szCs w:val="22"/>
          <w:lang w:val="es-PE"/>
        </w:rPr>
        <w:t>con arreglo</w:t>
      </w:r>
      <w:r w:rsidR="00E0659B" w:rsidRPr="000378AF">
        <w:rPr>
          <w:rStyle w:val="Textoennegrita"/>
          <w:rFonts w:ascii="Arial" w:hAnsi="Arial" w:cs="Arial"/>
          <w:b w:val="0"/>
          <w:sz w:val="22"/>
          <w:szCs w:val="22"/>
          <w:lang w:val="es-PE"/>
        </w:rPr>
        <w:t xml:space="preserve"> a derecho</w:t>
      </w:r>
      <w:r w:rsidR="00EA6C90" w:rsidRPr="000378AF">
        <w:rPr>
          <w:rStyle w:val="Textoennegrita"/>
          <w:rFonts w:ascii="Arial" w:hAnsi="Arial" w:cs="Arial"/>
          <w:b w:val="0"/>
          <w:sz w:val="22"/>
          <w:szCs w:val="22"/>
          <w:lang w:val="es-PE"/>
        </w:rPr>
        <w:t xml:space="preserve">, </w:t>
      </w:r>
      <w:r w:rsidR="008A629D" w:rsidRPr="000378AF">
        <w:rPr>
          <w:rStyle w:val="Textoennegrita"/>
          <w:rFonts w:ascii="Arial" w:hAnsi="Arial" w:cs="Arial"/>
          <w:b w:val="0"/>
          <w:sz w:val="22"/>
          <w:szCs w:val="22"/>
          <w:lang w:val="es-PE"/>
        </w:rPr>
        <w:t>siempre y cuando las señaladas reclamaciones</w:t>
      </w:r>
      <w:r w:rsidR="00247599" w:rsidRPr="000378AF">
        <w:rPr>
          <w:rStyle w:val="Textoennegrita"/>
          <w:rFonts w:ascii="Arial" w:hAnsi="Arial" w:cs="Arial"/>
          <w:b w:val="0"/>
          <w:sz w:val="22"/>
          <w:szCs w:val="22"/>
          <w:lang w:val="es-PE"/>
        </w:rPr>
        <w:t xml:space="preserve"> </w:t>
      </w:r>
      <w:r w:rsidR="00EA6C90" w:rsidRPr="000378AF">
        <w:rPr>
          <w:rStyle w:val="Textoennegrita"/>
          <w:rFonts w:ascii="Arial" w:hAnsi="Arial" w:cs="Arial"/>
          <w:b w:val="0"/>
          <w:sz w:val="22"/>
          <w:szCs w:val="22"/>
          <w:lang w:val="es-PE"/>
        </w:rPr>
        <w:t>cumplan los requisitos regl</w:t>
      </w:r>
      <w:r w:rsidR="00E66380" w:rsidRPr="000378AF">
        <w:rPr>
          <w:rStyle w:val="Textoennegrita"/>
          <w:rFonts w:ascii="Arial" w:hAnsi="Arial" w:cs="Arial"/>
          <w:b w:val="0"/>
          <w:sz w:val="22"/>
          <w:szCs w:val="22"/>
          <w:lang w:val="es-PE"/>
        </w:rPr>
        <w:t>amentarios de materia,</w:t>
      </w:r>
      <w:r w:rsidR="008A629D" w:rsidRPr="000378AF">
        <w:rPr>
          <w:rStyle w:val="Textoennegrita"/>
          <w:rFonts w:ascii="Arial" w:hAnsi="Arial" w:cs="Arial"/>
          <w:b w:val="0"/>
          <w:sz w:val="22"/>
          <w:szCs w:val="22"/>
          <w:lang w:val="es-PE"/>
        </w:rPr>
        <w:t xml:space="preserve"> cuantía</w:t>
      </w:r>
      <w:r w:rsidR="00E66380" w:rsidRPr="000378AF">
        <w:rPr>
          <w:rStyle w:val="Textoennegrita"/>
          <w:rFonts w:ascii="Arial" w:hAnsi="Arial" w:cs="Arial"/>
          <w:b w:val="0"/>
          <w:sz w:val="22"/>
          <w:szCs w:val="22"/>
          <w:lang w:val="es-PE"/>
        </w:rPr>
        <w:t xml:space="preserve"> y oportunidad</w:t>
      </w:r>
      <w:r w:rsidR="00F113DA" w:rsidRPr="000378AF">
        <w:rPr>
          <w:rStyle w:val="Textoennegrita"/>
          <w:rFonts w:ascii="Arial" w:hAnsi="Arial" w:cs="Arial"/>
          <w:b w:val="0"/>
          <w:sz w:val="22"/>
          <w:szCs w:val="22"/>
          <w:lang w:val="es-PE"/>
        </w:rPr>
        <w:t>.  L</w:t>
      </w:r>
      <w:r w:rsidR="008A629D" w:rsidRPr="000378AF">
        <w:rPr>
          <w:rStyle w:val="Textoennegrita"/>
          <w:rFonts w:ascii="Arial" w:hAnsi="Arial" w:cs="Arial"/>
          <w:b w:val="0"/>
          <w:sz w:val="22"/>
          <w:szCs w:val="22"/>
          <w:lang w:val="es-PE"/>
        </w:rPr>
        <w:t>as reclamaciones por materias distintas al otorgamiento de cobertura, como puede</w:t>
      </w:r>
      <w:r w:rsidR="0027585C" w:rsidRPr="000378AF">
        <w:rPr>
          <w:rStyle w:val="Textoennegrita"/>
          <w:rFonts w:ascii="Arial" w:hAnsi="Arial" w:cs="Arial"/>
          <w:b w:val="0"/>
          <w:sz w:val="22"/>
          <w:szCs w:val="22"/>
          <w:lang w:val="es-PE"/>
        </w:rPr>
        <w:t>n las</w:t>
      </w:r>
      <w:r w:rsidR="008A629D" w:rsidRPr="000378AF">
        <w:rPr>
          <w:rStyle w:val="Textoennegrita"/>
          <w:rFonts w:ascii="Arial" w:hAnsi="Arial" w:cs="Arial"/>
          <w:b w:val="0"/>
          <w:sz w:val="22"/>
          <w:szCs w:val="22"/>
          <w:lang w:val="es-PE"/>
        </w:rPr>
        <w:t xml:space="preserve"> pretensiones indemnizat</w:t>
      </w:r>
      <w:r w:rsidR="0027585C" w:rsidRPr="000378AF">
        <w:rPr>
          <w:rStyle w:val="Textoennegrita"/>
          <w:rFonts w:ascii="Arial" w:hAnsi="Arial" w:cs="Arial"/>
          <w:b w:val="0"/>
          <w:sz w:val="22"/>
          <w:szCs w:val="22"/>
          <w:lang w:val="es-PE"/>
        </w:rPr>
        <w:t xml:space="preserve">orias por daños y perjuicios, </w:t>
      </w:r>
      <w:r w:rsidR="008A629D" w:rsidRPr="000378AF">
        <w:rPr>
          <w:rStyle w:val="Textoennegrita"/>
          <w:rFonts w:ascii="Arial" w:hAnsi="Arial" w:cs="Arial"/>
          <w:b w:val="0"/>
          <w:sz w:val="22"/>
          <w:szCs w:val="22"/>
          <w:lang w:val="es-PE"/>
        </w:rPr>
        <w:t xml:space="preserve">por reembolso de gastos, </w:t>
      </w:r>
      <w:r w:rsidR="0027585C" w:rsidRPr="000378AF">
        <w:rPr>
          <w:rStyle w:val="Textoennegrita"/>
          <w:rFonts w:ascii="Arial" w:hAnsi="Arial" w:cs="Arial"/>
          <w:b w:val="0"/>
          <w:sz w:val="22"/>
          <w:szCs w:val="22"/>
          <w:lang w:val="es-PE"/>
        </w:rPr>
        <w:t xml:space="preserve">o idoneidad de servicios, </w:t>
      </w:r>
      <w:r w:rsidR="008A629D" w:rsidRPr="000378AF">
        <w:rPr>
          <w:rStyle w:val="Textoennegrita"/>
          <w:rFonts w:ascii="Arial" w:hAnsi="Arial" w:cs="Arial"/>
          <w:b w:val="0"/>
          <w:sz w:val="22"/>
          <w:szCs w:val="22"/>
          <w:lang w:val="es-PE"/>
        </w:rPr>
        <w:t>son ajenas a la competencia funcional de esta Defensoría.</w:t>
      </w:r>
    </w:p>
    <w:p w:rsidR="00AF3E94" w:rsidRPr="000378AF" w:rsidRDefault="00AF3E94" w:rsidP="000F4304">
      <w:pPr>
        <w:jc w:val="both"/>
        <w:rPr>
          <w:rFonts w:ascii="Arial" w:hAnsi="Arial" w:cs="Arial"/>
          <w:sz w:val="22"/>
          <w:szCs w:val="22"/>
          <w:lang w:val="es-PE"/>
        </w:rPr>
      </w:pPr>
    </w:p>
    <w:p w:rsidR="00CA01B2" w:rsidRPr="000378AF" w:rsidRDefault="0014008E" w:rsidP="00CA01B2">
      <w:pPr>
        <w:jc w:val="both"/>
        <w:rPr>
          <w:rFonts w:ascii="Arial" w:hAnsi="Arial" w:cs="Arial"/>
          <w:sz w:val="22"/>
          <w:szCs w:val="22"/>
          <w:lang w:val="es-PE"/>
        </w:rPr>
      </w:pPr>
      <w:r w:rsidRPr="000378AF">
        <w:rPr>
          <w:rStyle w:val="Textoennegrita"/>
          <w:rFonts w:ascii="Arial" w:hAnsi="Arial" w:cs="Arial"/>
          <w:sz w:val="22"/>
          <w:szCs w:val="22"/>
          <w:u w:val="single"/>
          <w:lang w:val="es-PE"/>
        </w:rPr>
        <w:t>Tercer</w:t>
      </w:r>
      <w:r w:rsidR="00821179" w:rsidRPr="000378AF">
        <w:rPr>
          <w:rStyle w:val="Textoennegrita"/>
          <w:rFonts w:ascii="Arial" w:hAnsi="Arial" w:cs="Arial"/>
          <w:sz w:val="22"/>
          <w:szCs w:val="22"/>
          <w:u w:val="single"/>
          <w:lang w:val="es-PE"/>
        </w:rPr>
        <w:t>o</w:t>
      </w:r>
      <w:r w:rsidR="00821179" w:rsidRPr="000378AF">
        <w:rPr>
          <w:rStyle w:val="Textoennegrita"/>
          <w:rFonts w:ascii="Arial" w:hAnsi="Arial" w:cs="Arial"/>
          <w:sz w:val="22"/>
          <w:szCs w:val="22"/>
          <w:lang w:val="es-PE"/>
        </w:rPr>
        <w:t>:</w:t>
      </w:r>
      <w:r w:rsidR="007002EB" w:rsidRPr="000378AF">
        <w:rPr>
          <w:rFonts w:ascii="Arial" w:hAnsi="Arial" w:cs="Arial"/>
          <w:sz w:val="22"/>
          <w:szCs w:val="22"/>
          <w:lang w:val="es-PE"/>
        </w:rPr>
        <w:t xml:space="preserve"> Que, </w:t>
      </w:r>
      <w:r w:rsidR="00062EFC" w:rsidRPr="000378AF">
        <w:rPr>
          <w:rFonts w:ascii="Arial" w:hAnsi="Arial" w:cs="Arial"/>
          <w:sz w:val="22"/>
          <w:szCs w:val="22"/>
          <w:lang w:val="es-PE"/>
        </w:rPr>
        <w:t xml:space="preserve">conforme a lo dispuesto en </w:t>
      </w:r>
      <w:r w:rsidR="00CA01B2" w:rsidRPr="000378AF">
        <w:rPr>
          <w:rFonts w:ascii="Arial" w:hAnsi="Arial" w:cs="Arial"/>
          <w:sz w:val="22"/>
          <w:szCs w:val="22"/>
          <w:lang w:val="es-PE"/>
        </w:rPr>
        <w:t xml:space="preserve">la Ley Nro. </w:t>
      </w:r>
      <w:r w:rsidR="00F57ECC" w:rsidRPr="000378AF">
        <w:rPr>
          <w:rFonts w:ascii="Arial" w:hAnsi="Arial" w:cs="Arial"/>
          <w:sz w:val="22"/>
          <w:szCs w:val="22"/>
        </w:rPr>
        <w:t xml:space="preserve">29946 – Ley del Contrato de Seguro, </w:t>
      </w:r>
      <w:r w:rsidR="00CA01B2" w:rsidRPr="000378AF">
        <w:rPr>
          <w:rFonts w:ascii="Arial" w:hAnsi="Arial" w:cs="Arial"/>
          <w:sz w:val="22"/>
          <w:szCs w:val="22"/>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rsidR="00CA01B2" w:rsidRPr="000378AF" w:rsidRDefault="00CA01B2" w:rsidP="007002EB">
      <w:pPr>
        <w:contextualSpacing/>
        <w:jc w:val="both"/>
        <w:rPr>
          <w:rFonts w:ascii="Arial" w:hAnsi="Arial" w:cs="Arial"/>
          <w:b/>
          <w:sz w:val="22"/>
          <w:szCs w:val="22"/>
          <w:u w:val="single"/>
          <w:lang w:val="es-PE"/>
        </w:rPr>
      </w:pPr>
    </w:p>
    <w:p w:rsidR="007002EB" w:rsidRPr="000378AF" w:rsidRDefault="00BF7111" w:rsidP="001762EC">
      <w:pPr>
        <w:contextualSpacing/>
        <w:jc w:val="both"/>
        <w:rPr>
          <w:rFonts w:ascii="Arial" w:hAnsi="Arial" w:cs="Arial"/>
          <w:sz w:val="22"/>
          <w:szCs w:val="22"/>
          <w:lang w:val="es-PE"/>
        </w:rPr>
      </w:pPr>
      <w:r w:rsidRPr="000378AF">
        <w:rPr>
          <w:rFonts w:ascii="Arial" w:hAnsi="Arial" w:cs="Arial"/>
          <w:b/>
          <w:sz w:val="22"/>
          <w:szCs w:val="22"/>
          <w:u w:val="single"/>
          <w:lang w:val="es-PE"/>
        </w:rPr>
        <w:t>Cuarto</w:t>
      </w:r>
      <w:r w:rsidR="007002EB" w:rsidRPr="000378AF">
        <w:rPr>
          <w:rFonts w:ascii="Arial" w:hAnsi="Arial" w:cs="Arial"/>
          <w:b/>
          <w:sz w:val="22"/>
          <w:szCs w:val="22"/>
          <w:lang w:val="es-PE"/>
        </w:rPr>
        <w:t>:</w:t>
      </w:r>
      <w:r w:rsidR="007002EB" w:rsidRPr="000378AF">
        <w:rPr>
          <w:rFonts w:ascii="Arial" w:hAnsi="Arial" w:cs="Arial"/>
          <w:sz w:val="22"/>
          <w:szCs w:val="22"/>
          <w:lang w:val="es-PE"/>
        </w:rPr>
        <w:t xml:space="preserve"> </w:t>
      </w:r>
      <w:r w:rsidRPr="000378AF">
        <w:rPr>
          <w:rFonts w:ascii="Arial" w:hAnsi="Arial" w:cs="Arial"/>
          <w:sz w:val="22"/>
          <w:szCs w:val="22"/>
          <w:lang w:val="es-PE"/>
        </w:rPr>
        <w:t xml:space="preserve">Que, </w:t>
      </w:r>
      <w:r w:rsidR="007002EB" w:rsidRPr="000378AF">
        <w:rPr>
          <w:rFonts w:ascii="Arial" w:hAnsi="Arial" w:cs="Arial"/>
          <w:sz w:val="22"/>
          <w:szCs w:val="22"/>
          <w:lang w:val="es-PE"/>
        </w:rPr>
        <w:t xml:space="preserve">el artículo 1361 del Código Civil dispone que los contratos </w:t>
      </w:r>
      <w:proofErr w:type="gramStart"/>
      <w:r w:rsidR="007002EB" w:rsidRPr="000378AF">
        <w:rPr>
          <w:rFonts w:ascii="Arial" w:hAnsi="Arial" w:cs="Arial"/>
          <w:sz w:val="22"/>
          <w:szCs w:val="22"/>
          <w:lang w:val="es-PE"/>
        </w:rPr>
        <w:t>son</w:t>
      </w:r>
      <w:proofErr w:type="gramEnd"/>
      <w:r w:rsidR="007002EB" w:rsidRPr="000378AF">
        <w:rPr>
          <w:rFonts w:ascii="Arial" w:hAnsi="Arial" w:cs="Arial"/>
          <w:sz w:val="22"/>
          <w:szCs w:val="22"/>
          <w:lang w:val="es-PE"/>
        </w:rPr>
        <w:t xml:space="preserve"> obligatorios en cu</w:t>
      </w:r>
      <w:r w:rsidRPr="000378AF">
        <w:rPr>
          <w:rFonts w:ascii="Arial" w:hAnsi="Arial" w:cs="Arial"/>
          <w:sz w:val="22"/>
          <w:szCs w:val="22"/>
          <w:lang w:val="es-PE"/>
        </w:rPr>
        <w:t>anto se haya expresado en ellos, presumiéndose que lo declarado es lo querido por ambas partes, de manera que la parte que sostenga lo contrario debe probarlo.</w:t>
      </w:r>
    </w:p>
    <w:p w:rsidR="007002EB" w:rsidRPr="000378AF" w:rsidRDefault="007002EB" w:rsidP="001762EC">
      <w:pPr>
        <w:jc w:val="both"/>
        <w:rPr>
          <w:rStyle w:val="Textoennegrita"/>
          <w:rFonts w:ascii="Arial" w:hAnsi="Arial" w:cs="Arial"/>
          <w:b w:val="0"/>
          <w:sz w:val="22"/>
          <w:szCs w:val="22"/>
          <w:lang w:val="es-PE"/>
        </w:rPr>
      </w:pPr>
    </w:p>
    <w:p w:rsidR="00821179" w:rsidRPr="000378AF" w:rsidRDefault="00BF7111" w:rsidP="001762EC">
      <w:pPr>
        <w:jc w:val="both"/>
        <w:rPr>
          <w:rFonts w:ascii="Arial" w:hAnsi="Arial" w:cs="Arial"/>
          <w:bCs/>
          <w:sz w:val="22"/>
          <w:szCs w:val="22"/>
          <w:lang w:val="es-PE"/>
        </w:rPr>
      </w:pPr>
      <w:r w:rsidRPr="000378AF">
        <w:rPr>
          <w:rStyle w:val="Textoennegrita"/>
          <w:rFonts w:ascii="Arial" w:hAnsi="Arial" w:cs="Arial"/>
          <w:sz w:val="22"/>
          <w:szCs w:val="22"/>
          <w:u w:val="single"/>
          <w:lang w:val="es-PE"/>
        </w:rPr>
        <w:t>Quinto</w:t>
      </w:r>
      <w:r w:rsidRPr="000378AF">
        <w:rPr>
          <w:rStyle w:val="Textoennegrita"/>
          <w:rFonts w:ascii="Arial" w:hAnsi="Arial" w:cs="Arial"/>
          <w:sz w:val="22"/>
          <w:szCs w:val="22"/>
          <w:lang w:val="es-PE"/>
        </w:rPr>
        <w:t>:</w:t>
      </w:r>
      <w:r w:rsidRPr="000378AF">
        <w:rPr>
          <w:rStyle w:val="Textoennegrita"/>
          <w:rFonts w:ascii="Arial" w:hAnsi="Arial" w:cs="Arial"/>
          <w:b w:val="0"/>
          <w:sz w:val="22"/>
          <w:szCs w:val="22"/>
          <w:lang w:val="es-PE"/>
        </w:rPr>
        <w:t xml:space="preserve"> </w:t>
      </w:r>
      <w:r w:rsidR="00E01F60" w:rsidRPr="000378AF">
        <w:rPr>
          <w:rStyle w:val="Textoennegrita"/>
          <w:rFonts w:ascii="Arial" w:hAnsi="Arial" w:cs="Arial"/>
          <w:b w:val="0"/>
          <w:sz w:val="22"/>
          <w:szCs w:val="22"/>
          <w:lang w:val="es-PE"/>
        </w:rPr>
        <w:t xml:space="preserve">Que, </w:t>
      </w:r>
      <w:r w:rsidR="00430ACB" w:rsidRPr="000378AF">
        <w:rPr>
          <w:rStyle w:val="Textoennegrita"/>
          <w:rFonts w:ascii="Arial" w:hAnsi="Arial" w:cs="Arial"/>
          <w:b w:val="0"/>
          <w:sz w:val="22"/>
          <w:szCs w:val="22"/>
          <w:lang w:val="es-PE"/>
        </w:rPr>
        <w:t xml:space="preserve">conforme al </w:t>
      </w:r>
      <w:r w:rsidR="00430ACB" w:rsidRPr="000378AF">
        <w:rPr>
          <w:rFonts w:ascii="Arial" w:hAnsi="Arial" w:cs="Arial"/>
          <w:sz w:val="22"/>
          <w:szCs w:val="22"/>
          <w:lang w:val="es-PE"/>
        </w:rPr>
        <w:t>artículo 196 del Código Procesal Civil,</w:t>
      </w:r>
      <w:r w:rsidR="00821179" w:rsidRPr="000378AF">
        <w:rPr>
          <w:rFonts w:ascii="Arial" w:hAnsi="Arial" w:cs="Arial"/>
          <w:sz w:val="22"/>
          <w:szCs w:val="22"/>
          <w:lang w:val="es-PE"/>
        </w:rPr>
        <w:t xml:space="preserve"> corresponde a quien invoca hechos probar su existencia,</w:t>
      </w:r>
      <w:r w:rsidR="00430ACB" w:rsidRPr="000378AF">
        <w:rPr>
          <w:rFonts w:ascii="Arial" w:hAnsi="Arial" w:cs="Arial"/>
          <w:sz w:val="22"/>
          <w:szCs w:val="22"/>
          <w:lang w:val="es-PE"/>
        </w:rPr>
        <w:t xml:space="preserve"> así como a quien los con</w:t>
      </w:r>
      <w:r w:rsidR="00CA01B2" w:rsidRPr="000378AF">
        <w:rPr>
          <w:rFonts w:ascii="Arial" w:hAnsi="Arial" w:cs="Arial"/>
          <w:sz w:val="22"/>
          <w:szCs w:val="22"/>
          <w:lang w:val="es-PE"/>
        </w:rPr>
        <w:t>tradice invocando nuevos hechos; sin perjuicio de aplicarse las presunciones legales correspondientes.</w:t>
      </w:r>
    </w:p>
    <w:p w:rsidR="00821179" w:rsidRPr="000378AF" w:rsidRDefault="00821179" w:rsidP="001762EC">
      <w:pPr>
        <w:jc w:val="both"/>
        <w:rPr>
          <w:rFonts w:ascii="Arial" w:hAnsi="Arial" w:cs="Arial"/>
          <w:sz w:val="22"/>
          <w:szCs w:val="22"/>
          <w:lang w:val="es-PE"/>
        </w:rPr>
      </w:pPr>
    </w:p>
    <w:p w:rsidR="00DB53D7" w:rsidRPr="000378AF" w:rsidRDefault="00BF7111" w:rsidP="00DB53D7">
      <w:pPr>
        <w:tabs>
          <w:tab w:val="left" w:pos="2160"/>
        </w:tabs>
        <w:jc w:val="both"/>
        <w:rPr>
          <w:rFonts w:ascii="Arial" w:hAnsi="Arial" w:cs="Arial"/>
          <w:sz w:val="22"/>
          <w:szCs w:val="22"/>
          <w:lang w:val="es-PE"/>
        </w:rPr>
      </w:pPr>
      <w:r w:rsidRPr="000378AF">
        <w:rPr>
          <w:rFonts w:ascii="Arial" w:hAnsi="Arial" w:cs="Arial"/>
          <w:b/>
          <w:sz w:val="22"/>
          <w:szCs w:val="22"/>
          <w:u w:val="single"/>
          <w:lang w:val="es-PE"/>
        </w:rPr>
        <w:t>Sex</w:t>
      </w:r>
      <w:r w:rsidR="0014008E" w:rsidRPr="000378AF">
        <w:rPr>
          <w:rFonts w:ascii="Arial" w:hAnsi="Arial" w:cs="Arial"/>
          <w:b/>
          <w:sz w:val="22"/>
          <w:szCs w:val="22"/>
          <w:u w:val="single"/>
          <w:lang w:val="es-PE"/>
        </w:rPr>
        <w:t>t</w:t>
      </w:r>
      <w:r w:rsidR="00821179" w:rsidRPr="000378AF">
        <w:rPr>
          <w:rFonts w:ascii="Arial" w:hAnsi="Arial" w:cs="Arial"/>
          <w:b/>
          <w:sz w:val="22"/>
          <w:szCs w:val="22"/>
          <w:u w:val="single"/>
          <w:lang w:val="es-PE"/>
        </w:rPr>
        <w:t>o</w:t>
      </w:r>
      <w:r w:rsidR="00821179" w:rsidRPr="000378AF">
        <w:rPr>
          <w:rFonts w:ascii="Arial" w:hAnsi="Arial" w:cs="Arial"/>
          <w:b/>
          <w:sz w:val="22"/>
          <w:szCs w:val="22"/>
          <w:lang w:val="es-PE"/>
        </w:rPr>
        <w:t>:</w:t>
      </w:r>
      <w:r w:rsidR="00821179" w:rsidRPr="000378AF">
        <w:rPr>
          <w:rFonts w:ascii="Arial" w:hAnsi="Arial" w:cs="Arial"/>
          <w:sz w:val="22"/>
          <w:szCs w:val="22"/>
          <w:lang w:val="es-PE"/>
        </w:rPr>
        <w:t xml:space="preserve"> </w:t>
      </w:r>
      <w:r w:rsidR="00492A6B" w:rsidRPr="000378AF">
        <w:rPr>
          <w:rFonts w:ascii="Arial" w:hAnsi="Arial" w:cs="Arial"/>
          <w:sz w:val="22"/>
          <w:szCs w:val="22"/>
          <w:lang w:val="es-PE"/>
        </w:rPr>
        <w:t>S</w:t>
      </w:r>
      <w:r w:rsidR="007A0266" w:rsidRPr="000378AF">
        <w:rPr>
          <w:rFonts w:ascii="Arial" w:hAnsi="Arial" w:cs="Arial"/>
          <w:sz w:val="22"/>
          <w:szCs w:val="22"/>
          <w:lang w:val="es-PE"/>
        </w:rPr>
        <w:t xml:space="preserve">obre la base </w:t>
      </w:r>
      <w:r w:rsidR="004D2FC9" w:rsidRPr="000378AF">
        <w:rPr>
          <w:rFonts w:ascii="Arial" w:hAnsi="Arial" w:cs="Arial"/>
          <w:sz w:val="22"/>
          <w:szCs w:val="22"/>
          <w:lang w:val="es-PE"/>
        </w:rPr>
        <w:t xml:space="preserve">de los términos contenidos en la reclamación y en </w:t>
      </w:r>
      <w:r w:rsidR="00D138C5" w:rsidRPr="000378AF">
        <w:rPr>
          <w:rFonts w:ascii="Arial" w:hAnsi="Arial" w:cs="Arial"/>
          <w:sz w:val="22"/>
          <w:szCs w:val="22"/>
          <w:lang w:val="es-PE"/>
        </w:rPr>
        <w:t>su</w:t>
      </w:r>
      <w:r w:rsidR="004D2FC9" w:rsidRPr="000378AF">
        <w:rPr>
          <w:rFonts w:ascii="Arial" w:hAnsi="Arial" w:cs="Arial"/>
          <w:sz w:val="22"/>
          <w:szCs w:val="22"/>
          <w:lang w:val="es-PE"/>
        </w:rPr>
        <w:t xml:space="preserve"> absolución</w:t>
      </w:r>
      <w:r w:rsidR="00CC6A13" w:rsidRPr="000378AF">
        <w:rPr>
          <w:rFonts w:ascii="Arial" w:hAnsi="Arial" w:cs="Arial"/>
          <w:sz w:val="22"/>
          <w:szCs w:val="22"/>
          <w:lang w:val="es-PE"/>
        </w:rPr>
        <w:t>,</w:t>
      </w:r>
      <w:r w:rsidR="00F57ECC" w:rsidRPr="000378AF">
        <w:rPr>
          <w:rFonts w:ascii="Arial" w:hAnsi="Arial" w:cs="Arial"/>
          <w:sz w:val="22"/>
          <w:szCs w:val="22"/>
          <w:lang w:val="es-PE"/>
        </w:rPr>
        <w:t xml:space="preserve"> </w:t>
      </w:r>
      <w:r w:rsidR="009645FC" w:rsidRPr="000378AF">
        <w:rPr>
          <w:rFonts w:ascii="Arial" w:hAnsi="Arial" w:cs="Arial"/>
          <w:sz w:val="22"/>
          <w:szCs w:val="22"/>
          <w:lang w:val="es-PE"/>
        </w:rPr>
        <w:t>l</w:t>
      </w:r>
      <w:r w:rsidR="004936BC" w:rsidRPr="000378AF">
        <w:rPr>
          <w:rFonts w:ascii="Arial" w:hAnsi="Arial" w:cs="Arial"/>
          <w:sz w:val="22"/>
          <w:szCs w:val="22"/>
          <w:lang w:val="es-PE"/>
        </w:rPr>
        <w:t>a</w:t>
      </w:r>
      <w:r w:rsidR="00404B22" w:rsidRPr="000378AF">
        <w:rPr>
          <w:rFonts w:ascii="Arial" w:hAnsi="Arial" w:cs="Arial"/>
          <w:sz w:val="22"/>
          <w:szCs w:val="22"/>
          <w:lang w:val="es-PE"/>
        </w:rPr>
        <w:t xml:space="preserve"> cuestión</w:t>
      </w:r>
      <w:r w:rsidR="004936BC" w:rsidRPr="000378AF">
        <w:rPr>
          <w:rFonts w:ascii="Arial" w:hAnsi="Arial" w:cs="Arial"/>
          <w:sz w:val="22"/>
          <w:szCs w:val="22"/>
          <w:lang w:val="es-PE"/>
        </w:rPr>
        <w:t xml:space="preserve"> controvertida radica</w:t>
      </w:r>
      <w:r w:rsidR="00404B22" w:rsidRPr="000378AF">
        <w:rPr>
          <w:rFonts w:ascii="Arial" w:hAnsi="Arial" w:cs="Arial"/>
          <w:sz w:val="22"/>
          <w:szCs w:val="22"/>
          <w:lang w:val="es-PE"/>
        </w:rPr>
        <w:t xml:space="preserve"> en determina</w:t>
      </w:r>
      <w:r w:rsidR="009645FC" w:rsidRPr="000378AF">
        <w:rPr>
          <w:rFonts w:ascii="Arial" w:hAnsi="Arial" w:cs="Arial"/>
          <w:sz w:val="22"/>
          <w:szCs w:val="22"/>
          <w:lang w:val="es-PE"/>
        </w:rPr>
        <w:t>r</w:t>
      </w:r>
      <w:r w:rsidR="00E72770" w:rsidRPr="000378AF">
        <w:rPr>
          <w:rFonts w:ascii="Arial" w:hAnsi="Arial" w:cs="Arial"/>
          <w:sz w:val="22"/>
          <w:szCs w:val="22"/>
          <w:lang w:val="es-PE"/>
        </w:rPr>
        <w:t xml:space="preserve"> </w:t>
      </w:r>
      <w:r w:rsidR="00A53683" w:rsidRPr="000378AF">
        <w:rPr>
          <w:rFonts w:ascii="Arial" w:hAnsi="Arial" w:cs="Arial"/>
          <w:sz w:val="22"/>
          <w:szCs w:val="22"/>
          <w:lang w:val="es-PE"/>
        </w:rPr>
        <w:t>si</w:t>
      </w:r>
      <w:r w:rsidR="00DF3460" w:rsidRPr="000378AF">
        <w:rPr>
          <w:rFonts w:ascii="Arial" w:hAnsi="Arial" w:cs="Arial"/>
          <w:sz w:val="22"/>
          <w:szCs w:val="22"/>
          <w:lang w:val="es-PE"/>
        </w:rPr>
        <w:t xml:space="preserve"> el rechazo de cobertura</w:t>
      </w:r>
      <w:r w:rsidR="00D138C5" w:rsidRPr="000378AF">
        <w:rPr>
          <w:rFonts w:ascii="Arial" w:hAnsi="Arial" w:cs="Arial"/>
          <w:sz w:val="22"/>
          <w:szCs w:val="22"/>
          <w:lang w:val="es-PE"/>
        </w:rPr>
        <w:t xml:space="preserve"> </w:t>
      </w:r>
      <w:r w:rsidR="00DF3460" w:rsidRPr="000378AF">
        <w:rPr>
          <w:rFonts w:ascii="Arial" w:hAnsi="Arial" w:cs="Arial"/>
          <w:sz w:val="22"/>
          <w:szCs w:val="22"/>
          <w:lang w:val="es-PE"/>
        </w:rPr>
        <w:t xml:space="preserve">es legítimo o no, </w:t>
      </w:r>
      <w:r w:rsidR="004F092A" w:rsidRPr="000378AF">
        <w:rPr>
          <w:rFonts w:ascii="Arial" w:hAnsi="Arial" w:cs="Arial"/>
          <w:sz w:val="22"/>
          <w:szCs w:val="22"/>
          <w:lang w:val="es-PE"/>
        </w:rPr>
        <w:t>considerando que el mismo se sustenta</w:t>
      </w:r>
      <w:r w:rsidR="00115BF0" w:rsidRPr="000378AF">
        <w:rPr>
          <w:rFonts w:ascii="Arial" w:hAnsi="Arial" w:cs="Arial"/>
          <w:sz w:val="22"/>
          <w:szCs w:val="22"/>
          <w:lang w:val="es-PE"/>
        </w:rPr>
        <w:t>, de un lado,</w:t>
      </w:r>
      <w:r w:rsidR="004F092A" w:rsidRPr="000378AF">
        <w:rPr>
          <w:rFonts w:ascii="Arial" w:hAnsi="Arial" w:cs="Arial"/>
          <w:sz w:val="22"/>
          <w:szCs w:val="22"/>
          <w:lang w:val="es-PE"/>
        </w:rPr>
        <w:t xml:space="preserve"> en</w:t>
      </w:r>
      <w:r w:rsidR="00DB53D7" w:rsidRPr="000378AF">
        <w:rPr>
          <w:rFonts w:ascii="Arial" w:hAnsi="Arial" w:cs="Arial"/>
          <w:sz w:val="22"/>
          <w:szCs w:val="22"/>
          <w:lang w:val="es-PE"/>
        </w:rPr>
        <w:t xml:space="preserve"> la exclusión de cobertura </w:t>
      </w:r>
      <w:r w:rsidR="00115BF0" w:rsidRPr="000378AF">
        <w:rPr>
          <w:rFonts w:ascii="Arial" w:hAnsi="Arial" w:cs="Arial"/>
          <w:sz w:val="22"/>
          <w:szCs w:val="22"/>
          <w:lang w:val="es-PE"/>
        </w:rPr>
        <w:t xml:space="preserve">consistente en estacionar el vehículo asegurado en una vía con pendiente pronunciada, sin asegurar su inmovilización (artículo 5, numeral 1, literal R de las Condiciones Generales del Seguro </w:t>
      </w:r>
      <w:r w:rsidR="00115BF0" w:rsidRPr="000378AF">
        <w:rPr>
          <w:rFonts w:ascii="Arial" w:hAnsi="Arial" w:cs="Arial"/>
          <w:sz w:val="22"/>
          <w:szCs w:val="22"/>
          <w:lang w:val="es-PE"/>
        </w:rPr>
        <w:lastRenderedPageBreak/>
        <w:t>Vehicular) y, de otro lado, en la vulneración de las cargas y obligaciones contractuales, de manera específica, por no haber observado las prescripciones legales sobre condiciones de seguridad y prevención de accidentes (artículo 7, literal A, numeral 2 de las Condiciones Generales del Seguro Vehicular), lo cual debe ser concordado con lo establecido en el artículo 212 del Reglamento Nacional de Tránsito, siendo que la forma en que se materializó el siniestro ha sido reconocida por el propio conductor en la respectiva denuncia policial.</w:t>
      </w:r>
    </w:p>
    <w:p w:rsidR="00DB53D7" w:rsidRPr="000378AF" w:rsidRDefault="00DB53D7" w:rsidP="00DB53D7">
      <w:pPr>
        <w:tabs>
          <w:tab w:val="left" w:pos="2160"/>
        </w:tabs>
        <w:jc w:val="both"/>
        <w:rPr>
          <w:rFonts w:ascii="Arial" w:hAnsi="Arial" w:cs="Arial"/>
          <w:sz w:val="22"/>
          <w:szCs w:val="22"/>
          <w:lang w:val="es-PE"/>
        </w:rPr>
      </w:pPr>
    </w:p>
    <w:p w:rsidR="00086EF3" w:rsidRPr="000378AF" w:rsidRDefault="00DB53D7" w:rsidP="00086EF3">
      <w:pPr>
        <w:tabs>
          <w:tab w:val="left" w:pos="709"/>
          <w:tab w:val="left" w:pos="2160"/>
        </w:tabs>
        <w:ind w:left="708" w:hanging="708"/>
        <w:jc w:val="both"/>
        <w:rPr>
          <w:rFonts w:ascii="Arial" w:hAnsi="Arial" w:cs="Arial"/>
          <w:sz w:val="22"/>
          <w:szCs w:val="22"/>
          <w:lang w:val="es-PE"/>
        </w:rPr>
      </w:pPr>
      <w:r w:rsidRPr="000378AF">
        <w:rPr>
          <w:rFonts w:ascii="Arial" w:hAnsi="Arial" w:cs="Arial"/>
          <w:sz w:val="22"/>
          <w:szCs w:val="22"/>
          <w:lang w:val="es-PE"/>
        </w:rPr>
        <w:t>6.1.</w:t>
      </w:r>
      <w:r w:rsidRPr="000378AF">
        <w:rPr>
          <w:rFonts w:ascii="Arial" w:hAnsi="Arial" w:cs="Arial"/>
          <w:sz w:val="22"/>
          <w:szCs w:val="22"/>
          <w:lang w:val="es-PE"/>
        </w:rPr>
        <w:tab/>
      </w:r>
      <w:r w:rsidR="00086EF3" w:rsidRPr="000378AF">
        <w:rPr>
          <w:rFonts w:ascii="Arial" w:hAnsi="Arial" w:cs="Arial"/>
          <w:sz w:val="22"/>
          <w:szCs w:val="22"/>
          <w:lang w:val="es-PE"/>
        </w:rPr>
        <w:t>Es admitido pacíficamente</w:t>
      </w:r>
      <w:r w:rsidR="00762C8B" w:rsidRPr="000378AF">
        <w:rPr>
          <w:rFonts w:ascii="Arial" w:hAnsi="Arial" w:cs="Arial"/>
          <w:sz w:val="22"/>
          <w:szCs w:val="22"/>
          <w:lang w:val="es-PE"/>
        </w:rPr>
        <w:t xml:space="preserve"> </w:t>
      </w:r>
      <w:r w:rsidR="00086EF3" w:rsidRPr="000378AF">
        <w:rPr>
          <w:rFonts w:ascii="Arial" w:hAnsi="Arial" w:cs="Arial"/>
          <w:sz w:val="22"/>
          <w:szCs w:val="22"/>
          <w:lang w:val="es-PE"/>
        </w:rPr>
        <w:t xml:space="preserve">que, en materia de seguros, </w:t>
      </w:r>
      <w:r w:rsidR="00762C8B" w:rsidRPr="000378AF">
        <w:rPr>
          <w:rFonts w:ascii="Arial" w:hAnsi="Arial" w:cs="Arial"/>
          <w:sz w:val="22"/>
          <w:szCs w:val="22"/>
          <w:lang w:val="es-PE"/>
        </w:rPr>
        <w:t>el riesgo se delimita positiva (mediante declaración de los riesgos aceptados</w:t>
      </w:r>
      <w:r w:rsidR="00846E48" w:rsidRPr="000378AF">
        <w:rPr>
          <w:rFonts w:ascii="Arial" w:hAnsi="Arial" w:cs="Arial"/>
          <w:sz w:val="22"/>
          <w:szCs w:val="22"/>
          <w:lang w:val="es-PE"/>
        </w:rPr>
        <w:t xml:space="preserve"> por la aseguradora</w:t>
      </w:r>
      <w:r w:rsidR="00762C8B" w:rsidRPr="000378AF">
        <w:rPr>
          <w:rFonts w:ascii="Arial" w:hAnsi="Arial" w:cs="Arial"/>
          <w:sz w:val="22"/>
          <w:szCs w:val="22"/>
          <w:lang w:val="es-PE"/>
        </w:rPr>
        <w:t>), como negativamente (régimen de exclusiones)</w:t>
      </w:r>
      <w:r w:rsidR="00086EF3" w:rsidRPr="000378AF">
        <w:rPr>
          <w:rFonts w:ascii="Arial" w:hAnsi="Arial" w:cs="Arial"/>
          <w:sz w:val="22"/>
          <w:szCs w:val="22"/>
          <w:lang w:val="es-PE"/>
        </w:rPr>
        <w:t>; en consecuencia, de</w:t>
      </w:r>
      <w:r w:rsidR="00762C8B" w:rsidRPr="000378AF">
        <w:rPr>
          <w:rFonts w:ascii="Arial" w:hAnsi="Arial" w:cs="Arial"/>
          <w:sz w:val="22"/>
          <w:szCs w:val="22"/>
          <w:lang w:val="es-PE"/>
        </w:rPr>
        <w:t xml:space="preserve"> incurr</w:t>
      </w:r>
      <w:r w:rsidR="00086EF3" w:rsidRPr="000378AF">
        <w:rPr>
          <w:rFonts w:ascii="Arial" w:hAnsi="Arial" w:cs="Arial"/>
          <w:sz w:val="22"/>
          <w:szCs w:val="22"/>
          <w:lang w:val="es-PE"/>
        </w:rPr>
        <w:t>irse</w:t>
      </w:r>
      <w:r w:rsidR="00762C8B" w:rsidRPr="000378AF">
        <w:rPr>
          <w:rFonts w:ascii="Arial" w:hAnsi="Arial" w:cs="Arial"/>
          <w:sz w:val="22"/>
          <w:szCs w:val="22"/>
          <w:lang w:val="es-PE"/>
        </w:rPr>
        <w:t xml:space="preserve"> en una causal de exclusión</w:t>
      </w:r>
      <w:r w:rsidR="00086EF3" w:rsidRPr="000378AF">
        <w:rPr>
          <w:rFonts w:ascii="Arial" w:hAnsi="Arial" w:cs="Arial"/>
          <w:sz w:val="22"/>
          <w:szCs w:val="22"/>
          <w:lang w:val="es-PE"/>
        </w:rPr>
        <w:t xml:space="preserve"> prevista por la aseguradora</w:t>
      </w:r>
      <w:r w:rsidR="00762C8B" w:rsidRPr="000378AF">
        <w:rPr>
          <w:rFonts w:ascii="Arial" w:hAnsi="Arial" w:cs="Arial"/>
          <w:sz w:val="22"/>
          <w:szCs w:val="22"/>
          <w:lang w:val="es-PE"/>
        </w:rPr>
        <w:t>, se carecerá de cobertura.</w:t>
      </w:r>
    </w:p>
    <w:p w:rsidR="00086EF3" w:rsidRPr="000378AF" w:rsidRDefault="00086EF3" w:rsidP="00086EF3">
      <w:pPr>
        <w:tabs>
          <w:tab w:val="left" w:pos="709"/>
          <w:tab w:val="left" w:pos="2160"/>
        </w:tabs>
        <w:ind w:left="708" w:hanging="708"/>
        <w:jc w:val="both"/>
        <w:rPr>
          <w:rFonts w:ascii="Arial" w:hAnsi="Arial" w:cs="Arial"/>
          <w:sz w:val="22"/>
          <w:szCs w:val="22"/>
          <w:lang w:val="es-PE"/>
        </w:rPr>
      </w:pPr>
    </w:p>
    <w:p w:rsidR="00086EF3" w:rsidRPr="000378AF" w:rsidRDefault="00086EF3" w:rsidP="00086EF3">
      <w:pPr>
        <w:tabs>
          <w:tab w:val="left" w:pos="709"/>
          <w:tab w:val="left" w:pos="2160"/>
        </w:tabs>
        <w:ind w:left="708" w:hanging="708"/>
        <w:jc w:val="both"/>
        <w:rPr>
          <w:rFonts w:ascii="Arial" w:hAnsi="Arial" w:cs="Arial"/>
          <w:sz w:val="22"/>
          <w:szCs w:val="22"/>
          <w:lang w:val="es-PE"/>
        </w:rPr>
      </w:pPr>
      <w:r w:rsidRPr="000378AF">
        <w:rPr>
          <w:rFonts w:ascii="Arial" w:hAnsi="Arial" w:cs="Arial"/>
          <w:sz w:val="22"/>
          <w:szCs w:val="22"/>
          <w:lang w:val="es-PE"/>
        </w:rPr>
        <w:tab/>
        <w:t>Además, debe considerarse que las exclusiones</w:t>
      </w:r>
      <w:r w:rsidR="00846E48" w:rsidRPr="000378AF">
        <w:rPr>
          <w:rFonts w:ascii="Arial" w:hAnsi="Arial" w:cs="Arial"/>
          <w:sz w:val="22"/>
          <w:szCs w:val="22"/>
          <w:lang w:val="es-PE"/>
        </w:rPr>
        <w:t>, como supuestos de excepción,</w:t>
      </w:r>
      <w:r w:rsidRPr="000378AF">
        <w:rPr>
          <w:rFonts w:ascii="Arial" w:hAnsi="Arial" w:cs="Arial"/>
          <w:sz w:val="22"/>
          <w:szCs w:val="22"/>
          <w:lang w:val="es-PE"/>
        </w:rPr>
        <w:t xml:space="preserve"> se interpretan literal y restrictivamente, máxime cuando han sido establecidas en el marco de un contrato celebrado por adhesión, criterios que han sido </w:t>
      </w:r>
      <w:r w:rsidR="00846E48" w:rsidRPr="000378AF">
        <w:rPr>
          <w:rFonts w:ascii="Arial" w:hAnsi="Arial" w:cs="Arial"/>
          <w:sz w:val="22"/>
          <w:szCs w:val="22"/>
          <w:lang w:val="es-PE"/>
        </w:rPr>
        <w:t xml:space="preserve">además </w:t>
      </w:r>
      <w:r w:rsidRPr="000378AF">
        <w:rPr>
          <w:rFonts w:ascii="Arial" w:hAnsi="Arial" w:cs="Arial"/>
          <w:sz w:val="22"/>
          <w:szCs w:val="22"/>
          <w:lang w:val="es-PE"/>
        </w:rPr>
        <w:t>rec</w:t>
      </w:r>
      <w:r w:rsidR="00846E48" w:rsidRPr="000378AF">
        <w:rPr>
          <w:rFonts w:ascii="Arial" w:hAnsi="Arial" w:cs="Arial"/>
          <w:sz w:val="22"/>
          <w:szCs w:val="22"/>
          <w:lang w:val="es-PE"/>
        </w:rPr>
        <w:t>o</w:t>
      </w:r>
      <w:r w:rsidRPr="000378AF">
        <w:rPr>
          <w:rFonts w:ascii="Arial" w:hAnsi="Arial" w:cs="Arial"/>
          <w:sz w:val="22"/>
          <w:szCs w:val="22"/>
          <w:lang w:val="es-PE"/>
        </w:rPr>
        <w:t>gidos</w:t>
      </w:r>
      <w:r w:rsidR="00846E48" w:rsidRPr="000378AF">
        <w:rPr>
          <w:rFonts w:ascii="Arial" w:hAnsi="Arial" w:cs="Arial"/>
          <w:sz w:val="22"/>
          <w:szCs w:val="22"/>
          <w:lang w:val="es-PE"/>
        </w:rPr>
        <w:t xml:space="preserve"> </w:t>
      </w:r>
      <w:r w:rsidRPr="000378AF">
        <w:rPr>
          <w:rFonts w:ascii="Arial" w:hAnsi="Arial" w:cs="Arial"/>
          <w:sz w:val="22"/>
          <w:szCs w:val="22"/>
          <w:lang w:val="es-PE"/>
        </w:rPr>
        <w:t xml:space="preserve">positiva e imperativamente en los artículos III, sétima regla </w:t>
      </w:r>
      <w:r w:rsidR="00846E48" w:rsidRPr="000378AF">
        <w:rPr>
          <w:rFonts w:ascii="Arial" w:hAnsi="Arial" w:cs="Arial"/>
          <w:sz w:val="22"/>
          <w:szCs w:val="22"/>
          <w:lang w:val="es-PE"/>
        </w:rPr>
        <w:t>i</w:t>
      </w:r>
      <w:r w:rsidRPr="000378AF">
        <w:rPr>
          <w:rFonts w:ascii="Arial" w:hAnsi="Arial" w:cs="Arial"/>
          <w:sz w:val="22"/>
          <w:szCs w:val="22"/>
          <w:lang w:val="es-PE"/>
        </w:rPr>
        <w:t xml:space="preserve">nterpretativa, y </w:t>
      </w:r>
      <w:r w:rsidR="00846E48" w:rsidRPr="000378AF">
        <w:rPr>
          <w:rFonts w:ascii="Arial" w:hAnsi="Arial" w:cs="Arial"/>
          <w:sz w:val="22"/>
          <w:szCs w:val="22"/>
          <w:lang w:val="es-PE"/>
        </w:rPr>
        <w:t>III de la Ley Nro. 29946 – Ley del Contrato de Seguro.</w:t>
      </w:r>
    </w:p>
    <w:p w:rsidR="00846E48" w:rsidRPr="000378AF" w:rsidRDefault="00846E48" w:rsidP="00086EF3">
      <w:pPr>
        <w:tabs>
          <w:tab w:val="left" w:pos="709"/>
          <w:tab w:val="left" w:pos="2160"/>
        </w:tabs>
        <w:ind w:left="708" w:hanging="708"/>
        <w:jc w:val="both"/>
        <w:rPr>
          <w:rFonts w:ascii="Arial" w:hAnsi="Arial" w:cs="Arial"/>
          <w:sz w:val="22"/>
          <w:szCs w:val="22"/>
          <w:lang w:val="es-PE"/>
        </w:rPr>
      </w:pPr>
    </w:p>
    <w:p w:rsidR="00846E48" w:rsidRPr="000378AF" w:rsidRDefault="00846E48" w:rsidP="00086EF3">
      <w:pPr>
        <w:tabs>
          <w:tab w:val="left" w:pos="709"/>
          <w:tab w:val="left" w:pos="2160"/>
        </w:tabs>
        <w:ind w:left="708" w:hanging="708"/>
        <w:jc w:val="both"/>
        <w:rPr>
          <w:rFonts w:ascii="Arial" w:hAnsi="Arial" w:cs="Arial"/>
          <w:sz w:val="22"/>
          <w:szCs w:val="22"/>
          <w:lang w:val="es-PE"/>
        </w:rPr>
      </w:pPr>
      <w:r w:rsidRPr="000378AF">
        <w:rPr>
          <w:rFonts w:ascii="Arial" w:hAnsi="Arial" w:cs="Arial"/>
          <w:sz w:val="22"/>
          <w:szCs w:val="22"/>
          <w:lang w:val="es-PE"/>
        </w:rPr>
        <w:tab/>
        <w:t xml:space="preserve">Sin perjuicio de lo anterior, resulta manifiesto </w:t>
      </w:r>
      <w:r w:rsidR="006A416D" w:rsidRPr="000378AF">
        <w:rPr>
          <w:rFonts w:ascii="Arial" w:hAnsi="Arial" w:cs="Arial"/>
          <w:sz w:val="22"/>
          <w:szCs w:val="22"/>
          <w:lang w:val="es-PE"/>
        </w:rPr>
        <w:t>que,</w:t>
      </w:r>
      <w:r w:rsidRPr="000378AF">
        <w:rPr>
          <w:rFonts w:ascii="Arial" w:hAnsi="Arial" w:cs="Arial"/>
          <w:sz w:val="22"/>
          <w:szCs w:val="22"/>
          <w:lang w:val="es-PE"/>
        </w:rPr>
        <w:t xml:space="preserve"> para oponer una exclusión, la aseguradora debe demostrar que su contenido fue informado oportuna, adecuada y suficientemente al asegurado, exigencia que además está expresamente prevista en la Ley del Contrato de Seguro tratándose de pólizas colectivas, aunque no limitado a estas últimas.</w:t>
      </w:r>
    </w:p>
    <w:p w:rsidR="00846E48" w:rsidRPr="000378AF" w:rsidRDefault="00846E48" w:rsidP="00086EF3">
      <w:pPr>
        <w:tabs>
          <w:tab w:val="left" w:pos="709"/>
          <w:tab w:val="left" w:pos="2160"/>
        </w:tabs>
        <w:ind w:left="708" w:hanging="708"/>
        <w:jc w:val="both"/>
        <w:rPr>
          <w:rFonts w:ascii="Arial" w:hAnsi="Arial" w:cs="Arial"/>
          <w:sz w:val="22"/>
          <w:szCs w:val="22"/>
          <w:lang w:val="es-PE"/>
        </w:rPr>
      </w:pPr>
    </w:p>
    <w:p w:rsidR="00846E48" w:rsidRPr="000378AF" w:rsidRDefault="00846E48" w:rsidP="00086EF3">
      <w:pPr>
        <w:tabs>
          <w:tab w:val="left" w:pos="709"/>
          <w:tab w:val="left" w:pos="2160"/>
        </w:tabs>
        <w:ind w:left="708" w:hanging="708"/>
        <w:jc w:val="both"/>
        <w:rPr>
          <w:rFonts w:ascii="Arial" w:hAnsi="Arial" w:cs="Arial"/>
          <w:sz w:val="22"/>
          <w:szCs w:val="22"/>
          <w:lang w:val="es-PE"/>
        </w:rPr>
      </w:pPr>
      <w:r w:rsidRPr="000378AF">
        <w:rPr>
          <w:rFonts w:ascii="Arial" w:hAnsi="Arial" w:cs="Arial"/>
          <w:sz w:val="22"/>
          <w:szCs w:val="22"/>
          <w:lang w:val="es-PE"/>
        </w:rPr>
        <w:t>6.2.</w:t>
      </w:r>
      <w:r w:rsidRPr="000378AF">
        <w:rPr>
          <w:rFonts w:ascii="Arial" w:hAnsi="Arial" w:cs="Arial"/>
          <w:sz w:val="22"/>
          <w:szCs w:val="22"/>
          <w:lang w:val="es-PE"/>
        </w:rPr>
        <w:tab/>
        <w:t xml:space="preserve">Atendiendo a lo anterior, </w:t>
      </w:r>
      <w:proofErr w:type="gramStart"/>
      <w:r w:rsidRPr="000378AF">
        <w:rPr>
          <w:rFonts w:ascii="Arial" w:hAnsi="Arial" w:cs="Arial"/>
          <w:sz w:val="22"/>
          <w:szCs w:val="22"/>
          <w:lang w:val="es-PE"/>
        </w:rPr>
        <w:t xml:space="preserve">si </w:t>
      </w:r>
      <w:r w:rsidR="002172CF">
        <w:rPr>
          <w:rFonts w:ascii="Arial" w:hAnsi="Arial" w:cs="Arial"/>
          <w:sz w:val="22"/>
          <w:szCs w:val="22"/>
          <w:lang w:val="es-PE"/>
        </w:rPr>
        <w:t>........</w:t>
      </w:r>
      <w:proofErr w:type="gramEnd"/>
      <w:r w:rsidRPr="000378AF">
        <w:rPr>
          <w:rFonts w:ascii="Arial" w:hAnsi="Arial" w:cs="Arial"/>
          <w:sz w:val="22"/>
          <w:szCs w:val="22"/>
          <w:lang w:val="es-PE"/>
        </w:rPr>
        <w:t xml:space="preserve"> SEGUROS rechaza el otorgamiento de cobertura respecto a la ocurrencia de un siniestro invocando como sustento una determinada exclusión, debe demostrar que lo sucedido corresponde exactamente con </w:t>
      </w:r>
      <w:r w:rsidR="005A020B" w:rsidRPr="000378AF">
        <w:rPr>
          <w:rFonts w:ascii="Arial" w:hAnsi="Arial" w:cs="Arial"/>
          <w:sz w:val="22"/>
          <w:szCs w:val="22"/>
          <w:lang w:val="es-PE"/>
        </w:rPr>
        <w:t>el supuesto de hecho enunciado en la exclusión</w:t>
      </w:r>
      <w:r w:rsidRPr="000378AF">
        <w:rPr>
          <w:rFonts w:ascii="Arial" w:hAnsi="Arial" w:cs="Arial"/>
          <w:sz w:val="22"/>
          <w:szCs w:val="22"/>
          <w:lang w:val="es-PE"/>
        </w:rPr>
        <w:t xml:space="preserve">, no pudiendo aplicar </w:t>
      </w:r>
      <w:r w:rsidR="005A020B" w:rsidRPr="000378AF">
        <w:rPr>
          <w:rFonts w:ascii="Arial" w:hAnsi="Arial" w:cs="Arial"/>
          <w:sz w:val="22"/>
          <w:szCs w:val="22"/>
          <w:lang w:val="es-PE"/>
        </w:rPr>
        <w:t>esta última</w:t>
      </w:r>
      <w:r w:rsidRPr="000378AF">
        <w:rPr>
          <w:rFonts w:ascii="Arial" w:hAnsi="Arial" w:cs="Arial"/>
          <w:sz w:val="22"/>
          <w:szCs w:val="22"/>
          <w:lang w:val="es-PE"/>
        </w:rPr>
        <w:t xml:space="preserve"> a situaciones semejantes, por lo que no </w:t>
      </w:r>
      <w:r w:rsidR="005A020B" w:rsidRPr="000378AF">
        <w:rPr>
          <w:rFonts w:ascii="Arial" w:hAnsi="Arial" w:cs="Arial"/>
          <w:sz w:val="22"/>
          <w:szCs w:val="22"/>
          <w:lang w:val="es-PE"/>
        </w:rPr>
        <w:t>procede</w:t>
      </w:r>
      <w:r w:rsidRPr="000378AF">
        <w:rPr>
          <w:rFonts w:ascii="Arial" w:hAnsi="Arial" w:cs="Arial"/>
          <w:sz w:val="22"/>
          <w:szCs w:val="22"/>
          <w:lang w:val="es-PE"/>
        </w:rPr>
        <w:t xml:space="preserve"> la interpretación extensiva ni por analogía.  La aplicación de la exclusión debe ser literal.</w:t>
      </w:r>
    </w:p>
    <w:p w:rsidR="00846E48" w:rsidRPr="000378AF" w:rsidRDefault="00846E48" w:rsidP="00086EF3">
      <w:pPr>
        <w:tabs>
          <w:tab w:val="left" w:pos="709"/>
          <w:tab w:val="left" w:pos="2160"/>
        </w:tabs>
        <w:ind w:left="708" w:hanging="708"/>
        <w:jc w:val="both"/>
        <w:rPr>
          <w:rFonts w:ascii="Arial" w:hAnsi="Arial" w:cs="Arial"/>
          <w:sz w:val="22"/>
          <w:szCs w:val="22"/>
          <w:lang w:val="es-PE"/>
        </w:rPr>
      </w:pPr>
    </w:p>
    <w:p w:rsidR="00846E48" w:rsidRPr="000378AF" w:rsidRDefault="00846E48" w:rsidP="00086EF3">
      <w:pPr>
        <w:tabs>
          <w:tab w:val="left" w:pos="709"/>
          <w:tab w:val="left" w:pos="2160"/>
        </w:tabs>
        <w:ind w:left="708" w:hanging="708"/>
        <w:jc w:val="both"/>
        <w:rPr>
          <w:rFonts w:ascii="Arial" w:hAnsi="Arial" w:cs="Arial"/>
          <w:sz w:val="22"/>
          <w:szCs w:val="22"/>
          <w:lang w:val="es-PE"/>
        </w:rPr>
      </w:pPr>
      <w:r w:rsidRPr="000378AF">
        <w:rPr>
          <w:rFonts w:ascii="Arial" w:hAnsi="Arial" w:cs="Arial"/>
          <w:sz w:val="22"/>
          <w:szCs w:val="22"/>
          <w:lang w:val="es-PE"/>
        </w:rPr>
        <w:tab/>
        <w:t>Conforme a lo anterior, la carga de la prueba reposa en la aseguradora, lo cual es consistente con lo sancionado imperativamente en el artículo 77 de la Ley del Contrato de Seguro, el mismo que dispone que corresponde al asegurado demostrar la ocurrencia del siniestro, así como la cuantía de la pérdida, de ser el caso</w:t>
      </w:r>
      <w:r w:rsidR="001A6189" w:rsidRPr="000378AF">
        <w:rPr>
          <w:rFonts w:ascii="Arial" w:hAnsi="Arial" w:cs="Arial"/>
          <w:sz w:val="22"/>
          <w:szCs w:val="22"/>
          <w:lang w:val="es-PE"/>
        </w:rPr>
        <w:t>, siendo que co</w:t>
      </w:r>
      <w:r w:rsidR="005A020B" w:rsidRPr="000378AF">
        <w:rPr>
          <w:rFonts w:ascii="Arial" w:hAnsi="Arial" w:cs="Arial"/>
          <w:sz w:val="22"/>
          <w:szCs w:val="22"/>
          <w:lang w:val="es-PE"/>
        </w:rPr>
        <w:t>mpet</w:t>
      </w:r>
      <w:r w:rsidR="001A6189" w:rsidRPr="000378AF">
        <w:rPr>
          <w:rFonts w:ascii="Arial" w:hAnsi="Arial" w:cs="Arial"/>
          <w:sz w:val="22"/>
          <w:szCs w:val="22"/>
          <w:lang w:val="es-PE"/>
        </w:rPr>
        <w:t>e a la aseguradora demostrar la causa que la libera de su prestación indemnizatoria, esto es, en el caso concreto, la exclusión invocada.</w:t>
      </w:r>
    </w:p>
    <w:p w:rsidR="001A6189" w:rsidRPr="000378AF" w:rsidRDefault="001A6189" w:rsidP="00086EF3">
      <w:pPr>
        <w:tabs>
          <w:tab w:val="left" w:pos="709"/>
          <w:tab w:val="left" w:pos="2160"/>
        </w:tabs>
        <w:ind w:left="708" w:hanging="708"/>
        <w:jc w:val="both"/>
        <w:rPr>
          <w:rFonts w:ascii="Arial" w:hAnsi="Arial" w:cs="Arial"/>
          <w:sz w:val="22"/>
          <w:szCs w:val="22"/>
          <w:lang w:val="es-PE"/>
        </w:rPr>
      </w:pPr>
    </w:p>
    <w:p w:rsidR="001A6189" w:rsidRPr="000378AF" w:rsidRDefault="001A6189" w:rsidP="00086EF3">
      <w:pPr>
        <w:tabs>
          <w:tab w:val="left" w:pos="709"/>
          <w:tab w:val="left" w:pos="2160"/>
        </w:tabs>
        <w:ind w:left="708" w:hanging="708"/>
        <w:jc w:val="both"/>
        <w:rPr>
          <w:rFonts w:ascii="Arial" w:hAnsi="Arial" w:cs="Arial"/>
          <w:sz w:val="22"/>
          <w:szCs w:val="22"/>
          <w:lang w:val="es-PE"/>
        </w:rPr>
      </w:pPr>
      <w:r w:rsidRPr="000378AF">
        <w:rPr>
          <w:rFonts w:ascii="Arial" w:hAnsi="Arial" w:cs="Arial"/>
          <w:sz w:val="22"/>
          <w:szCs w:val="22"/>
          <w:lang w:val="es-PE"/>
        </w:rPr>
        <w:t>6.3.</w:t>
      </w:r>
      <w:r w:rsidRPr="000378AF">
        <w:rPr>
          <w:rFonts w:ascii="Arial" w:hAnsi="Arial" w:cs="Arial"/>
          <w:sz w:val="22"/>
          <w:szCs w:val="22"/>
          <w:lang w:val="es-PE"/>
        </w:rPr>
        <w:tab/>
        <w:t xml:space="preserve">La única exclusión invocada para fines del rechazo corresponde a lo siguiente: </w:t>
      </w:r>
      <w:r w:rsidRPr="000378AF">
        <w:rPr>
          <w:rFonts w:ascii="Arial" w:hAnsi="Arial" w:cs="Arial"/>
          <w:i/>
          <w:sz w:val="22"/>
          <w:szCs w:val="22"/>
          <w:lang w:val="es-PE"/>
        </w:rPr>
        <w:t>“Estacionar un vehículo en vías de pendientes pronunciadas sin asegurar su inmovilización”.</w:t>
      </w:r>
      <w:r w:rsidRPr="000378AF">
        <w:rPr>
          <w:rFonts w:ascii="Arial" w:hAnsi="Arial" w:cs="Arial"/>
          <w:sz w:val="22"/>
          <w:szCs w:val="22"/>
          <w:lang w:val="es-PE"/>
        </w:rPr>
        <w:t xml:space="preserve">  En consecuencia, lo que corresponde es determinar si </w:t>
      </w:r>
      <w:proofErr w:type="gramStart"/>
      <w:r w:rsidRPr="000378AF">
        <w:rPr>
          <w:rFonts w:ascii="Arial" w:hAnsi="Arial" w:cs="Arial"/>
          <w:sz w:val="22"/>
          <w:szCs w:val="22"/>
          <w:lang w:val="es-PE"/>
        </w:rPr>
        <w:t>el siniestro invocado</w:t>
      </w:r>
      <w:proofErr w:type="gramEnd"/>
      <w:r w:rsidRPr="000378AF">
        <w:rPr>
          <w:rFonts w:ascii="Arial" w:hAnsi="Arial" w:cs="Arial"/>
          <w:sz w:val="22"/>
          <w:szCs w:val="22"/>
          <w:lang w:val="es-PE"/>
        </w:rPr>
        <w:t xml:space="preserve"> calza, coincide, corresponde exacta, literalmente, a dicha descripción o no.</w:t>
      </w:r>
    </w:p>
    <w:p w:rsidR="001A6189" w:rsidRPr="000378AF" w:rsidRDefault="001A6189" w:rsidP="00086EF3">
      <w:pPr>
        <w:tabs>
          <w:tab w:val="left" w:pos="709"/>
          <w:tab w:val="left" w:pos="2160"/>
        </w:tabs>
        <w:ind w:left="708" w:hanging="708"/>
        <w:jc w:val="both"/>
        <w:rPr>
          <w:rFonts w:ascii="Arial" w:hAnsi="Arial" w:cs="Arial"/>
          <w:sz w:val="22"/>
          <w:szCs w:val="22"/>
          <w:lang w:val="es-PE"/>
        </w:rPr>
      </w:pPr>
    </w:p>
    <w:p w:rsidR="00052B80" w:rsidRPr="000378AF" w:rsidRDefault="001A6189" w:rsidP="00052B80">
      <w:pPr>
        <w:tabs>
          <w:tab w:val="left" w:pos="709"/>
          <w:tab w:val="left" w:pos="2160"/>
        </w:tabs>
        <w:ind w:left="708" w:hanging="708"/>
        <w:jc w:val="both"/>
        <w:rPr>
          <w:rFonts w:ascii="Arial" w:hAnsi="Arial" w:cs="Arial"/>
          <w:sz w:val="22"/>
          <w:szCs w:val="22"/>
          <w:lang w:val="es-PE"/>
        </w:rPr>
      </w:pPr>
      <w:r w:rsidRPr="000378AF">
        <w:rPr>
          <w:rFonts w:ascii="Arial" w:hAnsi="Arial" w:cs="Arial"/>
          <w:sz w:val="22"/>
          <w:szCs w:val="22"/>
          <w:lang w:val="es-PE"/>
        </w:rPr>
        <w:tab/>
        <w:t>De acuerdo a la reclamación y a lo tratado con ocasión de la audiencia de vista, el a</w:t>
      </w:r>
      <w:r w:rsidR="00052B80" w:rsidRPr="000378AF">
        <w:rPr>
          <w:rFonts w:ascii="Arial" w:hAnsi="Arial" w:cs="Arial"/>
          <w:sz w:val="22"/>
          <w:szCs w:val="22"/>
          <w:lang w:val="es-PE"/>
        </w:rPr>
        <w:t>segurado impugna el criterio de la aseguradora, porque el siniestro no se produjo en una vía sino en el interior de un inmueble de propiedad privada</w:t>
      </w:r>
      <w:r w:rsidR="005A020B" w:rsidRPr="000378AF">
        <w:rPr>
          <w:rFonts w:ascii="Arial" w:hAnsi="Arial" w:cs="Arial"/>
          <w:sz w:val="22"/>
          <w:szCs w:val="22"/>
          <w:lang w:val="es-PE"/>
        </w:rPr>
        <w:t xml:space="preserve"> (cochera)</w:t>
      </w:r>
      <w:r w:rsidR="00052B80" w:rsidRPr="000378AF">
        <w:rPr>
          <w:rFonts w:ascii="Arial" w:hAnsi="Arial" w:cs="Arial"/>
          <w:sz w:val="22"/>
          <w:szCs w:val="22"/>
          <w:lang w:val="es-PE"/>
        </w:rPr>
        <w:t xml:space="preserve">, </w:t>
      </w:r>
      <w:r w:rsidR="005A020B" w:rsidRPr="000378AF">
        <w:rPr>
          <w:rFonts w:ascii="Arial" w:hAnsi="Arial" w:cs="Arial"/>
          <w:sz w:val="22"/>
          <w:szCs w:val="22"/>
          <w:lang w:val="es-PE"/>
        </w:rPr>
        <w:t>afirmando además que</w:t>
      </w:r>
      <w:r w:rsidR="00052B80" w:rsidRPr="000378AF">
        <w:rPr>
          <w:rFonts w:ascii="Arial" w:hAnsi="Arial" w:cs="Arial"/>
          <w:sz w:val="22"/>
          <w:szCs w:val="22"/>
          <w:lang w:val="es-PE"/>
        </w:rPr>
        <w:t xml:space="preserve"> éste </w:t>
      </w:r>
      <w:r w:rsidR="005A020B" w:rsidRPr="000378AF">
        <w:rPr>
          <w:rFonts w:ascii="Arial" w:hAnsi="Arial" w:cs="Arial"/>
          <w:sz w:val="22"/>
          <w:szCs w:val="22"/>
          <w:lang w:val="es-PE"/>
        </w:rPr>
        <w:t xml:space="preserve">no </w:t>
      </w:r>
      <w:r w:rsidR="00052B80" w:rsidRPr="000378AF">
        <w:rPr>
          <w:rFonts w:ascii="Arial" w:hAnsi="Arial" w:cs="Arial"/>
          <w:sz w:val="22"/>
          <w:szCs w:val="22"/>
          <w:lang w:val="es-PE"/>
        </w:rPr>
        <w:t>present</w:t>
      </w:r>
      <w:r w:rsidR="005A020B" w:rsidRPr="000378AF">
        <w:rPr>
          <w:rFonts w:ascii="Arial" w:hAnsi="Arial" w:cs="Arial"/>
          <w:sz w:val="22"/>
          <w:szCs w:val="22"/>
          <w:lang w:val="es-PE"/>
        </w:rPr>
        <w:t xml:space="preserve">a </w:t>
      </w:r>
      <w:r w:rsidR="00052B80" w:rsidRPr="000378AF">
        <w:rPr>
          <w:rFonts w:ascii="Arial" w:hAnsi="Arial" w:cs="Arial"/>
          <w:sz w:val="22"/>
          <w:szCs w:val="22"/>
          <w:lang w:val="es-PE"/>
        </w:rPr>
        <w:t>pendiente pronunciada, siendo además que la póliza no define lo que se debe entender objetivamente por “pronunciada”, lo cual no puede estar subordinado a la conveniencia interpretativa de la aseguradora.</w:t>
      </w:r>
    </w:p>
    <w:p w:rsidR="00052B80" w:rsidRPr="000378AF" w:rsidRDefault="00052B80" w:rsidP="00052B80">
      <w:pPr>
        <w:tabs>
          <w:tab w:val="left" w:pos="709"/>
          <w:tab w:val="left" w:pos="2160"/>
        </w:tabs>
        <w:ind w:left="708" w:hanging="708"/>
        <w:jc w:val="both"/>
        <w:rPr>
          <w:rFonts w:ascii="Arial" w:hAnsi="Arial" w:cs="Arial"/>
          <w:sz w:val="22"/>
          <w:szCs w:val="22"/>
          <w:lang w:val="es-PE"/>
        </w:rPr>
      </w:pPr>
    </w:p>
    <w:p w:rsidR="00052B80" w:rsidRPr="000378AF" w:rsidRDefault="00052B80" w:rsidP="00052B80">
      <w:pPr>
        <w:tabs>
          <w:tab w:val="left" w:pos="709"/>
          <w:tab w:val="left" w:pos="2160"/>
        </w:tabs>
        <w:ind w:left="708" w:hanging="708"/>
        <w:jc w:val="both"/>
        <w:rPr>
          <w:rFonts w:ascii="Arial" w:hAnsi="Arial" w:cs="Arial"/>
          <w:sz w:val="22"/>
          <w:szCs w:val="22"/>
          <w:lang w:val="es-PE"/>
        </w:rPr>
      </w:pPr>
      <w:r w:rsidRPr="000378AF">
        <w:rPr>
          <w:rFonts w:ascii="Arial" w:hAnsi="Arial" w:cs="Arial"/>
          <w:sz w:val="22"/>
          <w:szCs w:val="22"/>
          <w:lang w:val="es-PE"/>
        </w:rPr>
        <w:tab/>
      </w:r>
      <w:r w:rsidR="001A6189" w:rsidRPr="000378AF">
        <w:rPr>
          <w:rFonts w:ascii="Arial" w:hAnsi="Arial" w:cs="Arial"/>
          <w:sz w:val="22"/>
          <w:szCs w:val="22"/>
          <w:lang w:val="es-PE"/>
        </w:rPr>
        <w:t>No hay controversia que el accidente al cual se contrae la reclamación ocurrió en el interior del estacionamiento que sería de propiedad de la empresa asegurada, predio de propiedad privada, cercado.</w:t>
      </w:r>
    </w:p>
    <w:p w:rsidR="00052B80" w:rsidRPr="000378AF" w:rsidRDefault="00052B80" w:rsidP="00052B80">
      <w:pPr>
        <w:tabs>
          <w:tab w:val="left" w:pos="709"/>
          <w:tab w:val="left" w:pos="2160"/>
        </w:tabs>
        <w:ind w:left="708" w:hanging="708"/>
        <w:jc w:val="both"/>
        <w:rPr>
          <w:rFonts w:ascii="Arial" w:hAnsi="Arial" w:cs="Arial"/>
          <w:sz w:val="22"/>
          <w:szCs w:val="22"/>
          <w:lang w:val="es-PE"/>
        </w:rPr>
      </w:pPr>
    </w:p>
    <w:p w:rsidR="001A6189" w:rsidRPr="000378AF" w:rsidRDefault="00052B80" w:rsidP="00052B80">
      <w:pPr>
        <w:tabs>
          <w:tab w:val="left" w:pos="709"/>
          <w:tab w:val="left" w:pos="2160"/>
        </w:tabs>
        <w:ind w:left="708" w:hanging="708"/>
        <w:jc w:val="both"/>
        <w:rPr>
          <w:rFonts w:ascii="Arial" w:hAnsi="Arial" w:cs="Arial"/>
          <w:sz w:val="22"/>
          <w:szCs w:val="22"/>
          <w:lang w:val="es-PE"/>
        </w:rPr>
      </w:pPr>
      <w:r w:rsidRPr="000378AF">
        <w:rPr>
          <w:rFonts w:ascii="Arial" w:hAnsi="Arial" w:cs="Arial"/>
          <w:sz w:val="22"/>
          <w:szCs w:val="22"/>
          <w:lang w:val="es-PE"/>
        </w:rPr>
        <w:tab/>
      </w:r>
      <w:r w:rsidR="001A6189" w:rsidRPr="000378AF">
        <w:rPr>
          <w:rFonts w:ascii="Arial" w:hAnsi="Arial" w:cs="Arial"/>
          <w:sz w:val="22"/>
          <w:szCs w:val="22"/>
          <w:lang w:val="es-PE"/>
        </w:rPr>
        <w:t>La cuestión radica en que un estacionamiento o cochera no corresponde</w:t>
      </w:r>
      <w:r w:rsidR="005A020B" w:rsidRPr="000378AF">
        <w:rPr>
          <w:rFonts w:ascii="Arial" w:hAnsi="Arial" w:cs="Arial"/>
          <w:sz w:val="22"/>
          <w:szCs w:val="22"/>
          <w:lang w:val="es-PE"/>
        </w:rPr>
        <w:t>ría</w:t>
      </w:r>
      <w:r w:rsidR="001A6189" w:rsidRPr="000378AF">
        <w:rPr>
          <w:rFonts w:ascii="Arial" w:hAnsi="Arial" w:cs="Arial"/>
          <w:sz w:val="22"/>
          <w:szCs w:val="22"/>
          <w:lang w:val="es-PE"/>
        </w:rPr>
        <w:t xml:space="preserve"> a una vía.  Se entiende por vía, en defecto de definición contractual expresa, a lo que es un camino o calzada en general.  Un predio de propiedad privada, cerrado, destinado a </w:t>
      </w:r>
      <w:r w:rsidR="001A6189" w:rsidRPr="000378AF">
        <w:rPr>
          <w:rFonts w:ascii="Arial" w:hAnsi="Arial" w:cs="Arial"/>
          <w:sz w:val="22"/>
          <w:szCs w:val="22"/>
          <w:lang w:val="es-PE"/>
        </w:rPr>
        <w:lastRenderedPageBreak/>
        <w:t>estacionamiento de unidades vehiculares, no corresponde evidentemente a una vía.</w:t>
      </w:r>
      <w:r w:rsidRPr="000378AF">
        <w:rPr>
          <w:rFonts w:ascii="Arial" w:hAnsi="Arial" w:cs="Arial"/>
          <w:sz w:val="22"/>
          <w:szCs w:val="22"/>
          <w:lang w:val="es-PE"/>
        </w:rPr>
        <w:t xml:space="preserve">  </w:t>
      </w:r>
      <w:r w:rsidR="001A6189" w:rsidRPr="000378AF">
        <w:rPr>
          <w:rFonts w:ascii="Arial" w:hAnsi="Arial" w:cs="Arial"/>
          <w:sz w:val="22"/>
          <w:szCs w:val="22"/>
          <w:lang w:val="es-PE"/>
        </w:rPr>
        <w:t>Además,</w:t>
      </w:r>
      <w:r w:rsidRPr="000378AF">
        <w:rPr>
          <w:rFonts w:ascii="Arial" w:hAnsi="Arial" w:cs="Arial"/>
          <w:sz w:val="22"/>
          <w:szCs w:val="22"/>
          <w:lang w:val="es-PE"/>
        </w:rPr>
        <w:t xml:space="preserve"> para su debida aplicación, la exclusión bajo comentario exige que el accidente se haya generado por estacionar en una vía con pendiente pronunciada, siendo que la aseguradora no ha probado ni la existencia de una pendiente ni que la misma (de existir) sea pronunciada, notable.</w:t>
      </w:r>
    </w:p>
    <w:p w:rsidR="00052B80" w:rsidRPr="000378AF" w:rsidRDefault="00052B80" w:rsidP="00052B80">
      <w:pPr>
        <w:tabs>
          <w:tab w:val="left" w:pos="709"/>
          <w:tab w:val="left" w:pos="2160"/>
        </w:tabs>
        <w:ind w:left="708" w:hanging="708"/>
        <w:jc w:val="both"/>
        <w:rPr>
          <w:rFonts w:ascii="Arial" w:hAnsi="Arial" w:cs="Arial"/>
          <w:sz w:val="22"/>
          <w:szCs w:val="22"/>
          <w:lang w:val="es-PE"/>
        </w:rPr>
      </w:pPr>
    </w:p>
    <w:p w:rsidR="00052B80" w:rsidRPr="000378AF" w:rsidRDefault="00052B80" w:rsidP="00052B80">
      <w:pPr>
        <w:tabs>
          <w:tab w:val="left" w:pos="709"/>
          <w:tab w:val="left" w:pos="2160"/>
        </w:tabs>
        <w:ind w:left="708" w:hanging="708"/>
        <w:jc w:val="both"/>
        <w:rPr>
          <w:rFonts w:ascii="Arial" w:hAnsi="Arial" w:cs="Arial"/>
          <w:sz w:val="22"/>
          <w:szCs w:val="22"/>
          <w:lang w:val="es-PE"/>
        </w:rPr>
      </w:pPr>
      <w:r w:rsidRPr="000378AF">
        <w:rPr>
          <w:rFonts w:ascii="Arial" w:hAnsi="Arial" w:cs="Arial"/>
          <w:sz w:val="22"/>
          <w:szCs w:val="22"/>
          <w:lang w:val="es-PE"/>
        </w:rPr>
        <w:tab/>
        <w:t xml:space="preserve">Adviértase que la exclusión no ha sido redactada </w:t>
      </w:r>
      <w:proofErr w:type="gramStart"/>
      <w:r w:rsidRPr="000378AF">
        <w:rPr>
          <w:rFonts w:ascii="Arial" w:hAnsi="Arial" w:cs="Arial"/>
          <w:sz w:val="22"/>
          <w:szCs w:val="22"/>
          <w:lang w:val="es-PE"/>
        </w:rPr>
        <w:t xml:space="preserve">por </w:t>
      </w:r>
      <w:r w:rsidR="002172CF">
        <w:rPr>
          <w:rFonts w:ascii="Arial" w:hAnsi="Arial" w:cs="Arial"/>
          <w:sz w:val="22"/>
          <w:szCs w:val="22"/>
          <w:lang w:val="es-PE"/>
        </w:rPr>
        <w:t>........</w:t>
      </w:r>
      <w:proofErr w:type="gramEnd"/>
      <w:r w:rsidRPr="000378AF">
        <w:rPr>
          <w:rFonts w:ascii="Arial" w:hAnsi="Arial" w:cs="Arial"/>
          <w:sz w:val="22"/>
          <w:szCs w:val="22"/>
          <w:lang w:val="es-PE"/>
        </w:rPr>
        <w:t xml:space="preserve"> SEGUROS en términos de “Estacionar un vehículo sin asegurar su inmovilización”.  En consecuencia, para que la exclusión invocada con ocasión del rechazo </w:t>
      </w:r>
      <w:r w:rsidR="00807E32" w:rsidRPr="000378AF">
        <w:rPr>
          <w:rFonts w:ascii="Arial" w:hAnsi="Arial" w:cs="Arial"/>
          <w:sz w:val="22"/>
          <w:szCs w:val="22"/>
          <w:lang w:val="es-PE"/>
        </w:rPr>
        <w:t xml:space="preserve">pueda </w:t>
      </w:r>
      <w:r w:rsidRPr="000378AF">
        <w:rPr>
          <w:rFonts w:ascii="Arial" w:hAnsi="Arial" w:cs="Arial"/>
          <w:sz w:val="22"/>
          <w:szCs w:val="22"/>
          <w:lang w:val="es-PE"/>
        </w:rPr>
        <w:t>despleg</w:t>
      </w:r>
      <w:r w:rsidR="00807E32" w:rsidRPr="000378AF">
        <w:rPr>
          <w:rFonts w:ascii="Arial" w:hAnsi="Arial" w:cs="Arial"/>
          <w:sz w:val="22"/>
          <w:szCs w:val="22"/>
          <w:lang w:val="es-PE"/>
        </w:rPr>
        <w:t>ar</w:t>
      </w:r>
      <w:r w:rsidRPr="000378AF">
        <w:rPr>
          <w:rFonts w:ascii="Arial" w:hAnsi="Arial" w:cs="Arial"/>
          <w:sz w:val="22"/>
          <w:szCs w:val="22"/>
          <w:lang w:val="es-PE"/>
        </w:rPr>
        <w:t xml:space="preserve"> efectos legales </w:t>
      </w:r>
      <w:r w:rsidR="00807E32" w:rsidRPr="000378AF">
        <w:rPr>
          <w:rFonts w:ascii="Arial" w:hAnsi="Arial" w:cs="Arial"/>
          <w:sz w:val="22"/>
          <w:szCs w:val="22"/>
          <w:lang w:val="es-PE"/>
        </w:rPr>
        <w:t xml:space="preserve">exige </w:t>
      </w:r>
      <w:r w:rsidRPr="000378AF">
        <w:rPr>
          <w:rFonts w:ascii="Arial" w:hAnsi="Arial" w:cs="Arial"/>
          <w:sz w:val="22"/>
          <w:szCs w:val="22"/>
          <w:lang w:val="es-PE"/>
        </w:rPr>
        <w:t xml:space="preserve">que (i) el estacionamiento del vehículo </w:t>
      </w:r>
      <w:r w:rsidR="00807E32" w:rsidRPr="000378AF">
        <w:rPr>
          <w:rFonts w:ascii="Arial" w:hAnsi="Arial" w:cs="Arial"/>
          <w:sz w:val="22"/>
          <w:szCs w:val="22"/>
          <w:lang w:val="es-PE"/>
        </w:rPr>
        <w:t xml:space="preserve">asegurado </w:t>
      </w:r>
      <w:r w:rsidRPr="000378AF">
        <w:rPr>
          <w:rFonts w:ascii="Arial" w:hAnsi="Arial" w:cs="Arial"/>
          <w:sz w:val="22"/>
          <w:szCs w:val="22"/>
          <w:lang w:val="es-PE"/>
        </w:rPr>
        <w:t>haya sido en una vía, camino o calzada, (ii) que esta última presente una pendiente y (iii) que dicha pendiente sea pronunciada.</w:t>
      </w:r>
    </w:p>
    <w:p w:rsidR="00807E32" w:rsidRPr="000378AF" w:rsidRDefault="00807E32" w:rsidP="00052B80">
      <w:pPr>
        <w:tabs>
          <w:tab w:val="left" w:pos="709"/>
          <w:tab w:val="left" w:pos="2160"/>
        </w:tabs>
        <w:ind w:left="708" w:hanging="708"/>
        <w:jc w:val="both"/>
        <w:rPr>
          <w:rFonts w:ascii="Arial" w:hAnsi="Arial" w:cs="Arial"/>
          <w:sz w:val="22"/>
          <w:szCs w:val="22"/>
          <w:lang w:val="es-PE"/>
        </w:rPr>
      </w:pPr>
    </w:p>
    <w:p w:rsidR="00807E32" w:rsidRPr="000378AF" w:rsidRDefault="00807E32" w:rsidP="00052B80">
      <w:pPr>
        <w:tabs>
          <w:tab w:val="left" w:pos="709"/>
          <w:tab w:val="left" w:pos="2160"/>
        </w:tabs>
        <w:ind w:left="708" w:hanging="708"/>
        <w:jc w:val="both"/>
        <w:rPr>
          <w:rFonts w:ascii="Arial" w:hAnsi="Arial" w:cs="Arial"/>
          <w:sz w:val="22"/>
          <w:szCs w:val="22"/>
          <w:lang w:val="es-PE"/>
        </w:rPr>
      </w:pPr>
      <w:r w:rsidRPr="000378AF">
        <w:rPr>
          <w:rFonts w:ascii="Arial" w:hAnsi="Arial" w:cs="Arial"/>
          <w:sz w:val="22"/>
          <w:szCs w:val="22"/>
          <w:lang w:val="es-PE"/>
        </w:rPr>
        <w:tab/>
        <w:t>Si tales requisitos no se cumplen, la exclusión no opera.</w:t>
      </w:r>
    </w:p>
    <w:p w:rsidR="00B94A5B" w:rsidRPr="000378AF" w:rsidRDefault="00B94A5B" w:rsidP="00052B80">
      <w:pPr>
        <w:tabs>
          <w:tab w:val="left" w:pos="709"/>
          <w:tab w:val="left" w:pos="2160"/>
        </w:tabs>
        <w:ind w:left="708" w:hanging="708"/>
        <w:jc w:val="both"/>
        <w:rPr>
          <w:rFonts w:ascii="Arial" w:hAnsi="Arial" w:cs="Arial"/>
          <w:sz w:val="22"/>
          <w:szCs w:val="22"/>
          <w:lang w:val="es-PE"/>
        </w:rPr>
      </w:pPr>
    </w:p>
    <w:p w:rsidR="00B94A5B" w:rsidRPr="000378AF" w:rsidRDefault="00B94A5B" w:rsidP="00B94A5B">
      <w:pPr>
        <w:tabs>
          <w:tab w:val="left" w:pos="709"/>
          <w:tab w:val="left" w:pos="2160"/>
        </w:tabs>
        <w:ind w:left="708" w:hanging="708"/>
        <w:jc w:val="both"/>
        <w:rPr>
          <w:rFonts w:ascii="Arial" w:hAnsi="Arial" w:cs="Arial"/>
          <w:i/>
          <w:sz w:val="22"/>
          <w:szCs w:val="22"/>
          <w:lang w:val="es-PE"/>
        </w:rPr>
      </w:pPr>
      <w:r w:rsidRPr="000378AF">
        <w:rPr>
          <w:rFonts w:ascii="Arial" w:hAnsi="Arial" w:cs="Arial"/>
          <w:sz w:val="22"/>
          <w:szCs w:val="22"/>
          <w:lang w:val="es-PE"/>
        </w:rPr>
        <w:t>6.4.</w:t>
      </w:r>
      <w:r w:rsidRPr="000378AF">
        <w:rPr>
          <w:rFonts w:ascii="Arial" w:hAnsi="Arial" w:cs="Arial"/>
          <w:sz w:val="22"/>
          <w:szCs w:val="22"/>
          <w:lang w:val="es-PE"/>
        </w:rPr>
        <w:tab/>
      </w:r>
      <w:proofErr w:type="gramStart"/>
      <w:r w:rsidRPr="000378AF">
        <w:rPr>
          <w:rFonts w:ascii="Arial" w:hAnsi="Arial" w:cs="Arial"/>
          <w:sz w:val="22"/>
          <w:szCs w:val="22"/>
          <w:lang w:val="es-PE"/>
        </w:rPr>
        <w:t>¿</w:t>
      </w:r>
      <w:proofErr w:type="gramEnd"/>
      <w:r w:rsidRPr="000378AF">
        <w:rPr>
          <w:rFonts w:ascii="Arial" w:hAnsi="Arial" w:cs="Arial"/>
          <w:sz w:val="22"/>
          <w:szCs w:val="22"/>
          <w:lang w:val="es-PE"/>
        </w:rPr>
        <w:t xml:space="preserve">Ha demostrado </w:t>
      </w:r>
      <w:r w:rsidR="002172CF">
        <w:rPr>
          <w:rFonts w:ascii="Arial" w:hAnsi="Arial" w:cs="Arial"/>
          <w:sz w:val="22"/>
          <w:szCs w:val="22"/>
          <w:lang w:val="es-PE"/>
        </w:rPr>
        <w:t>........</w:t>
      </w:r>
      <w:r w:rsidRPr="000378AF">
        <w:rPr>
          <w:rFonts w:ascii="Arial" w:hAnsi="Arial" w:cs="Arial"/>
          <w:sz w:val="22"/>
          <w:szCs w:val="22"/>
          <w:lang w:val="es-PE"/>
        </w:rPr>
        <w:t xml:space="preserve"> SEGUROS dichos requisitos para oponer válidamente la respectiva exclusión y negar así, de manera legítima, la cobertura solicitada?  Este colegiado estima que no.  Con ocasión de comunicar el rechazo</w:t>
      </w:r>
      <w:proofErr w:type="gramStart"/>
      <w:r w:rsidRPr="000378AF">
        <w:rPr>
          <w:rFonts w:ascii="Arial" w:hAnsi="Arial" w:cs="Arial"/>
          <w:sz w:val="22"/>
          <w:szCs w:val="22"/>
          <w:lang w:val="es-PE"/>
        </w:rPr>
        <w:t xml:space="preserve">, </w:t>
      </w:r>
      <w:r w:rsidR="002172CF">
        <w:rPr>
          <w:rFonts w:ascii="Arial" w:hAnsi="Arial" w:cs="Arial"/>
          <w:sz w:val="22"/>
          <w:szCs w:val="22"/>
          <w:lang w:val="es-PE"/>
        </w:rPr>
        <w:t>........</w:t>
      </w:r>
      <w:proofErr w:type="gramEnd"/>
      <w:r w:rsidRPr="000378AF">
        <w:rPr>
          <w:rFonts w:ascii="Arial" w:hAnsi="Arial" w:cs="Arial"/>
          <w:sz w:val="22"/>
          <w:szCs w:val="22"/>
          <w:lang w:val="es-PE"/>
        </w:rPr>
        <w:t xml:space="preserve"> SEGUROS expresa lo siguiente: </w:t>
      </w:r>
      <w:r w:rsidRPr="000378AF">
        <w:rPr>
          <w:rFonts w:ascii="Arial" w:hAnsi="Arial" w:cs="Arial"/>
          <w:i/>
          <w:sz w:val="22"/>
          <w:szCs w:val="22"/>
          <w:lang w:val="es-PE"/>
        </w:rPr>
        <w:t xml:space="preserve">“Se debe tener en consideración además que a </w:t>
      </w:r>
      <w:r w:rsidRPr="000378AF">
        <w:rPr>
          <w:rFonts w:ascii="Arial" w:hAnsi="Arial" w:cs="Arial"/>
          <w:sz w:val="22"/>
          <w:szCs w:val="22"/>
          <w:lang w:val="es-PE"/>
        </w:rPr>
        <w:t>(sic)</w:t>
      </w:r>
      <w:r w:rsidRPr="000378AF">
        <w:rPr>
          <w:rFonts w:ascii="Arial" w:hAnsi="Arial" w:cs="Arial"/>
          <w:i/>
          <w:sz w:val="22"/>
          <w:szCs w:val="22"/>
          <w:lang w:val="es-PE"/>
        </w:rPr>
        <w:t xml:space="preserve"> forma en que se </w:t>
      </w:r>
      <w:r w:rsidRPr="000378AF">
        <w:rPr>
          <w:rFonts w:ascii="Arial" w:hAnsi="Arial" w:cs="Arial"/>
          <w:sz w:val="22"/>
          <w:szCs w:val="22"/>
          <w:lang w:val="es-PE"/>
        </w:rPr>
        <w:t>(sic)</w:t>
      </w:r>
      <w:r w:rsidRPr="000378AF">
        <w:rPr>
          <w:rFonts w:ascii="Arial" w:hAnsi="Arial" w:cs="Arial"/>
          <w:i/>
          <w:sz w:val="22"/>
          <w:szCs w:val="22"/>
          <w:lang w:val="es-PE"/>
        </w:rPr>
        <w:t xml:space="preserve"> materializado los hechos ha sido plasmada expresamente por el conductor de la unidad asegurada en la Constancia de Atención de nuestra aseguradora y en el Acta Policial, por lo que en este caso se tiene en consideración lo expresado en el axioma jurídico “Nullam quod sit confessio Domini” – “A confesión de parte relevo de prueba”, siendo así, encontrándose acreditado por el propio dicho del conductor de la unidad asegurada la forma y circunstancia en que se materializara </w:t>
      </w:r>
      <w:r w:rsidRPr="000378AF">
        <w:rPr>
          <w:rFonts w:ascii="Arial" w:hAnsi="Arial" w:cs="Arial"/>
          <w:sz w:val="22"/>
          <w:szCs w:val="22"/>
          <w:lang w:val="es-PE"/>
        </w:rPr>
        <w:t>(sic)</w:t>
      </w:r>
      <w:r w:rsidRPr="000378AF">
        <w:rPr>
          <w:rFonts w:ascii="Arial" w:hAnsi="Arial" w:cs="Arial"/>
          <w:i/>
          <w:sz w:val="22"/>
          <w:szCs w:val="22"/>
          <w:lang w:val="es-PE"/>
        </w:rPr>
        <w:t xml:space="preserve"> los hechos, se evidencia el incumplimiento de la obligación e inclusión en causal de exclusión estipulada en el contrato de seguro”.</w:t>
      </w:r>
    </w:p>
    <w:p w:rsidR="00B94A5B" w:rsidRPr="000378AF" w:rsidRDefault="00B94A5B" w:rsidP="00052B80">
      <w:pPr>
        <w:tabs>
          <w:tab w:val="left" w:pos="709"/>
          <w:tab w:val="left" w:pos="2160"/>
        </w:tabs>
        <w:ind w:left="708" w:hanging="708"/>
        <w:jc w:val="both"/>
        <w:rPr>
          <w:rFonts w:ascii="Arial" w:hAnsi="Arial" w:cs="Arial"/>
          <w:sz w:val="22"/>
          <w:szCs w:val="22"/>
          <w:lang w:val="es-PE"/>
        </w:rPr>
      </w:pPr>
    </w:p>
    <w:p w:rsidR="00B94A5B" w:rsidRPr="000378AF" w:rsidRDefault="002172CF" w:rsidP="00B94A5B">
      <w:pPr>
        <w:tabs>
          <w:tab w:val="left" w:pos="709"/>
          <w:tab w:val="left" w:pos="2160"/>
        </w:tabs>
        <w:ind w:left="708" w:firstLine="1"/>
        <w:jc w:val="both"/>
        <w:rPr>
          <w:rFonts w:ascii="Arial" w:hAnsi="Arial" w:cs="Arial"/>
          <w:i/>
          <w:sz w:val="22"/>
          <w:szCs w:val="22"/>
          <w:lang w:val="es-PE"/>
        </w:rPr>
      </w:pPr>
      <w:r>
        <w:rPr>
          <w:rFonts w:ascii="Arial" w:hAnsi="Arial" w:cs="Arial"/>
          <w:sz w:val="22"/>
          <w:szCs w:val="22"/>
          <w:lang w:val="es-PE"/>
        </w:rPr>
        <w:t>........</w:t>
      </w:r>
      <w:r w:rsidR="00B94A5B" w:rsidRPr="000378AF">
        <w:rPr>
          <w:rFonts w:ascii="Arial" w:hAnsi="Arial" w:cs="Arial"/>
          <w:sz w:val="22"/>
          <w:szCs w:val="22"/>
          <w:lang w:val="es-PE"/>
        </w:rPr>
        <w:t xml:space="preserve"> SEGUROS no ha presentado copia de la referida “Constancia de Atención” que sustentaría el rechazo.  De acuerdo a la asegurada, no se le entregó</w:t>
      </w:r>
      <w:r w:rsidR="001F645F" w:rsidRPr="000378AF">
        <w:rPr>
          <w:rFonts w:ascii="Arial" w:hAnsi="Arial" w:cs="Arial"/>
          <w:sz w:val="22"/>
          <w:szCs w:val="22"/>
          <w:lang w:val="es-PE"/>
        </w:rPr>
        <w:t xml:space="preserve"> copia de dicho documento, siendo que luego ha tenido acceso a ella, </w:t>
      </w:r>
      <w:r w:rsidR="00807E32" w:rsidRPr="000378AF">
        <w:rPr>
          <w:rFonts w:ascii="Arial" w:hAnsi="Arial" w:cs="Arial"/>
          <w:sz w:val="22"/>
          <w:szCs w:val="22"/>
          <w:lang w:val="es-PE"/>
        </w:rPr>
        <w:t>advirtiend</w:t>
      </w:r>
      <w:r w:rsidR="001F645F" w:rsidRPr="000378AF">
        <w:rPr>
          <w:rFonts w:ascii="Arial" w:hAnsi="Arial" w:cs="Arial"/>
          <w:sz w:val="22"/>
          <w:szCs w:val="22"/>
          <w:lang w:val="es-PE"/>
        </w:rPr>
        <w:t xml:space="preserve">o que no figura </w:t>
      </w:r>
      <w:r w:rsidR="00A05490" w:rsidRPr="000378AF">
        <w:rPr>
          <w:rFonts w:ascii="Arial" w:hAnsi="Arial" w:cs="Arial"/>
          <w:sz w:val="22"/>
          <w:szCs w:val="22"/>
          <w:lang w:val="es-PE"/>
        </w:rPr>
        <w:t>l</w:t>
      </w:r>
      <w:r w:rsidR="001F645F" w:rsidRPr="000378AF">
        <w:rPr>
          <w:rFonts w:ascii="Arial" w:hAnsi="Arial" w:cs="Arial"/>
          <w:sz w:val="22"/>
          <w:szCs w:val="22"/>
          <w:lang w:val="es-PE"/>
        </w:rPr>
        <w:t xml:space="preserve">o que </w:t>
      </w:r>
      <w:r w:rsidR="00807E32" w:rsidRPr="000378AF">
        <w:rPr>
          <w:rFonts w:ascii="Arial" w:hAnsi="Arial" w:cs="Arial"/>
          <w:sz w:val="22"/>
          <w:szCs w:val="22"/>
          <w:lang w:val="es-PE"/>
        </w:rPr>
        <w:t>sostiene</w:t>
      </w:r>
      <w:r w:rsidR="001F645F" w:rsidRPr="000378AF">
        <w:rPr>
          <w:rFonts w:ascii="Arial" w:hAnsi="Arial" w:cs="Arial"/>
          <w:sz w:val="22"/>
          <w:szCs w:val="22"/>
          <w:lang w:val="es-PE"/>
        </w:rPr>
        <w:t xml:space="preserve"> la aseguradora.  En el expediente sí obra copia de la correspondiente denuncia policial, siendo que no se aprecia fundamento para </w:t>
      </w:r>
      <w:proofErr w:type="gramStart"/>
      <w:r w:rsidR="001F645F" w:rsidRPr="000378AF">
        <w:rPr>
          <w:rFonts w:ascii="Arial" w:hAnsi="Arial" w:cs="Arial"/>
          <w:sz w:val="22"/>
          <w:szCs w:val="22"/>
          <w:lang w:val="es-PE"/>
        </w:rPr>
        <w:t xml:space="preserve">que </w:t>
      </w:r>
      <w:r>
        <w:rPr>
          <w:rFonts w:ascii="Arial" w:hAnsi="Arial" w:cs="Arial"/>
          <w:sz w:val="22"/>
          <w:szCs w:val="22"/>
          <w:lang w:val="es-PE"/>
        </w:rPr>
        <w:t>........</w:t>
      </w:r>
      <w:proofErr w:type="gramEnd"/>
      <w:r w:rsidR="001F645F" w:rsidRPr="000378AF">
        <w:rPr>
          <w:rFonts w:ascii="Arial" w:hAnsi="Arial" w:cs="Arial"/>
          <w:sz w:val="22"/>
          <w:szCs w:val="22"/>
          <w:lang w:val="es-PE"/>
        </w:rPr>
        <w:t xml:space="preserve"> SEGUROS afirme, para liberarse de su carga probatoria, que el conductor del vehículo siniestrado reconoce haber incurrido en la causal de exclusión.  En efecto, en la correspondiente denuncia policial sólo consta</w:t>
      </w:r>
      <w:r w:rsidR="00913E3D" w:rsidRPr="000378AF">
        <w:rPr>
          <w:rFonts w:ascii="Arial" w:hAnsi="Arial" w:cs="Arial"/>
          <w:sz w:val="22"/>
          <w:szCs w:val="22"/>
          <w:lang w:val="es-PE"/>
        </w:rPr>
        <w:t xml:space="preserve"> literalmente</w:t>
      </w:r>
      <w:r w:rsidR="001F645F" w:rsidRPr="000378AF">
        <w:rPr>
          <w:rFonts w:ascii="Arial" w:hAnsi="Arial" w:cs="Arial"/>
          <w:sz w:val="22"/>
          <w:szCs w:val="22"/>
          <w:lang w:val="es-PE"/>
        </w:rPr>
        <w:t xml:space="preserve"> l</w:t>
      </w:r>
      <w:r w:rsidR="00382ED9" w:rsidRPr="000378AF">
        <w:rPr>
          <w:rFonts w:ascii="Arial" w:hAnsi="Arial" w:cs="Arial"/>
          <w:sz w:val="22"/>
          <w:szCs w:val="22"/>
          <w:lang w:val="es-PE"/>
        </w:rPr>
        <w:t>a siguiente declaración del conductor</w:t>
      </w:r>
      <w:r w:rsidR="001F645F" w:rsidRPr="000378AF">
        <w:rPr>
          <w:rFonts w:ascii="Arial" w:hAnsi="Arial" w:cs="Arial"/>
          <w:sz w:val="22"/>
          <w:szCs w:val="22"/>
          <w:lang w:val="es-PE"/>
        </w:rPr>
        <w:t xml:space="preserve">:  </w:t>
      </w:r>
      <w:r w:rsidR="001F645F" w:rsidRPr="000378AF">
        <w:rPr>
          <w:rFonts w:ascii="Arial" w:hAnsi="Arial" w:cs="Arial"/>
          <w:i/>
          <w:sz w:val="22"/>
          <w:szCs w:val="22"/>
          <w:lang w:val="es-PE"/>
        </w:rPr>
        <w:t>“</w:t>
      </w:r>
      <w:r w:rsidR="00382ED9" w:rsidRPr="000378AF">
        <w:rPr>
          <w:rFonts w:ascii="Arial" w:hAnsi="Arial" w:cs="Arial"/>
          <w:i/>
          <w:sz w:val="22"/>
          <w:szCs w:val="22"/>
          <w:lang w:val="es-PE"/>
        </w:rPr>
        <w:t xml:space="preserve">… dejo estacionado en el interior de la cochera de Transportes José Antonio, sito en … el vehículo de placa de rodaje </w:t>
      </w:r>
      <w:r>
        <w:rPr>
          <w:rFonts w:ascii="Arial" w:hAnsi="Arial" w:cs="Arial"/>
          <w:i/>
          <w:sz w:val="22"/>
          <w:szCs w:val="22"/>
          <w:lang w:val="es-PE"/>
        </w:rPr>
        <w:t>........</w:t>
      </w:r>
      <w:r w:rsidR="00382ED9" w:rsidRPr="000378AF">
        <w:rPr>
          <w:rFonts w:ascii="Arial" w:hAnsi="Arial" w:cs="Arial"/>
          <w:i/>
          <w:sz w:val="22"/>
          <w:szCs w:val="22"/>
          <w:lang w:val="es-PE"/>
        </w:rPr>
        <w:t xml:space="preserve">, ómnibus, de propiedad de la </w:t>
      </w:r>
      <w:r>
        <w:rPr>
          <w:rFonts w:ascii="Arial" w:hAnsi="Arial" w:cs="Arial"/>
          <w:i/>
          <w:sz w:val="22"/>
          <w:szCs w:val="22"/>
          <w:lang w:val="es-PE"/>
        </w:rPr>
        <w:t>........</w:t>
      </w:r>
      <w:r w:rsidR="00382ED9" w:rsidRPr="000378AF">
        <w:rPr>
          <w:rFonts w:ascii="Arial" w:hAnsi="Arial" w:cs="Arial"/>
          <w:i/>
          <w:sz w:val="22"/>
          <w:szCs w:val="22"/>
          <w:lang w:val="es-PE"/>
        </w:rPr>
        <w:t>., habiendo transcurrido unos 10 minutos aprox. escucho el ruido de un choque, percatándose que al parecer el vehículo antes indicado se había desbrequeado</w:t>
      </w:r>
      <w:r w:rsidR="005C4C9B" w:rsidRPr="000378AF">
        <w:rPr>
          <w:rFonts w:ascii="Arial" w:hAnsi="Arial" w:cs="Arial"/>
          <w:i/>
          <w:sz w:val="22"/>
          <w:szCs w:val="22"/>
          <w:lang w:val="es-PE"/>
        </w:rPr>
        <w:t xml:space="preserve"> </w:t>
      </w:r>
      <w:r w:rsidR="005C4C9B" w:rsidRPr="000378AF">
        <w:rPr>
          <w:rFonts w:ascii="Arial" w:hAnsi="Arial" w:cs="Arial"/>
          <w:sz w:val="22"/>
          <w:szCs w:val="22"/>
          <w:lang w:val="es-PE"/>
        </w:rPr>
        <w:t>(sic)</w:t>
      </w:r>
      <w:r w:rsidR="00382ED9" w:rsidRPr="000378AF">
        <w:rPr>
          <w:rFonts w:ascii="Arial" w:hAnsi="Arial" w:cs="Arial"/>
          <w:i/>
          <w:sz w:val="22"/>
          <w:szCs w:val="22"/>
          <w:lang w:val="es-PE"/>
        </w:rPr>
        <w:t xml:space="preserve"> impactando contra un muro de cemento</w:t>
      </w:r>
      <w:r w:rsidR="005C4C9B" w:rsidRPr="000378AF">
        <w:rPr>
          <w:rFonts w:ascii="Arial" w:hAnsi="Arial" w:cs="Arial"/>
          <w:i/>
          <w:sz w:val="22"/>
          <w:szCs w:val="22"/>
          <w:lang w:val="es-PE"/>
        </w:rPr>
        <w:t>, originando daños materiales al vehículo, …”.</w:t>
      </w:r>
    </w:p>
    <w:p w:rsidR="005C4C9B" w:rsidRPr="000378AF" w:rsidRDefault="005C4C9B" w:rsidP="00B94A5B">
      <w:pPr>
        <w:tabs>
          <w:tab w:val="left" w:pos="709"/>
          <w:tab w:val="left" w:pos="2160"/>
        </w:tabs>
        <w:ind w:left="708" w:firstLine="1"/>
        <w:jc w:val="both"/>
        <w:rPr>
          <w:rFonts w:ascii="Arial" w:hAnsi="Arial" w:cs="Arial"/>
          <w:i/>
          <w:sz w:val="22"/>
          <w:szCs w:val="22"/>
          <w:lang w:val="es-PE"/>
        </w:rPr>
      </w:pPr>
    </w:p>
    <w:p w:rsidR="005C4C9B" w:rsidRPr="000378AF" w:rsidRDefault="005C4C9B" w:rsidP="00B94A5B">
      <w:pPr>
        <w:tabs>
          <w:tab w:val="left" w:pos="709"/>
          <w:tab w:val="left" w:pos="2160"/>
        </w:tabs>
        <w:ind w:left="708" w:firstLine="1"/>
        <w:jc w:val="both"/>
        <w:rPr>
          <w:rFonts w:ascii="Arial" w:hAnsi="Arial" w:cs="Arial"/>
          <w:sz w:val="22"/>
          <w:szCs w:val="22"/>
          <w:lang w:val="es-PE"/>
        </w:rPr>
      </w:pPr>
      <w:r w:rsidRPr="000378AF">
        <w:rPr>
          <w:rFonts w:ascii="Arial" w:hAnsi="Arial" w:cs="Arial"/>
          <w:sz w:val="22"/>
          <w:szCs w:val="22"/>
          <w:lang w:val="es-PE"/>
        </w:rPr>
        <w:t>De acuerdo a la declaración del conductor: (i) estacionó el vehículo en el interior de la cochera de propiedad de la asegurada, (ii) el vehículo se habría “desbrequeado” (entiéndase desbloqueado), y (iii) habiéndose “desbrequeado”, el vehículo rodó y se estrelló contra un muro</w:t>
      </w:r>
      <w:r w:rsidR="00807E32" w:rsidRPr="000378AF">
        <w:rPr>
          <w:rFonts w:ascii="Arial" w:hAnsi="Arial" w:cs="Arial"/>
          <w:sz w:val="22"/>
          <w:szCs w:val="22"/>
          <w:lang w:val="es-PE"/>
        </w:rPr>
        <w:t xml:space="preserve"> de la cochera.</w:t>
      </w:r>
    </w:p>
    <w:p w:rsidR="005C4C9B" w:rsidRPr="000378AF" w:rsidRDefault="005C4C9B" w:rsidP="00B94A5B">
      <w:pPr>
        <w:tabs>
          <w:tab w:val="left" w:pos="709"/>
          <w:tab w:val="left" w:pos="2160"/>
        </w:tabs>
        <w:ind w:left="708" w:firstLine="1"/>
        <w:jc w:val="both"/>
        <w:rPr>
          <w:rFonts w:ascii="Arial" w:hAnsi="Arial" w:cs="Arial"/>
          <w:sz w:val="22"/>
          <w:szCs w:val="22"/>
          <w:lang w:val="es-PE"/>
        </w:rPr>
      </w:pPr>
    </w:p>
    <w:p w:rsidR="005C4C9B" w:rsidRPr="000378AF" w:rsidRDefault="005C4C9B" w:rsidP="00B94A5B">
      <w:pPr>
        <w:tabs>
          <w:tab w:val="left" w:pos="709"/>
          <w:tab w:val="left" w:pos="2160"/>
        </w:tabs>
        <w:ind w:left="708" w:firstLine="1"/>
        <w:jc w:val="both"/>
        <w:rPr>
          <w:rFonts w:ascii="Arial" w:hAnsi="Arial" w:cs="Arial"/>
          <w:sz w:val="22"/>
          <w:szCs w:val="22"/>
          <w:lang w:val="es-PE"/>
        </w:rPr>
      </w:pPr>
      <w:r w:rsidRPr="000378AF">
        <w:rPr>
          <w:rFonts w:ascii="Arial" w:hAnsi="Arial" w:cs="Arial"/>
          <w:sz w:val="22"/>
          <w:szCs w:val="22"/>
          <w:lang w:val="es-PE"/>
        </w:rPr>
        <w:t>Este colegiado no duda que para que se produzca el rodamiento o deslizamiento, la cochera debe presentar cierto desnivel, una pendiente.  Empero, ¿cómo concluir que era “pronunciada” (que es lo que exige la exclusión invocada)?, ¿qué distancia había entre el lugar del estacionamiento y el muro, atendiendo a que el golpe se habría producido luego de unos diez minutos?, ¿ello evidencia una pendiente ligera o pronunciada?</w:t>
      </w:r>
      <w:r w:rsidR="00913E3D" w:rsidRPr="000378AF">
        <w:rPr>
          <w:rFonts w:ascii="Arial" w:hAnsi="Arial" w:cs="Arial"/>
          <w:sz w:val="22"/>
          <w:szCs w:val="22"/>
          <w:lang w:val="es-PE"/>
        </w:rPr>
        <w:t xml:space="preserve">  Además, ¿una cochera es una vía o camino, forma parte de la calzada?</w:t>
      </w:r>
    </w:p>
    <w:p w:rsidR="005C4C9B" w:rsidRPr="000378AF" w:rsidRDefault="005C4C9B" w:rsidP="00B94A5B">
      <w:pPr>
        <w:tabs>
          <w:tab w:val="left" w:pos="709"/>
          <w:tab w:val="left" w:pos="2160"/>
        </w:tabs>
        <w:ind w:left="708" w:firstLine="1"/>
        <w:jc w:val="both"/>
        <w:rPr>
          <w:rFonts w:ascii="Arial" w:hAnsi="Arial" w:cs="Arial"/>
          <w:sz w:val="22"/>
          <w:szCs w:val="22"/>
          <w:lang w:val="es-PE"/>
        </w:rPr>
      </w:pPr>
    </w:p>
    <w:p w:rsidR="005C4C9B" w:rsidRPr="000378AF" w:rsidRDefault="002172CF" w:rsidP="00B94A5B">
      <w:pPr>
        <w:tabs>
          <w:tab w:val="left" w:pos="709"/>
          <w:tab w:val="left" w:pos="2160"/>
        </w:tabs>
        <w:ind w:left="708" w:firstLine="1"/>
        <w:jc w:val="both"/>
        <w:rPr>
          <w:rFonts w:ascii="Arial" w:hAnsi="Arial" w:cs="Arial"/>
          <w:sz w:val="22"/>
          <w:szCs w:val="22"/>
          <w:lang w:val="es-PE"/>
        </w:rPr>
      </w:pPr>
      <w:r>
        <w:rPr>
          <w:rFonts w:ascii="Arial" w:hAnsi="Arial" w:cs="Arial"/>
          <w:sz w:val="22"/>
          <w:szCs w:val="22"/>
          <w:lang w:val="es-PE"/>
        </w:rPr>
        <w:t>........</w:t>
      </w:r>
      <w:r w:rsidR="005C4C9B" w:rsidRPr="000378AF">
        <w:rPr>
          <w:rFonts w:ascii="Arial" w:hAnsi="Arial" w:cs="Arial"/>
          <w:sz w:val="22"/>
          <w:szCs w:val="22"/>
          <w:lang w:val="es-PE"/>
        </w:rPr>
        <w:t xml:space="preserve"> SEGUROS no ha probado absolutamente nada con relación a los supuestos de hecho de la exclusión; el rechazo no se sustenta en declaraciones </w:t>
      </w:r>
      <w:r w:rsidR="00807E32" w:rsidRPr="000378AF">
        <w:rPr>
          <w:rFonts w:ascii="Arial" w:hAnsi="Arial" w:cs="Arial"/>
          <w:sz w:val="22"/>
          <w:szCs w:val="22"/>
          <w:lang w:val="es-PE"/>
        </w:rPr>
        <w:t>concluyente</w:t>
      </w:r>
      <w:r w:rsidR="005C4C9B" w:rsidRPr="000378AF">
        <w:rPr>
          <w:rFonts w:ascii="Arial" w:hAnsi="Arial" w:cs="Arial"/>
          <w:sz w:val="22"/>
          <w:szCs w:val="22"/>
          <w:lang w:val="es-PE"/>
        </w:rPr>
        <w:t xml:space="preserve">s del conductor, en peritajes técnicos, en planos o levantamientos topográficos, etc.  Es </w:t>
      </w:r>
      <w:r w:rsidR="005C4C9B" w:rsidRPr="000378AF">
        <w:rPr>
          <w:rFonts w:ascii="Arial" w:hAnsi="Arial" w:cs="Arial"/>
          <w:sz w:val="22"/>
          <w:szCs w:val="22"/>
          <w:lang w:val="es-PE"/>
        </w:rPr>
        <w:lastRenderedPageBreak/>
        <w:t>más, si se entiende que el conductor al referirse a</w:t>
      </w:r>
      <w:r w:rsidR="00913E3D" w:rsidRPr="000378AF">
        <w:rPr>
          <w:rFonts w:ascii="Arial" w:hAnsi="Arial" w:cs="Arial"/>
          <w:sz w:val="22"/>
          <w:szCs w:val="22"/>
          <w:lang w:val="es-PE"/>
        </w:rPr>
        <w:t>l “desbrequeado” del vehículo pretende referirse a su desbloqueado, entonces debería admitirse que al ser estacionado sí fue bloqueado, siendo que el sistema habría fallado.  Y si fue bloqueado (por ejemplo, freno de mano), entonces si fueron adoptadas medidas o prevenciones</w:t>
      </w:r>
      <w:r w:rsidR="00807E32" w:rsidRPr="000378AF">
        <w:rPr>
          <w:rFonts w:ascii="Arial" w:hAnsi="Arial" w:cs="Arial"/>
          <w:sz w:val="22"/>
          <w:szCs w:val="22"/>
          <w:lang w:val="es-PE"/>
        </w:rPr>
        <w:t xml:space="preserve"> razonables</w:t>
      </w:r>
      <w:r w:rsidR="00913E3D" w:rsidRPr="000378AF">
        <w:rPr>
          <w:rFonts w:ascii="Arial" w:hAnsi="Arial" w:cs="Arial"/>
          <w:sz w:val="22"/>
          <w:szCs w:val="22"/>
          <w:lang w:val="es-PE"/>
        </w:rPr>
        <w:t xml:space="preserve"> para asegurar su inmovilización, con lo cual resulta más cuestionable aún que se pretenda aplicar la exclusión.</w:t>
      </w:r>
      <w:r w:rsidR="00B82A5D" w:rsidRPr="000378AF">
        <w:rPr>
          <w:rFonts w:ascii="Arial" w:hAnsi="Arial" w:cs="Arial"/>
          <w:sz w:val="22"/>
          <w:szCs w:val="22"/>
          <w:lang w:val="es-PE"/>
        </w:rPr>
        <w:t xml:space="preserve">  En cualquier caso, no puede obviarse que la exclusión presupone que el vehículo asegurado haya sido estacionado en una vía, siendo que el interior de un inmueble de propiedad privada no es precisamente una vía.</w:t>
      </w:r>
    </w:p>
    <w:p w:rsidR="00052B80" w:rsidRPr="000378AF" w:rsidRDefault="00052B80" w:rsidP="00052B80">
      <w:pPr>
        <w:tabs>
          <w:tab w:val="left" w:pos="709"/>
          <w:tab w:val="left" w:pos="2160"/>
        </w:tabs>
        <w:ind w:left="708" w:hanging="708"/>
        <w:jc w:val="both"/>
        <w:rPr>
          <w:rFonts w:ascii="Arial" w:hAnsi="Arial" w:cs="Arial"/>
          <w:sz w:val="22"/>
          <w:szCs w:val="22"/>
          <w:lang w:val="es-PE"/>
        </w:rPr>
      </w:pPr>
    </w:p>
    <w:p w:rsidR="00052B80" w:rsidRPr="000378AF" w:rsidRDefault="00913E3D" w:rsidP="00052B80">
      <w:pPr>
        <w:tabs>
          <w:tab w:val="left" w:pos="709"/>
          <w:tab w:val="left" w:pos="2160"/>
        </w:tabs>
        <w:ind w:left="708" w:hanging="708"/>
        <w:jc w:val="both"/>
        <w:rPr>
          <w:rFonts w:ascii="Arial" w:hAnsi="Arial" w:cs="Arial"/>
          <w:sz w:val="22"/>
          <w:szCs w:val="22"/>
          <w:lang w:val="es-PE"/>
        </w:rPr>
      </w:pPr>
      <w:r w:rsidRPr="000378AF">
        <w:rPr>
          <w:rFonts w:ascii="Arial" w:hAnsi="Arial" w:cs="Arial"/>
          <w:sz w:val="22"/>
          <w:szCs w:val="22"/>
          <w:lang w:val="es-PE"/>
        </w:rPr>
        <w:t>6.5.</w:t>
      </w:r>
      <w:r w:rsidRPr="000378AF">
        <w:rPr>
          <w:rFonts w:ascii="Arial" w:hAnsi="Arial" w:cs="Arial"/>
          <w:sz w:val="22"/>
          <w:szCs w:val="22"/>
          <w:lang w:val="es-PE"/>
        </w:rPr>
        <w:tab/>
        <w:t xml:space="preserve">Habiendo inobservado su carga probatoria respecto de la exclusión invocada, exigida legalmente, debe concluirse que el rechazo de cobertura </w:t>
      </w:r>
      <w:proofErr w:type="gramStart"/>
      <w:r w:rsidRPr="000378AF">
        <w:rPr>
          <w:rFonts w:ascii="Arial" w:hAnsi="Arial" w:cs="Arial"/>
          <w:sz w:val="22"/>
          <w:szCs w:val="22"/>
          <w:lang w:val="es-PE"/>
        </w:rPr>
        <w:t xml:space="preserve">de </w:t>
      </w:r>
      <w:r w:rsidR="002172CF">
        <w:rPr>
          <w:rFonts w:ascii="Arial" w:hAnsi="Arial" w:cs="Arial"/>
          <w:sz w:val="22"/>
          <w:szCs w:val="22"/>
          <w:lang w:val="es-PE"/>
        </w:rPr>
        <w:t>........</w:t>
      </w:r>
      <w:proofErr w:type="gramEnd"/>
      <w:r w:rsidRPr="000378AF">
        <w:rPr>
          <w:rFonts w:ascii="Arial" w:hAnsi="Arial" w:cs="Arial"/>
          <w:sz w:val="22"/>
          <w:szCs w:val="22"/>
          <w:lang w:val="es-PE"/>
        </w:rPr>
        <w:t xml:space="preserve"> SEGUROS pierde legitimidad.</w:t>
      </w:r>
    </w:p>
    <w:p w:rsidR="00913E3D" w:rsidRPr="000378AF" w:rsidRDefault="00913E3D" w:rsidP="00052B80">
      <w:pPr>
        <w:tabs>
          <w:tab w:val="left" w:pos="709"/>
          <w:tab w:val="left" w:pos="2160"/>
        </w:tabs>
        <w:ind w:left="708" w:hanging="708"/>
        <w:jc w:val="both"/>
        <w:rPr>
          <w:rFonts w:ascii="Arial" w:hAnsi="Arial" w:cs="Arial"/>
          <w:sz w:val="22"/>
          <w:szCs w:val="22"/>
          <w:lang w:val="es-PE"/>
        </w:rPr>
      </w:pPr>
    </w:p>
    <w:p w:rsidR="00846E48" w:rsidRPr="000378AF" w:rsidRDefault="00913E3D" w:rsidP="00F9047A">
      <w:pPr>
        <w:tabs>
          <w:tab w:val="left" w:pos="709"/>
          <w:tab w:val="left" w:pos="2160"/>
        </w:tabs>
        <w:ind w:left="708" w:hanging="708"/>
        <w:jc w:val="both"/>
        <w:rPr>
          <w:rFonts w:ascii="Arial" w:hAnsi="Arial" w:cs="Arial"/>
          <w:sz w:val="22"/>
          <w:szCs w:val="22"/>
          <w:lang w:val="es-PE"/>
        </w:rPr>
      </w:pPr>
      <w:r w:rsidRPr="000378AF">
        <w:rPr>
          <w:rFonts w:ascii="Arial" w:hAnsi="Arial" w:cs="Arial"/>
          <w:sz w:val="22"/>
          <w:szCs w:val="22"/>
          <w:lang w:val="es-PE"/>
        </w:rPr>
        <w:t>6.6.</w:t>
      </w:r>
      <w:r w:rsidRPr="000378AF">
        <w:rPr>
          <w:rFonts w:ascii="Arial" w:hAnsi="Arial" w:cs="Arial"/>
          <w:sz w:val="22"/>
          <w:szCs w:val="22"/>
          <w:lang w:val="es-PE"/>
        </w:rPr>
        <w:tab/>
        <w:t xml:space="preserve">En la audiencia de vista, la empresa reclamante </w:t>
      </w:r>
      <w:r w:rsidR="00B82A5D" w:rsidRPr="000378AF">
        <w:rPr>
          <w:rFonts w:ascii="Arial" w:hAnsi="Arial" w:cs="Arial"/>
          <w:sz w:val="22"/>
          <w:szCs w:val="22"/>
          <w:lang w:val="es-PE"/>
        </w:rPr>
        <w:t xml:space="preserve">presentó copia de las comunicaciones </w:t>
      </w:r>
      <w:proofErr w:type="gramStart"/>
      <w:r w:rsidR="00B82A5D" w:rsidRPr="000378AF">
        <w:rPr>
          <w:rFonts w:ascii="Arial" w:hAnsi="Arial" w:cs="Arial"/>
          <w:sz w:val="22"/>
          <w:szCs w:val="22"/>
          <w:lang w:val="es-PE"/>
        </w:rPr>
        <w:t xml:space="preserve">de </w:t>
      </w:r>
      <w:r w:rsidR="002172CF">
        <w:rPr>
          <w:rFonts w:ascii="Arial" w:hAnsi="Arial" w:cs="Arial"/>
          <w:sz w:val="22"/>
          <w:szCs w:val="22"/>
          <w:lang w:val="es-PE"/>
        </w:rPr>
        <w:t>........</w:t>
      </w:r>
      <w:proofErr w:type="gramEnd"/>
      <w:r w:rsidR="00B82A5D" w:rsidRPr="000378AF">
        <w:rPr>
          <w:rFonts w:ascii="Arial" w:hAnsi="Arial" w:cs="Arial"/>
          <w:sz w:val="22"/>
          <w:szCs w:val="22"/>
          <w:lang w:val="es-PE"/>
        </w:rPr>
        <w:t xml:space="preserve"> SEGUROS relativas a la reconsideración que en su oportunidad solicitó respecto del rechazo</w:t>
      </w:r>
      <w:r w:rsidR="00F9047A" w:rsidRPr="000378AF">
        <w:rPr>
          <w:rFonts w:ascii="Arial" w:hAnsi="Arial" w:cs="Arial"/>
          <w:sz w:val="22"/>
          <w:szCs w:val="22"/>
          <w:lang w:val="es-PE"/>
        </w:rPr>
        <w:t xml:space="preserve">: </w:t>
      </w:r>
      <w:proofErr w:type="gramStart"/>
      <w:r w:rsidR="00F9047A" w:rsidRPr="000378AF">
        <w:rPr>
          <w:rFonts w:ascii="Arial" w:hAnsi="Arial" w:cs="Arial"/>
          <w:sz w:val="22"/>
          <w:szCs w:val="22"/>
          <w:lang w:val="es-PE"/>
        </w:rPr>
        <w:t xml:space="preserve">cartas </w:t>
      </w:r>
      <w:r w:rsidR="002172CF">
        <w:rPr>
          <w:rFonts w:ascii="Arial" w:hAnsi="Arial" w:cs="Arial"/>
          <w:sz w:val="22"/>
          <w:szCs w:val="22"/>
          <w:lang w:val="es-PE"/>
        </w:rPr>
        <w:t>........</w:t>
      </w:r>
      <w:proofErr w:type="gramEnd"/>
      <w:r w:rsidR="00F9047A" w:rsidRPr="000378AF">
        <w:rPr>
          <w:rFonts w:ascii="Arial" w:hAnsi="Arial" w:cs="Arial"/>
          <w:sz w:val="22"/>
          <w:szCs w:val="22"/>
          <w:lang w:val="es-PE"/>
        </w:rPr>
        <w:t xml:space="preserve"> </w:t>
      </w:r>
      <w:proofErr w:type="gramStart"/>
      <w:r w:rsidR="00F9047A" w:rsidRPr="000378AF">
        <w:rPr>
          <w:rFonts w:ascii="Arial" w:hAnsi="Arial" w:cs="Arial"/>
          <w:sz w:val="22"/>
          <w:szCs w:val="22"/>
          <w:lang w:val="es-PE"/>
        </w:rPr>
        <w:t>del</w:t>
      </w:r>
      <w:proofErr w:type="gramEnd"/>
      <w:r w:rsidR="00F9047A" w:rsidRPr="000378AF">
        <w:rPr>
          <w:rFonts w:ascii="Arial" w:hAnsi="Arial" w:cs="Arial"/>
          <w:sz w:val="22"/>
          <w:szCs w:val="22"/>
          <w:lang w:val="es-PE"/>
        </w:rPr>
        <w:t xml:space="preserve"> 24 de agosto de 2018 y </w:t>
      </w:r>
      <w:bookmarkStart w:id="1" w:name="_GoBack"/>
      <w:r w:rsidR="002172CF">
        <w:rPr>
          <w:rFonts w:ascii="Arial" w:hAnsi="Arial" w:cs="Arial"/>
          <w:sz w:val="22"/>
          <w:szCs w:val="22"/>
          <w:lang w:val="es-PE"/>
        </w:rPr>
        <w:t>........</w:t>
      </w:r>
      <w:bookmarkEnd w:id="1"/>
      <w:r w:rsidR="00F9047A" w:rsidRPr="000378AF">
        <w:rPr>
          <w:rFonts w:ascii="Arial" w:hAnsi="Arial" w:cs="Arial"/>
          <w:sz w:val="22"/>
          <w:szCs w:val="22"/>
          <w:lang w:val="es-PE"/>
        </w:rPr>
        <w:t xml:space="preserve">18 del 19 de octubre de 2018.  Comunicaciones que no son referidas </w:t>
      </w:r>
      <w:proofErr w:type="gramStart"/>
      <w:r w:rsidR="00F9047A" w:rsidRPr="000378AF">
        <w:rPr>
          <w:rFonts w:ascii="Arial" w:hAnsi="Arial" w:cs="Arial"/>
          <w:sz w:val="22"/>
          <w:szCs w:val="22"/>
          <w:lang w:val="es-PE"/>
        </w:rPr>
        <w:t xml:space="preserve">por </w:t>
      </w:r>
      <w:r w:rsidR="002172CF">
        <w:rPr>
          <w:rFonts w:ascii="Arial" w:hAnsi="Arial" w:cs="Arial"/>
          <w:sz w:val="22"/>
          <w:szCs w:val="22"/>
          <w:lang w:val="es-PE"/>
        </w:rPr>
        <w:t>........</w:t>
      </w:r>
      <w:proofErr w:type="gramEnd"/>
      <w:r w:rsidR="00F9047A" w:rsidRPr="000378AF">
        <w:rPr>
          <w:rFonts w:ascii="Arial" w:hAnsi="Arial" w:cs="Arial"/>
          <w:sz w:val="22"/>
          <w:szCs w:val="22"/>
          <w:lang w:val="es-PE"/>
        </w:rPr>
        <w:t xml:space="preserve"> SEGUROS en sus descargos</w:t>
      </w:r>
      <w:r w:rsidR="00D46DB0" w:rsidRPr="000378AF">
        <w:rPr>
          <w:rFonts w:ascii="Arial" w:hAnsi="Arial" w:cs="Arial"/>
          <w:sz w:val="22"/>
          <w:szCs w:val="22"/>
          <w:lang w:val="es-PE"/>
        </w:rPr>
        <w:t xml:space="preserve"> (</w:t>
      </w:r>
      <w:r w:rsidR="00F9047A" w:rsidRPr="000378AF">
        <w:rPr>
          <w:rFonts w:ascii="Arial" w:hAnsi="Arial" w:cs="Arial"/>
          <w:sz w:val="22"/>
          <w:szCs w:val="22"/>
          <w:lang w:val="es-PE"/>
        </w:rPr>
        <w:t xml:space="preserve">lo cual podría explicarse porque, en rigor, el rechazo sólo está contenido en la </w:t>
      </w:r>
      <w:proofErr w:type="gramStart"/>
      <w:r w:rsidR="00F9047A" w:rsidRPr="000378AF">
        <w:rPr>
          <w:rFonts w:ascii="Arial" w:hAnsi="Arial" w:cs="Arial"/>
          <w:sz w:val="22"/>
          <w:szCs w:val="22"/>
        </w:rPr>
        <w:t xml:space="preserve">carta </w:t>
      </w:r>
      <w:r w:rsidR="002172CF">
        <w:rPr>
          <w:rFonts w:ascii="Arial" w:hAnsi="Arial" w:cs="Arial"/>
          <w:sz w:val="22"/>
          <w:szCs w:val="22"/>
        </w:rPr>
        <w:t>........</w:t>
      </w:r>
      <w:proofErr w:type="gramEnd"/>
      <w:r w:rsidR="00F9047A" w:rsidRPr="000378AF">
        <w:rPr>
          <w:rFonts w:ascii="Arial" w:hAnsi="Arial" w:cs="Arial"/>
          <w:sz w:val="22"/>
          <w:szCs w:val="22"/>
        </w:rPr>
        <w:t xml:space="preserve"> del 18 de julio de 2018</w:t>
      </w:r>
      <w:r w:rsidR="00D46DB0" w:rsidRPr="000378AF">
        <w:rPr>
          <w:rFonts w:ascii="Arial" w:hAnsi="Arial" w:cs="Arial"/>
          <w:sz w:val="22"/>
          <w:szCs w:val="22"/>
        </w:rPr>
        <w:t>)</w:t>
      </w:r>
      <w:r w:rsidR="00F9047A" w:rsidRPr="000378AF">
        <w:rPr>
          <w:rFonts w:ascii="Arial" w:hAnsi="Arial" w:cs="Arial"/>
          <w:sz w:val="22"/>
          <w:szCs w:val="22"/>
        </w:rPr>
        <w:t>.  Interesa destacar que</w:t>
      </w:r>
      <w:r w:rsidR="00D46DB0" w:rsidRPr="000378AF">
        <w:rPr>
          <w:rFonts w:ascii="Arial" w:hAnsi="Arial" w:cs="Arial"/>
          <w:sz w:val="22"/>
          <w:szCs w:val="22"/>
        </w:rPr>
        <w:t>,</w:t>
      </w:r>
      <w:r w:rsidR="00F9047A" w:rsidRPr="000378AF">
        <w:rPr>
          <w:rFonts w:ascii="Arial" w:hAnsi="Arial" w:cs="Arial"/>
          <w:sz w:val="22"/>
          <w:szCs w:val="22"/>
        </w:rPr>
        <w:t xml:space="preserve"> en la última de dichas comunicaciones, frente al cuestionamiento sobre la pertinencia de la exclusión invocada (</w:t>
      </w:r>
      <w:r w:rsidR="00F9047A" w:rsidRPr="000378AF">
        <w:rPr>
          <w:rFonts w:ascii="Arial" w:hAnsi="Arial" w:cs="Arial"/>
          <w:sz w:val="22"/>
          <w:szCs w:val="22"/>
          <w:lang w:val="es-PE"/>
        </w:rPr>
        <w:t>contenida en el artículo 5, numeral 1, literal R de las Condiciones Generales del Seguro Vehicular), sobre que el siniestro no se habría producido en una vía sino en el interior de una cochera privada, la aseguradora expresa lo siguiente:</w:t>
      </w:r>
    </w:p>
    <w:p w:rsidR="00846E48" w:rsidRPr="000378AF" w:rsidRDefault="00846E48" w:rsidP="00086EF3">
      <w:pPr>
        <w:tabs>
          <w:tab w:val="left" w:pos="709"/>
          <w:tab w:val="left" w:pos="2160"/>
        </w:tabs>
        <w:ind w:left="708" w:hanging="708"/>
        <w:jc w:val="both"/>
        <w:rPr>
          <w:rFonts w:ascii="Arial" w:hAnsi="Arial" w:cs="Arial"/>
          <w:sz w:val="22"/>
          <w:szCs w:val="22"/>
          <w:lang w:val="es-PE"/>
        </w:rPr>
      </w:pPr>
    </w:p>
    <w:p w:rsidR="00846E48" w:rsidRPr="000378AF" w:rsidRDefault="00F9047A" w:rsidP="007F5EC8">
      <w:pPr>
        <w:tabs>
          <w:tab w:val="left" w:pos="709"/>
          <w:tab w:val="left" w:pos="1418"/>
          <w:tab w:val="left" w:pos="2160"/>
        </w:tabs>
        <w:ind w:left="1418" w:hanging="708"/>
        <w:jc w:val="both"/>
        <w:rPr>
          <w:rFonts w:ascii="Arial" w:hAnsi="Arial" w:cs="Arial"/>
          <w:b/>
          <w:i/>
          <w:sz w:val="20"/>
          <w:szCs w:val="20"/>
          <w:lang w:val="es-PE"/>
        </w:rPr>
      </w:pPr>
      <w:r w:rsidRPr="000378AF">
        <w:rPr>
          <w:rFonts w:ascii="Arial" w:hAnsi="Arial" w:cs="Arial"/>
          <w:sz w:val="22"/>
          <w:szCs w:val="22"/>
          <w:lang w:val="es-PE"/>
        </w:rPr>
        <w:tab/>
      </w:r>
      <w:r w:rsidRPr="000378AF">
        <w:rPr>
          <w:rFonts w:ascii="Arial" w:hAnsi="Arial" w:cs="Arial"/>
          <w:i/>
          <w:sz w:val="20"/>
          <w:szCs w:val="20"/>
          <w:lang w:val="es-PE"/>
        </w:rPr>
        <w:t>“…</w:t>
      </w:r>
      <w:r w:rsidR="007F5EC8" w:rsidRPr="000378AF">
        <w:rPr>
          <w:rFonts w:ascii="Arial" w:hAnsi="Arial" w:cs="Arial"/>
          <w:i/>
          <w:sz w:val="20"/>
          <w:szCs w:val="20"/>
          <w:lang w:val="es-PE"/>
        </w:rPr>
        <w:t xml:space="preserve"> debemos indicar que el término “vía” contenido en el Artículo 5º, numeral 1, literal “R” de las Condiciones Generales del Seguro Vehicular (VEG001), </w:t>
      </w:r>
      <w:r w:rsidR="007F5EC8" w:rsidRPr="000378AF">
        <w:rPr>
          <w:rFonts w:ascii="Arial" w:hAnsi="Arial" w:cs="Arial"/>
          <w:b/>
          <w:i/>
          <w:sz w:val="20"/>
          <w:szCs w:val="20"/>
          <w:lang w:val="es-PE"/>
        </w:rPr>
        <w:t>para efectos de la póliza, debe entenderse como el lugar por donde se desplazan o estacionan los vehículos asegurados.  Esto es así, porque la finalidad de dicho artículo es excluir los siniestros en los cuales la unidad asegurada sea estacionada (de manera negligente y sumamente peligrosa) en lugares que tengan pendiente y sin que el conductor haya asegurado la inmovilización del mismo”.</w:t>
      </w:r>
    </w:p>
    <w:p w:rsidR="00846E48" w:rsidRPr="000378AF" w:rsidRDefault="00846E48" w:rsidP="00086EF3">
      <w:pPr>
        <w:tabs>
          <w:tab w:val="left" w:pos="709"/>
          <w:tab w:val="left" w:pos="2160"/>
        </w:tabs>
        <w:ind w:left="708" w:hanging="708"/>
        <w:jc w:val="both"/>
        <w:rPr>
          <w:rFonts w:ascii="Arial" w:hAnsi="Arial" w:cs="Arial"/>
          <w:sz w:val="22"/>
          <w:szCs w:val="22"/>
          <w:lang w:val="es-PE"/>
        </w:rPr>
      </w:pPr>
    </w:p>
    <w:p w:rsidR="00846E48" w:rsidRPr="000378AF" w:rsidRDefault="007F5EC8" w:rsidP="007F5EC8">
      <w:pPr>
        <w:tabs>
          <w:tab w:val="left" w:pos="709"/>
          <w:tab w:val="left" w:pos="1418"/>
          <w:tab w:val="left" w:pos="2160"/>
        </w:tabs>
        <w:ind w:left="708" w:hanging="708"/>
        <w:jc w:val="both"/>
        <w:rPr>
          <w:rFonts w:ascii="Arial" w:hAnsi="Arial" w:cs="Arial"/>
          <w:sz w:val="22"/>
          <w:szCs w:val="22"/>
          <w:lang w:val="es-PE"/>
        </w:rPr>
      </w:pPr>
      <w:r w:rsidRPr="000378AF">
        <w:rPr>
          <w:rFonts w:ascii="Arial" w:hAnsi="Arial" w:cs="Arial"/>
          <w:sz w:val="22"/>
          <w:szCs w:val="22"/>
          <w:lang w:val="es-PE"/>
        </w:rPr>
        <w:tab/>
      </w:r>
      <w:r w:rsidRPr="000378AF">
        <w:rPr>
          <w:rFonts w:ascii="Arial" w:hAnsi="Arial" w:cs="Arial"/>
          <w:sz w:val="22"/>
          <w:szCs w:val="22"/>
          <w:lang w:val="es-PE"/>
        </w:rPr>
        <w:tab/>
      </w:r>
      <w:r w:rsidRPr="000378AF">
        <w:rPr>
          <w:rFonts w:ascii="Arial" w:hAnsi="Arial" w:cs="Arial"/>
          <w:sz w:val="22"/>
          <w:szCs w:val="22"/>
          <w:lang w:val="es-PE"/>
        </w:rPr>
        <w:tab/>
        <w:t>(Lo destacado con negrita es nuestro).</w:t>
      </w:r>
    </w:p>
    <w:p w:rsidR="007F5EC8" w:rsidRPr="000378AF" w:rsidRDefault="007F5EC8" w:rsidP="007F5EC8">
      <w:pPr>
        <w:tabs>
          <w:tab w:val="left" w:pos="709"/>
          <w:tab w:val="left" w:pos="1418"/>
          <w:tab w:val="left" w:pos="2160"/>
        </w:tabs>
        <w:ind w:left="708" w:hanging="708"/>
        <w:jc w:val="both"/>
        <w:rPr>
          <w:rFonts w:ascii="Arial" w:hAnsi="Arial" w:cs="Arial"/>
          <w:sz w:val="22"/>
          <w:szCs w:val="22"/>
          <w:lang w:val="es-PE"/>
        </w:rPr>
      </w:pPr>
    </w:p>
    <w:p w:rsidR="007F5EC8" w:rsidRPr="000378AF" w:rsidRDefault="007F5EC8" w:rsidP="007F5EC8">
      <w:pPr>
        <w:tabs>
          <w:tab w:val="left" w:pos="709"/>
          <w:tab w:val="left" w:pos="1418"/>
          <w:tab w:val="left" w:pos="2160"/>
        </w:tabs>
        <w:ind w:left="708" w:hanging="708"/>
        <w:jc w:val="both"/>
        <w:rPr>
          <w:rFonts w:ascii="Arial" w:hAnsi="Arial" w:cs="Arial"/>
          <w:sz w:val="22"/>
          <w:szCs w:val="22"/>
          <w:lang w:val="es-PE"/>
        </w:rPr>
      </w:pPr>
      <w:r w:rsidRPr="000378AF">
        <w:rPr>
          <w:rFonts w:ascii="Arial" w:hAnsi="Arial" w:cs="Arial"/>
          <w:sz w:val="22"/>
          <w:szCs w:val="22"/>
          <w:lang w:val="es-PE"/>
        </w:rPr>
        <w:tab/>
        <w:t>A criterio de este colegiado, dicha interpretación carece de fundamento.</w:t>
      </w:r>
    </w:p>
    <w:p w:rsidR="007F5EC8" w:rsidRPr="000378AF" w:rsidRDefault="007F5EC8" w:rsidP="007F5EC8">
      <w:pPr>
        <w:tabs>
          <w:tab w:val="left" w:pos="709"/>
          <w:tab w:val="left" w:pos="1418"/>
          <w:tab w:val="left" w:pos="2160"/>
        </w:tabs>
        <w:ind w:left="708" w:hanging="708"/>
        <w:jc w:val="both"/>
        <w:rPr>
          <w:rFonts w:ascii="Arial" w:hAnsi="Arial" w:cs="Arial"/>
          <w:sz w:val="22"/>
          <w:szCs w:val="22"/>
          <w:lang w:val="es-PE"/>
        </w:rPr>
      </w:pPr>
    </w:p>
    <w:p w:rsidR="007F5EC8" w:rsidRPr="000378AF" w:rsidRDefault="007F5EC8" w:rsidP="004E1A0B">
      <w:pPr>
        <w:tabs>
          <w:tab w:val="left" w:pos="709"/>
          <w:tab w:val="left" w:pos="1418"/>
          <w:tab w:val="left" w:pos="2160"/>
        </w:tabs>
        <w:ind w:left="708" w:hanging="708"/>
        <w:jc w:val="both"/>
        <w:rPr>
          <w:rFonts w:ascii="Arial" w:hAnsi="Arial" w:cs="Arial"/>
          <w:i/>
          <w:sz w:val="22"/>
          <w:szCs w:val="22"/>
          <w:lang w:val="es-PE"/>
        </w:rPr>
      </w:pPr>
      <w:r w:rsidRPr="000378AF">
        <w:rPr>
          <w:rFonts w:ascii="Arial" w:hAnsi="Arial" w:cs="Arial"/>
          <w:sz w:val="22"/>
          <w:szCs w:val="22"/>
          <w:lang w:val="es-PE"/>
        </w:rPr>
        <w:tab/>
        <w:t>En primer lugar, porque si se pretende asignar un significado específico de un término o palabra para fines contractuales, ello no sólo debería estar así señalado, sino que la definición correspondiente también debería estar expresamente desarrollad</w:t>
      </w:r>
      <w:r w:rsidR="00807E32" w:rsidRPr="000378AF">
        <w:rPr>
          <w:rFonts w:ascii="Arial" w:hAnsi="Arial" w:cs="Arial"/>
          <w:sz w:val="22"/>
          <w:szCs w:val="22"/>
          <w:lang w:val="es-PE"/>
        </w:rPr>
        <w:t>a en la póliz</w:t>
      </w:r>
      <w:r w:rsidRPr="000378AF">
        <w:rPr>
          <w:rFonts w:ascii="Arial" w:hAnsi="Arial" w:cs="Arial"/>
          <w:sz w:val="22"/>
          <w:szCs w:val="22"/>
          <w:lang w:val="es-PE"/>
        </w:rPr>
        <w:t>a, lo cual no ocurre en el presente caso; por lo tanto, subsiste el significado ordinario de la palabra conforme al cual, vía corresponde a camino, calzada.  En segundo lugar, porque la exclusión demanda que la vía presente pendiente, no establece que no deba estacionarse en pendiente, sino en vía con pendiente, y que además sea pronunciada, notable, evidente, que permita (por elemental causalidad) el desplazamiento o rodamiento</w:t>
      </w:r>
      <w:r w:rsidR="004E1A0B" w:rsidRPr="000378AF">
        <w:rPr>
          <w:rFonts w:ascii="Arial" w:hAnsi="Arial" w:cs="Arial"/>
          <w:sz w:val="22"/>
          <w:szCs w:val="22"/>
          <w:lang w:val="es-PE"/>
        </w:rPr>
        <w:t xml:space="preserve">.  </w:t>
      </w:r>
      <w:r w:rsidR="006A416D" w:rsidRPr="000378AF">
        <w:rPr>
          <w:rFonts w:ascii="Arial" w:hAnsi="Arial" w:cs="Arial"/>
          <w:sz w:val="22"/>
          <w:szCs w:val="22"/>
          <w:lang w:val="es-PE"/>
        </w:rPr>
        <w:t>Y,</w:t>
      </w:r>
      <w:r w:rsidR="004E1A0B" w:rsidRPr="000378AF">
        <w:rPr>
          <w:rFonts w:ascii="Arial" w:hAnsi="Arial" w:cs="Arial"/>
          <w:sz w:val="22"/>
          <w:szCs w:val="22"/>
          <w:lang w:val="es-PE"/>
        </w:rPr>
        <w:t xml:space="preserve"> en tercer lugar, porque la indicada interpretación agravia gravemente la tercera regla interpretativa contenida en el artículo III de la Ley Nro. 29946 – Ley del Contrato de Seguro, de aplicación imperativa: </w:t>
      </w:r>
      <w:r w:rsidR="004E1A0B" w:rsidRPr="000378AF">
        <w:rPr>
          <w:rFonts w:ascii="Arial" w:hAnsi="Arial" w:cs="Arial"/>
          <w:i/>
          <w:sz w:val="22"/>
          <w:szCs w:val="22"/>
          <w:lang w:val="es-PE"/>
        </w:rPr>
        <w:t>“Los términos del contrato que generen ambigüedad o dudas son interpretados en el sentido y con el alcance más favorable al asegurado.  La intermediación a cargo del corredor de seguros no afecta dicha regla ni la naturaleza del seguro como contrato por adhesión”.</w:t>
      </w:r>
    </w:p>
    <w:p w:rsidR="004E1A0B" w:rsidRPr="000378AF" w:rsidRDefault="004E1A0B" w:rsidP="004E1A0B">
      <w:pPr>
        <w:tabs>
          <w:tab w:val="left" w:pos="709"/>
          <w:tab w:val="left" w:pos="1418"/>
          <w:tab w:val="left" w:pos="2160"/>
        </w:tabs>
        <w:ind w:left="708" w:hanging="708"/>
        <w:jc w:val="both"/>
        <w:rPr>
          <w:rFonts w:ascii="Arial" w:hAnsi="Arial" w:cs="Arial"/>
          <w:i/>
          <w:sz w:val="22"/>
          <w:szCs w:val="22"/>
          <w:lang w:val="es-PE"/>
        </w:rPr>
      </w:pPr>
    </w:p>
    <w:p w:rsidR="004E1A0B" w:rsidRPr="000378AF" w:rsidRDefault="004E1A0B" w:rsidP="004E1A0B">
      <w:pPr>
        <w:tabs>
          <w:tab w:val="left" w:pos="709"/>
          <w:tab w:val="left" w:pos="1418"/>
          <w:tab w:val="left" w:pos="2160"/>
        </w:tabs>
        <w:ind w:left="708" w:hanging="708"/>
        <w:jc w:val="both"/>
        <w:rPr>
          <w:rFonts w:ascii="Arial" w:hAnsi="Arial" w:cs="Arial"/>
          <w:i/>
          <w:sz w:val="22"/>
          <w:szCs w:val="22"/>
          <w:lang w:val="es-PE"/>
        </w:rPr>
      </w:pPr>
      <w:r w:rsidRPr="000378AF">
        <w:rPr>
          <w:rFonts w:ascii="Arial" w:hAnsi="Arial" w:cs="Arial"/>
          <w:i/>
          <w:sz w:val="22"/>
          <w:szCs w:val="22"/>
          <w:lang w:val="es-PE"/>
        </w:rPr>
        <w:tab/>
      </w:r>
      <w:r w:rsidR="00D10910" w:rsidRPr="000378AF">
        <w:rPr>
          <w:rFonts w:ascii="Arial" w:hAnsi="Arial" w:cs="Arial"/>
          <w:sz w:val="22"/>
          <w:szCs w:val="22"/>
          <w:lang w:val="es-PE"/>
        </w:rPr>
        <w:t>Este colegiado estima que</w:t>
      </w:r>
      <w:r w:rsidRPr="000378AF">
        <w:rPr>
          <w:rFonts w:ascii="Arial" w:hAnsi="Arial" w:cs="Arial"/>
          <w:sz w:val="22"/>
          <w:szCs w:val="22"/>
          <w:lang w:val="es-PE"/>
        </w:rPr>
        <w:t xml:space="preserve"> </w:t>
      </w:r>
      <w:proofErr w:type="gramStart"/>
      <w:r w:rsidRPr="000378AF">
        <w:rPr>
          <w:rFonts w:ascii="Arial" w:hAnsi="Arial" w:cs="Arial"/>
          <w:sz w:val="22"/>
          <w:szCs w:val="22"/>
          <w:lang w:val="es-PE"/>
        </w:rPr>
        <w:t xml:space="preserve">si </w:t>
      </w:r>
      <w:r w:rsidR="002172CF">
        <w:rPr>
          <w:rFonts w:ascii="Arial" w:hAnsi="Arial" w:cs="Arial"/>
          <w:sz w:val="22"/>
          <w:szCs w:val="22"/>
          <w:lang w:val="es-PE"/>
        </w:rPr>
        <w:t>........</w:t>
      </w:r>
      <w:proofErr w:type="gramEnd"/>
      <w:r w:rsidRPr="000378AF">
        <w:rPr>
          <w:rFonts w:ascii="Arial" w:hAnsi="Arial" w:cs="Arial"/>
          <w:sz w:val="22"/>
          <w:szCs w:val="22"/>
          <w:lang w:val="es-PE"/>
        </w:rPr>
        <w:t xml:space="preserve"> SEGUROS se representó la pretendida finalidad invocada (anteriormente transcrita), debió dejar constancia expresa de la misma en el texto contractual, máxime cuando se estaba incorporando en una exclusión, dado que ésta se aplica literalmente, conforme ya ha sido destacado precedentemente</w:t>
      </w:r>
      <w:r w:rsidR="00D10910" w:rsidRPr="000378AF">
        <w:rPr>
          <w:rFonts w:ascii="Arial" w:hAnsi="Arial" w:cs="Arial"/>
          <w:sz w:val="22"/>
          <w:szCs w:val="22"/>
          <w:lang w:val="es-PE"/>
        </w:rPr>
        <w:t xml:space="preserve">, por lo que se está a la regla interpretativa contenida en el artículo III de la Ley del Contrato </w:t>
      </w:r>
      <w:r w:rsidR="00D10910" w:rsidRPr="000378AF">
        <w:rPr>
          <w:rFonts w:ascii="Arial" w:hAnsi="Arial" w:cs="Arial"/>
          <w:sz w:val="22"/>
          <w:szCs w:val="22"/>
          <w:lang w:val="es-PE"/>
        </w:rPr>
        <w:lastRenderedPageBreak/>
        <w:t xml:space="preserve">de Seguro, así como en el artículo 1401 del Código Civil: </w:t>
      </w:r>
      <w:r w:rsidR="00D10910" w:rsidRPr="000378AF">
        <w:rPr>
          <w:rFonts w:ascii="Arial" w:hAnsi="Arial" w:cs="Arial"/>
          <w:i/>
          <w:sz w:val="22"/>
          <w:szCs w:val="22"/>
          <w:lang w:val="es-PE"/>
        </w:rPr>
        <w:t>interpretatio contra stipulatorem</w:t>
      </w:r>
      <w:r w:rsidR="00D10910" w:rsidRPr="000378AF">
        <w:rPr>
          <w:rFonts w:ascii="Arial" w:hAnsi="Arial" w:cs="Arial"/>
          <w:sz w:val="22"/>
          <w:szCs w:val="22"/>
          <w:lang w:val="es-PE"/>
        </w:rPr>
        <w:t xml:space="preserve"> o </w:t>
      </w:r>
      <w:r w:rsidR="00D10910" w:rsidRPr="000378AF">
        <w:rPr>
          <w:rFonts w:ascii="Arial" w:hAnsi="Arial" w:cs="Arial"/>
          <w:i/>
          <w:sz w:val="22"/>
          <w:szCs w:val="22"/>
          <w:lang w:val="es-PE"/>
        </w:rPr>
        <w:t>contra proferentem.</w:t>
      </w:r>
    </w:p>
    <w:p w:rsidR="000435B3" w:rsidRPr="000378AF" w:rsidRDefault="000435B3" w:rsidP="004E1A0B">
      <w:pPr>
        <w:tabs>
          <w:tab w:val="left" w:pos="709"/>
          <w:tab w:val="left" w:pos="1418"/>
          <w:tab w:val="left" w:pos="2160"/>
        </w:tabs>
        <w:ind w:left="708" w:hanging="708"/>
        <w:jc w:val="both"/>
        <w:rPr>
          <w:rFonts w:ascii="Arial" w:hAnsi="Arial" w:cs="Arial"/>
          <w:sz w:val="22"/>
          <w:szCs w:val="22"/>
          <w:lang w:val="es-PE"/>
        </w:rPr>
      </w:pPr>
    </w:p>
    <w:p w:rsidR="000435B3" w:rsidRPr="000378AF" w:rsidRDefault="000435B3" w:rsidP="004E1A0B">
      <w:pPr>
        <w:tabs>
          <w:tab w:val="left" w:pos="709"/>
          <w:tab w:val="left" w:pos="1418"/>
          <w:tab w:val="left" w:pos="2160"/>
        </w:tabs>
        <w:ind w:left="708" w:hanging="708"/>
        <w:jc w:val="both"/>
        <w:rPr>
          <w:rFonts w:ascii="Arial" w:hAnsi="Arial" w:cs="Arial"/>
          <w:sz w:val="22"/>
          <w:szCs w:val="22"/>
          <w:lang w:val="es-PE"/>
        </w:rPr>
      </w:pPr>
      <w:r w:rsidRPr="000378AF">
        <w:rPr>
          <w:rFonts w:ascii="Arial" w:hAnsi="Arial" w:cs="Arial"/>
          <w:sz w:val="22"/>
          <w:szCs w:val="22"/>
          <w:lang w:val="es-PE"/>
        </w:rPr>
        <w:t>6.7.</w:t>
      </w:r>
      <w:r w:rsidRPr="000378AF">
        <w:rPr>
          <w:rFonts w:ascii="Arial" w:hAnsi="Arial" w:cs="Arial"/>
          <w:sz w:val="22"/>
          <w:szCs w:val="22"/>
          <w:lang w:val="es-PE"/>
        </w:rPr>
        <w:tab/>
        <w:t>En consecuencia, resulta arbitraria la invocación de la exclusión que sustenta el rechazo de cobertura, por lo que la misma carece de sustento objetivo.</w:t>
      </w:r>
    </w:p>
    <w:p w:rsidR="000435B3" w:rsidRPr="000378AF" w:rsidRDefault="000435B3" w:rsidP="004E1A0B">
      <w:pPr>
        <w:tabs>
          <w:tab w:val="left" w:pos="709"/>
          <w:tab w:val="left" w:pos="1418"/>
          <w:tab w:val="left" w:pos="2160"/>
        </w:tabs>
        <w:ind w:left="708" w:hanging="708"/>
        <w:jc w:val="both"/>
        <w:rPr>
          <w:rFonts w:ascii="Arial" w:hAnsi="Arial" w:cs="Arial"/>
          <w:sz w:val="22"/>
          <w:szCs w:val="22"/>
          <w:lang w:val="es-PE"/>
        </w:rPr>
      </w:pPr>
    </w:p>
    <w:p w:rsidR="000435B3" w:rsidRPr="000378AF" w:rsidRDefault="000435B3" w:rsidP="000435B3">
      <w:pPr>
        <w:tabs>
          <w:tab w:val="left" w:pos="709"/>
          <w:tab w:val="left" w:pos="1418"/>
          <w:tab w:val="left" w:pos="2160"/>
        </w:tabs>
        <w:ind w:left="708" w:hanging="708"/>
        <w:jc w:val="both"/>
        <w:rPr>
          <w:rFonts w:ascii="Arial" w:hAnsi="Arial" w:cs="Arial"/>
          <w:i/>
          <w:sz w:val="22"/>
          <w:szCs w:val="22"/>
          <w:lang w:val="es-PE"/>
        </w:rPr>
      </w:pPr>
      <w:r w:rsidRPr="000378AF">
        <w:rPr>
          <w:rFonts w:ascii="Arial" w:hAnsi="Arial" w:cs="Arial"/>
          <w:sz w:val="22"/>
          <w:szCs w:val="22"/>
          <w:lang w:val="es-PE"/>
        </w:rPr>
        <w:t>6.8.</w:t>
      </w:r>
      <w:r w:rsidRPr="000378AF">
        <w:rPr>
          <w:rFonts w:ascii="Arial" w:hAnsi="Arial" w:cs="Arial"/>
          <w:sz w:val="22"/>
          <w:szCs w:val="22"/>
          <w:lang w:val="es-PE"/>
        </w:rPr>
        <w:tab/>
        <w:t xml:space="preserve">El rechazo también se sustenta, en no haberse observado (con ocasión de estacionar el ómnibus asegurado) las prescripciones legales sobre condiciones de seguridad y prevención de accidentes (artículo 7, literal A, numeral 2 de las Condiciones Generales del Seguro Vehicular), carga que debe ser concordada con lo establecido en el artículo 212 del Reglamento Nacional de Tránsito: </w:t>
      </w:r>
      <w:r w:rsidR="00C56972" w:rsidRPr="000378AF">
        <w:rPr>
          <w:rFonts w:ascii="Arial" w:hAnsi="Arial" w:cs="Arial"/>
          <w:i/>
          <w:sz w:val="22"/>
          <w:szCs w:val="22"/>
          <w:lang w:val="es-PE"/>
        </w:rPr>
        <w:t>“Cuando sea necesario estacionar un vehículo en vía con pendientes pronunciadas, el conductor debe asegurar su inmovilización, mediante su sistema de frenos y otros dispositivos adecuados para tal fin.  En zonas urbanas, las ruedas delanteras del vehículo deben colocarse en ángulo agudo contra el sardinel o borde de la calzada”.</w:t>
      </w:r>
    </w:p>
    <w:p w:rsidR="00C56972" w:rsidRPr="000378AF" w:rsidRDefault="00C56972" w:rsidP="000435B3">
      <w:pPr>
        <w:tabs>
          <w:tab w:val="left" w:pos="709"/>
          <w:tab w:val="left" w:pos="1418"/>
          <w:tab w:val="left" w:pos="2160"/>
        </w:tabs>
        <w:ind w:left="708" w:hanging="708"/>
        <w:jc w:val="both"/>
        <w:rPr>
          <w:rFonts w:ascii="Arial" w:hAnsi="Arial" w:cs="Arial"/>
          <w:i/>
          <w:sz w:val="22"/>
          <w:szCs w:val="22"/>
          <w:lang w:val="es-PE"/>
        </w:rPr>
      </w:pPr>
    </w:p>
    <w:p w:rsidR="00C56972" w:rsidRPr="000378AF" w:rsidRDefault="00C56972" w:rsidP="000435B3">
      <w:pPr>
        <w:tabs>
          <w:tab w:val="left" w:pos="709"/>
          <w:tab w:val="left" w:pos="1418"/>
          <w:tab w:val="left" w:pos="2160"/>
        </w:tabs>
        <w:ind w:left="708" w:hanging="708"/>
        <w:jc w:val="both"/>
        <w:rPr>
          <w:rFonts w:ascii="Arial" w:hAnsi="Arial" w:cs="Arial"/>
          <w:sz w:val="22"/>
          <w:szCs w:val="22"/>
          <w:lang w:val="es-PE"/>
        </w:rPr>
      </w:pPr>
      <w:r w:rsidRPr="000378AF">
        <w:rPr>
          <w:rFonts w:ascii="Arial" w:hAnsi="Arial" w:cs="Arial"/>
          <w:sz w:val="22"/>
          <w:szCs w:val="22"/>
          <w:lang w:val="es-PE"/>
        </w:rPr>
        <w:tab/>
      </w:r>
      <w:r w:rsidR="00EF3A96" w:rsidRPr="000378AF">
        <w:rPr>
          <w:rFonts w:ascii="Arial" w:hAnsi="Arial" w:cs="Arial"/>
          <w:sz w:val="22"/>
          <w:szCs w:val="22"/>
          <w:lang w:val="es-PE"/>
        </w:rPr>
        <w:t>Este colegiado advierte que existe una estrecha vinculación entre la exclusión invocada para fines del rechazo y la causal referida precedentemente.  Ambas están relacionadas a la acción de estacionar un vehículo en una vía con pendiente pronunciada.</w:t>
      </w:r>
    </w:p>
    <w:p w:rsidR="00EF3A96" w:rsidRPr="000378AF" w:rsidRDefault="00EF3A96" w:rsidP="000435B3">
      <w:pPr>
        <w:tabs>
          <w:tab w:val="left" w:pos="709"/>
          <w:tab w:val="left" w:pos="1418"/>
          <w:tab w:val="left" w:pos="2160"/>
        </w:tabs>
        <w:ind w:left="708" w:hanging="708"/>
        <w:jc w:val="both"/>
        <w:rPr>
          <w:rFonts w:ascii="Arial" w:hAnsi="Arial" w:cs="Arial"/>
          <w:sz w:val="22"/>
          <w:szCs w:val="22"/>
          <w:lang w:val="es-PE"/>
        </w:rPr>
      </w:pPr>
    </w:p>
    <w:p w:rsidR="00EF3A96" w:rsidRPr="000378AF" w:rsidRDefault="004F70C0" w:rsidP="000435B3">
      <w:pPr>
        <w:tabs>
          <w:tab w:val="left" w:pos="709"/>
          <w:tab w:val="left" w:pos="1418"/>
          <w:tab w:val="left" w:pos="2160"/>
        </w:tabs>
        <w:ind w:left="708" w:hanging="708"/>
        <w:jc w:val="both"/>
        <w:rPr>
          <w:rFonts w:ascii="Arial" w:hAnsi="Arial" w:cs="Arial"/>
          <w:sz w:val="22"/>
          <w:szCs w:val="22"/>
          <w:lang w:val="es-PE"/>
        </w:rPr>
      </w:pPr>
      <w:r w:rsidRPr="000378AF">
        <w:rPr>
          <w:rFonts w:ascii="Arial" w:hAnsi="Arial" w:cs="Arial"/>
          <w:sz w:val="22"/>
          <w:szCs w:val="22"/>
          <w:lang w:val="es-PE"/>
        </w:rPr>
        <w:t>6.9.</w:t>
      </w:r>
      <w:r w:rsidR="00EF3A96" w:rsidRPr="000378AF">
        <w:rPr>
          <w:rFonts w:ascii="Arial" w:hAnsi="Arial" w:cs="Arial"/>
          <w:sz w:val="22"/>
          <w:szCs w:val="22"/>
          <w:lang w:val="es-PE"/>
        </w:rPr>
        <w:tab/>
        <w:t>A diferencia de la póliza, el Reglamento Nacional de Tránsito sí define</w:t>
      </w:r>
      <w:r w:rsidR="00807E32" w:rsidRPr="000378AF">
        <w:rPr>
          <w:rFonts w:ascii="Arial" w:hAnsi="Arial" w:cs="Arial"/>
          <w:sz w:val="22"/>
          <w:szCs w:val="22"/>
          <w:lang w:val="es-PE"/>
        </w:rPr>
        <w:t>, entre otros términos,</w:t>
      </w:r>
      <w:r w:rsidR="00EF3A96" w:rsidRPr="000378AF">
        <w:rPr>
          <w:rFonts w:ascii="Arial" w:hAnsi="Arial" w:cs="Arial"/>
          <w:sz w:val="22"/>
          <w:szCs w:val="22"/>
          <w:lang w:val="es-PE"/>
        </w:rPr>
        <w:t xml:space="preserve"> lo que debe entenderse por “estacionar” y por “vía”.  En efecto, en su artículo 2 se establece lo siguiente:</w:t>
      </w:r>
    </w:p>
    <w:p w:rsidR="00EF3A96" w:rsidRPr="000378AF" w:rsidRDefault="00EF3A96" w:rsidP="000435B3">
      <w:pPr>
        <w:tabs>
          <w:tab w:val="left" w:pos="709"/>
          <w:tab w:val="left" w:pos="1418"/>
          <w:tab w:val="left" w:pos="2160"/>
        </w:tabs>
        <w:ind w:left="708" w:hanging="708"/>
        <w:jc w:val="both"/>
        <w:rPr>
          <w:rFonts w:ascii="Arial" w:hAnsi="Arial" w:cs="Arial"/>
          <w:sz w:val="22"/>
          <w:szCs w:val="22"/>
          <w:lang w:val="es-PE"/>
        </w:rPr>
      </w:pPr>
    </w:p>
    <w:p w:rsidR="00EF3A96" w:rsidRPr="000378AF" w:rsidRDefault="00EF3A96" w:rsidP="00B96390">
      <w:pPr>
        <w:tabs>
          <w:tab w:val="left" w:pos="709"/>
          <w:tab w:val="left" w:pos="1418"/>
          <w:tab w:val="left" w:pos="2160"/>
        </w:tabs>
        <w:ind w:left="709" w:hanging="708"/>
        <w:jc w:val="both"/>
        <w:rPr>
          <w:rFonts w:ascii="Arial" w:hAnsi="Arial" w:cs="Arial"/>
          <w:i/>
          <w:sz w:val="22"/>
          <w:szCs w:val="22"/>
          <w:lang w:val="es-PE"/>
        </w:rPr>
      </w:pPr>
      <w:r w:rsidRPr="000378AF">
        <w:rPr>
          <w:rFonts w:ascii="Arial" w:hAnsi="Arial" w:cs="Arial"/>
          <w:i/>
          <w:sz w:val="22"/>
          <w:szCs w:val="22"/>
          <w:lang w:val="es-PE"/>
        </w:rPr>
        <w:tab/>
        <w:t xml:space="preserve">“Estacionar: Paralizar un vehículo </w:t>
      </w:r>
      <w:r w:rsidRPr="000378AF">
        <w:rPr>
          <w:rFonts w:ascii="Arial" w:hAnsi="Arial" w:cs="Arial"/>
          <w:b/>
          <w:i/>
          <w:sz w:val="22"/>
          <w:szCs w:val="22"/>
          <w:lang w:val="es-PE"/>
        </w:rPr>
        <w:t>en la vía pública</w:t>
      </w:r>
      <w:r w:rsidRPr="000378AF">
        <w:rPr>
          <w:rFonts w:ascii="Arial" w:hAnsi="Arial" w:cs="Arial"/>
          <w:i/>
          <w:sz w:val="22"/>
          <w:szCs w:val="22"/>
          <w:lang w:val="es-PE"/>
        </w:rPr>
        <w:t>, con o sin el conductor, por un período mayor que el necesario para dejar o recibir pasajeros o cosas”.</w:t>
      </w:r>
    </w:p>
    <w:p w:rsidR="00B96390" w:rsidRPr="000378AF" w:rsidRDefault="00B96390" w:rsidP="00B96390">
      <w:pPr>
        <w:tabs>
          <w:tab w:val="left" w:pos="709"/>
          <w:tab w:val="left" w:pos="1418"/>
          <w:tab w:val="left" w:pos="2160"/>
        </w:tabs>
        <w:jc w:val="both"/>
        <w:rPr>
          <w:rFonts w:ascii="Arial" w:hAnsi="Arial" w:cs="Arial"/>
          <w:i/>
          <w:sz w:val="22"/>
          <w:szCs w:val="22"/>
          <w:lang w:val="es-PE"/>
        </w:rPr>
      </w:pPr>
    </w:p>
    <w:p w:rsidR="00B96390" w:rsidRPr="000378AF" w:rsidRDefault="00B96390" w:rsidP="00B96390">
      <w:pPr>
        <w:tabs>
          <w:tab w:val="left" w:pos="709"/>
          <w:tab w:val="left" w:pos="1418"/>
          <w:tab w:val="left" w:pos="2160"/>
        </w:tabs>
        <w:ind w:left="709" w:hanging="709"/>
        <w:jc w:val="both"/>
        <w:rPr>
          <w:rFonts w:ascii="Arial" w:hAnsi="Arial" w:cs="Arial"/>
          <w:i/>
          <w:sz w:val="22"/>
          <w:szCs w:val="22"/>
          <w:lang w:val="es-PE"/>
        </w:rPr>
      </w:pPr>
      <w:r w:rsidRPr="000378AF">
        <w:rPr>
          <w:rFonts w:ascii="Arial" w:hAnsi="Arial" w:cs="Arial"/>
          <w:i/>
          <w:sz w:val="22"/>
          <w:szCs w:val="22"/>
          <w:lang w:val="es-PE"/>
        </w:rPr>
        <w:tab/>
        <w:t xml:space="preserve">“Vía: </w:t>
      </w:r>
      <w:r w:rsidRPr="000378AF">
        <w:rPr>
          <w:rFonts w:ascii="Arial" w:hAnsi="Arial" w:cs="Arial"/>
          <w:b/>
          <w:i/>
          <w:sz w:val="22"/>
          <w:szCs w:val="22"/>
          <w:lang w:val="es-PE"/>
        </w:rPr>
        <w:t>Carretera, vía urbana</w:t>
      </w:r>
      <w:r w:rsidRPr="000378AF">
        <w:rPr>
          <w:rFonts w:ascii="Arial" w:hAnsi="Arial" w:cs="Arial"/>
          <w:i/>
          <w:sz w:val="22"/>
          <w:szCs w:val="22"/>
          <w:lang w:val="es-PE"/>
        </w:rPr>
        <w:t xml:space="preserve"> o camino rural abierto a la circulación pública de vehículos y/o peatones, y también de animales”.</w:t>
      </w:r>
    </w:p>
    <w:p w:rsidR="00B96390" w:rsidRPr="000378AF" w:rsidRDefault="00B96390" w:rsidP="00B96390">
      <w:pPr>
        <w:tabs>
          <w:tab w:val="left" w:pos="709"/>
          <w:tab w:val="left" w:pos="1418"/>
          <w:tab w:val="left" w:pos="2160"/>
        </w:tabs>
        <w:ind w:left="709"/>
        <w:jc w:val="both"/>
        <w:rPr>
          <w:rFonts w:ascii="Arial" w:hAnsi="Arial" w:cs="Arial"/>
          <w:i/>
          <w:sz w:val="22"/>
          <w:szCs w:val="22"/>
          <w:lang w:val="es-PE"/>
        </w:rPr>
      </w:pPr>
    </w:p>
    <w:p w:rsidR="00EF3A96" w:rsidRPr="000378AF" w:rsidRDefault="00EF3A96" w:rsidP="00B96390">
      <w:pPr>
        <w:tabs>
          <w:tab w:val="left" w:pos="709"/>
          <w:tab w:val="left" w:pos="1418"/>
          <w:tab w:val="left" w:pos="2160"/>
        </w:tabs>
        <w:ind w:left="709"/>
        <w:jc w:val="both"/>
        <w:rPr>
          <w:rFonts w:ascii="Arial" w:hAnsi="Arial" w:cs="Arial"/>
          <w:i/>
          <w:sz w:val="22"/>
          <w:szCs w:val="22"/>
          <w:lang w:val="es-PE"/>
        </w:rPr>
      </w:pPr>
      <w:r w:rsidRPr="000378AF">
        <w:rPr>
          <w:rFonts w:ascii="Arial" w:hAnsi="Arial" w:cs="Arial"/>
          <w:i/>
          <w:sz w:val="22"/>
          <w:szCs w:val="22"/>
          <w:lang w:val="es-PE"/>
        </w:rPr>
        <w:t xml:space="preserve">“Vía </w:t>
      </w:r>
      <w:r w:rsidR="00B96390" w:rsidRPr="000378AF">
        <w:rPr>
          <w:rFonts w:ascii="Arial" w:hAnsi="Arial" w:cs="Arial"/>
          <w:i/>
          <w:sz w:val="22"/>
          <w:szCs w:val="22"/>
          <w:lang w:val="es-PE"/>
        </w:rPr>
        <w:t>p</w:t>
      </w:r>
      <w:r w:rsidRPr="000378AF">
        <w:rPr>
          <w:rFonts w:ascii="Arial" w:hAnsi="Arial" w:cs="Arial"/>
          <w:i/>
          <w:sz w:val="22"/>
          <w:szCs w:val="22"/>
          <w:lang w:val="es-PE"/>
        </w:rPr>
        <w:t xml:space="preserve">ública: </w:t>
      </w:r>
      <w:r w:rsidRPr="000378AF">
        <w:rPr>
          <w:rFonts w:ascii="Arial" w:hAnsi="Arial" w:cs="Arial"/>
          <w:b/>
          <w:i/>
          <w:sz w:val="22"/>
          <w:szCs w:val="22"/>
          <w:lang w:val="es-PE"/>
        </w:rPr>
        <w:t>Vía de uso público,</w:t>
      </w:r>
      <w:r w:rsidRPr="000378AF">
        <w:rPr>
          <w:rFonts w:ascii="Arial" w:hAnsi="Arial" w:cs="Arial"/>
          <w:i/>
          <w:sz w:val="22"/>
          <w:szCs w:val="22"/>
          <w:lang w:val="es-PE"/>
        </w:rPr>
        <w:t xml:space="preserve"> </w:t>
      </w:r>
      <w:r w:rsidR="00B96390" w:rsidRPr="000378AF">
        <w:rPr>
          <w:rFonts w:ascii="Arial" w:hAnsi="Arial" w:cs="Arial"/>
          <w:i/>
          <w:sz w:val="22"/>
          <w:szCs w:val="22"/>
          <w:lang w:val="es-PE"/>
        </w:rPr>
        <w:t>sobre la cual la Autoridad Competente impone</w:t>
      </w:r>
      <w:r w:rsidRPr="000378AF">
        <w:rPr>
          <w:rFonts w:ascii="Arial" w:hAnsi="Arial" w:cs="Arial"/>
          <w:i/>
          <w:sz w:val="22"/>
          <w:szCs w:val="22"/>
          <w:lang w:val="es-PE"/>
        </w:rPr>
        <w:t xml:space="preserve"> </w:t>
      </w:r>
      <w:r w:rsidR="00B96390" w:rsidRPr="000378AF">
        <w:rPr>
          <w:rFonts w:ascii="Arial" w:hAnsi="Arial" w:cs="Arial"/>
          <w:i/>
          <w:sz w:val="22"/>
          <w:szCs w:val="22"/>
          <w:lang w:val="es-PE"/>
        </w:rPr>
        <w:t>restricciones y otorga concesiones, permisos y autorizaciones”.</w:t>
      </w:r>
    </w:p>
    <w:p w:rsidR="00B96390" w:rsidRPr="000378AF" w:rsidRDefault="00B96390" w:rsidP="00B96390">
      <w:pPr>
        <w:tabs>
          <w:tab w:val="left" w:pos="709"/>
          <w:tab w:val="left" w:pos="1418"/>
          <w:tab w:val="left" w:pos="2160"/>
        </w:tabs>
        <w:ind w:left="709"/>
        <w:jc w:val="both"/>
        <w:rPr>
          <w:rFonts w:ascii="Arial" w:hAnsi="Arial" w:cs="Arial"/>
          <w:i/>
          <w:sz w:val="22"/>
          <w:szCs w:val="22"/>
          <w:lang w:val="es-PE"/>
        </w:rPr>
      </w:pPr>
    </w:p>
    <w:p w:rsidR="00B96390" w:rsidRPr="000378AF" w:rsidRDefault="00B96390" w:rsidP="00B96390">
      <w:pPr>
        <w:tabs>
          <w:tab w:val="left" w:pos="709"/>
          <w:tab w:val="left" w:pos="1418"/>
          <w:tab w:val="left" w:pos="2160"/>
        </w:tabs>
        <w:ind w:left="709"/>
        <w:jc w:val="both"/>
        <w:rPr>
          <w:rFonts w:ascii="Arial" w:hAnsi="Arial" w:cs="Arial"/>
          <w:b/>
          <w:i/>
          <w:sz w:val="22"/>
          <w:szCs w:val="22"/>
          <w:lang w:val="es-PE"/>
        </w:rPr>
      </w:pPr>
      <w:r w:rsidRPr="000378AF">
        <w:rPr>
          <w:rFonts w:ascii="Arial" w:hAnsi="Arial" w:cs="Arial"/>
          <w:i/>
          <w:sz w:val="22"/>
          <w:szCs w:val="22"/>
          <w:lang w:val="es-PE"/>
        </w:rPr>
        <w:t xml:space="preserve">“Vía urbana: Vía dentro del ámbito urbano, </w:t>
      </w:r>
      <w:r w:rsidRPr="000378AF">
        <w:rPr>
          <w:rFonts w:ascii="Arial" w:hAnsi="Arial" w:cs="Arial"/>
          <w:b/>
          <w:i/>
          <w:sz w:val="22"/>
          <w:szCs w:val="22"/>
          <w:lang w:val="es-PE"/>
        </w:rPr>
        <w:t>destinada a la circulación de vehículos y peatones, y eventualmente de animales (Calle).</w:t>
      </w:r>
    </w:p>
    <w:p w:rsidR="000435B3" w:rsidRPr="000378AF" w:rsidRDefault="000435B3" w:rsidP="004E1A0B">
      <w:pPr>
        <w:tabs>
          <w:tab w:val="left" w:pos="709"/>
          <w:tab w:val="left" w:pos="1418"/>
          <w:tab w:val="left" w:pos="2160"/>
        </w:tabs>
        <w:ind w:left="708" w:hanging="708"/>
        <w:jc w:val="both"/>
        <w:rPr>
          <w:rFonts w:ascii="Arial" w:hAnsi="Arial" w:cs="Arial"/>
          <w:sz w:val="22"/>
          <w:szCs w:val="22"/>
          <w:lang w:val="es-PE"/>
        </w:rPr>
      </w:pPr>
    </w:p>
    <w:p w:rsidR="00086EF3" w:rsidRPr="000378AF" w:rsidRDefault="00B96390" w:rsidP="00086EF3">
      <w:pPr>
        <w:tabs>
          <w:tab w:val="left" w:pos="709"/>
          <w:tab w:val="left" w:pos="2160"/>
        </w:tabs>
        <w:ind w:left="708" w:hanging="708"/>
        <w:jc w:val="both"/>
        <w:rPr>
          <w:rFonts w:ascii="Arial" w:hAnsi="Arial" w:cs="Arial"/>
          <w:sz w:val="22"/>
          <w:szCs w:val="22"/>
          <w:lang w:val="es-PE"/>
        </w:rPr>
      </w:pPr>
      <w:r w:rsidRPr="000378AF">
        <w:rPr>
          <w:rFonts w:ascii="Arial" w:hAnsi="Arial" w:cs="Arial"/>
          <w:i/>
          <w:sz w:val="22"/>
          <w:szCs w:val="22"/>
          <w:lang w:val="es-PE"/>
        </w:rPr>
        <w:tab/>
      </w:r>
      <w:r w:rsidRPr="000378AF">
        <w:rPr>
          <w:rFonts w:ascii="Arial" w:hAnsi="Arial" w:cs="Arial"/>
          <w:sz w:val="22"/>
          <w:szCs w:val="22"/>
          <w:lang w:val="es-PE"/>
        </w:rPr>
        <w:t>De las definiciones legales precedentes se colige inequívocamente que una cochera o estacionamiento no es definitivamente una vía; además, también se concluye, que el artículo 212 del Reglamento de Tránsito (que se coloca en el supuesto de estacionar un vehículo en una vía con pendiente pronunciada) es ajeno a lo ocurrido.  Es más, si se lee con atención la descripción de</w:t>
      </w:r>
      <w:r w:rsidR="004F70C0" w:rsidRPr="000378AF">
        <w:rPr>
          <w:rFonts w:ascii="Arial" w:hAnsi="Arial" w:cs="Arial"/>
          <w:sz w:val="22"/>
          <w:szCs w:val="22"/>
          <w:lang w:val="es-PE"/>
        </w:rPr>
        <w:t xml:space="preserve"> la exigencia del indicado artículo se podrá advertir que está referido definitivamente a carreteras y caminos (rurales) así como a vías urbanas.</w:t>
      </w:r>
    </w:p>
    <w:p w:rsidR="00086EF3" w:rsidRPr="000378AF" w:rsidRDefault="00086EF3" w:rsidP="00086EF3">
      <w:pPr>
        <w:tabs>
          <w:tab w:val="left" w:pos="709"/>
          <w:tab w:val="left" w:pos="2160"/>
        </w:tabs>
        <w:ind w:left="708" w:hanging="708"/>
        <w:jc w:val="both"/>
        <w:rPr>
          <w:rFonts w:ascii="Arial" w:hAnsi="Arial" w:cs="Arial"/>
          <w:sz w:val="22"/>
          <w:szCs w:val="22"/>
          <w:lang w:val="es-PE"/>
        </w:rPr>
      </w:pPr>
    </w:p>
    <w:p w:rsidR="004F70C0" w:rsidRPr="000378AF" w:rsidRDefault="004F70C0" w:rsidP="004F70C0">
      <w:pPr>
        <w:tabs>
          <w:tab w:val="left" w:pos="709"/>
          <w:tab w:val="left" w:pos="1418"/>
          <w:tab w:val="left" w:pos="2160"/>
        </w:tabs>
        <w:ind w:left="708" w:hanging="708"/>
        <w:jc w:val="both"/>
        <w:rPr>
          <w:rFonts w:ascii="Arial" w:hAnsi="Arial" w:cs="Arial"/>
          <w:sz w:val="22"/>
          <w:szCs w:val="22"/>
          <w:lang w:val="es-PE"/>
        </w:rPr>
      </w:pPr>
      <w:r w:rsidRPr="000378AF">
        <w:rPr>
          <w:rFonts w:ascii="Arial" w:hAnsi="Arial" w:cs="Arial"/>
          <w:sz w:val="22"/>
          <w:szCs w:val="22"/>
          <w:lang w:val="es-PE"/>
        </w:rPr>
        <w:t>6.10.</w:t>
      </w:r>
      <w:r w:rsidRPr="000378AF">
        <w:rPr>
          <w:rFonts w:ascii="Arial" w:hAnsi="Arial" w:cs="Arial"/>
          <w:sz w:val="22"/>
          <w:szCs w:val="22"/>
          <w:lang w:val="es-PE"/>
        </w:rPr>
        <w:tab/>
        <w:t>En consecuencia, carece de fundamento que para fines del rechazo de cobertura se invoque una pretendida infracción del artículo 212 del Reglamento Nacional de Tránsito como supuesto de hecho para imputar e incumplimiento del régimen contractual sobrecargas y obligaciones, de manera puntual, por no haberse observado (con ocasión de estacionar el ómnibus asegurado) las prescripciones legales sobre condiciones de seguridad y prevención de accidentes (artículo 7, literal A, numeral 2 de las Condiciones Generales del Seguro Vehicular).</w:t>
      </w:r>
    </w:p>
    <w:p w:rsidR="004F70C0" w:rsidRPr="000378AF" w:rsidRDefault="004F70C0" w:rsidP="00086EF3">
      <w:pPr>
        <w:tabs>
          <w:tab w:val="left" w:pos="709"/>
          <w:tab w:val="left" w:pos="2160"/>
        </w:tabs>
        <w:ind w:left="708" w:hanging="708"/>
        <w:jc w:val="both"/>
        <w:rPr>
          <w:rFonts w:ascii="Arial" w:hAnsi="Arial" w:cs="Arial"/>
          <w:sz w:val="22"/>
          <w:szCs w:val="22"/>
          <w:lang w:val="es-PE"/>
        </w:rPr>
      </w:pPr>
    </w:p>
    <w:p w:rsidR="00D10910" w:rsidRPr="000378AF" w:rsidRDefault="004F70C0" w:rsidP="00D10910">
      <w:pPr>
        <w:tabs>
          <w:tab w:val="left" w:pos="709"/>
          <w:tab w:val="left" w:pos="2160"/>
        </w:tabs>
        <w:ind w:left="708" w:hanging="708"/>
        <w:jc w:val="both"/>
        <w:rPr>
          <w:rFonts w:ascii="Arial" w:hAnsi="Arial" w:cs="Arial"/>
          <w:sz w:val="22"/>
          <w:szCs w:val="22"/>
        </w:rPr>
      </w:pPr>
      <w:r w:rsidRPr="000378AF">
        <w:rPr>
          <w:rFonts w:ascii="Arial" w:hAnsi="Arial" w:cs="Arial"/>
          <w:sz w:val="22"/>
          <w:szCs w:val="22"/>
          <w:lang w:val="es-PE"/>
        </w:rPr>
        <w:t>6.11.</w:t>
      </w:r>
      <w:r w:rsidRPr="000378AF">
        <w:rPr>
          <w:rFonts w:ascii="Arial" w:hAnsi="Arial" w:cs="Arial"/>
          <w:sz w:val="22"/>
          <w:szCs w:val="22"/>
          <w:lang w:val="es-PE"/>
        </w:rPr>
        <w:tab/>
        <w:t xml:space="preserve">Por último, este colegiado debe destacar que la aseguradora, con ocasión de </w:t>
      </w:r>
      <w:r w:rsidR="00E8353E" w:rsidRPr="000378AF">
        <w:rPr>
          <w:rFonts w:ascii="Arial" w:hAnsi="Arial" w:cs="Arial"/>
          <w:sz w:val="22"/>
          <w:szCs w:val="22"/>
          <w:lang w:val="es-PE"/>
        </w:rPr>
        <w:t>presentar sus</w:t>
      </w:r>
      <w:r w:rsidRPr="000378AF">
        <w:rPr>
          <w:rFonts w:ascii="Arial" w:hAnsi="Arial" w:cs="Arial"/>
          <w:sz w:val="22"/>
          <w:szCs w:val="22"/>
          <w:lang w:val="es-PE"/>
        </w:rPr>
        <w:t xml:space="preserve"> descargos, amplia el fundamento del rechazo (más allá de lo que fue en su momento señalado en la </w:t>
      </w:r>
      <w:r w:rsidRPr="000378AF">
        <w:rPr>
          <w:rFonts w:ascii="Arial" w:hAnsi="Arial" w:cs="Arial"/>
          <w:sz w:val="22"/>
          <w:szCs w:val="22"/>
        </w:rPr>
        <w:t xml:space="preserve">carta </w:t>
      </w:r>
      <w:r w:rsidR="002172CF">
        <w:rPr>
          <w:rFonts w:ascii="Arial" w:hAnsi="Arial" w:cs="Arial"/>
          <w:sz w:val="22"/>
          <w:szCs w:val="22"/>
        </w:rPr>
        <w:t>........</w:t>
      </w:r>
      <w:r w:rsidRPr="000378AF">
        <w:rPr>
          <w:rFonts w:ascii="Arial" w:hAnsi="Arial" w:cs="Arial"/>
          <w:sz w:val="22"/>
          <w:szCs w:val="22"/>
        </w:rPr>
        <w:t xml:space="preserve"> del 18 de julio de 2018, ratificado posteriormente en las</w:t>
      </w:r>
      <w:r w:rsidRPr="000378AF">
        <w:rPr>
          <w:rFonts w:ascii="Arial" w:hAnsi="Arial" w:cs="Arial"/>
          <w:sz w:val="22"/>
          <w:szCs w:val="22"/>
          <w:lang w:val="es-PE"/>
        </w:rPr>
        <w:t xml:space="preserve"> cartas </w:t>
      </w:r>
      <w:r w:rsidR="002172CF">
        <w:rPr>
          <w:rFonts w:ascii="Arial" w:hAnsi="Arial" w:cs="Arial"/>
          <w:sz w:val="22"/>
          <w:szCs w:val="22"/>
          <w:lang w:val="es-PE"/>
        </w:rPr>
        <w:t>........</w:t>
      </w:r>
      <w:r w:rsidRPr="000378AF">
        <w:rPr>
          <w:rFonts w:ascii="Arial" w:hAnsi="Arial" w:cs="Arial"/>
          <w:sz w:val="22"/>
          <w:szCs w:val="22"/>
          <w:lang w:val="es-PE"/>
        </w:rPr>
        <w:t xml:space="preserve"> y </w:t>
      </w:r>
      <w:r w:rsidR="002172CF">
        <w:rPr>
          <w:rFonts w:ascii="Arial" w:hAnsi="Arial" w:cs="Arial"/>
          <w:sz w:val="22"/>
          <w:szCs w:val="22"/>
          <w:lang w:val="es-PE"/>
        </w:rPr>
        <w:t>........</w:t>
      </w:r>
      <w:r w:rsidRPr="000378AF">
        <w:rPr>
          <w:rFonts w:ascii="Arial" w:hAnsi="Arial" w:cs="Arial"/>
          <w:sz w:val="22"/>
          <w:szCs w:val="22"/>
          <w:lang w:val="es-PE"/>
        </w:rPr>
        <w:t xml:space="preserve">18, del 24 de agosto y 19 de octubre de </w:t>
      </w:r>
      <w:r w:rsidRPr="000378AF">
        <w:rPr>
          <w:rFonts w:ascii="Arial" w:hAnsi="Arial" w:cs="Arial"/>
          <w:sz w:val="22"/>
          <w:szCs w:val="22"/>
          <w:lang w:val="es-PE"/>
        </w:rPr>
        <w:lastRenderedPageBreak/>
        <w:t>2018, respectivamente).  En efecto, en su escrito presentado el 16 de enero de 2019 (</w:t>
      </w:r>
      <w:r w:rsidR="00D10910" w:rsidRPr="000378AF">
        <w:rPr>
          <w:rFonts w:ascii="Arial" w:hAnsi="Arial" w:cs="Arial"/>
          <w:sz w:val="22"/>
          <w:szCs w:val="22"/>
          <w:lang w:val="es-PE"/>
        </w:rPr>
        <w:t>seis meses después del siniestro y del rechazo de cobertura)</w:t>
      </w:r>
      <w:proofErr w:type="gramStart"/>
      <w:r w:rsidR="00D10910" w:rsidRPr="000378AF">
        <w:rPr>
          <w:rFonts w:ascii="Arial" w:hAnsi="Arial" w:cs="Arial"/>
          <w:sz w:val="22"/>
          <w:szCs w:val="22"/>
          <w:lang w:val="es-PE"/>
        </w:rPr>
        <w:t xml:space="preserve">, </w:t>
      </w:r>
      <w:r w:rsidR="002172CF">
        <w:rPr>
          <w:rFonts w:ascii="Arial" w:hAnsi="Arial" w:cs="Arial"/>
          <w:sz w:val="22"/>
          <w:szCs w:val="22"/>
          <w:lang w:val="es-PE"/>
        </w:rPr>
        <w:t>........</w:t>
      </w:r>
      <w:proofErr w:type="gramEnd"/>
      <w:r w:rsidR="00D10910" w:rsidRPr="000378AF">
        <w:rPr>
          <w:rFonts w:ascii="Arial" w:hAnsi="Arial" w:cs="Arial"/>
          <w:sz w:val="22"/>
          <w:szCs w:val="22"/>
          <w:lang w:val="es-PE"/>
        </w:rPr>
        <w:t xml:space="preserve"> SEGUROS invoca </w:t>
      </w:r>
      <w:r w:rsidR="00E8353E" w:rsidRPr="000378AF">
        <w:rPr>
          <w:rFonts w:ascii="Arial" w:hAnsi="Arial" w:cs="Arial"/>
          <w:sz w:val="22"/>
          <w:szCs w:val="22"/>
          <w:lang w:val="es-PE"/>
        </w:rPr>
        <w:t xml:space="preserve">adicionalmente </w:t>
      </w:r>
      <w:r w:rsidR="00D10910" w:rsidRPr="000378AF">
        <w:rPr>
          <w:rFonts w:ascii="Arial" w:hAnsi="Arial" w:cs="Arial"/>
          <w:sz w:val="22"/>
          <w:szCs w:val="22"/>
          <w:lang w:val="es-PE"/>
        </w:rPr>
        <w:t xml:space="preserve">la aplicación de la exclusión de cobertura contenida </w:t>
      </w:r>
      <w:r w:rsidR="00D10910" w:rsidRPr="000378AF">
        <w:rPr>
          <w:rFonts w:ascii="Arial" w:hAnsi="Arial" w:cs="Arial"/>
          <w:sz w:val="22"/>
          <w:szCs w:val="22"/>
        </w:rPr>
        <w:t>en el literal A del numeral 1 del artículo 5 (Exclusiones) de las Condiciones Generales del Seguro Vehicular (Cláusula VEG001) de la póliza, en el sentido que no se cubren los daños que provengan de negligencia inexcusable.</w:t>
      </w:r>
    </w:p>
    <w:p w:rsidR="00807E32" w:rsidRPr="000378AF" w:rsidRDefault="00807E32" w:rsidP="00D10910">
      <w:pPr>
        <w:tabs>
          <w:tab w:val="left" w:pos="709"/>
          <w:tab w:val="left" w:pos="2160"/>
        </w:tabs>
        <w:ind w:left="708" w:hanging="708"/>
        <w:jc w:val="both"/>
        <w:rPr>
          <w:rFonts w:ascii="Arial" w:hAnsi="Arial" w:cs="Arial"/>
          <w:sz w:val="22"/>
          <w:szCs w:val="22"/>
        </w:rPr>
      </w:pPr>
    </w:p>
    <w:p w:rsidR="00807E32" w:rsidRPr="000378AF" w:rsidRDefault="00807E32" w:rsidP="00D10910">
      <w:pPr>
        <w:tabs>
          <w:tab w:val="left" w:pos="709"/>
          <w:tab w:val="left" w:pos="2160"/>
        </w:tabs>
        <w:ind w:left="708" w:hanging="708"/>
        <w:jc w:val="both"/>
        <w:rPr>
          <w:rFonts w:ascii="Arial" w:hAnsi="Arial" w:cs="Arial"/>
          <w:sz w:val="22"/>
          <w:szCs w:val="22"/>
        </w:rPr>
      </w:pPr>
      <w:r w:rsidRPr="000378AF">
        <w:rPr>
          <w:rFonts w:ascii="Arial" w:hAnsi="Arial" w:cs="Arial"/>
          <w:sz w:val="22"/>
          <w:szCs w:val="22"/>
        </w:rPr>
        <w:tab/>
        <w:t>La negligencia consistiría en no haber estacionado adecuadamente el vehículo asegurado, permitiendo su rodamiento e impacto contra el muro de la cochera, con la consiguiente generación de daños materiales.</w:t>
      </w:r>
    </w:p>
    <w:p w:rsidR="00D10910" w:rsidRPr="000378AF" w:rsidRDefault="00D10910" w:rsidP="00D10910">
      <w:pPr>
        <w:tabs>
          <w:tab w:val="left" w:pos="709"/>
          <w:tab w:val="left" w:pos="2160"/>
        </w:tabs>
        <w:ind w:left="708" w:hanging="708"/>
        <w:jc w:val="both"/>
        <w:rPr>
          <w:rFonts w:ascii="Arial" w:hAnsi="Arial" w:cs="Arial"/>
          <w:sz w:val="22"/>
          <w:szCs w:val="22"/>
        </w:rPr>
      </w:pPr>
    </w:p>
    <w:p w:rsidR="00E8353E" w:rsidRPr="000378AF" w:rsidRDefault="00D10910" w:rsidP="00E8353E">
      <w:pPr>
        <w:tabs>
          <w:tab w:val="left" w:pos="709"/>
          <w:tab w:val="left" w:pos="2160"/>
        </w:tabs>
        <w:ind w:left="708" w:hanging="708"/>
        <w:jc w:val="both"/>
        <w:rPr>
          <w:rFonts w:ascii="Arial" w:hAnsi="Arial" w:cs="Arial"/>
          <w:sz w:val="22"/>
          <w:szCs w:val="22"/>
          <w:lang w:val="es-PE"/>
        </w:rPr>
      </w:pPr>
      <w:r w:rsidRPr="000378AF">
        <w:rPr>
          <w:rFonts w:ascii="Arial" w:hAnsi="Arial" w:cs="Arial"/>
          <w:sz w:val="22"/>
          <w:szCs w:val="22"/>
        </w:rPr>
        <w:tab/>
        <w:t xml:space="preserve">A criterio de este colegiado, </w:t>
      </w:r>
      <w:r w:rsidR="00A159AF" w:rsidRPr="000378AF">
        <w:rPr>
          <w:rFonts w:ascii="Arial" w:hAnsi="Arial" w:cs="Arial"/>
          <w:sz w:val="22"/>
          <w:szCs w:val="22"/>
        </w:rPr>
        <w:t>el mismo que consta</w:t>
      </w:r>
      <w:r w:rsidRPr="000378AF">
        <w:rPr>
          <w:rFonts w:ascii="Arial" w:hAnsi="Arial" w:cs="Arial"/>
          <w:sz w:val="22"/>
          <w:szCs w:val="22"/>
        </w:rPr>
        <w:t xml:space="preserve"> en uniformes pro</w:t>
      </w:r>
      <w:r w:rsidR="004662D1" w:rsidRPr="000378AF">
        <w:rPr>
          <w:rFonts w:ascii="Arial" w:hAnsi="Arial" w:cs="Arial"/>
          <w:sz w:val="22"/>
          <w:szCs w:val="22"/>
        </w:rPr>
        <w:t xml:space="preserve">nunciamientos contenidos en distintas resoluciones expedidas sobre el particular, dicha invocación es </w:t>
      </w:r>
      <w:r w:rsidR="00C56507" w:rsidRPr="000378AF">
        <w:rPr>
          <w:rFonts w:ascii="Arial" w:hAnsi="Arial" w:cs="Arial"/>
          <w:sz w:val="22"/>
          <w:szCs w:val="22"/>
        </w:rPr>
        <w:t xml:space="preserve">temporalmente </w:t>
      </w:r>
      <w:r w:rsidR="004662D1" w:rsidRPr="000378AF">
        <w:rPr>
          <w:rFonts w:ascii="Arial" w:hAnsi="Arial" w:cs="Arial"/>
          <w:sz w:val="22"/>
          <w:szCs w:val="22"/>
        </w:rPr>
        <w:t>irregular, carente de valor.</w:t>
      </w:r>
      <w:r w:rsidR="00E8353E" w:rsidRPr="000378AF">
        <w:rPr>
          <w:rFonts w:ascii="Arial" w:hAnsi="Arial" w:cs="Arial"/>
          <w:sz w:val="22"/>
          <w:szCs w:val="22"/>
        </w:rPr>
        <w:t xml:space="preserve">  En efecto, la aseguradora estuvo en la posibilidad, desde un inicio</w:t>
      </w:r>
      <w:r w:rsidR="00E8353E" w:rsidRPr="000378AF">
        <w:rPr>
          <w:rFonts w:ascii="Arial" w:hAnsi="Arial" w:cs="Arial"/>
          <w:sz w:val="22"/>
          <w:szCs w:val="22"/>
          <w:lang w:val="es-PE"/>
        </w:rPr>
        <w:t xml:space="preserve"> o primer momento, de poder invocar la indicada exclusión ya que la misma corresponde a una calificación de la actuación del conductor del vehículo asegurado con ocasión de la producción de siniestro, por lo que no </w:t>
      </w:r>
      <w:r w:rsidR="00A159AF" w:rsidRPr="000378AF">
        <w:rPr>
          <w:rFonts w:ascii="Arial" w:hAnsi="Arial" w:cs="Arial"/>
          <w:sz w:val="22"/>
          <w:szCs w:val="22"/>
          <w:lang w:val="es-PE"/>
        </w:rPr>
        <w:t>es procedente</w:t>
      </w:r>
      <w:r w:rsidR="00E8353E" w:rsidRPr="000378AF">
        <w:rPr>
          <w:rFonts w:ascii="Arial" w:hAnsi="Arial" w:cs="Arial"/>
          <w:sz w:val="22"/>
          <w:szCs w:val="22"/>
          <w:lang w:val="es-PE"/>
        </w:rPr>
        <w:t xml:space="preserve"> que, seis meses después, vencido ampliamente el plazo legal para pronunciarse sobre la solicitud de cobertura, recién se invoque.  En consecuencia, y sin ingresar en el tema de fondo sobre si operó legítimamente o no la pretendida exclusión, atendiendo a lo expresado en su oportunidad por la DEFASEG (Informe Final año 2008, disponible en su página </w:t>
      </w:r>
      <w:r w:rsidR="00E8353E" w:rsidRPr="000378AF">
        <w:rPr>
          <w:rFonts w:ascii="Arial" w:hAnsi="Arial" w:cs="Arial"/>
          <w:i/>
          <w:sz w:val="22"/>
          <w:szCs w:val="22"/>
          <w:lang w:val="es-PE"/>
        </w:rPr>
        <w:t>web</w:t>
      </w:r>
      <w:r w:rsidR="00E8353E" w:rsidRPr="000378AF">
        <w:rPr>
          <w:rFonts w:ascii="Arial" w:hAnsi="Arial" w:cs="Arial"/>
          <w:sz w:val="22"/>
          <w:szCs w:val="22"/>
          <w:lang w:val="es-PE"/>
        </w:rPr>
        <w:t xml:space="preserve">), </w:t>
      </w:r>
      <w:proofErr w:type="gramStart"/>
      <w:r w:rsidR="00E8353E" w:rsidRPr="000378AF">
        <w:rPr>
          <w:rFonts w:ascii="Arial" w:hAnsi="Arial" w:cs="Arial"/>
          <w:sz w:val="22"/>
          <w:szCs w:val="22"/>
          <w:lang w:val="es-PE"/>
        </w:rPr>
        <w:t>este colegiado</w:t>
      </w:r>
      <w:proofErr w:type="gramEnd"/>
      <w:r w:rsidR="00E8353E" w:rsidRPr="000378AF">
        <w:rPr>
          <w:rFonts w:ascii="Arial" w:hAnsi="Arial" w:cs="Arial"/>
          <w:sz w:val="22"/>
          <w:szCs w:val="22"/>
          <w:lang w:val="es-PE"/>
        </w:rPr>
        <w:t xml:space="preserve"> estima pertinente reiterar lo señalado en la sexta recomendación de su indicado informe anual:</w:t>
      </w:r>
    </w:p>
    <w:p w:rsidR="00E8353E" w:rsidRPr="000378AF" w:rsidRDefault="00E8353E" w:rsidP="00E8353E">
      <w:pPr>
        <w:tabs>
          <w:tab w:val="left" w:pos="2160"/>
        </w:tabs>
        <w:jc w:val="both"/>
        <w:rPr>
          <w:rFonts w:ascii="Arial" w:hAnsi="Arial" w:cs="Arial"/>
          <w:i/>
          <w:sz w:val="20"/>
          <w:szCs w:val="20"/>
          <w:lang w:val="es-PE"/>
        </w:rPr>
      </w:pPr>
    </w:p>
    <w:p w:rsidR="00E8353E" w:rsidRPr="000378AF" w:rsidRDefault="00E8353E" w:rsidP="00E8353E">
      <w:pPr>
        <w:ind w:left="1985" w:hanging="709"/>
        <w:jc w:val="both"/>
        <w:rPr>
          <w:rFonts w:ascii="Arial" w:hAnsi="Arial" w:cs="Arial"/>
          <w:i/>
          <w:sz w:val="20"/>
          <w:szCs w:val="20"/>
          <w:u w:val="single"/>
        </w:rPr>
      </w:pPr>
      <w:r w:rsidRPr="000378AF">
        <w:rPr>
          <w:rFonts w:ascii="Arial" w:hAnsi="Arial" w:cs="Arial"/>
          <w:i/>
          <w:sz w:val="20"/>
          <w:szCs w:val="20"/>
        </w:rPr>
        <w:t>“6.</w:t>
      </w:r>
      <w:r w:rsidRPr="000378AF">
        <w:rPr>
          <w:rFonts w:ascii="Arial" w:hAnsi="Arial" w:cs="Arial"/>
          <w:i/>
          <w:sz w:val="20"/>
          <w:szCs w:val="20"/>
        </w:rPr>
        <w:tab/>
      </w:r>
      <w:r w:rsidRPr="000378AF">
        <w:rPr>
          <w:rFonts w:ascii="Arial" w:hAnsi="Arial" w:cs="Arial"/>
          <w:i/>
          <w:sz w:val="20"/>
          <w:szCs w:val="20"/>
          <w:u w:val="single"/>
        </w:rPr>
        <w:t>Se deben incluir en la carta de rechazo de todos los fundamentos que sustentan el rechazo del siniestro.</w:t>
      </w:r>
    </w:p>
    <w:p w:rsidR="00E8353E" w:rsidRPr="000378AF" w:rsidRDefault="00E8353E" w:rsidP="00E8353E">
      <w:pPr>
        <w:ind w:left="1985" w:hanging="709"/>
        <w:rPr>
          <w:rFonts w:ascii="Arial" w:hAnsi="Arial" w:cs="Arial"/>
          <w:i/>
          <w:sz w:val="20"/>
          <w:szCs w:val="20"/>
          <w:u w:val="single"/>
        </w:rPr>
      </w:pPr>
    </w:p>
    <w:p w:rsidR="00E8353E" w:rsidRPr="000378AF" w:rsidRDefault="00E8353E" w:rsidP="00E8353E">
      <w:pPr>
        <w:ind w:left="1276"/>
        <w:jc w:val="both"/>
        <w:rPr>
          <w:rFonts w:ascii="Arial" w:hAnsi="Arial" w:cs="Arial"/>
          <w:i/>
          <w:sz w:val="20"/>
          <w:szCs w:val="20"/>
        </w:rPr>
      </w:pPr>
      <w:r w:rsidRPr="000378AF">
        <w:rPr>
          <w:rFonts w:ascii="Arial" w:hAnsi="Arial" w:cs="Arial"/>
          <w:i/>
          <w:sz w:val="20"/>
          <w:szCs w:val="20"/>
        </w:rPr>
        <w:t xml:space="preserve">Resulta necesario que, al momento de rechazar un siniestro, las compañías de seguro expongan y sustenten, con los requisitos establecidos por </w:t>
      </w:r>
      <w:smartTag w:uri="urn:schemas-microsoft-com:office:smarttags" w:element="PersonName">
        <w:smartTagPr>
          <w:attr w:name="ProductID" w:val="la Resoluci￳n SBS"/>
        </w:smartTagPr>
        <w:r w:rsidRPr="000378AF">
          <w:rPr>
            <w:rFonts w:ascii="Arial" w:hAnsi="Arial" w:cs="Arial"/>
            <w:i/>
            <w:sz w:val="20"/>
            <w:szCs w:val="20"/>
          </w:rPr>
          <w:t>la Resolución SBS</w:t>
        </w:r>
      </w:smartTag>
      <w:r w:rsidRPr="000378AF">
        <w:rPr>
          <w:rFonts w:ascii="Arial" w:hAnsi="Arial" w:cs="Arial"/>
          <w:i/>
          <w:sz w:val="20"/>
          <w:szCs w:val="20"/>
        </w:rPr>
        <w:t xml:space="preserve"> N° S – 610 – 2004, todas y cada una de las causas que motivan el rechazo.  </w:t>
      </w:r>
    </w:p>
    <w:p w:rsidR="00E8353E" w:rsidRPr="000378AF" w:rsidRDefault="00E8353E" w:rsidP="00E8353E">
      <w:pPr>
        <w:ind w:left="1276" w:hanging="709"/>
        <w:rPr>
          <w:rFonts w:ascii="Arial" w:hAnsi="Arial" w:cs="Arial"/>
          <w:i/>
          <w:sz w:val="20"/>
          <w:szCs w:val="20"/>
        </w:rPr>
      </w:pPr>
    </w:p>
    <w:p w:rsidR="00E8353E" w:rsidRPr="000378AF" w:rsidRDefault="00E8353E" w:rsidP="00E8353E">
      <w:pPr>
        <w:ind w:left="1276"/>
        <w:jc w:val="both"/>
        <w:rPr>
          <w:rFonts w:ascii="Arial" w:hAnsi="Arial" w:cs="Arial"/>
          <w:i/>
          <w:sz w:val="20"/>
          <w:szCs w:val="20"/>
        </w:rPr>
      </w:pPr>
      <w:r w:rsidRPr="000378AF">
        <w:rPr>
          <w:rFonts w:ascii="Arial" w:hAnsi="Arial" w:cs="Arial"/>
          <w:i/>
          <w:sz w:val="20"/>
          <w:szCs w:val="20"/>
        </w:rPr>
        <w:t xml:space="preserve">En el transcurso de este año, esta Defensoría ha conocido diversos casos en los que, al momento de absolver el reclamo del asegurado, la compañía de seguros incluye en su escrito de </w:t>
      </w:r>
      <w:proofErr w:type="gramStart"/>
      <w:r w:rsidRPr="000378AF">
        <w:rPr>
          <w:rFonts w:ascii="Arial" w:hAnsi="Arial" w:cs="Arial"/>
          <w:i/>
          <w:sz w:val="20"/>
          <w:szCs w:val="20"/>
        </w:rPr>
        <w:t>absolución causales de rechazo adicionales</w:t>
      </w:r>
      <w:proofErr w:type="gramEnd"/>
      <w:r w:rsidRPr="000378AF">
        <w:rPr>
          <w:rFonts w:ascii="Arial" w:hAnsi="Arial" w:cs="Arial"/>
          <w:i/>
          <w:sz w:val="20"/>
          <w:szCs w:val="20"/>
        </w:rPr>
        <w:t xml:space="preserve"> a aquella o aquellas que consignó en su carta de rechazo.</w:t>
      </w:r>
    </w:p>
    <w:p w:rsidR="00E8353E" w:rsidRPr="000378AF" w:rsidRDefault="00E8353E" w:rsidP="00E8353E">
      <w:pPr>
        <w:ind w:left="1276" w:hanging="709"/>
        <w:jc w:val="both"/>
        <w:rPr>
          <w:rFonts w:ascii="Arial" w:hAnsi="Arial" w:cs="Arial"/>
          <w:i/>
          <w:sz w:val="20"/>
          <w:szCs w:val="20"/>
        </w:rPr>
      </w:pPr>
    </w:p>
    <w:p w:rsidR="00E8353E" w:rsidRPr="000378AF" w:rsidRDefault="00E8353E" w:rsidP="00E8353E">
      <w:pPr>
        <w:ind w:left="1276"/>
        <w:jc w:val="both"/>
        <w:rPr>
          <w:rFonts w:ascii="Arial" w:hAnsi="Arial" w:cs="Arial"/>
          <w:i/>
          <w:sz w:val="20"/>
          <w:szCs w:val="20"/>
        </w:rPr>
      </w:pPr>
      <w:r w:rsidRPr="000378AF">
        <w:rPr>
          <w:rFonts w:ascii="Arial" w:hAnsi="Arial" w:cs="Arial"/>
          <w:i/>
          <w:sz w:val="20"/>
          <w:szCs w:val="20"/>
        </w:rPr>
        <w:t xml:space="preserve">A criterio de esta Defensoría, esta práctica pone en evidencia la existencia de deficiencias al momento de determinar si el siniestro se encuentra cubierto por la póliza o si debe ser rechazado. Estas deficiencias sólo son advertidas cuando el asegurado presenta un reclamo y el caso es derivado a los departamentos legales de las compañías de seguros, donde luego de un análisis más acucioso se concluye que, además de aquella o aquellas que sustentan el rechazo, hay otras causales que ameritan el rechazo del siniestro. Como consecuencia de ello, y con el objeto de subsanar las deficiencias advertidas, las compañías de seguro incluyen en su escrito de absolución de reclamo esas nuevas causales de rechazo no advertidas inicialmente.        </w:t>
      </w:r>
    </w:p>
    <w:p w:rsidR="00E8353E" w:rsidRPr="000378AF" w:rsidRDefault="00E8353E" w:rsidP="00E8353E">
      <w:pPr>
        <w:ind w:left="1276" w:hanging="709"/>
        <w:rPr>
          <w:rFonts w:ascii="Arial" w:hAnsi="Arial" w:cs="Arial"/>
          <w:i/>
          <w:sz w:val="20"/>
          <w:szCs w:val="20"/>
        </w:rPr>
      </w:pPr>
    </w:p>
    <w:p w:rsidR="00E8353E" w:rsidRPr="000378AF" w:rsidRDefault="00E8353E" w:rsidP="00E8353E">
      <w:pPr>
        <w:ind w:left="1276"/>
        <w:jc w:val="both"/>
        <w:rPr>
          <w:rFonts w:ascii="Arial" w:hAnsi="Arial" w:cs="Arial"/>
          <w:i/>
          <w:sz w:val="20"/>
          <w:szCs w:val="20"/>
        </w:rPr>
      </w:pPr>
      <w:r w:rsidRPr="000378AF">
        <w:rPr>
          <w:rFonts w:ascii="Arial" w:hAnsi="Arial" w:cs="Arial"/>
          <w:i/>
          <w:sz w:val="20"/>
          <w:szCs w:val="20"/>
        </w:rPr>
        <w:t xml:space="preserve">De acuerdo al criterio establecido en la resolución Nº 090/08, y reiterado en sucesivos pronunciamientos, </w:t>
      </w:r>
      <w:r w:rsidRPr="000378AF">
        <w:rPr>
          <w:rFonts w:ascii="Arial" w:hAnsi="Arial" w:cs="Arial"/>
          <w:b/>
          <w:i/>
          <w:sz w:val="20"/>
          <w:szCs w:val="20"/>
        </w:rPr>
        <w:t xml:space="preserve">esta Defensoría califica como extemporánea la inclusión de causales de rechazo </w:t>
      </w:r>
      <w:proofErr w:type="gramStart"/>
      <w:r w:rsidRPr="000378AF">
        <w:rPr>
          <w:rFonts w:ascii="Arial" w:hAnsi="Arial" w:cs="Arial"/>
          <w:b/>
          <w:i/>
          <w:sz w:val="20"/>
          <w:szCs w:val="20"/>
        </w:rPr>
        <w:t>del siniestro no incluidas</w:t>
      </w:r>
      <w:proofErr w:type="gramEnd"/>
      <w:r w:rsidRPr="000378AF">
        <w:rPr>
          <w:rFonts w:ascii="Arial" w:hAnsi="Arial" w:cs="Arial"/>
          <w:b/>
          <w:i/>
          <w:sz w:val="20"/>
          <w:szCs w:val="20"/>
        </w:rPr>
        <w:t xml:space="preserve"> en la carta de rechazo que motiva el reclamo. Sin embargo, esta Defensoría ha cumplido con precisar en sus fallos que no serán consideradas extemporáneas, y por tanto serán tomadas en cuenta al resolver el reclamo, las nuevas causales de rechazo que tengan como sustento hechos nuevos o que por cualquier otro motivo no eran de conocimiento de la compañía de seguros al momento de rechazar el siniestro.</w:t>
      </w:r>
      <w:r w:rsidRPr="000378AF">
        <w:rPr>
          <w:rFonts w:ascii="Arial" w:hAnsi="Arial" w:cs="Arial"/>
          <w:i/>
          <w:sz w:val="20"/>
          <w:szCs w:val="20"/>
        </w:rPr>
        <w:t xml:space="preserve">”  </w:t>
      </w:r>
    </w:p>
    <w:p w:rsidR="00E8353E" w:rsidRPr="000378AF" w:rsidRDefault="00E8353E" w:rsidP="00E8353E">
      <w:pPr>
        <w:ind w:left="1985" w:hanging="709"/>
        <w:jc w:val="both"/>
        <w:rPr>
          <w:rFonts w:ascii="Arial" w:hAnsi="Arial" w:cs="Arial"/>
          <w:sz w:val="20"/>
          <w:szCs w:val="20"/>
        </w:rPr>
      </w:pPr>
    </w:p>
    <w:p w:rsidR="00E8353E" w:rsidRPr="000378AF" w:rsidRDefault="00E8353E" w:rsidP="00E8353E">
      <w:pPr>
        <w:ind w:left="709"/>
        <w:jc w:val="both"/>
        <w:rPr>
          <w:rFonts w:ascii="Arial" w:hAnsi="Arial" w:cs="Arial"/>
          <w:sz w:val="22"/>
          <w:szCs w:val="22"/>
        </w:rPr>
      </w:pPr>
      <w:r w:rsidRPr="000378AF">
        <w:rPr>
          <w:rFonts w:ascii="Arial" w:hAnsi="Arial" w:cs="Arial"/>
          <w:sz w:val="22"/>
          <w:szCs w:val="22"/>
        </w:rPr>
        <w:t>Lo destacado con negrita en la cita anterior es nuestro para fines de la presente resolución.   Se deja constancia, de manera adicional, que lo relativo al rechazo de siniestros se encuentra actualmente regulado por el artículo 74 de la Ley Nro. 29946 – Ley del Contrato de Seguro, así como en el Reglamento para la Gestión y Pago de Siniestros, aprobado por Resolución SBS Nro. 3202-2013.</w:t>
      </w:r>
    </w:p>
    <w:p w:rsidR="00E8353E" w:rsidRPr="000378AF" w:rsidRDefault="00E8353E" w:rsidP="00E8353E">
      <w:pPr>
        <w:jc w:val="both"/>
        <w:rPr>
          <w:rFonts w:ascii="Arial" w:hAnsi="Arial" w:cs="Arial"/>
          <w:i/>
          <w:sz w:val="22"/>
          <w:szCs w:val="22"/>
        </w:rPr>
      </w:pPr>
    </w:p>
    <w:p w:rsidR="00E8353E" w:rsidRPr="000378AF" w:rsidRDefault="00E160D6" w:rsidP="00E160D6">
      <w:pPr>
        <w:tabs>
          <w:tab w:val="left" w:pos="709"/>
          <w:tab w:val="left" w:pos="2160"/>
        </w:tabs>
        <w:ind w:left="708" w:hanging="708"/>
        <w:jc w:val="both"/>
        <w:rPr>
          <w:rFonts w:ascii="Arial" w:hAnsi="Arial" w:cs="Arial"/>
          <w:sz w:val="22"/>
          <w:szCs w:val="22"/>
          <w:lang w:val="es-PE"/>
        </w:rPr>
      </w:pPr>
      <w:r w:rsidRPr="000378AF">
        <w:rPr>
          <w:rFonts w:ascii="Arial" w:hAnsi="Arial" w:cs="Arial"/>
          <w:sz w:val="22"/>
          <w:szCs w:val="22"/>
          <w:lang w:val="es-PE"/>
        </w:rPr>
        <w:t>6.12.</w:t>
      </w:r>
      <w:r w:rsidRPr="000378AF">
        <w:rPr>
          <w:rFonts w:ascii="Arial" w:hAnsi="Arial" w:cs="Arial"/>
          <w:sz w:val="22"/>
          <w:szCs w:val="22"/>
          <w:lang w:val="es-PE"/>
        </w:rPr>
        <w:tab/>
        <w:t>C</w:t>
      </w:r>
      <w:r w:rsidR="00E8353E" w:rsidRPr="000378AF">
        <w:rPr>
          <w:rFonts w:ascii="Arial" w:hAnsi="Arial" w:cs="Arial"/>
          <w:sz w:val="22"/>
          <w:szCs w:val="22"/>
          <w:lang w:val="es-PE"/>
        </w:rPr>
        <w:t>onforme a su uniforme criterio observado en más de diez años, tratándose del presente caso sometido a su conocimiento, este colegiado determina que, para calificar si el otorgamiento de cobertura es debido o no, se limitará a lo que, en su oportunidad, fue objeto de análisis, calificación e invocación por la propia aseguradora frente a la empresa asegurada, no admitiendo argumentos adicionales</w:t>
      </w:r>
      <w:r w:rsidRPr="000378AF">
        <w:rPr>
          <w:rFonts w:ascii="Arial" w:hAnsi="Arial" w:cs="Arial"/>
          <w:sz w:val="22"/>
          <w:szCs w:val="22"/>
          <w:lang w:val="es-PE"/>
        </w:rPr>
        <w:t xml:space="preserve"> que resultan extemporáneos,</w:t>
      </w:r>
      <w:r w:rsidR="00E8353E" w:rsidRPr="000378AF">
        <w:rPr>
          <w:rFonts w:ascii="Arial" w:hAnsi="Arial" w:cs="Arial"/>
          <w:sz w:val="22"/>
          <w:szCs w:val="22"/>
          <w:lang w:val="es-PE"/>
        </w:rPr>
        <w:t xml:space="preserve"> al haber sido susceptibles de invoca</w:t>
      </w:r>
      <w:r w:rsidRPr="000378AF">
        <w:rPr>
          <w:rFonts w:ascii="Arial" w:hAnsi="Arial" w:cs="Arial"/>
          <w:sz w:val="22"/>
          <w:szCs w:val="22"/>
          <w:lang w:val="es-PE"/>
        </w:rPr>
        <w:t>rse</w:t>
      </w:r>
      <w:r w:rsidR="00E8353E" w:rsidRPr="000378AF">
        <w:rPr>
          <w:rFonts w:ascii="Arial" w:hAnsi="Arial" w:cs="Arial"/>
          <w:sz w:val="22"/>
          <w:szCs w:val="22"/>
          <w:lang w:val="es-PE"/>
        </w:rPr>
        <w:t xml:space="preserve"> oportun</w:t>
      </w:r>
      <w:r w:rsidRPr="000378AF">
        <w:rPr>
          <w:rFonts w:ascii="Arial" w:hAnsi="Arial" w:cs="Arial"/>
          <w:sz w:val="22"/>
          <w:szCs w:val="22"/>
          <w:lang w:val="es-PE"/>
        </w:rPr>
        <w:t>amente.</w:t>
      </w:r>
      <w:r w:rsidR="00A159AF" w:rsidRPr="000378AF">
        <w:rPr>
          <w:rFonts w:ascii="Arial" w:hAnsi="Arial" w:cs="Arial"/>
          <w:sz w:val="22"/>
          <w:szCs w:val="22"/>
          <w:lang w:val="es-PE"/>
        </w:rPr>
        <w:t xml:space="preserve">  Atendiendo a ello, resulta extemporánea la alegación bajo comentario.</w:t>
      </w:r>
    </w:p>
    <w:p w:rsidR="00E160D6" w:rsidRPr="000378AF" w:rsidRDefault="00E160D6" w:rsidP="00E160D6">
      <w:pPr>
        <w:tabs>
          <w:tab w:val="left" w:pos="709"/>
          <w:tab w:val="left" w:pos="2160"/>
        </w:tabs>
        <w:jc w:val="both"/>
        <w:rPr>
          <w:rFonts w:ascii="Arial" w:hAnsi="Arial" w:cs="Arial"/>
          <w:sz w:val="22"/>
          <w:szCs w:val="22"/>
          <w:lang w:val="es-PE"/>
        </w:rPr>
      </w:pPr>
    </w:p>
    <w:p w:rsidR="009619D8" w:rsidRPr="000378AF" w:rsidRDefault="00EC4DD7" w:rsidP="00E160D6">
      <w:pPr>
        <w:tabs>
          <w:tab w:val="left" w:pos="709"/>
          <w:tab w:val="left" w:pos="2160"/>
        </w:tabs>
        <w:jc w:val="both"/>
        <w:rPr>
          <w:rFonts w:ascii="Arial" w:hAnsi="Arial" w:cs="Arial"/>
          <w:sz w:val="22"/>
          <w:szCs w:val="22"/>
          <w:lang w:val="es-PE"/>
        </w:rPr>
      </w:pPr>
      <w:r w:rsidRPr="000378AF">
        <w:rPr>
          <w:rFonts w:ascii="Arial" w:hAnsi="Arial" w:cs="Arial"/>
          <w:sz w:val="22"/>
          <w:szCs w:val="22"/>
          <w:lang w:val="es-PE"/>
        </w:rPr>
        <w:t xml:space="preserve">En </w:t>
      </w:r>
      <w:r w:rsidR="00035EB6" w:rsidRPr="000378AF">
        <w:rPr>
          <w:rFonts w:ascii="Arial" w:hAnsi="Arial" w:cs="Arial"/>
          <w:sz w:val="22"/>
          <w:szCs w:val="22"/>
          <w:lang w:val="es-PE"/>
        </w:rPr>
        <w:t xml:space="preserve">consecuencia, en razón de lo expuesto, </w:t>
      </w:r>
      <w:r w:rsidR="00261C90" w:rsidRPr="000378AF">
        <w:rPr>
          <w:rFonts w:ascii="Arial" w:hAnsi="Arial" w:cs="Arial"/>
          <w:sz w:val="22"/>
          <w:szCs w:val="22"/>
          <w:lang w:val="es-PE"/>
        </w:rPr>
        <w:t>debe concluir</w:t>
      </w:r>
      <w:r w:rsidR="00ED58F5" w:rsidRPr="000378AF">
        <w:rPr>
          <w:rFonts w:ascii="Arial" w:hAnsi="Arial" w:cs="Arial"/>
          <w:sz w:val="22"/>
          <w:szCs w:val="22"/>
          <w:lang w:val="es-PE"/>
        </w:rPr>
        <w:t xml:space="preserve">se </w:t>
      </w:r>
      <w:r w:rsidR="00261C90" w:rsidRPr="000378AF">
        <w:rPr>
          <w:rFonts w:ascii="Arial" w:hAnsi="Arial" w:cs="Arial"/>
          <w:sz w:val="22"/>
          <w:szCs w:val="22"/>
          <w:lang w:val="es-PE"/>
        </w:rPr>
        <w:t xml:space="preserve">que </w:t>
      </w:r>
      <w:r w:rsidR="00035EB6" w:rsidRPr="000378AF">
        <w:rPr>
          <w:rFonts w:ascii="Arial" w:hAnsi="Arial" w:cs="Arial"/>
          <w:sz w:val="22"/>
          <w:szCs w:val="22"/>
          <w:lang w:val="es-PE"/>
        </w:rPr>
        <w:t xml:space="preserve">el rechazo de cobertura </w:t>
      </w:r>
      <w:r w:rsidR="00E160D6" w:rsidRPr="000378AF">
        <w:rPr>
          <w:rFonts w:ascii="Arial" w:hAnsi="Arial" w:cs="Arial"/>
          <w:sz w:val="22"/>
          <w:szCs w:val="22"/>
          <w:lang w:val="es-PE"/>
        </w:rPr>
        <w:t xml:space="preserve">no </w:t>
      </w:r>
      <w:r w:rsidR="00EE2CCC" w:rsidRPr="000378AF">
        <w:rPr>
          <w:rFonts w:ascii="Arial" w:hAnsi="Arial" w:cs="Arial"/>
          <w:sz w:val="22"/>
          <w:szCs w:val="22"/>
          <w:lang w:val="es-PE"/>
        </w:rPr>
        <w:t>se ajusta</w:t>
      </w:r>
      <w:r w:rsidR="00F505B2" w:rsidRPr="000378AF">
        <w:rPr>
          <w:rFonts w:ascii="Arial" w:hAnsi="Arial" w:cs="Arial"/>
          <w:sz w:val="22"/>
          <w:szCs w:val="22"/>
          <w:lang w:val="es-PE"/>
        </w:rPr>
        <w:t xml:space="preserve"> a los términos y condiciones contractuales</w:t>
      </w:r>
      <w:r w:rsidR="00035EB6" w:rsidRPr="000378AF">
        <w:rPr>
          <w:rFonts w:ascii="Arial" w:hAnsi="Arial" w:cs="Arial"/>
          <w:sz w:val="22"/>
          <w:szCs w:val="22"/>
          <w:lang w:val="es-PE"/>
        </w:rPr>
        <w:t>.</w:t>
      </w:r>
    </w:p>
    <w:p w:rsidR="00DE0030" w:rsidRPr="000378AF" w:rsidRDefault="00DE0030" w:rsidP="00F505B2">
      <w:pPr>
        <w:tabs>
          <w:tab w:val="left" w:pos="709"/>
          <w:tab w:val="left" w:pos="2160"/>
        </w:tabs>
        <w:jc w:val="both"/>
        <w:rPr>
          <w:rFonts w:ascii="Arial" w:hAnsi="Arial" w:cs="Arial"/>
          <w:sz w:val="22"/>
          <w:szCs w:val="22"/>
          <w:lang w:val="es-PE"/>
        </w:rPr>
      </w:pPr>
    </w:p>
    <w:p w:rsidR="00EE56EE" w:rsidRPr="000378AF" w:rsidRDefault="00EE56EE" w:rsidP="00AF37B3">
      <w:pPr>
        <w:tabs>
          <w:tab w:val="left" w:pos="2386"/>
        </w:tabs>
        <w:jc w:val="both"/>
        <w:outlineLvl w:val="0"/>
        <w:rPr>
          <w:rFonts w:ascii="Arial" w:hAnsi="Arial" w:cs="Arial"/>
          <w:b/>
          <w:sz w:val="22"/>
          <w:szCs w:val="22"/>
        </w:rPr>
      </w:pPr>
      <w:r w:rsidRPr="000378AF">
        <w:rPr>
          <w:rFonts w:ascii="Arial" w:hAnsi="Arial" w:cs="Arial"/>
          <w:b/>
          <w:sz w:val="22"/>
          <w:szCs w:val="22"/>
          <w:lang w:val="es-PE"/>
        </w:rPr>
        <w:t>Atendiendo a lo expresado</w:t>
      </w:r>
      <w:r w:rsidR="0031415C" w:rsidRPr="000378AF">
        <w:rPr>
          <w:rFonts w:ascii="Arial" w:hAnsi="Arial" w:cs="Arial"/>
          <w:b/>
          <w:sz w:val="22"/>
          <w:szCs w:val="22"/>
          <w:lang w:val="es-PE"/>
        </w:rPr>
        <w:t>,</w:t>
      </w:r>
      <w:r w:rsidR="00CA175C" w:rsidRPr="000378AF">
        <w:rPr>
          <w:rFonts w:ascii="Arial" w:hAnsi="Arial" w:cs="Arial"/>
          <w:b/>
          <w:sz w:val="22"/>
          <w:szCs w:val="22"/>
          <w:lang w:val="es-PE"/>
        </w:rPr>
        <w:t xml:space="preserve"> </w:t>
      </w:r>
      <w:r w:rsidR="000F3946" w:rsidRPr="000378AF">
        <w:rPr>
          <w:rFonts w:ascii="Arial" w:hAnsi="Arial" w:cs="Arial"/>
          <w:b/>
          <w:sz w:val="22"/>
          <w:szCs w:val="22"/>
          <w:lang w:val="es-PE"/>
        </w:rPr>
        <w:t xml:space="preserve">este colegiado </w:t>
      </w:r>
      <w:r w:rsidR="000F3946" w:rsidRPr="000378AF">
        <w:rPr>
          <w:rFonts w:ascii="Arial" w:hAnsi="Arial" w:cs="Arial"/>
          <w:b/>
          <w:sz w:val="22"/>
          <w:szCs w:val="22"/>
        </w:rPr>
        <w:t>concluye su apreciación razonada y conjunta</w:t>
      </w:r>
      <w:r w:rsidR="00B40942" w:rsidRPr="000378AF">
        <w:rPr>
          <w:rFonts w:ascii="Arial" w:hAnsi="Arial" w:cs="Arial"/>
          <w:b/>
          <w:sz w:val="22"/>
          <w:szCs w:val="22"/>
        </w:rPr>
        <w:t>,</w:t>
      </w:r>
      <w:r w:rsidR="000F3946" w:rsidRPr="000378AF">
        <w:rPr>
          <w:rFonts w:ascii="Arial" w:hAnsi="Arial" w:cs="Arial"/>
          <w:b/>
          <w:sz w:val="22"/>
          <w:szCs w:val="22"/>
        </w:rPr>
        <w:t xml:space="preserve"> al amparo de lo establecido en su Reglamento</w:t>
      </w:r>
      <w:r w:rsidR="00B40942" w:rsidRPr="000378AF">
        <w:rPr>
          <w:rFonts w:ascii="Arial" w:hAnsi="Arial" w:cs="Arial"/>
          <w:b/>
          <w:sz w:val="22"/>
          <w:szCs w:val="22"/>
        </w:rPr>
        <w:t>,</w:t>
      </w:r>
      <w:r w:rsidR="000F3946" w:rsidRPr="000378AF">
        <w:rPr>
          <w:rFonts w:ascii="Arial" w:hAnsi="Arial" w:cs="Arial"/>
          <w:b/>
          <w:sz w:val="22"/>
          <w:szCs w:val="22"/>
        </w:rPr>
        <w:t xml:space="preserve"> estimando que </w:t>
      </w:r>
      <w:r w:rsidR="006437C2" w:rsidRPr="000378AF">
        <w:rPr>
          <w:rFonts w:ascii="Arial" w:hAnsi="Arial" w:cs="Arial"/>
          <w:b/>
          <w:sz w:val="22"/>
          <w:szCs w:val="22"/>
        </w:rPr>
        <w:t xml:space="preserve">el rechazo de cobertura </w:t>
      </w:r>
      <w:r w:rsidR="00D321A8" w:rsidRPr="000378AF">
        <w:rPr>
          <w:rFonts w:ascii="Arial" w:hAnsi="Arial" w:cs="Arial"/>
          <w:b/>
          <w:sz w:val="22"/>
          <w:szCs w:val="22"/>
        </w:rPr>
        <w:t>al cual se contrae la presente reclamación</w:t>
      </w:r>
      <w:r w:rsidR="006E0CD0" w:rsidRPr="000378AF">
        <w:rPr>
          <w:rFonts w:ascii="Arial" w:hAnsi="Arial" w:cs="Arial"/>
          <w:b/>
          <w:sz w:val="22"/>
          <w:szCs w:val="22"/>
        </w:rPr>
        <w:t xml:space="preserve"> </w:t>
      </w:r>
      <w:r w:rsidR="00897C2D" w:rsidRPr="000378AF">
        <w:rPr>
          <w:rFonts w:ascii="Arial" w:hAnsi="Arial" w:cs="Arial"/>
          <w:b/>
          <w:sz w:val="22"/>
          <w:szCs w:val="22"/>
        </w:rPr>
        <w:t xml:space="preserve">es </w:t>
      </w:r>
      <w:r w:rsidR="00E160D6" w:rsidRPr="000378AF">
        <w:rPr>
          <w:rFonts w:ascii="Arial" w:hAnsi="Arial" w:cs="Arial"/>
          <w:b/>
          <w:sz w:val="22"/>
          <w:szCs w:val="22"/>
        </w:rPr>
        <w:t>i</w:t>
      </w:r>
      <w:r w:rsidR="00897C2D" w:rsidRPr="000378AF">
        <w:rPr>
          <w:rFonts w:ascii="Arial" w:hAnsi="Arial" w:cs="Arial"/>
          <w:b/>
          <w:sz w:val="22"/>
          <w:szCs w:val="22"/>
        </w:rPr>
        <w:t>legítimo</w:t>
      </w:r>
      <w:r w:rsidR="004E7194" w:rsidRPr="000378AF">
        <w:rPr>
          <w:rFonts w:ascii="Arial" w:hAnsi="Arial" w:cs="Arial"/>
          <w:b/>
          <w:sz w:val="22"/>
          <w:szCs w:val="22"/>
        </w:rPr>
        <w:t>,</w:t>
      </w:r>
      <w:r w:rsidR="00D321A8" w:rsidRPr="000378AF">
        <w:rPr>
          <w:rFonts w:ascii="Arial" w:hAnsi="Arial" w:cs="Arial"/>
          <w:b/>
          <w:sz w:val="22"/>
          <w:szCs w:val="22"/>
        </w:rPr>
        <w:t xml:space="preserve"> </w:t>
      </w:r>
      <w:r w:rsidR="000F3946" w:rsidRPr="000378AF">
        <w:rPr>
          <w:rFonts w:ascii="Arial" w:hAnsi="Arial" w:cs="Arial"/>
          <w:b/>
          <w:sz w:val="22"/>
          <w:szCs w:val="22"/>
        </w:rPr>
        <w:t>por lo que</w:t>
      </w:r>
      <w:r w:rsidR="00CA175C" w:rsidRPr="000378AF">
        <w:rPr>
          <w:rFonts w:ascii="Arial" w:hAnsi="Arial" w:cs="Arial"/>
          <w:b/>
          <w:sz w:val="22"/>
          <w:szCs w:val="22"/>
          <w:lang w:val="es-PE"/>
        </w:rPr>
        <w:t xml:space="preserve"> resuelve</w:t>
      </w:r>
      <w:r w:rsidRPr="000378AF">
        <w:rPr>
          <w:rFonts w:ascii="Arial" w:hAnsi="Arial" w:cs="Arial"/>
          <w:b/>
          <w:sz w:val="22"/>
          <w:szCs w:val="22"/>
          <w:lang w:val="es-PE"/>
        </w:rPr>
        <w:t>:</w:t>
      </w:r>
    </w:p>
    <w:p w:rsidR="00ED730C" w:rsidRPr="000378AF" w:rsidRDefault="00ED730C" w:rsidP="00ED730C">
      <w:pPr>
        <w:jc w:val="both"/>
        <w:rPr>
          <w:rFonts w:ascii="Arial" w:eastAsia="Arial Unicode MS" w:hAnsi="Arial" w:cs="Arial"/>
          <w:sz w:val="22"/>
          <w:szCs w:val="22"/>
          <w:lang w:val="es-PE"/>
        </w:rPr>
      </w:pPr>
    </w:p>
    <w:p w:rsidR="00D10910" w:rsidRPr="000378AF" w:rsidRDefault="00ED730C" w:rsidP="00D10910">
      <w:pPr>
        <w:tabs>
          <w:tab w:val="left" w:pos="0"/>
          <w:tab w:val="left" w:pos="1416"/>
        </w:tabs>
        <w:jc w:val="both"/>
        <w:rPr>
          <w:rFonts w:ascii="Arial" w:hAnsi="Arial" w:cs="Arial"/>
          <w:sz w:val="22"/>
          <w:szCs w:val="22"/>
          <w:lang w:val="es-PE"/>
        </w:rPr>
      </w:pPr>
      <w:r w:rsidRPr="000378AF">
        <w:rPr>
          <w:rFonts w:ascii="Arial" w:eastAsia="Arial Unicode MS" w:hAnsi="Arial" w:cs="Arial"/>
          <w:sz w:val="22"/>
          <w:szCs w:val="22"/>
          <w:lang w:val="es-PE"/>
        </w:rPr>
        <w:t xml:space="preserve">Declarar </w:t>
      </w:r>
      <w:r w:rsidR="00035EB6" w:rsidRPr="000378AF">
        <w:rPr>
          <w:rFonts w:ascii="Arial" w:eastAsia="Arial Unicode MS" w:hAnsi="Arial" w:cs="Arial"/>
          <w:b/>
          <w:sz w:val="22"/>
          <w:szCs w:val="22"/>
          <w:lang w:val="es-PE"/>
        </w:rPr>
        <w:t>F</w:t>
      </w:r>
      <w:r w:rsidR="007512A3" w:rsidRPr="000378AF">
        <w:rPr>
          <w:rFonts w:ascii="Arial" w:eastAsia="Arial Unicode MS" w:hAnsi="Arial" w:cs="Arial"/>
          <w:b/>
          <w:sz w:val="22"/>
          <w:szCs w:val="22"/>
          <w:lang w:val="es-PE"/>
        </w:rPr>
        <w:t>UNDADA</w:t>
      </w:r>
      <w:r w:rsidR="00127686" w:rsidRPr="000378AF">
        <w:rPr>
          <w:rFonts w:ascii="Arial" w:eastAsia="Arial Unicode MS" w:hAnsi="Arial" w:cs="Arial"/>
          <w:sz w:val="22"/>
          <w:szCs w:val="22"/>
          <w:lang w:val="es-PE"/>
        </w:rPr>
        <w:t xml:space="preserve"> la reclamación interpuesta </w:t>
      </w:r>
      <w:proofErr w:type="gramStart"/>
      <w:r w:rsidR="00127686" w:rsidRPr="000378AF">
        <w:rPr>
          <w:rFonts w:ascii="Arial" w:eastAsia="Arial Unicode MS" w:hAnsi="Arial" w:cs="Arial"/>
          <w:sz w:val="22"/>
          <w:szCs w:val="22"/>
          <w:lang w:val="es-PE"/>
        </w:rPr>
        <w:t>p</w:t>
      </w:r>
      <w:r w:rsidR="00437696" w:rsidRPr="000378AF">
        <w:rPr>
          <w:rFonts w:ascii="Arial" w:eastAsia="Arial Unicode MS" w:hAnsi="Arial" w:cs="Arial"/>
          <w:sz w:val="22"/>
          <w:szCs w:val="22"/>
          <w:lang w:val="es-PE"/>
        </w:rPr>
        <w:t>or</w:t>
      </w:r>
      <w:r w:rsidR="00437696" w:rsidRPr="000378AF">
        <w:rPr>
          <w:rFonts w:ascii="Arial" w:hAnsi="Arial" w:cs="Arial"/>
          <w:sz w:val="22"/>
          <w:szCs w:val="22"/>
          <w:lang w:val="es-PE"/>
        </w:rPr>
        <w:t xml:space="preserve"> </w:t>
      </w:r>
      <w:r w:rsidR="002172CF">
        <w:rPr>
          <w:rFonts w:ascii="Arial" w:hAnsi="Arial" w:cs="Arial"/>
          <w:sz w:val="22"/>
          <w:szCs w:val="22"/>
          <w:lang w:val="es-PE"/>
        </w:rPr>
        <w:t>........</w:t>
      </w:r>
      <w:r w:rsidR="00D10910" w:rsidRPr="000378AF">
        <w:rPr>
          <w:rFonts w:ascii="Arial" w:hAnsi="Arial" w:cs="Arial"/>
          <w:sz w:val="22"/>
          <w:szCs w:val="22"/>
          <w:lang w:val="es-PE"/>
        </w:rPr>
        <w:t>.</w:t>
      </w:r>
      <w:proofErr w:type="gramEnd"/>
      <w:r w:rsidR="00D10910" w:rsidRPr="000378AF">
        <w:rPr>
          <w:rFonts w:ascii="Arial" w:hAnsi="Arial" w:cs="Arial"/>
          <w:sz w:val="22"/>
          <w:szCs w:val="22"/>
          <w:lang w:val="es-PE"/>
        </w:rPr>
        <w:t xml:space="preserve">, </w:t>
      </w:r>
      <w:r w:rsidR="00E160D6" w:rsidRPr="000378AF">
        <w:rPr>
          <w:rFonts w:ascii="Arial" w:hAnsi="Arial" w:cs="Arial"/>
          <w:sz w:val="22"/>
          <w:szCs w:val="22"/>
          <w:lang w:val="es-PE"/>
        </w:rPr>
        <w:t>por lo</w:t>
      </w:r>
      <w:r w:rsidR="00D10910" w:rsidRPr="000378AF">
        <w:rPr>
          <w:rFonts w:ascii="Arial" w:hAnsi="Arial" w:cs="Arial"/>
          <w:sz w:val="22"/>
          <w:szCs w:val="22"/>
          <w:lang w:val="es-PE"/>
        </w:rPr>
        <w:t xml:space="preserve"> que </w:t>
      </w:r>
      <w:r w:rsidR="002172CF">
        <w:rPr>
          <w:rFonts w:ascii="Arial" w:hAnsi="Arial" w:cs="Arial"/>
          <w:sz w:val="22"/>
          <w:szCs w:val="22"/>
          <w:lang w:val="es-PE"/>
        </w:rPr>
        <w:t>........</w:t>
      </w:r>
      <w:r w:rsidR="00D10910" w:rsidRPr="000378AF">
        <w:rPr>
          <w:rFonts w:ascii="Arial" w:hAnsi="Arial" w:cs="Arial"/>
          <w:sz w:val="22"/>
          <w:szCs w:val="22"/>
          <w:lang w:val="es-PE"/>
        </w:rPr>
        <w:t xml:space="preserve"> SEGUROS </w:t>
      </w:r>
      <w:r w:rsidR="00E160D6" w:rsidRPr="000378AF">
        <w:rPr>
          <w:rFonts w:ascii="Arial" w:hAnsi="Arial" w:cs="Arial"/>
          <w:sz w:val="22"/>
          <w:szCs w:val="22"/>
          <w:lang w:val="es-PE"/>
        </w:rPr>
        <w:t xml:space="preserve">debe </w:t>
      </w:r>
      <w:r w:rsidR="00D10910" w:rsidRPr="000378AF">
        <w:rPr>
          <w:rFonts w:ascii="Arial" w:hAnsi="Arial" w:cs="Arial"/>
          <w:sz w:val="22"/>
          <w:szCs w:val="22"/>
          <w:lang w:val="es-PE"/>
        </w:rPr>
        <w:t>otorg</w:t>
      </w:r>
      <w:r w:rsidR="00E160D6" w:rsidRPr="000378AF">
        <w:rPr>
          <w:rFonts w:ascii="Arial" w:hAnsi="Arial" w:cs="Arial"/>
          <w:sz w:val="22"/>
          <w:szCs w:val="22"/>
          <w:lang w:val="es-PE"/>
        </w:rPr>
        <w:t>ar</w:t>
      </w:r>
      <w:r w:rsidR="00D10910" w:rsidRPr="000378AF">
        <w:rPr>
          <w:rFonts w:ascii="Arial" w:hAnsi="Arial" w:cs="Arial"/>
          <w:sz w:val="22"/>
          <w:szCs w:val="22"/>
          <w:lang w:val="es-PE"/>
        </w:rPr>
        <w:t xml:space="preserve"> cobertura al siniestro </w:t>
      </w:r>
      <w:r w:rsidR="00E160D6" w:rsidRPr="000378AF">
        <w:rPr>
          <w:rFonts w:ascii="Arial" w:hAnsi="Arial" w:cs="Arial"/>
          <w:sz w:val="22"/>
          <w:szCs w:val="22"/>
          <w:lang w:val="es-PE"/>
        </w:rPr>
        <w:t xml:space="preserve">vehicular del </w:t>
      </w:r>
      <w:r w:rsidR="00D10910" w:rsidRPr="000378AF">
        <w:rPr>
          <w:rFonts w:ascii="Arial" w:hAnsi="Arial" w:cs="Arial"/>
          <w:sz w:val="22"/>
          <w:szCs w:val="22"/>
          <w:lang w:val="es-PE"/>
        </w:rPr>
        <w:t>16 de julio de 2018, conforme a los términos y condiciones de</w:t>
      </w:r>
      <w:r w:rsidR="00E160D6" w:rsidRPr="000378AF">
        <w:rPr>
          <w:rFonts w:ascii="Arial" w:hAnsi="Arial" w:cs="Arial"/>
          <w:sz w:val="22"/>
          <w:szCs w:val="22"/>
          <w:lang w:val="es-PE"/>
        </w:rPr>
        <w:t xml:space="preserve"> la correspondiente póliza vehicular.</w:t>
      </w:r>
    </w:p>
    <w:p w:rsidR="00E160D6" w:rsidRPr="000378AF" w:rsidRDefault="00E160D6" w:rsidP="00D10910">
      <w:pPr>
        <w:tabs>
          <w:tab w:val="left" w:pos="0"/>
          <w:tab w:val="left" w:pos="1416"/>
        </w:tabs>
        <w:jc w:val="both"/>
        <w:rPr>
          <w:rFonts w:ascii="Arial" w:hAnsi="Arial" w:cs="Arial"/>
          <w:sz w:val="22"/>
          <w:szCs w:val="22"/>
          <w:lang w:val="es-PE"/>
        </w:rPr>
      </w:pPr>
    </w:p>
    <w:p w:rsidR="008848F1" w:rsidRDefault="00062EFC" w:rsidP="00062EFC">
      <w:pPr>
        <w:jc w:val="right"/>
        <w:outlineLvl w:val="0"/>
        <w:rPr>
          <w:rFonts w:ascii="Arial" w:hAnsi="Arial" w:cs="Arial"/>
          <w:sz w:val="22"/>
          <w:szCs w:val="22"/>
          <w:lang w:val="es-PE"/>
        </w:rPr>
      </w:pPr>
      <w:r w:rsidRPr="000378AF">
        <w:rPr>
          <w:rFonts w:ascii="Arial" w:hAnsi="Arial" w:cs="Arial"/>
          <w:sz w:val="22"/>
          <w:szCs w:val="22"/>
          <w:lang w:val="es-PE"/>
        </w:rPr>
        <w:t xml:space="preserve">Lima, </w:t>
      </w:r>
      <w:r w:rsidR="000378AF">
        <w:rPr>
          <w:rFonts w:ascii="Arial" w:hAnsi="Arial" w:cs="Arial"/>
          <w:sz w:val="22"/>
          <w:szCs w:val="22"/>
          <w:lang w:val="es-PE"/>
        </w:rPr>
        <w:t>28</w:t>
      </w:r>
      <w:r w:rsidR="004E7194" w:rsidRPr="000378AF">
        <w:rPr>
          <w:rFonts w:ascii="Arial" w:hAnsi="Arial" w:cs="Arial"/>
          <w:sz w:val="22"/>
          <w:szCs w:val="22"/>
          <w:lang w:val="es-PE"/>
        </w:rPr>
        <w:t xml:space="preserve"> de </w:t>
      </w:r>
      <w:r w:rsidR="00F505B2" w:rsidRPr="000378AF">
        <w:rPr>
          <w:rFonts w:ascii="Arial" w:hAnsi="Arial" w:cs="Arial"/>
          <w:sz w:val="22"/>
          <w:szCs w:val="22"/>
          <w:lang w:val="es-PE"/>
        </w:rPr>
        <w:t>enero</w:t>
      </w:r>
      <w:r w:rsidR="004E7194" w:rsidRPr="000378AF">
        <w:rPr>
          <w:rFonts w:ascii="Arial" w:hAnsi="Arial" w:cs="Arial"/>
          <w:sz w:val="22"/>
          <w:szCs w:val="22"/>
          <w:lang w:val="es-PE"/>
        </w:rPr>
        <w:t xml:space="preserve"> de 201</w:t>
      </w:r>
      <w:r w:rsidR="00F505B2" w:rsidRPr="000378AF">
        <w:rPr>
          <w:rFonts w:ascii="Arial" w:hAnsi="Arial" w:cs="Arial"/>
          <w:sz w:val="22"/>
          <w:szCs w:val="22"/>
          <w:lang w:val="es-PE"/>
        </w:rPr>
        <w:t>9</w:t>
      </w:r>
    </w:p>
    <w:p w:rsidR="000378AF" w:rsidRDefault="000378AF" w:rsidP="00062EFC">
      <w:pPr>
        <w:jc w:val="right"/>
        <w:outlineLvl w:val="0"/>
        <w:rPr>
          <w:rFonts w:ascii="Arial" w:hAnsi="Arial" w:cs="Arial"/>
          <w:sz w:val="22"/>
          <w:szCs w:val="22"/>
          <w:lang w:val="es-PE"/>
        </w:rPr>
      </w:pPr>
    </w:p>
    <w:p w:rsidR="000378AF" w:rsidRDefault="000378AF" w:rsidP="00062EFC">
      <w:pPr>
        <w:jc w:val="right"/>
        <w:outlineLvl w:val="0"/>
        <w:rPr>
          <w:rFonts w:ascii="Arial" w:hAnsi="Arial" w:cs="Arial"/>
          <w:sz w:val="22"/>
          <w:szCs w:val="22"/>
          <w:lang w:val="es-PE"/>
        </w:rPr>
      </w:pPr>
    </w:p>
    <w:p w:rsidR="000378AF" w:rsidRDefault="000378AF" w:rsidP="000378AF">
      <w:pPr>
        <w:jc w:val="both"/>
        <w:rPr>
          <w:rFonts w:ascii="Arial" w:hAnsi="Arial" w:cs="Arial"/>
          <w:sz w:val="22"/>
          <w:szCs w:val="22"/>
          <w:lang w:val="es-PE"/>
        </w:rPr>
      </w:pPr>
    </w:p>
    <w:p w:rsidR="000378AF" w:rsidRDefault="000378AF" w:rsidP="000378AF">
      <w:pPr>
        <w:jc w:val="both"/>
        <w:rPr>
          <w:rFonts w:ascii="Arial" w:hAnsi="Arial" w:cs="Arial"/>
          <w:sz w:val="22"/>
          <w:szCs w:val="22"/>
          <w:lang w:val="es-PE"/>
        </w:rPr>
      </w:pPr>
    </w:p>
    <w:p w:rsidR="000378AF" w:rsidRDefault="000378AF" w:rsidP="000378AF">
      <w:pPr>
        <w:jc w:val="both"/>
        <w:rPr>
          <w:rFonts w:ascii="Arial" w:hAnsi="Arial" w:cs="Arial"/>
          <w:sz w:val="22"/>
          <w:szCs w:val="22"/>
          <w:lang w:val="es-PE"/>
        </w:rPr>
      </w:pPr>
    </w:p>
    <w:p w:rsidR="000378AF" w:rsidRDefault="000378AF" w:rsidP="000378AF">
      <w:pPr>
        <w:jc w:val="both"/>
        <w:rPr>
          <w:rFonts w:ascii="Arial" w:hAnsi="Arial" w:cs="Arial"/>
          <w:sz w:val="22"/>
          <w:szCs w:val="22"/>
          <w:lang w:val="es-PE"/>
        </w:rPr>
      </w:pPr>
    </w:p>
    <w:p w:rsidR="000378AF" w:rsidRDefault="000378AF" w:rsidP="000378AF">
      <w:pPr>
        <w:jc w:val="both"/>
        <w:rPr>
          <w:rFonts w:ascii="Arial" w:hAnsi="Arial" w:cs="Arial"/>
          <w:sz w:val="22"/>
          <w:szCs w:val="22"/>
          <w:lang w:val="es-PE"/>
        </w:rPr>
      </w:pPr>
    </w:p>
    <w:p w:rsidR="000378AF" w:rsidRPr="00A206EF" w:rsidRDefault="000378AF" w:rsidP="000378AF">
      <w:pPr>
        <w:jc w:val="both"/>
        <w:rPr>
          <w:rFonts w:ascii="Arial" w:hAnsi="Arial" w:cs="Arial"/>
          <w:sz w:val="22"/>
          <w:szCs w:val="22"/>
          <w:lang w:val="es-PE"/>
        </w:rPr>
      </w:pPr>
      <w:r>
        <w:rPr>
          <w:rFonts w:ascii="Arial" w:hAnsi="Arial" w:cs="Arial"/>
          <w:sz w:val="22"/>
          <w:szCs w:val="22"/>
          <w:lang w:val="es-PE"/>
        </w:rPr>
        <w:t xml:space="preserve"> </w:t>
      </w:r>
    </w:p>
    <w:p w:rsidR="000378AF" w:rsidRPr="00A206EF" w:rsidRDefault="000378AF" w:rsidP="000378AF">
      <w:pPr>
        <w:jc w:val="both"/>
        <w:rPr>
          <w:rFonts w:ascii="Arial" w:hAnsi="Arial" w:cs="Arial"/>
          <w:sz w:val="22"/>
          <w:szCs w:val="22"/>
          <w:lang w:val="es-PE"/>
        </w:rPr>
      </w:pPr>
    </w:p>
    <w:p w:rsidR="000378AF" w:rsidRPr="00A206EF" w:rsidRDefault="000378AF" w:rsidP="000378AF">
      <w:pPr>
        <w:ind w:left="708" w:hanging="708"/>
        <w:rPr>
          <w:rFonts w:ascii="Arial" w:hAnsi="Arial" w:cs="Arial"/>
          <w:sz w:val="22"/>
          <w:szCs w:val="22"/>
        </w:rPr>
      </w:pPr>
      <w:r w:rsidRPr="00A206EF">
        <w:rPr>
          <w:rFonts w:ascii="Arial" w:hAnsi="Arial" w:cs="Arial"/>
          <w:sz w:val="22"/>
          <w:szCs w:val="22"/>
        </w:rPr>
        <w:t xml:space="preserve">Marco Antonio Ortega Piana </w:t>
      </w:r>
      <w:r w:rsidRPr="00A206EF">
        <w:rPr>
          <w:rFonts w:ascii="Arial" w:hAnsi="Arial" w:cs="Arial"/>
          <w:sz w:val="22"/>
          <w:szCs w:val="22"/>
        </w:rPr>
        <w:tab/>
      </w:r>
      <w:r w:rsidRPr="00A206EF">
        <w:rPr>
          <w:rFonts w:ascii="Arial" w:hAnsi="Arial" w:cs="Arial"/>
          <w:sz w:val="22"/>
          <w:szCs w:val="22"/>
        </w:rPr>
        <w:tab/>
        <w:t xml:space="preserve">          </w:t>
      </w:r>
      <w:r>
        <w:rPr>
          <w:rFonts w:ascii="Arial" w:hAnsi="Arial" w:cs="Arial"/>
          <w:sz w:val="22"/>
          <w:szCs w:val="22"/>
        </w:rPr>
        <w:t xml:space="preserve">       </w:t>
      </w:r>
      <w:r w:rsidRPr="00A206EF">
        <w:rPr>
          <w:rFonts w:ascii="Arial" w:hAnsi="Arial" w:cs="Arial"/>
          <w:sz w:val="22"/>
          <w:szCs w:val="22"/>
        </w:rPr>
        <w:t xml:space="preserve"> María Eugenia Valdez Fernández Baca</w:t>
      </w:r>
    </w:p>
    <w:p w:rsidR="000378AF" w:rsidRPr="00A206EF" w:rsidRDefault="000378AF" w:rsidP="000378AF">
      <w:pPr>
        <w:ind w:left="708" w:hanging="708"/>
        <w:rPr>
          <w:rFonts w:ascii="Arial" w:hAnsi="Arial" w:cs="Arial"/>
          <w:sz w:val="22"/>
          <w:szCs w:val="22"/>
        </w:rPr>
      </w:pPr>
      <w:r w:rsidRPr="00A206EF">
        <w:rPr>
          <w:rFonts w:ascii="Arial" w:hAnsi="Arial" w:cs="Arial"/>
          <w:sz w:val="22"/>
          <w:szCs w:val="22"/>
        </w:rPr>
        <w:t xml:space="preserve">              Presidente</w:t>
      </w:r>
      <w:r w:rsidRPr="00A206EF">
        <w:rPr>
          <w:rFonts w:ascii="Arial" w:hAnsi="Arial" w:cs="Arial"/>
          <w:sz w:val="22"/>
          <w:szCs w:val="22"/>
        </w:rPr>
        <w:tab/>
      </w:r>
      <w:r w:rsidRPr="00A206EF">
        <w:rPr>
          <w:rFonts w:ascii="Arial" w:hAnsi="Arial" w:cs="Arial"/>
          <w:sz w:val="22"/>
          <w:szCs w:val="22"/>
        </w:rPr>
        <w:tab/>
      </w:r>
      <w:r w:rsidRPr="00A206EF">
        <w:rPr>
          <w:rFonts w:ascii="Arial" w:hAnsi="Arial" w:cs="Arial"/>
          <w:sz w:val="22"/>
          <w:szCs w:val="22"/>
        </w:rPr>
        <w:tab/>
      </w:r>
      <w:r w:rsidRPr="00A206EF">
        <w:rPr>
          <w:rFonts w:ascii="Arial" w:hAnsi="Arial" w:cs="Arial"/>
          <w:sz w:val="22"/>
          <w:szCs w:val="22"/>
        </w:rPr>
        <w:tab/>
      </w:r>
      <w:r w:rsidRPr="00A206EF">
        <w:rPr>
          <w:rFonts w:ascii="Arial" w:hAnsi="Arial" w:cs="Arial"/>
          <w:sz w:val="22"/>
          <w:szCs w:val="22"/>
        </w:rPr>
        <w:tab/>
        <w:t xml:space="preserve">                           Vocal</w:t>
      </w:r>
    </w:p>
    <w:p w:rsidR="000378AF" w:rsidRPr="00A206EF" w:rsidRDefault="000378AF" w:rsidP="000378AF">
      <w:pPr>
        <w:jc w:val="center"/>
        <w:rPr>
          <w:rFonts w:ascii="Arial" w:hAnsi="Arial" w:cs="Arial"/>
          <w:sz w:val="22"/>
          <w:szCs w:val="22"/>
        </w:rPr>
      </w:pPr>
    </w:p>
    <w:p w:rsidR="000378AF" w:rsidRPr="00A206EF" w:rsidRDefault="000378AF" w:rsidP="000378AF">
      <w:pPr>
        <w:jc w:val="center"/>
        <w:rPr>
          <w:rFonts w:ascii="Arial" w:hAnsi="Arial" w:cs="Arial"/>
          <w:sz w:val="22"/>
          <w:szCs w:val="22"/>
        </w:rPr>
      </w:pPr>
    </w:p>
    <w:p w:rsidR="000378AF" w:rsidRPr="00A206EF" w:rsidRDefault="000378AF" w:rsidP="000378AF">
      <w:pPr>
        <w:jc w:val="center"/>
        <w:rPr>
          <w:rFonts w:ascii="Arial" w:hAnsi="Arial" w:cs="Arial"/>
          <w:sz w:val="22"/>
          <w:szCs w:val="22"/>
        </w:rPr>
      </w:pPr>
    </w:p>
    <w:p w:rsidR="000378AF" w:rsidRPr="00A206EF" w:rsidRDefault="000378AF" w:rsidP="000378AF">
      <w:pPr>
        <w:jc w:val="center"/>
        <w:rPr>
          <w:rFonts w:ascii="Arial" w:hAnsi="Arial" w:cs="Arial"/>
          <w:sz w:val="22"/>
          <w:szCs w:val="22"/>
        </w:rPr>
      </w:pPr>
    </w:p>
    <w:p w:rsidR="000378AF" w:rsidRDefault="000378AF" w:rsidP="000378AF">
      <w:pPr>
        <w:jc w:val="center"/>
        <w:rPr>
          <w:rFonts w:ascii="Arial" w:hAnsi="Arial" w:cs="Arial"/>
          <w:sz w:val="22"/>
          <w:szCs w:val="22"/>
        </w:rPr>
      </w:pPr>
    </w:p>
    <w:p w:rsidR="000378AF" w:rsidRPr="00A206EF" w:rsidRDefault="000378AF" w:rsidP="000378AF">
      <w:pPr>
        <w:jc w:val="center"/>
        <w:rPr>
          <w:rFonts w:ascii="Arial" w:hAnsi="Arial" w:cs="Arial"/>
          <w:sz w:val="22"/>
          <w:szCs w:val="22"/>
        </w:rPr>
      </w:pPr>
    </w:p>
    <w:p w:rsidR="000378AF" w:rsidRPr="00A206EF" w:rsidRDefault="000378AF" w:rsidP="000378AF">
      <w:pPr>
        <w:jc w:val="center"/>
        <w:rPr>
          <w:rFonts w:ascii="Arial" w:hAnsi="Arial" w:cs="Arial"/>
          <w:sz w:val="22"/>
          <w:szCs w:val="22"/>
        </w:rPr>
      </w:pPr>
    </w:p>
    <w:p w:rsidR="000378AF" w:rsidRPr="00A206EF" w:rsidRDefault="000378AF" w:rsidP="000378AF">
      <w:pPr>
        <w:jc w:val="center"/>
        <w:rPr>
          <w:rFonts w:ascii="Arial" w:hAnsi="Arial" w:cs="Arial"/>
          <w:sz w:val="22"/>
          <w:szCs w:val="22"/>
        </w:rPr>
      </w:pPr>
    </w:p>
    <w:p w:rsidR="000378AF" w:rsidRPr="00A206EF" w:rsidRDefault="000378AF" w:rsidP="000378AF">
      <w:pPr>
        <w:jc w:val="center"/>
        <w:rPr>
          <w:rFonts w:ascii="Arial" w:hAnsi="Arial" w:cs="Arial"/>
          <w:sz w:val="22"/>
          <w:szCs w:val="22"/>
        </w:rPr>
      </w:pPr>
    </w:p>
    <w:p w:rsidR="000378AF" w:rsidRPr="00A206EF" w:rsidRDefault="000378AF" w:rsidP="000378AF">
      <w:pPr>
        <w:jc w:val="center"/>
        <w:rPr>
          <w:rFonts w:ascii="Arial" w:hAnsi="Arial" w:cs="Arial"/>
          <w:sz w:val="22"/>
          <w:szCs w:val="22"/>
        </w:rPr>
      </w:pPr>
    </w:p>
    <w:p w:rsidR="000378AF" w:rsidRPr="00A206EF" w:rsidRDefault="000378AF" w:rsidP="000378AF">
      <w:pPr>
        <w:rPr>
          <w:rFonts w:ascii="Arial" w:hAnsi="Arial" w:cs="Arial"/>
          <w:sz w:val="22"/>
          <w:szCs w:val="22"/>
        </w:rPr>
      </w:pPr>
      <w:r w:rsidRPr="00A206EF">
        <w:rPr>
          <w:rFonts w:ascii="Arial" w:hAnsi="Arial" w:cs="Arial"/>
          <w:sz w:val="22"/>
          <w:szCs w:val="22"/>
        </w:rPr>
        <w:t xml:space="preserve">Rolando Eyzaguirre </w:t>
      </w:r>
      <w:proofErr w:type="spellStart"/>
      <w:r w:rsidRPr="00A206EF">
        <w:rPr>
          <w:rFonts w:ascii="Arial" w:hAnsi="Arial" w:cs="Arial"/>
          <w:sz w:val="22"/>
          <w:szCs w:val="22"/>
        </w:rPr>
        <w:t>Maccan</w:t>
      </w:r>
      <w:proofErr w:type="spellEnd"/>
      <w:r w:rsidRPr="00A206EF">
        <w:rPr>
          <w:rFonts w:ascii="Arial" w:hAnsi="Arial" w:cs="Arial"/>
          <w:sz w:val="22"/>
          <w:szCs w:val="22"/>
        </w:rPr>
        <w:t xml:space="preserve"> </w:t>
      </w:r>
      <w:r w:rsidRPr="00A206EF">
        <w:rPr>
          <w:rFonts w:ascii="Arial" w:hAnsi="Arial" w:cs="Arial"/>
          <w:sz w:val="22"/>
          <w:szCs w:val="22"/>
        </w:rPr>
        <w:tab/>
      </w:r>
      <w:r w:rsidRPr="00A206EF">
        <w:rPr>
          <w:rFonts w:ascii="Arial" w:hAnsi="Arial" w:cs="Arial"/>
          <w:sz w:val="22"/>
          <w:szCs w:val="22"/>
        </w:rPr>
        <w:tab/>
      </w:r>
      <w:r w:rsidRPr="00A206EF">
        <w:rPr>
          <w:rFonts w:ascii="Arial" w:hAnsi="Arial" w:cs="Arial"/>
          <w:sz w:val="22"/>
          <w:szCs w:val="22"/>
        </w:rPr>
        <w:tab/>
      </w:r>
      <w:r w:rsidRPr="00A206EF">
        <w:rPr>
          <w:rFonts w:ascii="Arial" w:hAnsi="Arial" w:cs="Arial"/>
          <w:sz w:val="22"/>
          <w:szCs w:val="22"/>
        </w:rPr>
        <w:tab/>
        <w:t xml:space="preserve">                     </w:t>
      </w:r>
      <w:r>
        <w:rPr>
          <w:rFonts w:ascii="Arial" w:hAnsi="Arial" w:cs="Arial"/>
          <w:sz w:val="22"/>
          <w:szCs w:val="22"/>
        </w:rPr>
        <w:t xml:space="preserve">         </w:t>
      </w:r>
      <w:r w:rsidRPr="00A206EF">
        <w:rPr>
          <w:rFonts w:ascii="Arial" w:hAnsi="Arial" w:cs="Arial"/>
          <w:sz w:val="22"/>
          <w:szCs w:val="22"/>
        </w:rPr>
        <w:t xml:space="preserve"> Gonzalo Abad del Busto</w:t>
      </w:r>
    </w:p>
    <w:p w:rsidR="000378AF" w:rsidRPr="00A206EF" w:rsidRDefault="000378AF" w:rsidP="000378AF">
      <w:pPr>
        <w:rPr>
          <w:rFonts w:ascii="Arial" w:hAnsi="Arial" w:cs="Arial"/>
          <w:sz w:val="22"/>
          <w:szCs w:val="22"/>
        </w:rPr>
      </w:pPr>
      <w:r w:rsidRPr="00A206EF">
        <w:rPr>
          <w:rFonts w:ascii="Arial" w:hAnsi="Arial" w:cs="Arial"/>
          <w:sz w:val="22"/>
          <w:szCs w:val="22"/>
        </w:rPr>
        <w:t xml:space="preserve">                 Vocal</w:t>
      </w:r>
      <w:r w:rsidRPr="00A206EF">
        <w:rPr>
          <w:rFonts w:ascii="Arial" w:hAnsi="Arial" w:cs="Arial"/>
          <w:sz w:val="22"/>
          <w:szCs w:val="22"/>
        </w:rPr>
        <w:tab/>
        <w:t xml:space="preserve">                                                                                    Vocal</w:t>
      </w:r>
      <w:r w:rsidRPr="00A206EF">
        <w:rPr>
          <w:rFonts w:ascii="Arial" w:hAnsi="Arial" w:cs="Arial"/>
          <w:sz w:val="22"/>
          <w:szCs w:val="22"/>
        </w:rPr>
        <w:tab/>
      </w:r>
    </w:p>
    <w:p w:rsidR="000378AF" w:rsidRPr="00546ABC" w:rsidRDefault="000378AF" w:rsidP="00062EFC">
      <w:pPr>
        <w:jc w:val="right"/>
        <w:outlineLvl w:val="0"/>
        <w:rPr>
          <w:rFonts w:ascii="Arial" w:hAnsi="Arial" w:cs="Arial"/>
          <w:sz w:val="22"/>
          <w:szCs w:val="22"/>
          <w:lang w:val="es-PE"/>
        </w:rPr>
      </w:pPr>
    </w:p>
    <w:sectPr w:rsidR="000378AF" w:rsidRPr="00546ABC" w:rsidSect="00AB6E16">
      <w:pgSz w:w="11907" w:h="16840" w:code="9"/>
      <w:pgMar w:top="1134" w:right="124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A20" w:rsidRDefault="00FD6A20">
      <w:r>
        <w:separator/>
      </w:r>
    </w:p>
  </w:endnote>
  <w:endnote w:type="continuationSeparator" w:id="0">
    <w:p w:rsidR="00FD6A20" w:rsidRDefault="00FD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A20" w:rsidRDefault="00FD6A20">
      <w:r>
        <w:separator/>
      </w:r>
    </w:p>
  </w:footnote>
  <w:footnote w:type="continuationSeparator" w:id="0">
    <w:p w:rsidR="00FD6A20" w:rsidRDefault="00FD6A20">
      <w:r>
        <w:continuationSeparator/>
      </w:r>
    </w:p>
  </w:footnote>
  <w:footnote w:id="1">
    <w:p w:rsidR="00D10910" w:rsidRPr="00EF4C5D" w:rsidRDefault="00D10910" w:rsidP="00EF4C5D">
      <w:pPr>
        <w:pStyle w:val="Textonotapie"/>
        <w:jc w:val="both"/>
        <w:rPr>
          <w:rFonts w:ascii="Arial" w:hAnsi="Arial" w:cs="Arial"/>
        </w:rPr>
      </w:pPr>
      <w:r w:rsidRPr="00EF4C5D">
        <w:rPr>
          <w:rStyle w:val="Refdenotaalpie"/>
          <w:rFonts w:ascii="Arial" w:hAnsi="Arial" w:cs="Arial"/>
        </w:rPr>
        <w:footnoteRef/>
      </w:r>
      <w:r w:rsidRPr="00EF4C5D">
        <w:rPr>
          <w:rFonts w:ascii="Arial" w:hAnsi="Arial" w:cs="Arial"/>
        </w:rPr>
        <w:t xml:space="preserve"> En sus descargos</w:t>
      </w:r>
      <w:proofErr w:type="gramStart"/>
      <w:r w:rsidRPr="00EF4C5D">
        <w:rPr>
          <w:rFonts w:ascii="Arial" w:hAnsi="Arial" w:cs="Arial"/>
        </w:rPr>
        <w:t xml:space="preserve">, </w:t>
      </w:r>
      <w:r w:rsidR="002172CF">
        <w:rPr>
          <w:rFonts w:ascii="Arial" w:hAnsi="Arial" w:cs="Arial"/>
        </w:rPr>
        <w:t>........</w:t>
      </w:r>
      <w:proofErr w:type="gramEnd"/>
      <w:r w:rsidRPr="00EF4C5D">
        <w:rPr>
          <w:rFonts w:ascii="Arial" w:hAnsi="Arial" w:cs="Arial"/>
        </w:rPr>
        <w:t xml:space="preserve"> SEGUROS invoca dicho código</w:t>
      </w:r>
      <w:r>
        <w:rPr>
          <w:rFonts w:ascii="Arial" w:hAnsi="Arial" w:cs="Arial"/>
        </w:rPr>
        <w:t xml:space="preserve"> identificatorio del respectivo formato</w:t>
      </w:r>
      <w:r w:rsidRPr="00EF4C5D">
        <w:rPr>
          <w:rFonts w:ascii="Arial" w:hAnsi="Arial" w:cs="Arial"/>
        </w:rPr>
        <w:t>, pero conforme a la documentación presentada, las señaladas Condiciones Generales están contenidas en el formato que corresponde a la Cláusula VEG001.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47110"/>
    <w:multiLevelType w:val="hybridMultilevel"/>
    <w:tmpl w:val="9EB4C966"/>
    <w:lvl w:ilvl="0" w:tplc="A42220DA">
      <w:start w:val="1"/>
      <w:numFmt w:val="decimal"/>
      <w:lvlText w:val="%1)"/>
      <w:lvlJc w:val="left"/>
      <w:pPr>
        <w:ind w:left="1065" w:hanging="360"/>
      </w:pPr>
      <w:rPr>
        <w:rFonts w:hint="default"/>
      </w:rPr>
    </w:lvl>
    <w:lvl w:ilvl="1" w:tplc="280A0019">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
    <w:nsid w:val="2F337AF0"/>
    <w:multiLevelType w:val="hybridMultilevel"/>
    <w:tmpl w:val="B2C2530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430029BF"/>
    <w:multiLevelType w:val="hybridMultilevel"/>
    <w:tmpl w:val="8E7466EC"/>
    <w:lvl w:ilvl="0" w:tplc="03426D90">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nsid w:val="4AE614D5"/>
    <w:multiLevelType w:val="hybridMultilevel"/>
    <w:tmpl w:val="6B6CA9E6"/>
    <w:lvl w:ilvl="0" w:tplc="280A000F">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619963C2"/>
    <w:multiLevelType w:val="hybridMultilevel"/>
    <w:tmpl w:val="CB34105C"/>
    <w:lvl w:ilvl="0" w:tplc="1C2403D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nsid w:val="7071610C"/>
    <w:multiLevelType w:val="hybridMultilevel"/>
    <w:tmpl w:val="A3A8E106"/>
    <w:lvl w:ilvl="0" w:tplc="CDDC0992">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6">
    <w:nsid w:val="708D1A1D"/>
    <w:multiLevelType w:val="hybridMultilevel"/>
    <w:tmpl w:val="288E351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45C"/>
    <w:rsid w:val="0000267D"/>
    <w:rsid w:val="00002EAD"/>
    <w:rsid w:val="000035D4"/>
    <w:rsid w:val="00003D33"/>
    <w:rsid w:val="00003E31"/>
    <w:rsid w:val="00004101"/>
    <w:rsid w:val="00004B78"/>
    <w:rsid w:val="0000524F"/>
    <w:rsid w:val="00005BB1"/>
    <w:rsid w:val="00006155"/>
    <w:rsid w:val="000068D3"/>
    <w:rsid w:val="0000705F"/>
    <w:rsid w:val="00007EEE"/>
    <w:rsid w:val="000106A4"/>
    <w:rsid w:val="00010EFC"/>
    <w:rsid w:val="000110F7"/>
    <w:rsid w:val="00011225"/>
    <w:rsid w:val="00011232"/>
    <w:rsid w:val="00011317"/>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17A56"/>
    <w:rsid w:val="00020779"/>
    <w:rsid w:val="0002164F"/>
    <w:rsid w:val="00021D94"/>
    <w:rsid w:val="000223AA"/>
    <w:rsid w:val="00023369"/>
    <w:rsid w:val="000243B4"/>
    <w:rsid w:val="000254C5"/>
    <w:rsid w:val="0002619C"/>
    <w:rsid w:val="00026485"/>
    <w:rsid w:val="0002648E"/>
    <w:rsid w:val="0002693F"/>
    <w:rsid w:val="00026F3C"/>
    <w:rsid w:val="0002735A"/>
    <w:rsid w:val="000274B8"/>
    <w:rsid w:val="00027942"/>
    <w:rsid w:val="00027F95"/>
    <w:rsid w:val="00030463"/>
    <w:rsid w:val="00030656"/>
    <w:rsid w:val="0003082E"/>
    <w:rsid w:val="00030C49"/>
    <w:rsid w:val="00030DED"/>
    <w:rsid w:val="000312C3"/>
    <w:rsid w:val="000313B4"/>
    <w:rsid w:val="00031856"/>
    <w:rsid w:val="0003206A"/>
    <w:rsid w:val="00032577"/>
    <w:rsid w:val="00032776"/>
    <w:rsid w:val="00032F1C"/>
    <w:rsid w:val="00033AA3"/>
    <w:rsid w:val="00033BED"/>
    <w:rsid w:val="00033C14"/>
    <w:rsid w:val="00033F12"/>
    <w:rsid w:val="0003438E"/>
    <w:rsid w:val="000344A4"/>
    <w:rsid w:val="000353BF"/>
    <w:rsid w:val="00035EB6"/>
    <w:rsid w:val="000364E4"/>
    <w:rsid w:val="00036BAA"/>
    <w:rsid w:val="00037614"/>
    <w:rsid w:val="000378AF"/>
    <w:rsid w:val="00037B62"/>
    <w:rsid w:val="00040112"/>
    <w:rsid w:val="000404AA"/>
    <w:rsid w:val="000406A5"/>
    <w:rsid w:val="00041201"/>
    <w:rsid w:val="00041573"/>
    <w:rsid w:val="00041A98"/>
    <w:rsid w:val="00041DFB"/>
    <w:rsid w:val="00042366"/>
    <w:rsid w:val="000424E5"/>
    <w:rsid w:val="000426BB"/>
    <w:rsid w:val="0004287D"/>
    <w:rsid w:val="00042E3E"/>
    <w:rsid w:val="000433B5"/>
    <w:rsid w:val="000433D6"/>
    <w:rsid w:val="000435B3"/>
    <w:rsid w:val="00043818"/>
    <w:rsid w:val="00043BF2"/>
    <w:rsid w:val="00043C4A"/>
    <w:rsid w:val="00043E9A"/>
    <w:rsid w:val="0004436A"/>
    <w:rsid w:val="00044473"/>
    <w:rsid w:val="000456B2"/>
    <w:rsid w:val="00045F4D"/>
    <w:rsid w:val="00046528"/>
    <w:rsid w:val="00046EEE"/>
    <w:rsid w:val="00046F8E"/>
    <w:rsid w:val="000472D8"/>
    <w:rsid w:val="00047A57"/>
    <w:rsid w:val="00050B76"/>
    <w:rsid w:val="00050EB3"/>
    <w:rsid w:val="00051E91"/>
    <w:rsid w:val="00052420"/>
    <w:rsid w:val="000527D3"/>
    <w:rsid w:val="00052B80"/>
    <w:rsid w:val="00053180"/>
    <w:rsid w:val="0005319F"/>
    <w:rsid w:val="00053A8C"/>
    <w:rsid w:val="00053CE6"/>
    <w:rsid w:val="0005428F"/>
    <w:rsid w:val="000544B5"/>
    <w:rsid w:val="00054C7E"/>
    <w:rsid w:val="000552A2"/>
    <w:rsid w:val="000557C2"/>
    <w:rsid w:val="00055C75"/>
    <w:rsid w:val="00055FCC"/>
    <w:rsid w:val="00056792"/>
    <w:rsid w:val="00056936"/>
    <w:rsid w:val="00057424"/>
    <w:rsid w:val="00057616"/>
    <w:rsid w:val="00060358"/>
    <w:rsid w:val="00061A1E"/>
    <w:rsid w:val="0006202D"/>
    <w:rsid w:val="00062EFC"/>
    <w:rsid w:val="00062F39"/>
    <w:rsid w:val="000635E4"/>
    <w:rsid w:val="00063613"/>
    <w:rsid w:val="000636B0"/>
    <w:rsid w:val="00063A98"/>
    <w:rsid w:val="00063F28"/>
    <w:rsid w:val="000651D7"/>
    <w:rsid w:val="00065211"/>
    <w:rsid w:val="00065488"/>
    <w:rsid w:val="00065AEE"/>
    <w:rsid w:val="000667EA"/>
    <w:rsid w:val="000670B4"/>
    <w:rsid w:val="00070753"/>
    <w:rsid w:val="00071415"/>
    <w:rsid w:val="000718FF"/>
    <w:rsid w:val="0007306C"/>
    <w:rsid w:val="0007401C"/>
    <w:rsid w:val="000747FF"/>
    <w:rsid w:val="00074922"/>
    <w:rsid w:val="00074979"/>
    <w:rsid w:val="000753C3"/>
    <w:rsid w:val="00075C60"/>
    <w:rsid w:val="00075F29"/>
    <w:rsid w:val="00076654"/>
    <w:rsid w:val="00076A57"/>
    <w:rsid w:val="00076B60"/>
    <w:rsid w:val="00076D9B"/>
    <w:rsid w:val="00076EBC"/>
    <w:rsid w:val="00077100"/>
    <w:rsid w:val="0007716E"/>
    <w:rsid w:val="000771CD"/>
    <w:rsid w:val="00077CCF"/>
    <w:rsid w:val="000802E5"/>
    <w:rsid w:val="00081253"/>
    <w:rsid w:val="00081530"/>
    <w:rsid w:val="00081BD7"/>
    <w:rsid w:val="00082337"/>
    <w:rsid w:val="000824A4"/>
    <w:rsid w:val="00083387"/>
    <w:rsid w:val="00083AA3"/>
    <w:rsid w:val="00083F94"/>
    <w:rsid w:val="00084445"/>
    <w:rsid w:val="00084FA5"/>
    <w:rsid w:val="00086EF3"/>
    <w:rsid w:val="00087D62"/>
    <w:rsid w:val="000901EA"/>
    <w:rsid w:val="00090E7B"/>
    <w:rsid w:val="000916DF"/>
    <w:rsid w:val="0009261E"/>
    <w:rsid w:val="0009279E"/>
    <w:rsid w:val="00092A9C"/>
    <w:rsid w:val="00092ECC"/>
    <w:rsid w:val="000932F0"/>
    <w:rsid w:val="000935C2"/>
    <w:rsid w:val="000939B7"/>
    <w:rsid w:val="00093D2B"/>
    <w:rsid w:val="00093FB3"/>
    <w:rsid w:val="000948D9"/>
    <w:rsid w:val="00094C9D"/>
    <w:rsid w:val="00094E39"/>
    <w:rsid w:val="000953F6"/>
    <w:rsid w:val="00095739"/>
    <w:rsid w:val="000967E2"/>
    <w:rsid w:val="000968FB"/>
    <w:rsid w:val="00096903"/>
    <w:rsid w:val="000969AA"/>
    <w:rsid w:val="00096ACB"/>
    <w:rsid w:val="00096BC0"/>
    <w:rsid w:val="000971AE"/>
    <w:rsid w:val="00097620"/>
    <w:rsid w:val="000A0165"/>
    <w:rsid w:val="000A1504"/>
    <w:rsid w:val="000A16D3"/>
    <w:rsid w:val="000A2BB8"/>
    <w:rsid w:val="000A2D84"/>
    <w:rsid w:val="000A3352"/>
    <w:rsid w:val="000A3CA2"/>
    <w:rsid w:val="000A3DE1"/>
    <w:rsid w:val="000A3FF5"/>
    <w:rsid w:val="000A495B"/>
    <w:rsid w:val="000A4ACB"/>
    <w:rsid w:val="000A4D7F"/>
    <w:rsid w:val="000A5260"/>
    <w:rsid w:val="000A57C3"/>
    <w:rsid w:val="000A6D46"/>
    <w:rsid w:val="000A77D0"/>
    <w:rsid w:val="000A785D"/>
    <w:rsid w:val="000A7A6C"/>
    <w:rsid w:val="000A7D9D"/>
    <w:rsid w:val="000B0B27"/>
    <w:rsid w:val="000B0F13"/>
    <w:rsid w:val="000B1113"/>
    <w:rsid w:val="000B12A4"/>
    <w:rsid w:val="000B1CBC"/>
    <w:rsid w:val="000B341C"/>
    <w:rsid w:val="000B4233"/>
    <w:rsid w:val="000B48F7"/>
    <w:rsid w:val="000B4B12"/>
    <w:rsid w:val="000B4FC3"/>
    <w:rsid w:val="000B55DC"/>
    <w:rsid w:val="000B5EC4"/>
    <w:rsid w:val="000B72A8"/>
    <w:rsid w:val="000B7348"/>
    <w:rsid w:val="000B73B3"/>
    <w:rsid w:val="000B7520"/>
    <w:rsid w:val="000B7948"/>
    <w:rsid w:val="000B7ADC"/>
    <w:rsid w:val="000B7DFE"/>
    <w:rsid w:val="000C011E"/>
    <w:rsid w:val="000C0727"/>
    <w:rsid w:val="000C14FC"/>
    <w:rsid w:val="000C1CDE"/>
    <w:rsid w:val="000C20BF"/>
    <w:rsid w:val="000C21B3"/>
    <w:rsid w:val="000C2593"/>
    <w:rsid w:val="000C25B9"/>
    <w:rsid w:val="000C2A77"/>
    <w:rsid w:val="000C3A2A"/>
    <w:rsid w:val="000C3BF0"/>
    <w:rsid w:val="000C3E40"/>
    <w:rsid w:val="000C44C6"/>
    <w:rsid w:val="000C4BE7"/>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3132"/>
    <w:rsid w:val="000D38C6"/>
    <w:rsid w:val="000D3A5A"/>
    <w:rsid w:val="000D3B33"/>
    <w:rsid w:val="000D3FCA"/>
    <w:rsid w:val="000D4873"/>
    <w:rsid w:val="000D4A8C"/>
    <w:rsid w:val="000D58DE"/>
    <w:rsid w:val="000D60EE"/>
    <w:rsid w:val="000D612C"/>
    <w:rsid w:val="000D62B3"/>
    <w:rsid w:val="000D7030"/>
    <w:rsid w:val="000D7038"/>
    <w:rsid w:val="000D71D4"/>
    <w:rsid w:val="000D7D97"/>
    <w:rsid w:val="000D7F9A"/>
    <w:rsid w:val="000E06A4"/>
    <w:rsid w:val="000E0968"/>
    <w:rsid w:val="000E13E4"/>
    <w:rsid w:val="000E1D62"/>
    <w:rsid w:val="000E23EB"/>
    <w:rsid w:val="000E395A"/>
    <w:rsid w:val="000E5DFF"/>
    <w:rsid w:val="000E5ECC"/>
    <w:rsid w:val="000E6537"/>
    <w:rsid w:val="000E65A6"/>
    <w:rsid w:val="000E65BE"/>
    <w:rsid w:val="000E6784"/>
    <w:rsid w:val="000E7932"/>
    <w:rsid w:val="000E7EDB"/>
    <w:rsid w:val="000F0B01"/>
    <w:rsid w:val="000F0CB8"/>
    <w:rsid w:val="000F0D13"/>
    <w:rsid w:val="000F16CE"/>
    <w:rsid w:val="000F16DA"/>
    <w:rsid w:val="000F1A4D"/>
    <w:rsid w:val="000F22F4"/>
    <w:rsid w:val="000F3946"/>
    <w:rsid w:val="000F3974"/>
    <w:rsid w:val="000F4304"/>
    <w:rsid w:val="000F44E0"/>
    <w:rsid w:val="000F67FF"/>
    <w:rsid w:val="0010049C"/>
    <w:rsid w:val="001006C1"/>
    <w:rsid w:val="00101002"/>
    <w:rsid w:val="00102023"/>
    <w:rsid w:val="00102526"/>
    <w:rsid w:val="00102BB7"/>
    <w:rsid w:val="00103581"/>
    <w:rsid w:val="0010363B"/>
    <w:rsid w:val="00103A9B"/>
    <w:rsid w:val="00104B71"/>
    <w:rsid w:val="00105E2C"/>
    <w:rsid w:val="001069AA"/>
    <w:rsid w:val="00106F3C"/>
    <w:rsid w:val="00106FF2"/>
    <w:rsid w:val="0010709C"/>
    <w:rsid w:val="00107930"/>
    <w:rsid w:val="00107B11"/>
    <w:rsid w:val="00107D93"/>
    <w:rsid w:val="0011061B"/>
    <w:rsid w:val="00110BF2"/>
    <w:rsid w:val="00111B8D"/>
    <w:rsid w:val="00112728"/>
    <w:rsid w:val="0011285B"/>
    <w:rsid w:val="00112A01"/>
    <w:rsid w:val="00112C38"/>
    <w:rsid w:val="0011313A"/>
    <w:rsid w:val="00113578"/>
    <w:rsid w:val="00113863"/>
    <w:rsid w:val="00113B3A"/>
    <w:rsid w:val="0011416C"/>
    <w:rsid w:val="001145FB"/>
    <w:rsid w:val="00114E9E"/>
    <w:rsid w:val="001157BA"/>
    <w:rsid w:val="00115BF0"/>
    <w:rsid w:val="00116673"/>
    <w:rsid w:val="00117191"/>
    <w:rsid w:val="001177BB"/>
    <w:rsid w:val="001178BD"/>
    <w:rsid w:val="001218BA"/>
    <w:rsid w:val="00121959"/>
    <w:rsid w:val="00121B15"/>
    <w:rsid w:val="00121F2E"/>
    <w:rsid w:val="00122133"/>
    <w:rsid w:val="00122681"/>
    <w:rsid w:val="0012308F"/>
    <w:rsid w:val="001233EB"/>
    <w:rsid w:val="001235EB"/>
    <w:rsid w:val="001237E9"/>
    <w:rsid w:val="0012396F"/>
    <w:rsid w:val="001239E1"/>
    <w:rsid w:val="00124E85"/>
    <w:rsid w:val="001267AE"/>
    <w:rsid w:val="00126B6D"/>
    <w:rsid w:val="00126D88"/>
    <w:rsid w:val="00127088"/>
    <w:rsid w:val="001274F5"/>
    <w:rsid w:val="00127686"/>
    <w:rsid w:val="00127904"/>
    <w:rsid w:val="00127FE7"/>
    <w:rsid w:val="0013069B"/>
    <w:rsid w:val="001309D7"/>
    <w:rsid w:val="00131022"/>
    <w:rsid w:val="0013120A"/>
    <w:rsid w:val="00131269"/>
    <w:rsid w:val="00131543"/>
    <w:rsid w:val="001315E3"/>
    <w:rsid w:val="00131AD6"/>
    <w:rsid w:val="00131E14"/>
    <w:rsid w:val="00132157"/>
    <w:rsid w:val="00132720"/>
    <w:rsid w:val="00132EC5"/>
    <w:rsid w:val="00133556"/>
    <w:rsid w:val="00133E9E"/>
    <w:rsid w:val="00134109"/>
    <w:rsid w:val="001344E1"/>
    <w:rsid w:val="00134E19"/>
    <w:rsid w:val="00135A0A"/>
    <w:rsid w:val="00136794"/>
    <w:rsid w:val="001367A8"/>
    <w:rsid w:val="001367DF"/>
    <w:rsid w:val="00136A35"/>
    <w:rsid w:val="001372C4"/>
    <w:rsid w:val="00137598"/>
    <w:rsid w:val="00137847"/>
    <w:rsid w:val="0014008E"/>
    <w:rsid w:val="0014026F"/>
    <w:rsid w:val="0014166F"/>
    <w:rsid w:val="00141DE3"/>
    <w:rsid w:val="001425BA"/>
    <w:rsid w:val="00143887"/>
    <w:rsid w:val="00143B76"/>
    <w:rsid w:val="00143EF8"/>
    <w:rsid w:val="00144CFF"/>
    <w:rsid w:val="0014599C"/>
    <w:rsid w:val="00145DD8"/>
    <w:rsid w:val="00146228"/>
    <w:rsid w:val="00146A65"/>
    <w:rsid w:val="00146B3B"/>
    <w:rsid w:val="00146D94"/>
    <w:rsid w:val="00147281"/>
    <w:rsid w:val="0015002D"/>
    <w:rsid w:val="00150322"/>
    <w:rsid w:val="00150F45"/>
    <w:rsid w:val="0015102C"/>
    <w:rsid w:val="001514F4"/>
    <w:rsid w:val="001515A4"/>
    <w:rsid w:val="00152238"/>
    <w:rsid w:val="001535BD"/>
    <w:rsid w:val="001542AA"/>
    <w:rsid w:val="00154972"/>
    <w:rsid w:val="00154BB6"/>
    <w:rsid w:val="00155193"/>
    <w:rsid w:val="001554E3"/>
    <w:rsid w:val="00155795"/>
    <w:rsid w:val="00155D95"/>
    <w:rsid w:val="001566A1"/>
    <w:rsid w:val="00156C9E"/>
    <w:rsid w:val="00156E6F"/>
    <w:rsid w:val="00157474"/>
    <w:rsid w:val="00157CA3"/>
    <w:rsid w:val="001602A3"/>
    <w:rsid w:val="00160634"/>
    <w:rsid w:val="00160D3B"/>
    <w:rsid w:val="00161B95"/>
    <w:rsid w:val="001625BD"/>
    <w:rsid w:val="00163368"/>
    <w:rsid w:val="00163B45"/>
    <w:rsid w:val="00163BBA"/>
    <w:rsid w:val="0016455A"/>
    <w:rsid w:val="00164D1A"/>
    <w:rsid w:val="00165051"/>
    <w:rsid w:val="00165F90"/>
    <w:rsid w:val="001679D5"/>
    <w:rsid w:val="00170247"/>
    <w:rsid w:val="001704AA"/>
    <w:rsid w:val="0017165E"/>
    <w:rsid w:val="00171D9C"/>
    <w:rsid w:val="00172653"/>
    <w:rsid w:val="00172919"/>
    <w:rsid w:val="00173CF4"/>
    <w:rsid w:val="00173E7F"/>
    <w:rsid w:val="00173FE5"/>
    <w:rsid w:val="001740F0"/>
    <w:rsid w:val="00174AE2"/>
    <w:rsid w:val="00175A7E"/>
    <w:rsid w:val="00175C28"/>
    <w:rsid w:val="00175C3F"/>
    <w:rsid w:val="001761C3"/>
    <w:rsid w:val="001762EC"/>
    <w:rsid w:val="001771C7"/>
    <w:rsid w:val="0017761E"/>
    <w:rsid w:val="001779E5"/>
    <w:rsid w:val="00177BDC"/>
    <w:rsid w:val="00182821"/>
    <w:rsid w:val="00182B91"/>
    <w:rsid w:val="00182D97"/>
    <w:rsid w:val="00182DC4"/>
    <w:rsid w:val="0018326A"/>
    <w:rsid w:val="0018427C"/>
    <w:rsid w:val="00184907"/>
    <w:rsid w:val="00184D77"/>
    <w:rsid w:val="00185052"/>
    <w:rsid w:val="00185207"/>
    <w:rsid w:val="001853DA"/>
    <w:rsid w:val="00185ED1"/>
    <w:rsid w:val="0018661F"/>
    <w:rsid w:val="001866A2"/>
    <w:rsid w:val="00186969"/>
    <w:rsid w:val="001871C2"/>
    <w:rsid w:val="00187875"/>
    <w:rsid w:val="001879AE"/>
    <w:rsid w:val="00187B3B"/>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97308"/>
    <w:rsid w:val="001A0103"/>
    <w:rsid w:val="001A0A35"/>
    <w:rsid w:val="001A112C"/>
    <w:rsid w:val="001A1E3C"/>
    <w:rsid w:val="001A1E52"/>
    <w:rsid w:val="001A28E6"/>
    <w:rsid w:val="001A365E"/>
    <w:rsid w:val="001A39CA"/>
    <w:rsid w:val="001A439D"/>
    <w:rsid w:val="001A4624"/>
    <w:rsid w:val="001A4C7A"/>
    <w:rsid w:val="001A510B"/>
    <w:rsid w:val="001A6189"/>
    <w:rsid w:val="001A64AC"/>
    <w:rsid w:val="001A6972"/>
    <w:rsid w:val="001A6990"/>
    <w:rsid w:val="001A7357"/>
    <w:rsid w:val="001A78E5"/>
    <w:rsid w:val="001B0120"/>
    <w:rsid w:val="001B0348"/>
    <w:rsid w:val="001B0B63"/>
    <w:rsid w:val="001B0D85"/>
    <w:rsid w:val="001B117E"/>
    <w:rsid w:val="001B196E"/>
    <w:rsid w:val="001B1FCC"/>
    <w:rsid w:val="001B20E4"/>
    <w:rsid w:val="001B2346"/>
    <w:rsid w:val="001B2868"/>
    <w:rsid w:val="001B323A"/>
    <w:rsid w:val="001B32F4"/>
    <w:rsid w:val="001B39F0"/>
    <w:rsid w:val="001B40B9"/>
    <w:rsid w:val="001B4ADF"/>
    <w:rsid w:val="001B4F0B"/>
    <w:rsid w:val="001B522D"/>
    <w:rsid w:val="001B5B6E"/>
    <w:rsid w:val="001B5FF3"/>
    <w:rsid w:val="001B6493"/>
    <w:rsid w:val="001B6B91"/>
    <w:rsid w:val="001B701C"/>
    <w:rsid w:val="001B72D3"/>
    <w:rsid w:val="001B74AA"/>
    <w:rsid w:val="001B7B39"/>
    <w:rsid w:val="001B7F55"/>
    <w:rsid w:val="001C0C93"/>
    <w:rsid w:val="001C0FB3"/>
    <w:rsid w:val="001C1011"/>
    <w:rsid w:val="001C10C8"/>
    <w:rsid w:val="001C1104"/>
    <w:rsid w:val="001C14AC"/>
    <w:rsid w:val="001C16FE"/>
    <w:rsid w:val="001C1D88"/>
    <w:rsid w:val="001C1FCD"/>
    <w:rsid w:val="001C20D6"/>
    <w:rsid w:val="001C2606"/>
    <w:rsid w:val="001C2851"/>
    <w:rsid w:val="001C2DE6"/>
    <w:rsid w:val="001C314F"/>
    <w:rsid w:val="001C331A"/>
    <w:rsid w:val="001C3700"/>
    <w:rsid w:val="001C3AD6"/>
    <w:rsid w:val="001C435E"/>
    <w:rsid w:val="001C554B"/>
    <w:rsid w:val="001C60F4"/>
    <w:rsid w:val="001C6B7F"/>
    <w:rsid w:val="001C6D10"/>
    <w:rsid w:val="001C73E7"/>
    <w:rsid w:val="001C7BEF"/>
    <w:rsid w:val="001D015A"/>
    <w:rsid w:val="001D04E3"/>
    <w:rsid w:val="001D0600"/>
    <w:rsid w:val="001D08EA"/>
    <w:rsid w:val="001D0DE8"/>
    <w:rsid w:val="001D1275"/>
    <w:rsid w:val="001D1303"/>
    <w:rsid w:val="001D170D"/>
    <w:rsid w:val="001D2AFE"/>
    <w:rsid w:val="001D2F20"/>
    <w:rsid w:val="001D32E4"/>
    <w:rsid w:val="001D33B6"/>
    <w:rsid w:val="001D3C34"/>
    <w:rsid w:val="001D3C7A"/>
    <w:rsid w:val="001D4667"/>
    <w:rsid w:val="001D478C"/>
    <w:rsid w:val="001D5047"/>
    <w:rsid w:val="001D58A8"/>
    <w:rsid w:val="001D79F6"/>
    <w:rsid w:val="001D7B62"/>
    <w:rsid w:val="001E00B7"/>
    <w:rsid w:val="001E0C81"/>
    <w:rsid w:val="001E192F"/>
    <w:rsid w:val="001E228F"/>
    <w:rsid w:val="001E2C80"/>
    <w:rsid w:val="001E65CF"/>
    <w:rsid w:val="001E6B82"/>
    <w:rsid w:val="001E6D20"/>
    <w:rsid w:val="001E6EBE"/>
    <w:rsid w:val="001E711D"/>
    <w:rsid w:val="001E7418"/>
    <w:rsid w:val="001E7606"/>
    <w:rsid w:val="001E7D5A"/>
    <w:rsid w:val="001F01AF"/>
    <w:rsid w:val="001F0402"/>
    <w:rsid w:val="001F0730"/>
    <w:rsid w:val="001F0C19"/>
    <w:rsid w:val="001F0EA8"/>
    <w:rsid w:val="001F133A"/>
    <w:rsid w:val="001F1A68"/>
    <w:rsid w:val="001F1BB9"/>
    <w:rsid w:val="001F2BF1"/>
    <w:rsid w:val="001F3536"/>
    <w:rsid w:val="001F3832"/>
    <w:rsid w:val="001F3F3B"/>
    <w:rsid w:val="001F4D5C"/>
    <w:rsid w:val="001F4F09"/>
    <w:rsid w:val="001F6428"/>
    <w:rsid w:val="001F645F"/>
    <w:rsid w:val="001F6AAD"/>
    <w:rsid w:val="001F76C0"/>
    <w:rsid w:val="001F780C"/>
    <w:rsid w:val="001F7A37"/>
    <w:rsid w:val="002008A0"/>
    <w:rsid w:val="00201419"/>
    <w:rsid w:val="00202019"/>
    <w:rsid w:val="002025C5"/>
    <w:rsid w:val="00202D20"/>
    <w:rsid w:val="00202E99"/>
    <w:rsid w:val="00203018"/>
    <w:rsid w:val="002030CD"/>
    <w:rsid w:val="002042E5"/>
    <w:rsid w:val="00204F1A"/>
    <w:rsid w:val="00205DB8"/>
    <w:rsid w:val="00205E99"/>
    <w:rsid w:val="00206343"/>
    <w:rsid w:val="002063A6"/>
    <w:rsid w:val="0020659F"/>
    <w:rsid w:val="00206DC4"/>
    <w:rsid w:val="00207491"/>
    <w:rsid w:val="00211392"/>
    <w:rsid w:val="00211A04"/>
    <w:rsid w:val="002120B1"/>
    <w:rsid w:val="00213022"/>
    <w:rsid w:val="002136E1"/>
    <w:rsid w:val="002139BC"/>
    <w:rsid w:val="002145B4"/>
    <w:rsid w:val="00214826"/>
    <w:rsid w:val="00214B0C"/>
    <w:rsid w:val="00214C44"/>
    <w:rsid w:val="00214CC8"/>
    <w:rsid w:val="00214E42"/>
    <w:rsid w:val="002153F4"/>
    <w:rsid w:val="00215999"/>
    <w:rsid w:val="002160C5"/>
    <w:rsid w:val="002165D1"/>
    <w:rsid w:val="0021668F"/>
    <w:rsid w:val="002166CF"/>
    <w:rsid w:val="00216B40"/>
    <w:rsid w:val="0021729A"/>
    <w:rsid w:val="002172CF"/>
    <w:rsid w:val="00217934"/>
    <w:rsid w:val="00217D70"/>
    <w:rsid w:val="002201F1"/>
    <w:rsid w:val="00220350"/>
    <w:rsid w:val="00220A8A"/>
    <w:rsid w:val="00220C3E"/>
    <w:rsid w:val="00221732"/>
    <w:rsid w:val="00221A27"/>
    <w:rsid w:val="00221E73"/>
    <w:rsid w:val="00222170"/>
    <w:rsid w:val="00222BDB"/>
    <w:rsid w:val="00223458"/>
    <w:rsid w:val="002236D7"/>
    <w:rsid w:val="0022371C"/>
    <w:rsid w:val="0022375B"/>
    <w:rsid w:val="00223862"/>
    <w:rsid w:val="002257D2"/>
    <w:rsid w:val="00225820"/>
    <w:rsid w:val="002260CD"/>
    <w:rsid w:val="00226186"/>
    <w:rsid w:val="002261AF"/>
    <w:rsid w:val="00226A85"/>
    <w:rsid w:val="00226E52"/>
    <w:rsid w:val="002273AF"/>
    <w:rsid w:val="00227665"/>
    <w:rsid w:val="00230B9E"/>
    <w:rsid w:val="002313CF"/>
    <w:rsid w:val="0023152D"/>
    <w:rsid w:val="00231873"/>
    <w:rsid w:val="00231A6F"/>
    <w:rsid w:val="00232338"/>
    <w:rsid w:val="00233318"/>
    <w:rsid w:val="00233C97"/>
    <w:rsid w:val="00233CE4"/>
    <w:rsid w:val="002341C6"/>
    <w:rsid w:val="00234221"/>
    <w:rsid w:val="0023430A"/>
    <w:rsid w:val="00234B40"/>
    <w:rsid w:val="002358D2"/>
    <w:rsid w:val="00235A7F"/>
    <w:rsid w:val="00235B8F"/>
    <w:rsid w:val="00235ECF"/>
    <w:rsid w:val="00236BAC"/>
    <w:rsid w:val="00236D8F"/>
    <w:rsid w:val="00237F62"/>
    <w:rsid w:val="00240C84"/>
    <w:rsid w:val="00241700"/>
    <w:rsid w:val="00242409"/>
    <w:rsid w:val="002427C8"/>
    <w:rsid w:val="00242854"/>
    <w:rsid w:val="00242C5B"/>
    <w:rsid w:val="00242E64"/>
    <w:rsid w:val="00242EEF"/>
    <w:rsid w:val="0024317A"/>
    <w:rsid w:val="0024453E"/>
    <w:rsid w:val="00244724"/>
    <w:rsid w:val="00245B13"/>
    <w:rsid w:val="00245ED2"/>
    <w:rsid w:val="00245FF6"/>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0B39"/>
    <w:rsid w:val="002513A9"/>
    <w:rsid w:val="0025144E"/>
    <w:rsid w:val="00251CA5"/>
    <w:rsid w:val="00251DE6"/>
    <w:rsid w:val="00251DF5"/>
    <w:rsid w:val="002529F8"/>
    <w:rsid w:val="00252BA7"/>
    <w:rsid w:val="00252F4E"/>
    <w:rsid w:val="0025303B"/>
    <w:rsid w:val="002533A8"/>
    <w:rsid w:val="00253BE0"/>
    <w:rsid w:val="00253C94"/>
    <w:rsid w:val="00253EA6"/>
    <w:rsid w:val="00253FC6"/>
    <w:rsid w:val="00254524"/>
    <w:rsid w:val="00254699"/>
    <w:rsid w:val="0025483C"/>
    <w:rsid w:val="0025498F"/>
    <w:rsid w:val="00254E9D"/>
    <w:rsid w:val="00254F47"/>
    <w:rsid w:val="00255937"/>
    <w:rsid w:val="00255E44"/>
    <w:rsid w:val="00256064"/>
    <w:rsid w:val="00256994"/>
    <w:rsid w:val="002570E3"/>
    <w:rsid w:val="00257934"/>
    <w:rsid w:val="00257B2F"/>
    <w:rsid w:val="00257EBF"/>
    <w:rsid w:val="00257ED8"/>
    <w:rsid w:val="00257FEF"/>
    <w:rsid w:val="00261C90"/>
    <w:rsid w:val="002626FB"/>
    <w:rsid w:val="00262904"/>
    <w:rsid w:val="00262B7D"/>
    <w:rsid w:val="00262EEA"/>
    <w:rsid w:val="00263082"/>
    <w:rsid w:val="002634CB"/>
    <w:rsid w:val="00263C8A"/>
    <w:rsid w:val="00264490"/>
    <w:rsid w:val="002644BD"/>
    <w:rsid w:val="0026459A"/>
    <w:rsid w:val="00264EEA"/>
    <w:rsid w:val="002650A7"/>
    <w:rsid w:val="00265178"/>
    <w:rsid w:val="00265708"/>
    <w:rsid w:val="002659C0"/>
    <w:rsid w:val="0026652E"/>
    <w:rsid w:val="002677A4"/>
    <w:rsid w:val="00270E78"/>
    <w:rsid w:val="0027156D"/>
    <w:rsid w:val="00271805"/>
    <w:rsid w:val="002718CA"/>
    <w:rsid w:val="002719CF"/>
    <w:rsid w:val="00272789"/>
    <w:rsid w:val="00272D69"/>
    <w:rsid w:val="00273D56"/>
    <w:rsid w:val="00273EF6"/>
    <w:rsid w:val="00275145"/>
    <w:rsid w:val="0027585C"/>
    <w:rsid w:val="00275C1C"/>
    <w:rsid w:val="0027623E"/>
    <w:rsid w:val="002767A8"/>
    <w:rsid w:val="0027792B"/>
    <w:rsid w:val="00277966"/>
    <w:rsid w:val="0028017E"/>
    <w:rsid w:val="00281276"/>
    <w:rsid w:val="00281843"/>
    <w:rsid w:val="00281C13"/>
    <w:rsid w:val="0028231A"/>
    <w:rsid w:val="00283926"/>
    <w:rsid w:val="00283A3E"/>
    <w:rsid w:val="00284496"/>
    <w:rsid w:val="00284513"/>
    <w:rsid w:val="0028508A"/>
    <w:rsid w:val="00285131"/>
    <w:rsid w:val="00285991"/>
    <w:rsid w:val="00285B8F"/>
    <w:rsid w:val="00286704"/>
    <w:rsid w:val="00286786"/>
    <w:rsid w:val="00286C7A"/>
    <w:rsid w:val="00287A9A"/>
    <w:rsid w:val="00287C76"/>
    <w:rsid w:val="00287E43"/>
    <w:rsid w:val="0029058C"/>
    <w:rsid w:val="00290CEE"/>
    <w:rsid w:val="00290D63"/>
    <w:rsid w:val="0029134E"/>
    <w:rsid w:val="00291690"/>
    <w:rsid w:val="002926C4"/>
    <w:rsid w:val="0029359F"/>
    <w:rsid w:val="0029398E"/>
    <w:rsid w:val="00293BB1"/>
    <w:rsid w:val="002941EA"/>
    <w:rsid w:val="0029479B"/>
    <w:rsid w:val="002948FB"/>
    <w:rsid w:val="00294BDD"/>
    <w:rsid w:val="00294CAB"/>
    <w:rsid w:val="00294D06"/>
    <w:rsid w:val="00294FD7"/>
    <w:rsid w:val="00296096"/>
    <w:rsid w:val="002964B0"/>
    <w:rsid w:val="002969D3"/>
    <w:rsid w:val="00296FCC"/>
    <w:rsid w:val="00297A70"/>
    <w:rsid w:val="00297E61"/>
    <w:rsid w:val="002A1FC0"/>
    <w:rsid w:val="002A22CB"/>
    <w:rsid w:val="002A34F2"/>
    <w:rsid w:val="002A3978"/>
    <w:rsid w:val="002A3A64"/>
    <w:rsid w:val="002A3A78"/>
    <w:rsid w:val="002A3E9A"/>
    <w:rsid w:val="002A4923"/>
    <w:rsid w:val="002A5355"/>
    <w:rsid w:val="002A6D5A"/>
    <w:rsid w:val="002A7D99"/>
    <w:rsid w:val="002B0895"/>
    <w:rsid w:val="002B0B1F"/>
    <w:rsid w:val="002B1CBC"/>
    <w:rsid w:val="002B1D35"/>
    <w:rsid w:val="002B2190"/>
    <w:rsid w:val="002B28BD"/>
    <w:rsid w:val="002B2F10"/>
    <w:rsid w:val="002B4954"/>
    <w:rsid w:val="002B49AF"/>
    <w:rsid w:val="002B4F2D"/>
    <w:rsid w:val="002B503B"/>
    <w:rsid w:val="002B5AB2"/>
    <w:rsid w:val="002B60F5"/>
    <w:rsid w:val="002B635B"/>
    <w:rsid w:val="002B696F"/>
    <w:rsid w:val="002B7E67"/>
    <w:rsid w:val="002B7F6A"/>
    <w:rsid w:val="002C07A0"/>
    <w:rsid w:val="002C1073"/>
    <w:rsid w:val="002C12E9"/>
    <w:rsid w:val="002C2351"/>
    <w:rsid w:val="002C2617"/>
    <w:rsid w:val="002C2952"/>
    <w:rsid w:val="002C2D23"/>
    <w:rsid w:val="002C3036"/>
    <w:rsid w:val="002C44D7"/>
    <w:rsid w:val="002C48D3"/>
    <w:rsid w:val="002C49F4"/>
    <w:rsid w:val="002C4C0A"/>
    <w:rsid w:val="002C4E18"/>
    <w:rsid w:val="002C55E2"/>
    <w:rsid w:val="002C584C"/>
    <w:rsid w:val="002C5B79"/>
    <w:rsid w:val="002C5C43"/>
    <w:rsid w:val="002C6172"/>
    <w:rsid w:val="002C7226"/>
    <w:rsid w:val="002D0A66"/>
    <w:rsid w:val="002D0AA2"/>
    <w:rsid w:val="002D0B0D"/>
    <w:rsid w:val="002D2A8E"/>
    <w:rsid w:val="002D2D4E"/>
    <w:rsid w:val="002D349B"/>
    <w:rsid w:val="002D3C89"/>
    <w:rsid w:val="002D497B"/>
    <w:rsid w:val="002D49AC"/>
    <w:rsid w:val="002D4F0D"/>
    <w:rsid w:val="002D54E7"/>
    <w:rsid w:val="002D5969"/>
    <w:rsid w:val="002D6843"/>
    <w:rsid w:val="002D6873"/>
    <w:rsid w:val="002D6AAE"/>
    <w:rsid w:val="002D6F86"/>
    <w:rsid w:val="002D726C"/>
    <w:rsid w:val="002D7D7F"/>
    <w:rsid w:val="002E001D"/>
    <w:rsid w:val="002E0492"/>
    <w:rsid w:val="002E0EFD"/>
    <w:rsid w:val="002E20DB"/>
    <w:rsid w:val="002E2DDB"/>
    <w:rsid w:val="002E2E8B"/>
    <w:rsid w:val="002E2F92"/>
    <w:rsid w:val="002E302F"/>
    <w:rsid w:val="002E3074"/>
    <w:rsid w:val="002E4413"/>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1FF"/>
    <w:rsid w:val="002F33EF"/>
    <w:rsid w:val="002F3406"/>
    <w:rsid w:val="002F365E"/>
    <w:rsid w:val="002F3819"/>
    <w:rsid w:val="002F3F9B"/>
    <w:rsid w:val="002F4441"/>
    <w:rsid w:val="002F46F2"/>
    <w:rsid w:val="002F557C"/>
    <w:rsid w:val="002F5AA1"/>
    <w:rsid w:val="002F5BF1"/>
    <w:rsid w:val="002F5E6F"/>
    <w:rsid w:val="002F69D9"/>
    <w:rsid w:val="002F6D68"/>
    <w:rsid w:val="002F6FA2"/>
    <w:rsid w:val="002F71C7"/>
    <w:rsid w:val="002F7225"/>
    <w:rsid w:val="002F726D"/>
    <w:rsid w:val="0030052E"/>
    <w:rsid w:val="003008D2"/>
    <w:rsid w:val="00300AC1"/>
    <w:rsid w:val="00301DBC"/>
    <w:rsid w:val="0030201A"/>
    <w:rsid w:val="0030207A"/>
    <w:rsid w:val="0030228A"/>
    <w:rsid w:val="003028A8"/>
    <w:rsid w:val="00302EC3"/>
    <w:rsid w:val="003030A7"/>
    <w:rsid w:val="0030324F"/>
    <w:rsid w:val="0030329D"/>
    <w:rsid w:val="0030353F"/>
    <w:rsid w:val="00304990"/>
    <w:rsid w:val="00304A7E"/>
    <w:rsid w:val="00304D97"/>
    <w:rsid w:val="00305440"/>
    <w:rsid w:val="0030548B"/>
    <w:rsid w:val="0030584A"/>
    <w:rsid w:val="003064C3"/>
    <w:rsid w:val="00307430"/>
    <w:rsid w:val="003077EC"/>
    <w:rsid w:val="00307C4E"/>
    <w:rsid w:val="003108EC"/>
    <w:rsid w:val="003120B4"/>
    <w:rsid w:val="003124AF"/>
    <w:rsid w:val="00312838"/>
    <w:rsid w:val="00312AE8"/>
    <w:rsid w:val="00312CDA"/>
    <w:rsid w:val="00312EF8"/>
    <w:rsid w:val="003131F5"/>
    <w:rsid w:val="00313453"/>
    <w:rsid w:val="00313F74"/>
    <w:rsid w:val="0031415C"/>
    <w:rsid w:val="003141D1"/>
    <w:rsid w:val="003143E8"/>
    <w:rsid w:val="00314484"/>
    <w:rsid w:val="00314597"/>
    <w:rsid w:val="00315271"/>
    <w:rsid w:val="0031530E"/>
    <w:rsid w:val="003164F1"/>
    <w:rsid w:val="00316B02"/>
    <w:rsid w:val="003175B1"/>
    <w:rsid w:val="003177E2"/>
    <w:rsid w:val="003178A5"/>
    <w:rsid w:val="003205A7"/>
    <w:rsid w:val="00320E65"/>
    <w:rsid w:val="00321F20"/>
    <w:rsid w:val="003224C6"/>
    <w:rsid w:val="00322511"/>
    <w:rsid w:val="00322A1F"/>
    <w:rsid w:val="00323315"/>
    <w:rsid w:val="00324090"/>
    <w:rsid w:val="00324438"/>
    <w:rsid w:val="00324687"/>
    <w:rsid w:val="00324DDB"/>
    <w:rsid w:val="003252D7"/>
    <w:rsid w:val="00325DE3"/>
    <w:rsid w:val="003262C4"/>
    <w:rsid w:val="00326ECA"/>
    <w:rsid w:val="003270A8"/>
    <w:rsid w:val="0032780E"/>
    <w:rsid w:val="00327940"/>
    <w:rsid w:val="00327E7B"/>
    <w:rsid w:val="003315B2"/>
    <w:rsid w:val="00332A9A"/>
    <w:rsid w:val="00332B94"/>
    <w:rsid w:val="00332C21"/>
    <w:rsid w:val="00332DAD"/>
    <w:rsid w:val="00333091"/>
    <w:rsid w:val="00333A07"/>
    <w:rsid w:val="0033438A"/>
    <w:rsid w:val="0033588B"/>
    <w:rsid w:val="00335978"/>
    <w:rsid w:val="003369E9"/>
    <w:rsid w:val="00337398"/>
    <w:rsid w:val="00337708"/>
    <w:rsid w:val="00340D0A"/>
    <w:rsid w:val="00340FB8"/>
    <w:rsid w:val="00341302"/>
    <w:rsid w:val="003414D5"/>
    <w:rsid w:val="00341704"/>
    <w:rsid w:val="003422BE"/>
    <w:rsid w:val="00342B03"/>
    <w:rsid w:val="003431C1"/>
    <w:rsid w:val="0034368E"/>
    <w:rsid w:val="003439AE"/>
    <w:rsid w:val="00344427"/>
    <w:rsid w:val="00344528"/>
    <w:rsid w:val="0034483F"/>
    <w:rsid w:val="00344969"/>
    <w:rsid w:val="003451C5"/>
    <w:rsid w:val="00345710"/>
    <w:rsid w:val="00345D73"/>
    <w:rsid w:val="00346204"/>
    <w:rsid w:val="003465A9"/>
    <w:rsid w:val="00346D12"/>
    <w:rsid w:val="00346DF8"/>
    <w:rsid w:val="0034725B"/>
    <w:rsid w:val="00347849"/>
    <w:rsid w:val="003479DD"/>
    <w:rsid w:val="00350313"/>
    <w:rsid w:val="00350394"/>
    <w:rsid w:val="0035089C"/>
    <w:rsid w:val="003510ED"/>
    <w:rsid w:val="003511C9"/>
    <w:rsid w:val="00351544"/>
    <w:rsid w:val="00351AED"/>
    <w:rsid w:val="00351C0E"/>
    <w:rsid w:val="003521E3"/>
    <w:rsid w:val="00352CF7"/>
    <w:rsid w:val="00352D42"/>
    <w:rsid w:val="00353ABB"/>
    <w:rsid w:val="00353DA1"/>
    <w:rsid w:val="00353F47"/>
    <w:rsid w:val="00354542"/>
    <w:rsid w:val="00354632"/>
    <w:rsid w:val="00355D06"/>
    <w:rsid w:val="00356840"/>
    <w:rsid w:val="00356A1F"/>
    <w:rsid w:val="00356A8A"/>
    <w:rsid w:val="00356D0A"/>
    <w:rsid w:val="00356E2D"/>
    <w:rsid w:val="00357E50"/>
    <w:rsid w:val="00357EAF"/>
    <w:rsid w:val="00360238"/>
    <w:rsid w:val="0036038F"/>
    <w:rsid w:val="00360529"/>
    <w:rsid w:val="00360BBD"/>
    <w:rsid w:val="00361403"/>
    <w:rsid w:val="00361900"/>
    <w:rsid w:val="00361AFE"/>
    <w:rsid w:val="0036241D"/>
    <w:rsid w:val="00362809"/>
    <w:rsid w:val="00363267"/>
    <w:rsid w:val="00363915"/>
    <w:rsid w:val="00363A35"/>
    <w:rsid w:val="00363AAF"/>
    <w:rsid w:val="00363F28"/>
    <w:rsid w:val="00364847"/>
    <w:rsid w:val="00365044"/>
    <w:rsid w:val="00365109"/>
    <w:rsid w:val="0036541C"/>
    <w:rsid w:val="00365482"/>
    <w:rsid w:val="003658E6"/>
    <w:rsid w:val="00365C7F"/>
    <w:rsid w:val="0036749D"/>
    <w:rsid w:val="00367671"/>
    <w:rsid w:val="00367BD6"/>
    <w:rsid w:val="003704A6"/>
    <w:rsid w:val="0037080D"/>
    <w:rsid w:val="00370C89"/>
    <w:rsid w:val="00371540"/>
    <w:rsid w:val="00371EFB"/>
    <w:rsid w:val="003727E7"/>
    <w:rsid w:val="0037358A"/>
    <w:rsid w:val="003745D9"/>
    <w:rsid w:val="0037590A"/>
    <w:rsid w:val="003760D1"/>
    <w:rsid w:val="00377781"/>
    <w:rsid w:val="00377981"/>
    <w:rsid w:val="00377CA9"/>
    <w:rsid w:val="00380CAC"/>
    <w:rsid w:val="0038138D"/>
    <w:rsid w:val="003829A6"/>
    <w:rsid w:val="00382ED9"/>
    <w:rsid w:val="00382FF1"/>
    <w:rsid w:val="003842B5"/>
    <w:rsid w:val="003852C5"/>
    <w:rsid w:val="00385488"/>
    <w:rsid w:val="003858D9"/>
    <w:rsid w:val="00385CA0"/>
    <w:rsid w:val="00386C97"/>
    <w:rsid w:val="00387860"/>
    <w:rsid w:val="00387BB5"/>
    <w:rsid w:val="00390A26"/>
    <w:rsid w:val="0039107D"/>
    <w:rsid w:val="00391795"/>
    <w:rsid w:val="00391878"/>
    <w:rsid w:val="003918FB"/>
    <w:rsid w:val="00391B47"/>
    <w:rsid w:val="00391C6D"/>
    <w:rsid w:val="0039227D"/>
    <w:rsid w:val="00392A07"/>
    <w:rsid w:val="00392A5C"/>
    <w:rsid w:val="00392AA4"/>
    <w:rsid w:val="00392C78"/>
    <w:rsid w:val="0039303C"/>
    <w:rsid w:val="00393A2D"/>
    <w:rsid w:val="00394F76"/>
    <w:rsid w:val="0039551D"/>
    <w:rsid w:val="00396A53"/>
    <w:rsid w:val="00397545"/>
    <w:rsid w:val="003977B5"/>
    <w:rsid w:val="003A0275"/>
    <w:rsid w:val="003A051A"/>
    <w:rsid w:val="003A13B9"/>
    <w:rsid w:val="003A15C7"/>
    <w:rsid w:val="003A17C0"/>
    <w:rsid w:val="003A1EB5"/>
    <w:rsid w:val="003A1EB6"/>
    <w:rsid w:val="003A2B41"/>
    <w:rsid w:val="003A33F1"/>
    <w:rsid w:val="003A3435"/>
    <w:rsid w:val="003A38BF"/>
    <w:rsid w:val="003A3A1D"/>
    <w:rsid w:val="003A4714"/>
    <w:rsid w:val="003A52AC"/>
    <w:rsid w:val="003A5A86"/>
    <w:rsid w:val="003A5BF7"/>
    <w:rsid w:val="003A5FBA"/>
    <w:rsid w:val="003A6287"/>
    <w:rsid w:val="003A7F47"/>
    <w:rsid w:val="003B0B85"/>
    <w:rsid w:val="003B0F4B"/>
    <w:rsid w:val="003B1CBD"/>
    <w:rsid w:val="003B2040"/>
    <w:rsid w:val="003B236F"/>
    <w:rsid w:val="003B275E"/>
    <w:rsid w:val="003B2ADE"/>
    <w:rsid w:val="003B2E89"/>
    <w:rsid w:val="003B30B2"/>
    <w:rsid w:val="003B324D"/>
    <w:rsid w:val="003B3712"/>
    <w:rsid w:val="003B44ED"/>
    <w:rsid w:val="003B4631"/>
    <w:rsid w:val="003B51C9"/>
    <w:rsid w:val="003B5DD6"/>
    <w:rsid w:val="003B5E3E"/>
    <w:rsid w:val="003B5F1D"/>
    <w:rsid w:val="003B6BA9"/>
    <w:rsid w:val="003B7053"/>
    <w:rsid w:val="003B74A4"/>
    <w:rsid w:val="003B7E12"/>
    <w:rsid w:val="003C0744"/>
    <w:rsid w:val="003C14F4"/>
    <w:rsid w:val="003C1812"/>
    <w:rsid w:val="003C1D2F"/>
    <w:rsid w:val="003C25AF"/>
    <w:rsid w:val="003C2604"/>
    <w:rsid w:val="003C2B72"/>
    <w:rsid w:val="003C2BB0"/>
    <w:rsid w:val="003C32FE"/>
    <w:rsid w:val="003C38EB"/>
    <w:rsid w:val="003C3C9A"/>
    <w:rsid w:val="003C43BC"/>
    <w:rsid w:val="003C43DF"/>
    <w:rsid w:val="003C4482"/>
    <w:rsid w:val="003C450B"/>
    <w:rsid w:val="003C4B0F"/>
    <w:rsid w:val="003C5021"/>
    <w:rsid w:val="003C581C"/>
    <w:rsid w:val="003C6413"/>
    <w:rsid w:val="003C679E"/>
    <w:rsid w:val="003C67C5"/>
    <w:rsid w:val="003C6952"/>
    <w:rsid w:val="003C6D2B"/>
    <w:rsid w:val="003C70D5"/>
    <w:rsid w:val="003C787F"/>
    <w:rsid w:val="003C788F"/>
    <w:rsid w:val="003C7B83"/>
    <w:rsid w:val="003C7F8B"/>
    <w:rsid w:val="003D02D0"/>
    <w:rsid w:val="003D13F4"/>
    <w:rsid w:val="003D19CE"/>
    <w:rsid w:val="003D1A97"/>
    <w:rsid w:val="003D2ACB"/>
    <w:rsid w:val="003D352F"/>
    <w:rsid w:val="003D3D57"/>
    <w:rsid w:val="003D4113"/>
    <w:rsid w:val="003D4623"/>
    <w:rsid w:val="003D4AC9"/>
    <w:rsid w:val="003D5B41"/>
    <w:rsid w:val="003D686A"/>
    <w:rsid w:val="003D6E53"/>
    <w:rsid w:val="003D7680"/>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5A9"/>
    <w:rsid w:val="003E78B5"/>
    <w:rsid w:val="003F0DDF"/>
    <w:rsid w:val="003F0EC4"/>
    <w:rsid w:val="003F1673"/>
    <w:rsid w:val="003F1BA5"/>
    <w:rsid w:val="003F21FB"/>
    <w:rsid w:val="003F26DC"/>
    <w:rsid w:val="003F38E1"/>
    <w:rsid w:val="003F3ED5"/>
    <w:rsid w:val="003F3F2C"/>
    <w:rsid w:val="003F4196"/>
    <w:rsid w:val="003F4DEA"/>
    <w:rsid w:val="003F4E13"/>
    <w:rsid w:val="003F5461"/>
    <w:rsid w:val="003F5C3B"/>
    <w:rsid w:val="003F7444"/>
    <w:rsid w:val="003F7968"/>
    <w:rsid w:val="003F7B9F"/>
    <w:rsid w:val="004000A8"/>
    <w:rsid w:val="0040058B"/>
    <w:rsid w:val="00400A63"/>
    <w:rsid w:val="00400B42"/>
    <w:rsid w:val="00400C13"/>
    <w:rsid w:val="004019F8"/>
    <w:rsid w:val="00402819"/>
    <w:rsid w:val="004029BC"/>
    <w:rsid w:val="004034AB"/>
    <w:rsid w:val="00404B22"/>
    <w:rsid w:val="00406006"/>
    <w:rsid w:val="0040708E"/>
    <w:rsid w:val="0040738E"/>
    <w:rsid w:val="004077FF"/>
    <w:rsid w:val="00407851"/>
    <w:rsid w:val="00410314"/>
    <w:rsid w:val="004125B6"/>
    <w:rsid w:val="004128B3"/>
    <w:rsid w:val="00412CE1"/>
    <w:rsid w:val="00412E4F"/>
    <w:rsid w:val="0041315B"/>
    <w:rsid w:val="00413348"/>
    <w:rsid w:val="0041338A"/>
    <w:rsid w:val="00413F9D"/>
    <w:rsid w:val="00414207"/>
    <w:rsid w:val="00414380"/>
    <w:rsid w:val="00414C0A"/>
    <w:rsid w:val="00414C87"/>
    <w:rsid w:val="004155DB"/>
    <w:rsid w:val="004157B0"/>
    <w:rsid w:val="004158C5"/>
    <w:rsid w:val="00415AD8"/>
    <w:rsid w:val="004160B8"/>
    <w:rsid w:val="0041625F"/>
    <w:rsid w:val="004168D5"/>
    <w:rsid w:val="004173B8"/>
    <w:rsid w:val="00417D0C"/>
    <w:rsid w:val="004209B0"/>
    <w:rsid w:val="00420D83"/>
    <w:rsid w:val="0042149C"/>
    <w:rsid w:val="0042182C"/>
    <w:rsid w:val="00421AF6"/>
    <w:rsid w:val="00421B13"/>
    <w:rsid w:val="00421B21"/>
    <w:rsid w:val="00421DE9"/>
    <w:rsid w:val="004223D0"/>
    <w:rsid w:val="004226ED"/>
    <w:rsid w:val="00423331"/>
    <w:rsid w:val="004235C9"/>
    <w:rsid w:val="00423E1B"/>
    <w:rsid w:val="00424150"/>
    <w:rsid w:val="0042442B"/>
    <w:rsid w:val="00424AE6"/>
    <w:rsid w:val="00424CED"/>
    <w:rsid w:val="004256DF"/>
    <w:rsid w:val="0042580D"/>
    <w:rsid w:val="004258F7"/>
    <w:rsid w:val="00425D1F"/>
    <w:rsid w:val="004266B3"/>
    <w:rsid w:val="004279E3"/>
    <w:rsid w:val="00427E72"/>
    <w:rsid w:val="004301AA"/>
    <w:rsid w:val="004304D7"/>
    <w:rsid w:val="00430708"/>
    <w:rsid w:val="00430ACB"/>
    <w:rsid w:val="00430BE2"/>
    <w:rsid w:val="00431150"/>
    <w:rsid w:val="004311A0"/>
    <w:rsid w:val="0043142E"/>
    <w:rsid w:val="0043143F"/>
    <w:rsid w:val="00431B34"/>
    <w:rsid w:val="004326EE"/>
    <w:rsid w:val="00432BDA"/>
    <w:rsid w:val="00434443"/>
    <w:rsid w:val="00434AE2"/>
    <w:rsid w:val="00434B41"/>
    <w:rsid w:val="00434C7F"/>
    <w:rsid w:val="0043584F"/>
    <w:rsid w:val="00435C7F"/>
    <w:rsid w:val="00435FCA"/>
    <w:rsid w:val="004366EF"/>
    <w:rsid w:val="004367A8"/>
    <w:rsid w:val="00436EE3"/>
    <w:rsid w:val="004372BF"/>
    <w:rsid w:val="004375C8"/>
    <w:rsid w:val="00437690"/>
    <w:rsid w:val="00437696"/>
    <w:rsid w:val="004400C9"/>
    <w:rsid w:val="004406ED"/>
    <w:rsid w:val="00441D29"/>
    <w:rsid w:val="00443000"/>
    <w:rsid w:val="004438E3"/>
    <w:rsid w:val="00443EE1"/>
    <w:rsid w:val="00444C85"/>
    <w:rsid w:val="00444FFA"/>
    <w:rsid w:val="00445B31"/>
    <w:rsid w:val="004466D1"/>
    <w:rsid w:val="00446B06"/>
    <w:rsid w:val="00446DFD"/>
    <w:rsid w:val="0044709C"/>
    <w:rsid w:val="00451CE5"/>
    <w:rsid w:val="0045343B"/>
    <w:rsid w:val="004539C7"/>
    <w:rsid w:val="00454182"/>
    <w:rsid w:val="0045463C"/>
    <w:rsid w:val="00454826"/>
    <w:rsid w:val="00454EA4"/>
    <w:rsid w:val="00455DAF"/>
    <w:rsid w:val="00456976"/>
    <w:rsid w:val="00456C77"/>
    <w:rsid w:val="00457DD0"/>
    <w:rsid w:val="0046013D"/>
    <w:rsid w:val="004603D8"/>
    <w:rsid w:val="004605BA"/>
    <w:rsid w:val="00463E32"/>
    <w:rsid w:val="00463E9B"/>
    <w:rsid w:val="00465751"/>
    <w:rsid w:val="004662D1"/>
    <w:rsid w:val="00466565"/>
    <w:rsid w:val="00466617"/>
    <w:rsid w:val="004667DA"/>
    <w:rsid w:val="00466C9F"/>
    <w:rsid w:val="00466D07"/>
    <w:rsid w:val="00466EF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5E9B"/>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208"/>
    <w:rsid w:val="004857A6"/>
    <w:rsid w:val="004861DF"/>
    <w:rsid w:val="00486570"/>
    <w:rsid w:val="00486FC3"/>
    <w:rsid w:val="0049035E"/>
    <w:rsid w:val="004909A4"/>
    <w:rsid w:val="00490A75"/>
    <w:rsid w:val="004918E5"/>
    <w:rsid w:val="00491AFA"/>
    <w:rsid w:val="00491CBA"/>
    <w:rsid w:val="00491D04"/>
    <w:rsid w:val="00491F82"/>
    <w:rsid w:val="00492A6B"/>
    <w:rsid w:val="00492AC6"/>
    <w:rsid w:val="00493201"/>
    <w:rsid w:val="004936BC"/>
    <w:rsid w:val="004938BD"/>
    <w:rsid w:val="00494DC2"/>
    <w:rsid w:val="00495226"/>
    <w:rsid w:val="00495E06"/>
    <w:rsid w:val="0049698B"/>
    <w:rsid w:val="00496B20"/>
    <w:rsid w:val="00496B55"/>
    <w:rsid w:val="00497853"/>
    <w:rsid w:val="00497AFB"/>
    <w:rsid w:val="00497FC5"/>
    <w:rsid w:val="004A037A"/>
    <w:rsid w:val="004A041A"/>
    <w:rsid w:val="004A0A6B"/>
    <w:rsid w:val="004A0E34"/>
    <w:rsid w:val="004A1277"/>
    <w:rsid w:val="004A1FE0"/>
    <w:rsid w:val="004A2927"/>
    <w:rsid w:val="004A3D28"/>
    <w:rsid w:val="004A3E04"/>
    <w:rsid w:val="004A3FAE"/>
    <w:rsid w:val="004A4118"/>
    <w:rsid w:val="004A4124"/>
    <w:rsid w:val="004A4938"/>
    <w:rsid w:val="004A4D33"/>
    <w:rsid w:val="004A5491"/>
    <w:rsid w:val="004A5851"/>
    <w:rsid w:val="004A5B55"/>
    <w:rsid w:val="004A65E3"/>
    <w:rsid w:val="004A69E7"/>
    <w:rsid w:val="004A6A2D"/>
    <w:rsid w:val="004A7324"/>
    <w:rsid w:val="004A7E7A"/>
    <w:rsid w:val="004B0B2E"/>
    <w:rsid w:val="004B103D"/>
    <w:rsid w:val="004B12A1"/>
    <w:rsid w:val="004B1377"/>
    <w:rsid w:val="004B1821"/>
    <w:rsid w:val="004B1906"/>
    <w:rsid w:val="004B21E7"/>
    <w:rsid w:val="004B22CE"/>
    <w:rsid w:val="004B2D3D"/>
    <w:rsid w:val="004B31C5"/>
    <w:rsid w:val="004B32AF"/>
    <w:rsid w:val="004B43EE"/>
    <w:rsid w:val="004B5A45"/>
    <w:rsid w:val="004B5BFC"/>
    <w:rsid w:val="004B5C5F"/>
    <w:rsid w:val="004B5FA1"/>
    <w:rsid w:val="004B60C6"/>
    <w:rsid w:val="004B6E3F"/>
    <w:rsid w:val="004B6F46"/>
    <w:rsid w:val="004C006E"/>
    <w:rsid w:val="004C0071"/>
    <w:rsid w:val="004C0355"/>
    <w:rsid w:val="004C0E6E"/>
    <w:rsid w:val="004C133D"/>
    <w:rsid w:val="004C143B"/>
    <w:rsid w:val="004C15D4"/>
    <w:rsid w:val="004C1805"/>
    <w:rsid w:val="004C1FDA"/>
    <w:rsid w:val="004C2937"/>
    <w:rsid w:val="004C2B96"/>
    <w:rsid w:val="004C3313"/>
    <w:rsid w:val="004C396E"/>
    <w:rsid w:val="004C3CEA"/>
    <w:rsid w:val="004C3D48"/>
    <w:rsid w:val="004C461A"/>
    <w:rsid w:val="004C479F"/>
    <w:rsid w:val="004C4DD8"/>
    <w:rsid w:val="004C6199"/>
    <w:rsid w:val="004C6AE4"/>
    <w:rsid w:val="004C6E49"/>
    <w:rsid w:val="004C7194"/>
    <w:rsid w:val="004C7AAA"/>
    <w:rsid w:val="004D0271"/>
    <w:rsid w:val="004D2593"/>
    <w:rsid w:val="004D2BB8"/>
    <w:rsid w:val="004D2FC9"/>
    <w:rsid w:val="004D4CBA"/>
    <w:rsid w:val="004D5320"/>
    <w:rsid w:val="004D5A26"/>
    <w:rsid w:val="004D63CD"/>
    <w:rsid w:val="004D6EB4"/>
    <w:rsid w:val="004D77E2"/>
    <w:rsid w:val="004D798E"/>
    <w:rsid w:val="004D7A22"/>
    <w:rsid w:val="004D7AA1"/>
    <w:rsid w:val="004D7E39"/>
    <w:rsid w:val="004E1155"/>
    <w:rsid w:val="004E1A0B"/>
    <w:rsid w:val="004E1FAC"/>
    <w:rsid w:val="004E2D62"/>
    <w:rsid w:val="004E30F7"/>
    <w:rsid w:val="004E388E"/>
    <w:rsid w:val="004E410C"/>
    <w:rsid w:val="004E42C1"/>
    <w:rsid w:val="004E4721"/>
    <w:rsid w:val="004E5088"/>
    <w:rsid w:val="004E58DB"/>
    <w:rsid w:val="004E5A75"/>
    <w:rsid w:val="004E6969"/>
    <w:rsid w:val="004E6DBF"/>
    <w:rsid w:val="004E6DFF"/>
    <w:rsid w:val="004E6EF5"/>
    <w:rsid w:val="004E7194"/>
    <w:rsid w:val="004E72FA"/>
    <w:rsid w:val="004E7B48"/>
    <w:rsid w:val="004F02B9"/>
    <w:rsid w:val="004F092A"/>
    <w:rsid w:val="004F17F0"/>
    <w:rsid w:val="004F1C7B"/>
    <w:rsid w:val="004F1FEC"/>
    <w:rsid w:val="004F22BA"/>
    <w:rsid w:val="004F275F"/>
    <w:rsid w:val="004F2A51"/>
    <w:rsid w:val="004F2AEF"/>
    <w:rsid w:val="004F3119"/>
    <w:rsid w:val="004F355F"/>
    <w:rsid w:val="004F3730"/>
    <w:rsid w:val="004F40DF"/>
    <w:rsid w:val="004F43EB"/>
    <w:rsid w:val="004F46E4"/>
    <w:rsid w:val="004F4BB5"/>
    <w:rsid w:val="004F4FF4"/>
    <w:rsid w:val="004F52B3"/>
    <w:rsid w:val="004F6635"/>
    <w:rsid w:val="004F691F"/>
    <w:rsid w:val="004F6DE4"/>
    <w:rsid w:val="004F70BC"/>
    <w:rsid w:val="004F70C0"/>
    <w:rsid w:val="004F7B00"/>
    <w:rsid w:val="004F7C03"/>
    <w:rsid w:val="004F7E9C"/>
    <w:rsid w:val="005000FD"/>
    <w:rsid w:val="00500109"/>
    <w:rsid w:val="005010A0"/>
    <w:rsid w:val="005023BE"/>
    <w:rsid w:val="00502E30"/>
    <w:rsid w:val="005034F5"/>
    <w:rsid w:val="0050391B"/>
    <w:rsid w:val="00503AD4"/>
    <w:rsid w:val="005043E5"/>
    <w:rsid w:val="005046C6"/>
    <w:rsid w:val="00505537"/>
    <w:rsid w:val="0050580B"/>
    <w:rsid w:val="005058B6"/>
    <w:rsid w:val="00507250"/>
    <w:rsid w:val="00507ED2"/>
    <w:rsid w:val="005108A9"/>
    <w:rsid w:val="00510EC4"/>
    <w:rsid w:val="00511287"/>
    <w:rsid w:val="00511305"/>
    <w:rsid w:val="0051183C"/>
    <w:rsid w:val="005119DB"/>
    <w:rsid w:val="00512B50"/>
    <w:rsid w:val="00512D00"/>
    <w:rsid w:val="00513123"/>
    <w:rsid w:val="005139E7"/>
    <w:rsid w:val="00514A15"/>
    <w:rsid w:val="00515C3E"/>
    <w:rsid w:val="00515D58"/>
    <w:rsid w:val="005161F3"/>
    <w:rsid w:val="00516D6C"/>
    <w:rsid w:val="005178CC"/>
    <w:rsid w:val="00517E5D"/>
    <w:rsid w:val="00520E2B"/>
    <w:rsid w:val="00521DFC"/>
    <w:rsid w:val="00522086"/>
    <w:rsid w:val="005222DF"/>
    <w:rsid w:val="005235D2"/>
    <w:rsid w:val="0052366F"/>
    <w:rsid w:val="00524C2A"/>
    <w:rsid w:val="0052575F"/>
    <w:rsid w:val="00525BE9"/>
    <w:rsid w:val="0052676B"/>
    <w:rsid w:val="00526C53"/>
    <w:rsid w:val="00527109"/>
    <w:rsid w:val="005277CB"/>
    <w:rsid w:val="00527BB5"/>
    <w:rsid w:val="00527CC4"/>
    <w:rsid w:val="00530117"/>
    <w:rsid w:val="00530C31"/>
    <w:rsid w:val="00531544"/>
    <w:rsid w:val="005319DA"/>
    <w:rsid w:val="00531CFF"/>
    <w:rsid w:val="005333FD"/>
    <w:rsid w:val="00533963"/>
    <w:rsid w:val="0053428B"/>
    <w:rsid w:val="0053436F"/>
    <w:rsid w:val="00534464"/>
    <w:rsid w:val="00534AFD"/>
    <w:rsid w:val="0053515A"/>
    <w:rsid w:val="00535630"/>
    <w:rsid w:val="00535B07"/>
    <w:rsid w:val="0053649C"/>
    <w:rsid w:val="00536665"/>
    <w:rsid w:val="005406B4"/>
    <w:rsid w:val="0054188A"/>
    <w:rsid w:val="00541CFA"/>
    <w:rsid w:val="00542579"/>
    <w:rsid w:val="005432DC"/>
    <w:rsid w:val="00544573"/>
    <w:rsid w:val="005446B7"/>
    <w:rsid w:val="00544C5A"/>
    <w:rsid w:val="00544D15"/>
    <w:rsid w:val="00544F9F"/>
    <w:rsid w:val="00545AC4"/>
    <w:rsid w:val="005461DC"/>
    <w:rsid w:val="00546398"/>
    <w:rsid w:val="00546527"/>
    <w:rsid w:val="00546725"/>
    <w:rsid w:val="00546ABC"/>
    <w:rsid w:val="00547259"/>
    <w:rsid w:val="005473C4"/>
    <w:rsid w:val="00547B34"/>
    <w:rsid w:val="00547BF5"/>
    <w:rsid w:val="00550193"/>
    <w:rsid w:val="005507F0"/>
    <w:rsid w:val="00551E71"/>
    <w:rsid w:val="0055210A"/>
    <w:rsid w:val="005524A2"/>
    <w:rsid w:val="00552FBD"/>
    <w:rsid w:val="00553351"/>
    <w:rsid w:val="00553A08"/>
    <w:rsid w:val="00554311"/>
    <w:rsid w:val="005546E9"/>
    <w:rsid w:val="00554A18"/>
    <w:rsid w:val="00554B95"/>
    <w:rsid w:val="00554E57"/>
    <w:rsid w:val="005551AA"/>
    <w:rsid w:val="005555D8"/>
    <w:rsid w:val="00555805"/>
    <w:rsid w:val="00555B20"/>
    <w:rsid w:val="00555B4B"/>
    <w:rsid w:val="005561C8"/>
    <w:rsid w:val="005564BC"/>
    <w:rsid w:val="00557327"/>
    <w:rsid w:val="00557614"/>
    <w:rsid w:val="00557ADE"/>
    <w:rsid w:val="00560249"/>
    <w:rsid w:val="00560B89"/>
    <w:rsid w:val="0056125B"/>
    <w:rsid w:val="00561E1E"/>
    <w:rsid w:val="00561F33"/>
    <w:rsid w:val="0056247D"/>
    <w:rsid w:val="00562980"/>
    <w:rsid w:val="00562EE3"/>
    <w:rsid w:val="00563790"/>
    <w:rsid w:val="00563A73"/>
    <w:rsid w:val="00563BB6"/>
    <w:rsid w:val="00563C5A"/>
    <w:rsid w:val="00563D7A"/>
    <w:rsid w:val="00563F48"/>
    <w:rsid w:val="00564D2B"/>
    <w:rsid w:val="0056525A"/>
    <w:rsid w:val="0056558F"/>
    <w:rsid w:val="00565797"/>
    <w:rsid w:val="00565E5E"/>
    <w:rsid w:val="00566508"/>
    <w:rsid w:val="0056675C"/>
    <w:rsid w:val="00567A56"/>
    <w:rsid w:val="00570411"/>
    <w:rsid w:val="0057049D"/>
    <w:rsid w:val="00571F0E"/>
    <w:rsid w:val="005724A2"/>
    <w:rsid w:val="00572D13"/>
    <w:rsid w:val="00572D2A"/>
    <w:rsid w:val="00572DB5"/>
    <w:rsid w:val="00573D09"/>
    <w:rsid w:val="00575BF5"/>
    <w:rsid w:val="00576FED"/>
    <w:rsid w:val="00577841"/>
    <w:rsid w:val="005778ED"/>
    <w:rsid w:val="00577FEF"/>
    <w:rsid w:val="005800EB"/>
    <w:rsid w:val="00580481"/>
    <w:rsid w:val="005804CA"/>
    <w:rsid w:val="005807B6"/>
    <w:rsid w:val="00580B2C"/>
    <w:rsid w:val="00580D84"/>
    <w:rsid w:val="005817F6"/>
    <w:rsid w:val="005832B7"/>
    <w:rsid w:val="0058362D"/>
    <w:rsid w:val="00583847"/>
    <w:rsid w:val="00583918"/>
    <w:rsid w:val="00583969"/>
    <w:rsid w:val="0058435F"/>
    <w:rsid w:val="00584B42"/>
    <w:rsid w:val="00585082"/>
    <w:rsid w:val="00585352"/>
    <w:rsid w:val="005854B1"/>
    <w:rsid w:val="00585C12"/>
    <w:rsid w:val="00586E3B"/>
    <w:rsid w:val="00586EB3"/>
    <w:rsid w:val="00590CD8"/>
    <w:rsid w:val="00591CBB"/>
    <w:rsid w:val="00591F4E"/>
    <w:rsid w:val="00592F5F"/>
    <w:rsid w:val="00593433"/>
    <w:rsid w:val="00594D20"/>
    <w:rsid w:val="00595C55"/>
    <w:rsid w:val="0059632A"/>
    <w:rsid w:val="00596617"/>
    <w:rsid w:val="00596D75"/>
    <w:rsid w:val="00596F3D"/>
    <w:rsid w:val="00597184"/>
    <w:rsid w:val="005A00B9"/>
    <w:rsid w:val="005A020B"/>
    <w:rsid w:val="005A050A"/>
    <w:rsid w:val="005A1145"/>
    <w:rsid w:val="005A120E"/>
    <w:rsid w:val="005A2996"/>
    <w:rsid w:val="005A2C62"/>
    <w:rsid w:val="005A2FD1"/>
    <w:rsid w:val="005A302E"/>
    <w:rsid w:val="005A375C"/>
    <w:rsid w:val="005A37DE"/>
    <w:rsid w:val="005A3FA8"/>
    <w:rsid w:val="005A5CD3"/>
    <w:rsid w:val="005A5D78"/>
    <w:rsid w:val="005A62A4"/>
    <w:rsid w:val="005A6581"/>
    <w:rsid w:val="005A65B4"/>
    <w:rsid w:val="005A68AD"/>
    <w:rsid w:val="005B01C6"/>
    <w:rsid w:val="005B0F10"/>
    <w:rsid w:val="005B17E5"/>
    <w:rsid w:val="005B1813"/>
    <w:rsid w:val="005B19A8"/>
    <w:rsid w:val="005B1BD2"/>
    <w:rsid w:val="005B1F49"/>
    <w:rsid w:val="005B26F4"/>
    <w:rsid w:val="005B3EFD"/>
    <w:rsid w:val="005B400A"/>
    <w:rsid w:val="005B5470"/>
    <w:rsid w:val="005B5708"/>
    <w:rsid w:val="005B668E"/>
    <w:rsid w:val="005B70D0"/>
    <w:rsid w:val="005B763D"/>
    <w:rsid w:val="005B7823"/>
    <w:rsid w:val="005B7A78"/>
    <w:rsid w:val="005C014D"/>
    <w:rsid w:val="005C027B"/>
    <w:rsid w:val="005C1347"/>
    <w:rsid w:val="005C1B3C"/>
    <w:rsid w:val="005C4C9B"/>
    <w:rsid w:val="005C4F9D"/>
    <w:rsid w:val="005C5031"/>
    <w:rsid w:val="005C5046"/>
    <w:rsid w:val="005C56FF"/>
    <w:rsid w:val="005C585F"/>
    <w:rsid w:val="005C6DE0"/>
    <w:rsid w:val="005C71A2"/>
    <w:rsid w:val="005D03A2"/>
    <w:rsid w:val="005D07BC"/>
    <w:rsid w:val="005D0BF4"/>
    <w:rsid w:val="005D1887"/>
    <w:rsid w:val="005D240B"/>
    <w:rsid w:val="005D2F2A"/>
    <w:rsid w:val="005D4E9B"/>
    <w:rsid w:val="005D52BB"/>
    <w:rsid w:val="005D5F85"/>
    <w:rsid w:val="005D60C1"/>
    <w:rsid w:val="005D652F"/>
    <w:rsid w:val="005D656E"/>
    <w:rsid w:val="005D6DBA"/>
    <w:rsid w:val="005D6E9F"/>
    <w:rsid w:val="005E0268"/>
    <w:rsid w:val="005E038A"/>
    <w:rsid w:val="005E044D"/>
    <w:rsid w:val="005E05D2"/>
    <w:rsid w:val="005E10B5"/>
    <w:rsid w:val="005E1B1B"/>
    <w:rsid w:val="005E2008"/>
    <w:rsid w:val="005E20D3"/>
    <w:rsid w:val="005E2358"/>
    <w:rsid w:val="005E2482"/>
    <w:rsid w:val="005E2D04"/>
    <w:rsid w:val="005E3723"/>
    <w:rsid w:val="005E3822"/>
    <w:rsid w:val="005E3A14"/>
    <w:rsid w:val="005E3C36"/>
    <w:rsid w:val="005E43A7"/>
    <w:rsid w:val="005E47DD"/>
    <w:rsid w:val="005E47F5"/>
    <w:rsid w:val="005E49E8"/>
    <w:rsid w:val="005E5782"/>
    <w:rsid w:val="005E5F5F"/>
    <w:rsid w:val="005E61B7"/>
    <w:rsid w:val="005E62E7"/>
    <w:rsid w:val="005E6417"/>
    <w:rsid w:val="005E6476"/>
    <w:rsid w:val="005E6AE9"/>
    <w:rsid w:val="005E6E99"/>
    <w:rsid w:val="005E7046"/>
    <w:rsid w:val="005E74A8"/>
    <w:rsid w:val="005E7E43"/>
    <w:rsid w:val="005F02FB"/>
    <w:rsid w:val="005F0C69"/>
    <w:rsid w:val="005F0CB2"/>
    <w:rsid w:val="005F0D1C"/>
    <w:rsid w:val="005F1BDC"/>
    <w:rsid w:val="005F207A"/>
    <w:rsid w:val="005F282C"/>
    <w:rsid w:val="005F2BA9"/>
    <w:rsid w:val="005F2E7E"/>
    <w:rsid w:val="005F31B4"/>
    <w:rsid w:val="005F3662"/>
    <w:rsid w:val="005F42CD"/>
    <w:rsid w:val="005F490A"/>
    <w:rsid w:val="005F4D30"/>
    <w:rsid w:val="005F531D"/>
    <w:rsid w:val="005F562D"/>
    <w:rsid w:val="005F5C34"/>
    <w:rsid w:val="005F6079"/>
    <w:rsid w:val="005F6089"/>
    <w:rsid w:val="005F6867"/>
    <w:rsid w:val="005F6CC9"/>
    <w:rsid w:val="005F74D4"/>
    <w:rsid w:val="005F75BD"/>
    <w:rsid w:val="005F7C82"/>
    <w:rsid w:val="005F7D0A"/>
    <w:rsid w:val="005F7E90"/>
    <w:rsid w:val="00600224"/>
    <w:rsid w:val="00600C96"/>
    <w:rsid w:val="00600D1E"/>
    <w:rsid w:val="006010F2"/>
    <w:rsid w:val="00601C27"/>
    <w:rsid w:val="00601D2A"/>
    <w:rsid w:val="00603795"/>
    <w:rsid w:val="00603BAD"/>
    <w:rsid w:val="006051DE"/>
    <w:rsid w:val="0060541B"/>
    <w:rsid w:val="00605B5B"/>
    <w:rsid w:val="00606233"/>
    <w:rsid w:val="00606BA6"/>
    <w:rsid w:val="00607411"/>
    <w:rsid w:val="006074C2"/>
    <w:rsid w:val="00607982"/>
    <w:rsid w:val="0061056D"/>
    <w:rsid w:val="00610583"/>
    <w:rsid w:val="00610B68"/>
    <w:rsid w:val="00610E08"/>
    <w:rsid w:val="00612198"/>
    <w:rsid w:val="00612247"/>
    <w:rsid w:val="00612629"/>
    <w:rsid w:val="00612DDF"/>
    <w:rsid w:val="00613A1E"/>
    <w:rsid w:val="00613A2A"/>
    <w:rsid w:val="00613B68"/>
    <w:rsid w:val="00614516"/>
    <w:rsid w:val="00614BC5"/>
    <w:rsid w:val="006158A7"/>
    <w:rsid w:val="00615A68"/>
    <w:rsid w:val="00615ED1"/>
    <w:rsid w:val="006165E4"/>
    <w:rsid w:val="0061669A"/>
    <w:rsid w:val="0061686F"/>
    <w:rsid w:val="00616CAB"/>
    <w:rsid w:val="00617E2B"/>
    <w:rsid w:val="00620F89"/>
    <w:rsid w:val="00621476"/>
    <w:rsid w:val="00621894"/>
    <w:rsid w:val="00621C74"/>
    <w:rsid w:val="00621DF2"/>
    <w:rsid w:val="00623544"/>
    <w:rsid w:val="00623DAC"/>
    <w:rsid w:val="0062426F"/>
    <w:rsid w:val="006245F2"/>
    <w:rsid w:val="00624E87"/>
    <w:rsid w:val="00625542"/>
    <w:rsid w:val="00625C5A"/>
    <w:rsid w:val="00625E06"/>
    <w:rsid w:val="00625E18"/>
    <w:rsid w:val="00626170"/>
    <w:rsid w:val="00626320"/>
    <w:rsid w:val="00626D6A"/>
    <w:rsid w:val="00626F96"/>
    <w:rsid w:val="00627378"/>
    <w:rsid w:val="00627E82"/>
    <w:rsid w:val="006309E0"/>
    <w:rsid w:val="00630FD0"/>
    <w:rsid w:val="00631504"/>
    <w:rsid w:val="006317B1"/>
    <w:rsid w:val="006319AE"/>
    <w:rsid w:val="00631A46"/>
    <w:rsid w:val="006324F3"/>
    <w:rsid w:val="00632D17"/>
    <w:rsid w:val="00632F49"/>
    <w:rsid w:val="00632F85"/>
    <w:rsid w:val="00633CAB"/>
    <w:rsid w:val="00633F4F"/>
    <w:rsid w:val="00634171"/>
    <w:rsid w:val="0063420A"/>
    <w:rsid w:val="006343D7"/>
    <w:rsid w:val="0063459B"/>
    <w:rsid w:val="00634D17"/>
    <w:rsid w:val="00635199"/>
    <w:rsid w:val="00635BC9"/>
    <w:rsid w:val="006370A4"/>
    <w:rsid w:val="00637826"/>
    <w:rsid w:val="00640138"/>
    <w:rsid w:val="00640386"/>
    <w:rsid w:val="00640B39"/>
    <w:rsid w:val="00640D1A"/>
    <w:rsid w:val="0064150B"/>
    <w:rsid w:val="00641C49"/>
    <w:rsid w:val="00641E0E"/>
    <w:rsid w:val="006431C6"/>
    <w:rsid w:val="006437C2"/>
    <w:rsid w:val="00643E2A"/>
    <w:rsid w:val="00643FBC"/>
    <w:rsid w:val="0064426A"/>
    <w:rsid w:val="0064492F"/>
    <w:rsid w:val="00644A95"/>
    <w:rsid w:val="00644D97"/>
    <w:rsid w:val="00645AD9"/>
    <w:rsid w:val="00645F57"/>
    <w:rsid w:val="00646730"/>
    <w:rsid w:val="00646965"/>
    <w:rsid w:val="00650930"/>
    <w:rsid w:val="00650E59"/>
    <w:rsid w:val="00650EE7"/>
    <w:rsid w:val="00651685"/>
    <w:rsid w:val="00651E85"/>
    <w:rsid w:val="006539DF"/>
    <w:rsid w:val="00653A2B"/>
    <w:rsid w:val="00653DC8"/>
    <w:rsid w:val="00653E08"/>
    <w:rsid w:val="0065445D"/>
    <w:rsid w:val="006555D8"/>
    <w:rsid w:val="00655A82"/>
    <w:rsid w:val="006561BE"/>
    <w:rsid w:val="00656A00"/>
    <w:rsid w:val="00657247"/>
    <w:rsid w:val="00657989"/>
    <w:rsid w:val="00657BEA"/>
    <w:rsid w:val="00657EEC"/>
    <w:rsid w:val="0066089C"/>
    <w:rsid w:val="00660DA0"/>
    <w:rsid w:val="00661012"/>
    <w:rsid w:val="00661405"/>
    <w:rsid w:val="0066190B"/>
    <w:rsid w:val="00662093"/>
    <w:rsid w:val="006625EE"/>
    <w:rsid w:val="00662F53"/>
    <w:rsid w:val="00663945"/>
    <w:rsid w:val="00664492"/>
    <w:rsid w:val="00664E3B"/>
    <w:rsid w:val="00664EBA"/>
    <w:rsid w:val="00666564"/>
    <w:rsid w:val="00666D60"/>
    <w:rsid w:val="0066713D"/>
    <w:rsid w:val="006672A3"/>
    <w:rsid w:val="00667683"/>
    <w:rsid w:val="00667A62"/>
    <w:rsid w:val="00667A96"/>
    <w:rsid w:val="006700DB"/>
    <w:rsid w:val="006706F5"/>
    <w:rsid w:val="00672523"/>
    <w:rsid w:val="0067360C"/>
    <w:rsid w:val="00673EFA"/>
    <w:rsid w:val="00674166"/>
    <w:rsid w:val="00674CFA"/>
    <w:rsid w:val="006751BA"/>
    <w:rsid w:val="00675212"/>
    <w:rsid w:val="00675353"/>
    <w:rsid w:val="006769E2"/>
    <w:rsid w:val="00676C4A"/>
    <w:rsid w:val="00677092"/>
    <w:rsid w:val="006772EF"/>
    <w:rsid w:val="00677854"/>
    <w:rsid w:val="0068042E"/>
    <w:rsid w:val="0068056A"/>
    <w:rsid w:val="00680BA0"/>
    <w:rsid w:val="00681E78"/>
    <w:rsid w:val="00682C46"/>
    <w:rsid w:val="00683292"/>
    <w:rsid w:val="006837DC"/>
    <w:rsid w:val="00683CD9"/>
    <w:rsid w:val="00683D9A"/>
    <w:rsid w:val="006841C8"/>
    <w:rsid w:val="006849D6"/>
    <w:rsid w:val="00684E7D"/>
    <w:rsid w:val="006854CD"/>
    <w:rsid w:val="006857E6"/>
    <w:rsid w:val="00686B08"/>
    <w:rsid w:val="0068726E"/>
    <w:rsid w:val="00687921"/>
    <w:rsid w:val="006905F4"/>
    <w:rsid w:val="00691260"/>
    <w:rsid w:val="006913D8"/>
    <w:rsid w:val="00691CE8"/>
    <w:rsid w:val="00692006"/>
    <w:rsid w:val="00692F12"/>
    <w:rsid w:val="00693639"/>
    <w:rsid w:val="00693DC1"/>
    <w:rsid w:val="00694C07"/>
    <w:rsid w:val="00695056"/>
    <w:rsid w:val="00695491"/>
    <w:rsid w:val="00695663"/>
    <w:rsid w:val="006958B9"/>
    <w:rsid w:val="00696621"/>
    <w:rsid w:val="00696910"/>
    <w:rsid w:val="00696B74"/>
    <w:rsid w:val="006979FD"/>
    <w:rsid w:val="00697EF6"/>
    <w:rsid w:val="006A0102"/>
    <w:rsid w:val="006A02D0"/>
    <w:rsid w:val="006A072A"/>
    <w:rsid w:val="006A0879"/>
    <w:rsid w:val="006A09BD"/>
    <w:rsid w:val="006A0B22"/>
    <w:rsid w:val="006A1654"/>
    <w:rsid w:val="006A16D8"/>
    <w:rsid w:val="006A17E5"/>
    <w:rsid w:val="006A18D5"/>
    <w:rsid w:val="006A1B33"/>
    <w:rsid w:val="006A2216"/>
    <w:rsid w:val="006A28B1"/>
    <w:rsid w:val="006A416D"/>
    <w:rsid w:val="006A44BD"/>
    <w:rsid w:val="006A45EB"/>
    <w:rsid w:val="006A4FA4"/>
    <w:rsid w:val="006A5012"/>
    <w:rsid w:val="006A50F0"/>
    <w:rsid w:val="006A53C8"/>
    <w:rsid w:val="006A559A"/>
    <w:rsid w:val="006A5E62"/>
    <w:rsid w:val="006A65AC"/>
    <w:rsid w:val="006A6F29"/>
    <w:rsid w:val="006A7281"/>
    <w:rsid w:val="006B0172"/>
    <w:rsid w:val="006B11B3"/>
    <w:rsid w:val="006B1302"/>
    <w:rsid w:val="006B2885"/>
    <w:rsid w:val="006B2EE8"/>
    <w:rsid w:val="006B30D3"/>
    <w:rsid w:val="006B34E4"/>
    <w:rsid w:val="006B40CB"/>
    <w:rsid w:val="006B5DE9"/>
    <w:rsid w:val="006C0816"/>
    <w:rsid w:val="006C0D7D"/>
    <w:rsid w:val="006C1471"/>
    <w:rsid w:val="006C163F"/>
    <w:rsid w:val="006C2039"/>
    <w:rsid w:val="006C2A9C"/>
    <w:rsid w:val="006C2C5F"/>
    <w:rsid w:val="006C30AD"/>
    <w:rsid w:val="006C35C1"/>
    <w:rsid w:val="006C3657"/>
    <w:rsid w:val="006C38E0"/>
    <w:rsid w:val="006C3F0F"/>
    <w:rsid w:val="006C3FC8"/>
    <w:rsid w:val="006C45B1"/>
    <w:rsid w:val="006C57F1"/>
    <w:rsid w:val="006C6FDF"/>
    <w:rsid w:val="006C723F"/>
    <w:rsid w:val="006C7C17"/>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5243"/>
    <w:rsid w:val="006D5451"/>
    <w:rsid w:val="006D57C1"/>
    <w:rsid w:val="006D7547"/>
    <w:rsid w:val="006D7C8C"/>
    <w:rsid w:val="006D7E63"/>
    <w:rsid w:val="006E0BD7"/>
    <w:rsid w:val="006E0CD0"/>
    <w:rsid w:val="006E0D8F"/>
    <w:rsid w:val="006E0FD5"/>
    <w:rsid w:val="006E1116"/>
    <w:rsid w:val="006E1C2C"/>
    <w:rsid w:val="006E2C57"/>
    <w:rsid w:val="006E392A"/>
    <w:rsid w:val="006E4233"/>
    <w:rsid w:val="006E4902"/>
    <w:rsid w:val="006E5ADD"/>
    <w:rsid w:val="006E67D5"/>
    <w:rsid w:val="006E6A84"/>
    <w:rsid w:val="006E70B5"/>
    <w:rsid w:val="006E7B75"/>
    <w:rsid w:val="006F00AD"/>
    <w:rsid w:val="006F04ED"/>
    <w:rsid w:val="006F1798"/>
    <w:rsid w:val="006F1C67"/>
    <w:rsid w:val="006F2376"/>
    <w:rsid w:val="006F2F4B"/>
    <w:rsid w:val="006F30E6"/>
    <w:rsid w:val="006F37B1"/>
    <w:rsid w:val="006F3973"/>
    <w:rsid w:val="006F3B44"/>
    <w:rsid w:val="006F41B4"/>
    <w:rsid w:val="006F4B9B"/>
    <w:rsid w:val="006F4D1D"/>
    <w:rsid w:val="006F57CF"/>
    <w:rsid w:val="006F5B2C"/>
    <w:rsid w:val="006F5F78"/>
    <w:rsid w:val="006F6527"/>
    <w:rsid w:val="006F663D"/>
    <w:rsid w:val="006F70CC"/>
    <w:rsid w:val="006F7209"/>
    <w:rsid w:val="006F734C"/>
    <w:rsid w:val="006F7A1B"/>
    <w:rsid w:val="006F7C2C"/>
    <w:rsid w:val="006F7CC6"/>
    <w:rsid w:val="007002EB"/>
    <w:rsid w:val="00700DB7"/>
    <w:rsid w:val="00701526"/>
    <w:rsid w:val="00701EAB"/>
    <w:rsid w:val="0070230D"/>
    <w:rsid w:val="00704123"/>
    <w:rsid w:val="00704BAB"/>
    <w:rsid w:val="00704E92"/>
    <w:rsid w:val="00705E6A"/>
    <w:rsid w:val="00705FE2"/>
    <w:rsid w:val="0070650D"/>
    <w:rsid w:val="007067B3"/>
    <w:rsid w:val="007069C9"/>
    <w:rsid w:val="00707FE0"/>
    <w:rsid w:val="00711060"/>
    <w:rsid w:val="0071158B"/>
    <w:rsid w:val="00711AAC"/>
    <w:rsid w:val="00711F8B"/>
    <w:rsid w:val="00712517"/>
    <w:rsid w:val="0071313D"/>
    <w:rsid w:val="00713266"/>
    <w:rsid w:val="00713275"/>
    <w:rsid w:val="007138C5"/>
    <w:rsid w:val="00714259"/>
    <w:rsid w:val="00714278"/>
    <w:rsid w:val="00715101"/>
    <w:rsid w:val="00715B34"/>
    <w:rsid w:val="00715D9F"/>
    <w:rsid w:val="0071650C"/>
    <w:rsid w:val="0071657F"/>
    <w:rsid w:val="00716746"/>
    <w:rsid w:val="00717706"/>
    <w:rsid w:val="00717EE2"/>
    <w:rsid w:val="00720176"/>
    <w:rsid w:val="0072038E"/>
    <w:rsid w:val="00720941"/>
    <w:rsid w:val="00720ABA"/>
    <w:rsid w:val="00721257"/>
    <w:rsid w:val="00721625"/>
    <w:rsid w:val="00721654"/>
    <w:rsid w:val="007217DB"/>
    <w:rsid w:val="00721C4A"/>
    <w:rsid w:val="00721E4E"/>
    <w:rsid w:val="00722E59"/>
    <w:rsid w:val="007238D8"/>
    <w:rsid w:val="007238E1"/>
    <w:rsid w:val="0072432B"/>
    <w:rsid w:val="0072444E"/>
    <w:rsid w:val="00724B59"/>
    <w:rsid w:val="00724F3D"/>
    <w:rsid w:val="00725186"/>
    <w:rsid w:val="00725A7C"/>
    <w:rsid w:val="007265E9"/>
    <w:rsid w:val="0072664A"/>
    <w:rsid w:val="00727037"/>
    <w:rsid w:val="007277AA"/>
    <w:rsid w:val="007277CF"/>
    <w:rsid w:val="0072780B"/>
    <w:rsid w:val="00730026"/>
    <w:rsid w:val="0073134A"/>
    <w:rsid w:val="0073161C"/>
    <w:rsid w:val="007316B9"/>
    <w:rsid w:val="00731BAA"/>
    <w:rsid w:val="007321F6"/>
    <w:rsid w:val="00732270"/>
    <w:rsid w:val="0073394E"/>
    <w:rsid w:val="00734179"/>
    <w:rsid w:val="00734DFF"/>
    <w:rsid w:val="00735077"/>
    <w:rsid w:val="00735614"/>
    <w:rsid w:val="0073567E"/>
    <w:rsid w:val="007358A9"/>
    <w:rsid w:val="00735E9E"/>
    <w:rsid w:val="0073642F"/>
    <w:rsid w:val="007364B4"/>
    <w:rsid w:val="007365FA"/>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50117"/>
    <w:rsid w:val="0075013F"/>
    <w:rsid w:val="0075077C"/>
    <w:rsid w:val="00750B2B"/>
    <w:rsid w:val="00750B6F"/>
    <w:rsid w:val="007512A3"/>
    <w:rsid w:val="00751708"/>
    <w:rsid w:val="00751886"/>
    <w:rsid w:val="00751EC5"/>
    <w:rsid w:val="0075280E"/>
    <w:rsid w:val="00752F0C"/>
    <w:rsid w:val="007534F1"/>
    <w:rsid w:val="00753F77"/>
    <w:rsid w:val="00754373"/>
    <w:rsid w:val="0075456B"/>
    <w:rsid w:val="007548E4"/>
    <w:rsid w:val="00755EBD"/>
    <w:rsid w:val="00756F61"/>
    <w:rsid w:val="00756F9E"/>
    <w:rsid w:val="00757289"/>
    <w:rsid w:val="0076013A"/>
    <w:rsid w:val="00760C07"/>
    <w:rsid w:val="00760FD4"/>
    <w:rsid w:val="007619A3"/>
    <w:rsid w:val="00761EBE"/>
    <w:rsid w:val="007626C5"/>
    <w:rsid w:val="00762708"/>
    <w:rsid w:val="00762C8B"/>
    <w:rsid w:val="00763637"/>
    <w:rsid w:val="00763806"/>
    <w:rsid w:val="007638DC"/>
    <w:rsid w:val="00763D13"/>
    <w:rsid w:val="0076403F"/>
    <w:rsid w:val="0076518D"/>
    <w:rsid w:val="00765306"/>
    <w:rsid w:val="0076645A"/>
    <w:rsid w:val="00766536"/>
    <w:rsid w:val="00766705"/>
    <w:rsid w:val="0076688E"/>
    <w:rsid w:val="00766BBE"/>
    <w:rsid w:val="00767785"/>
    <w:rsid w:val="00767792"/>
    <w:rsid w:val="00771E1F"/>
    <w:rsid w:val="007720EE"/>
    <w:rsid w:val="007728BE"/>
    <w:rsid w:val="00772BD1"/>
    <w:rsid w:val="00772EEA"/>
    <w:rsid w:val="00773260"/>
    <w:rsid w:val="00773472"/>
    <w:rsid w:val="00773671"/>
    <w:rsid w:val="00773E68"/>
    <w:rsid w:val="00773F65"/>
    <w:rsid w:val="0077423E"/>
    <w:rsid w:val="00774798"/>
    <w:rsid w:val="00774800"/>
    <w:rsid w:val="00774CE6"/>
    <w:rsid w:val="007764F5"/>
    <w:rsid w:val="00776AAC"/>
    <w:rsid w:val="0077753A"/>
    <w:rsid w:val="00780105"/>
    <w:rsid w:val="00780542"/>
    <w:rsid w:val="00780598"/>
    <w:rsid w:val="00780921"/>
    <w:rsid w:val="00780F57"/>
    <w:rsid w:val="00780FCA"/>
    <w:rsid w:val="0078106B"/>
    <w:rsid w:val="00781147"/>
    <w:rsid w:val="00781286"/>
    <w:rsid w:val="00781608"/>
    <w:rsid w:val="007818B7"/>
    <w:rsid w:val="007820AB"/>
    <w:rsid w:val="00782ABB"/>
    <w:rsid w:val="00782FC1"/>
    <w:rsid w:val="007833C5"/>
    <w:rsid w:val="007834B1"/>
    <w:rsid w:val="00783735"/>
    <w:rsid w:val="00783FDC"/>
    <w:rsid w:val="007840A2"/>
    <w:rsid w:val="00784521"/>
    <w:rsid w:val="0078455E"/>
    <w:rsid w:val="0078501D"/>
    <w:rsid w:val="00786AB0"/>
    <w:rsid w:val="00786FED"/>
    <w:rsid w:val="0078725F"/>
    <w:rsid w:val="007878FC"/>
    <w:rsid w:val="00787BAB"/>
    <w:rsid w:val="007900F8"/>
    <w:rsid w:val="00790D5B"/>
    <w:rsid w:val="007919B1"/>
    <w:rsid w:val="00791AA9"/>
    <w:rsid w:val="00792673"/>
    <w:rsid w:val="00792E20"/>
    <w:rsid w:val="00793205"/>
    <w:rsid w:val="007934C9"/>
    <w:rsid w:val="00793554"/>
    <w:rsid w:val="00793F20"/>
    <w:rsid w:val="007946C6"/>
    <w:rsid w:val="00794E2F"/>
    <w:rsid w:val="00794E7B"/>
    <w:rsid w:val="00795549"/>
    <w:rsid w:val="007957ED"/>
    <w:rsid w:val="00795B4F"/>
    <w:rsid w:val="00796023"/>
    <w:rsid w:val="00796375"/>
    <w:rsid w:val="00796471"/>
    <w:rsid w:val="00796C03"/>
    <w:rsid w:val="00796D33"/>
    <w:rsid w:val="00796F5F"/>
    <w:rsid w:val="007A0266"/>
    <w:rsid w:val="007A0DD8"/>
    <w:rsid w:val="007A1023"/>
    <w:rsid w:val="007A151C"/>
    <w:rsid w:val="007A18E5"/>
    <w:rsid w:val="007A1A7C"/>
    <w:rsid w:val="007A1B92"/>
    <w:rsid w:val="007A1CE2"/>
    <w:rsid w:val="007A2CE0"/>
    <w:rsid w:val="007A3AA1"/>
    <w:rsid w:val="007A4436"/>
    <w:rsid w:val="007A5891"/>
    <w:rsid w:val="007A6506"/>
    <w:rsid w:val="007A67D3"/>
    <w:rsid w:val="007A7052"/>
    <w:rsid w:val="007A7118"/>
    <w:rsid w:val="007A7449"/>
    <w:rsid w:val="007A7A79"/>
    <w:rsid w:val="007A7C37"/>
    <w:rsid w:val="007A7FAB"/>
    <w:rsid w:val="007B0007"/>
    <w:rsid w:val="007B05A7"/>
    <w:rsid w:val="007B0FC5"/>
    <w:rsid w:val="007B107F"/>
    <w:rsid w:val="007B1346"/>
    <w:rsid w:val="007B1D5E"/>
    <w:rsid w:val="007B1DCF"/>
    <w:rsid w:val="007B218E"/>
    <w:rsid w:val="007B2F15"/>
    <w:rsid w:val="007B301F"/>
    <w:rsid w:val="007B3507"/>
    <w:rsid w:val="007B3535"/>
    <w:rsid w:val="007B3C77"/>
    <w:rsid w:val="007B404A"/>
    <w:rsid w:val="007B6366"/>
    <w:rsid w:val="007B76B8"/>
    <w:rsid w:val="007B7979"/>
    <w:rsid w:val="007B7CD5"/>
    <w:rsid w:val="007C0308"/>
    <w:rsid w:val="007C12F7"/>
    <w:rsid w:val="007C1566"/>
    <w:rsid w:val="007C1A92"/>
    <w:rsid w:val="007C1E3C"/>
    <w:rsid w:val="007C1F09"/>
    <w:rsid w:val="007C1F4D"/>
    <w:rsid w:val="007C2357"/>
    <w:rsid w:val="007C28D4"/>
    <w:rsid w:val="007C3736"/>
    <w:rsid w:val="007C383C"/>
    <w:rsid w:val="007C3B4C"/>
    <w:rsid w:val="007C3C20"/>
    <w:rsid w:val="007C3CC0"/>
    <w:rsid w:val="007C4A4E"/>
    <w:rsid w:val="007C4A9C"/>
    <w:rsid w:val="007C5CD3"/>
    <w:rsid w:val="007C611B"/>
    <w:rsid w:val="007C6C0D"/>
    <w:rsid w:val="007C71EA"/>
    <w:rsid w:val="007C730A"/>
    <w:rsid w:val="007C73F7"/>
    <w:rsid w:val="007C77AA"/>
    <w:rsid w:val="007C7905"/>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49E"/>
    <w:rsid w:val="007E14A4"/>
    <w:rsid w:val="007E1AB5"/>
    <w:rsid w:val="007E1E87"/>
    <w:rsid w:val="007E1EA0"/>
    <w:rsid w:val="007E21D2"/>
    <w:rsid w:val="007E288B"/>
    <w:rsid w:val="007E2CF9"/>
    <w:rsid w:val="007E485F"/>
    <w:rsid w:val="007E4DA8"/>
    <w:rsid w:val="007E4F18"/>
    <w:rsid w:val="007E5185"/>
    <w:rsid w:val="007E58C5"/>
    <w:rsid w:val="007E5B81"/>
    <w:rsid w:val="007E6ADF"/>
    <w:rsid w:val="007E704C"/>
    <w:rsid w:val="007E73C3"/>
    <w:rsid w:val="007F14CD"/>
    <w:rsid w:val="007F1D44"/>
    <w:rsid w:val="007F2712"/>
    <w:rsid w:val="007F2ED7"/>
    <w:rsid w:val="007F2EEE"/>
    <w:rsid w:val="007F358F"/>
    <w:rsid w:val="007F5555"/>
    <w:rsid w:val="007F56F4"/>
    <w:rsid w:val="007F5EC8"/>
    <w:rsid w:val="007F6729"/>
    <w:rsid w:val="007F689C"/>
    <w:rsid w:val="007F6B97"/>
    <w:rsid w:val="007F742F"/>
    <w:rsid w:val="007F79E8"/>
    <w:rsid w:val="007F7B95"/>
    <w:rsid w:val="00800E67"/>
    <w:rsid w:val="0080151B"/>
    <w:rsid w:val="00801619"/>
    <w:rsid w:val="0080224F"/>
    <w:rsid w:val="0080313A"/>
    <w:rsid w:val="00803188"/>
    <w:rsid w:val="0080318C"/>
    <w:rsid w:val="00803312"/>
    <w:rsid w:val="00803E7D"/>
    <w:rsid w:val="00804850"/>
    <w:rsid w:val="00804B0F"/>
    <w:rsid w:val="00804DAD"/>
    <w:rsid w:val="00806309"/>
    <w:rsid w:val="00806A66"/>
    <w:rsid w:val="0080741D"/>
    <w:rsid w:val="00807E32"/>
    <w:rsid w:val="008103DB"/>
    <w:rsid w:val="00810B1A"/>
    <w:rsid w:val="00810BEB"/>
    <w:rsid w:val="008111BA"/>
    <w:rsid w:val="00811590"/>
    <w:rsid w:val="008119B1"/>
    <w:rsid w:val="00811D8E"/>
    <w:rsid w:val="00812614"/>
    <w:rsid w:val="00812681"/>
    <w:rsid w:val="0081284A"/>
    <w:rsid w:val="008129F2"/>
    <w:rsid w:val="00812AA2"/>
    <w:rsid w:val="00812AB0"/>
    <w:rsid w:val="00812B8D"/>
    <w:rsid w:val="00812D53"/>
    <w:rsid w:val="0081310C"/>
    <w:rsid w:val="008132AA"/>
    <w:rsid w:val="00813A50"/>
    <w:rsid w:val="00813F84"/>
    <w:rsid w:val="008141B4"/>
    <w:rsid w:val="0081477A"/>
    <w:rsid w:val="008152BA"/>
    <w:rsid w:val="0081532A"/>
    <w:rsid w:val="008159A2"/>
    <w:rsid w:val="00816122"/>
    <w:rsid w:val="00816900"/>
    <w:rsid w:val="00817632"/>
    <w:rsid w:val="00820CC7"/>
    <w:rsid w:val="00821155"/>
    <w:rsid w:val="00821179"/>
    <w:rsid w:val="00822045"/>
    <w:rsid w:val="008229E6"/>
    <w:rsid w:val="008229E9"/>
    <w:rsid w:val="00822B47"/>
    <w:rsid w:val="00823430"/>
    <w:rsid w:val="00823D7B"/>
    <w:rsid w:val="00824CED"/>
    <w:rsid w:val="008258CE"/>
    <w:rsid w:val="008260EE"/>
    <w:rsid w:val="00826241"/>
    <w:rsid w:val="00826707"/>
    <w:rsid w:val="00826BB9"/>
    <w:rsid w:val="00827529"/>
    <w:rsid w:val="008279F9"/>
    <w:rsid w:val="00827BBC"/>
    <w:rsid w:val="00827CFD"/>
    <w:rsid w:val="00827D65"/>
    <w:rsid w:val="00830696"/>
    <w:rsid w:val="00830C45"/>
    <w:rsid w:val="00830E08"/>
    <w:rsid w:val="0083141F"/>
    <w:rsid w:val="00832922"/>
    <w:rsid w:val="00832EF7"/>
    <w:rsid w:val="008333A8"/>
    <w:rsid w:val="00833407"/>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B9D"/>
    <w:rsid w:val="008417C3"/>
    <w:rsid w:val="00841B72"/>
    <w:rsid w:val="008420BF"/>
    <w:rsid w:val="00842774"/>
    <w:rsid w:val="00842BEF"/>
    <w:rsid w:val="00842CE6"/>
    <w:rsid w:val="00842F0F"/>
    <w:rsid w:val="00843E9C"/>
    <w:rsid w:val="008447DF"/>
    <w:rsid w:val="008452AF"/>
    <w:rsid w:val="0084576D"/>
    <w:rsid w:val="00845DF7"/>
    <w:rsid w:val="00846191"/>
    <w:rsid w:val="00846728"/>
    <w:rsid w:val="00846E48"/>
    <w:rsid w:val="008478D6"/>
    <w:rsid w:val="00847FE8"/>
    <w:rsid w:val="0085033D"/>
    <w:rsid w:val="008508F6"/>
    <w:rsid w:val="00850EB1"/>
    <w:rsid w:val="00851A0B"/>
    <w:rsid w:val="00853494"/>
    <w:rsid w:val="008536D8"/>
    <w:rsid w:val="0085393E"/>
    <w:rsid w:val="00854CBB"/>
    <w:rsid w:val="00854FD9"/>
    <w:rsid w:val="008568C0"/>
    <w:rsid w:val="00856C6F"/>
    <w:rsid w:val="0085702D"/>
    <w:rsid w:val="0085742E"/>
    <w:rsid w:val="00860EE3"/>
    <w:rsid w:val="00861DA8"/>
    <w:rsid w:val="00862B56"/>
    <w:rsid w:val="00862FCF"/>
    <w:rsid w:val="008633A7"/>
    <w:rsid w:val="00863401"/>
    <w:rsid w:val="008639AE"/>
    <w:rsid w:val="008640E4"/>
    <w:rsid w:val="008644B9"/>
    <w:rsid w:val="00864719"/>
    <w:rsid w:val="00864737"/>
    <w:rsid w:val="00864793"/>
    <w:rsid w:val="0086508A"/>
    <w:rsid w:val="008651BD"/>
    <w:rsid w:val="0086661B"/>
    <w:rsid w:val="00866925"/>
    <w:rsid w:val="00866CF5"/>
    <w:rsid w:val="00866D08"/>
    <w:rsid w:val="00867009"/>
    <w:rsid w:val="008672C1"/>
    <w:rsid w:val="0086775C"/>
    <w:rsid w:val="00870168"/>
    <w:rsid w:val="00870201"/>
    <w:rsid w:val="008713EC"/>
    <w:rsid w:val="008715F4"/>
    <w:rsid w:val="00871948"/>
    <w:rsid w:val="008720AB"/>
    <w:rsid w:val="00872DE9"/>
    <w:rsid w:val="00872E34"/>
    <w:rsid w:val="008734F0"/>
    <w:rsid w:val="0087394F"/>
    <w:rsid w:val="00873DDB"/>
    <w:rsid w:val="00874165"/>
    <w:rsid w:val="00874E36"/>
    <w:rsid w:val="0087590A"/>
    <w:rsid w:val="00875BBF"/>
    <w:rsid w:val="008763DB"/>
    <w:rsid w:val="00876732"/>
    <w:rsid w:val="00876ED8"/>
    <w:rsid w:val="00877F80"/>
    <w:rsid w:val="00880AA4"/>
    <w:rsid w:val="00880B70"/>
    <w:rsid w:val="00880EA8"/>
    <w:rsid w:val="0088100D"/>
    <w:rsid w:val="00881406"/>
    <w:rsid w:val="00881B3A"/>
    <w:rsid w:val="00881EC7"/>
    <w:rsid w:val="00882976"/>
    <w:rsid w:val="0088418F"/>
    <w:rsid w:val="00884844"/>
    <w:rsid w:val="008848F1"/>
    <w:rsid w:val="00884E2A"/>
    <w:rsid w:val="008859FD"/>
    <w:rsid w:val="00885FEF"/>
    <w:rsid w:val="0088608B"/>
    <w:rsid w:val="00886741"/>
    <w:rsid w:val="00886F67"/>
    <w:rsid w:val="008873F8"/>
    <w:rsid w:val="00887A71"/>
    <w:rsid w:val="00887BD2"/>
    <w:rsid w:val="00887FE1"/>
    <w:rsid w:val="00891324"/>
    <w:rsid w:val="008917CA"/>
    <w:rsid w:val="00892300"/>
    <w:rsid w:val="00892480"/>
    <w:rsid w:val="008926DC"/>
    <w:rsid w:val="0089292D"/>
    <w:rsid w:val="00892C61"/>
    <w:rsid w:val="008941C0"/>
    <w:rsid w:val="00894809"/>
    <w:rsid w:val="00894D16"/>
    <w:rsid w:val="008957E5"/>
    <w:rsid w:val="0089646A"/>
    <w:rsid w:val="00896B07"/>
    <w:rsid w:val="008971CB"/>
    <w:rsid w:val="00897239"/>
    <w:rsid w:val="00897C2D"/>
    <w:rsid w:val="00897CA1"/>
    <w:rsid w:val="008A00C5"/>
    <w:rsid w:val="008A0288"/>
    <w:rsid w:val="008A0F5D"/>
    <w:rsid w:val="008A1115"/>
    <w:rsid w:val="008A11D2"/>
    <w:rsid w:val="008A1C08"/>
    <w:rsid w:val="008A1CCB"/>
    <w:rsid w:val="008A223D"/>
    <w:rsid w:val="008A2387"/>
    <w:rsid w:val="008A2B9F"/>
    <w:rsid w:val="008A2E74"/>
    <w:rsid w:val="008A3461"/>
    <w:rsid w:val="008A3546"/>
    <w:rsid w:val="008A37CB"/>
    <w:rsid w:val="008A3C66"/>
    <w:rsid w:val="008A3D9C"/>
    <w:rsid w:val="008A4995"/>
    <w:rsid w:val="008A4C44"/>
    <w:rsid w:val="008A58BF"/>
    <w:rsid w:val="008A629D"/>
    <w:rsid w:val="008A6967"/>
    <w:rsid w:val="008A7642"/>
    <w:rsid w:val="008A7E24"/>
    <w:rsid w:val="008B0EC5"/>
    <w:rsid w:val="008B1215"/>
    <w:rsid w:val="008B1CED"/>
    <w:rsid w:val="008B25A3"/>
    <w:rsid w:val="008B300C"/>
    <w:rsid w:val="008B3018"/>
    <w:rsid w:val="008B329A"/>
    <w:rsid w:val="008B461F"/>
    <w:rsid w:val="008B4652"/>
    <w:rsid w:val="008B505C"/>
    <w:rsid w:val="008B50E1"/>
    <w:rsid w:val="008B57B6"/>
    <w:rsid w:val="008B5AE8"/>
    <w:rsid w:val="008B5C17"/>
    <w:rsid w:val="008B61F8"/>
    <w:rsid w:val="008B6E10"/>
    <w:rsid w:val="008B78F1"/>
    <w:rsid w:val="008C0488"/>
    <w:rsid w:val="008C0AE6"/>
    <w:rsid w:val="008C1673"/>
    <w:rsid w:val="008C192D"/>
    <w:rsid w:val="008C19EB"/>
    <w:rsid w:val="008C1BE5"/>
    <w:rsid w:val="008C1E51"/>
    <w:rsid w:val="008C245E"/>
    <w:rsid w:val="008C2A51"/>
    <w:rsid w:val="008C2D2D"/>
    <w:rsid w:val="008C357C"/>
    <w:rsid w:val="008C3AA0"/>
    <w:rsid w:val="008C4DC5"/>
    <w:rsid w:val="008C5303"/>
    <w:rsid w:val="008C5AA8"/>
    <w:rsid w:val="008C5DC7"/>
    <w:rsid w:val="008C619C"/>
    <w:rsid w:val="008C6D74"/>
    <w:rsid w:val="008C752F"/>
    <w:rsid w:val="008C7B6C"/>
    <w:rsid w:val="008D0663"/>
    <w:rsid w:val="008D0A48"/>
    <w:rsid w:val="008D0C5E"/>
    <w:rsid w:val="008D1849"/>
    <w:rsid w:val="008D1CC0"/>
    <w:rsid w:val="008D498C"/>
    <w:rsid w:val="008D4DA8"/>
    <w:rsid w:val="008D508D"/>
    <w:rsid w:val="008D538F"/>
    <w:rsid w:val="008D5DA1"/>
    <w:rsid w:val="008D5EF3"/>
    <w:rsid w:val="008D5FA3"/>
    <w:rsid w:val="008D68E7"/>
    <w:rsid w:val="008D7412"/>
    <w:rsid w:val="008D79C9"/>
    <w:rsid w:val="008E0766"/>
    <w:rsid w:val="008E090B"/>
    <w:rsid w:val="008E1AA9"/>
    <w:rsid w:val="008E285B"/>
    <w:rsid w:val="008E3117"/>
    <w:rsid w:val="008E3629"/>
    <w:rsid w:val="008E3901"/>
    <w:rsid w:val="008E3A7D"/>
    <w:rsid w:val="008E3B57"/>
    <w:rsid w:val="008E408D"/>
    <w:rsid w:val="008E4FD3"/>
    <w:rsid w:val="008E5BBA"/>
    <w:rsid w:val="008E5DE3"/>
    <w:rsid w:val="008E5F7B"/>
    <w:rsid w:val="008E612E"/>
    <w:rsid w:val="008E63B2"/>
    <w:rsid w:val="008E6404"/>
    <w:rsid w:val="008E67A1"/>
    <w:rsid w:val="008E768C"/>
    <w:rsid w:val="008F12D8"/>
    <w:rsid w:val="008F390D"/>
    <w:rsid w:val="008F399F"/>
    <w:rsid w:val="008F3EC4"/>
    <w:rsid w:val="008F4EB4"/>
    <w:rsid w:val="008F5708"/>
    <w:rsid w:val="008F58AF"/>
    <w:rsid w:val="008F7916"/>
    <w:rsid w:val="0090025F"/>
    <w:rsid w:val="00900342"/>
    <w:rsid w:val="00900ACD"/>
    <w:rsid w:val="009016DD"/>
    <w:rsid w:val="0090192C"/>
    <w:rsid w:val="00901B89"/>
    <w:rsid w:val="00901EEE"/>
    <w:rsid w:val="0090210C"/>
    <w:rsid w:val="009025E1"/>
    <w:rsid w:val="00902A45"/>
    <w:rsid w:val="00902C20"/>
    <w:rsid w:val="00903287"/>
    <w:rsid w:val="009037DC"/>
    <w:rsid w:val="009051A8"/>
    <w:rsid w:val="009052D4"/>
    <w:rsid w:val="009053A9"/>
    <w:rsid w:val="0090547B"/>
    <w:rsid w:val="00905500"/>
    <w:rsid w:val="00905576"/>
    <w:rsid w:val="00905CCF"/>
    <w:rsid w:val="009060D4"/>
    <w:rsid w:val="00906C76"/>
    <w:rsid w:val="00906E4F"/>
    <w:rsid w:val="00907165"/>
    <w:rsid w:val="0090716D"/>
    <w:rsid w:val="00907171"/>
    <w:rsid w:val="009072E5"/>
    <w:rsid w:val="00907C42"/>
    <w:rsid w:val="00910CA5"/>
    <w:rsid w:val="00910D23"/>
    <w:rsid w:val="0091112F"/>
    <w:rsid w:val="0091116E"/>
    <w:rsid w:val="00911C07"/>
    <w:rsid w:val="00911DAB"/>
    <w:rsid w:val="009121DA"/>
    <w:rsid w:val="00912380"/>
    <w:rsid w:val="0091262A"/>
    <w:rsid w:val="00912907"/>
    <w:rsid w:val="009129C1"/>
    <w:rsid w:val="00912FDA"/>
    <w:rsid w:val="00913136"/>
    <w:rsid w:val="009132D4"/>
    <w:rsid w:val="00913503"/>
    <w:rsid w:val="0091352F"/>
    <w:rsid w:val="00913E3D"/>
    <w:rsid w:val="009141FA"/>
    <w:rsid w:val="00914663"/>
    <w:rsid w:val="00914A9A"/>
    <w:rsid w:val="00914BD7"/>
    <w:rsid w:val="00914ED0"/>
    <w:rsid w:val="00915127"/>
    <w:rsid w:val="00915B4C"/>
    <w:rsid w:val="00917716"/>
    <w:rsid w:val="00920003"/>
    <w:rsid w:val="009207CB"/>
    <w:rsid w:val="00920F38"/>
    <w:rsid w:val="00921447"/>
    <w:rsid w:val="009218F7"/>
    <w:rsid w:val="00922286"/>
    <w:rsid w:val="00922671"/>
    <w:rsid w:val="009226E9"/>
    <w:rsid w:val="0092276E"/>
    <w:rsid w:val="009237B2"/>
    <w:rsid w:val="00923A03"/>
    <w:rsid w:val="00923DAA"/>
    <w:rsid w:val="00924738"/>
    <w:rsid w:val="00924ABE"/>
    <w:rsid w:val="00924D06"/>
    <w:rsid w:val="00926782"/>
    <w:rsid w:val="00926830"/>
    <w:rsid w:val="00926A35"/>
    <w:rsid w:val="00926B34"/>
    <w:rsid w:val="00926BAB"/>
    <w:rsid w:val="00926D21"/>
    <w:rsid w:val="00926E6F"/>
    <w:rsid w:val="00927559"/>
    <w:rsid w:val="00930067"/>
    <w:rsid w:val="00931D97"/>
    <w:rsid w:val="00931EC0"/>
    <w:rsid w:val="0093202E"/>
    <w:rsid w:val="00932056"/>
    <w:rsid w:val="0093209F"/>
    <w:rsid w:val="009326A6"/>
    <w:rsid w:val="00932E0D"/>
    <w:rsid w:val="0093379B"/>
    <w:rsid w:val="00934735"/>
    <w:rsid w:val="00935120"/>
    <w:rsid w:val="00935996"/>
    <w:rsid w:val="00937117"/>
    <w:rsid w:val="00937235"/>
    <w:rsid w:val="00937CBE"/>
    <w:rsid w:val="0094031A"/>
    <w:rsid w:val="009403B0"/>
    <w:rsid w:val="009412CD"/>
    <w:rsid w:val="009429E2"/>
    <w:rsid w:val="0094446D"/>
    <w:rsid w:val="00944B3D"/>
    <w:rsid w:val="009456B8"/>
    <w:rsid w:val="00945939"/>
    <w:rsid w:val="0094620E"/>
    <w:rsid w:val="0094657A"/>
    <w:rsid w:val="0094672D"/>
    <w:rsid w:val="00946BE1"/>
    <w:rsid w:val="009470A7"/>
    <w:rsid w:val="0094722E"/>
    <w:rsid w:val="0095000F"/>
    <w:rsid w:val="00950DB8"/>
    <w:rsid w:val="00951DEC"/>
    <w:rsid w:val="00951E31"/>
    <w:rsid w:val="00953C5E"/>
    <w:rsid w:val="00954AE4"/>
    <w:rsid w:val="00955ED6"/>
    <w:rsid w:val="009561D7"/>
    <w:rsid w:val="009566B3"/>
    <w:rsid w:val="009569DC"/>
    <w:rsid w:val="00957711"/>
    <w:rsid w:val="00960BE4"/>
    <w:rsid w:val="00960DF3"/>
    <w:rsid w:val="00960F1F"/>
    <w:rsid w:val="00961547"/>
    <w:rsid w:val="009615C4"/>
    <w:rsid w:val="009619D8"/>
    <w:rsid w:val="0096207F"/>
    <w:rsid w:val="00962CF2"/>
    <w:rsid w:val="00962ED6"/>
    <w:rsid w:val="00963B14"/>
    <w:rsid w:val="00963C89"/>
    <w:rsid w:val="00963D28"/>
    <w:rsid w:val="00964339"/>
    <w:rsid w:val="009645FC"/>
    <w:rsid w:val="00964675"/>
    <w:rsid w:val="00964758"/>
    <w:rsid w:val="00964F51"/>
    <w:rsid w:val="0096532C"/>
    <w:rsid w:val="0096632A"/>
    <w:rsid w:val="0096646A"/>
    <w:rsid w:val="009666A2"/>
    <w:rsid w:val="009668F5"/>
    <w:rsid w:val="00966DA4"/>
    <w:rsid w:val="00966EB0"/>
    <w:rsid w:val="00967B22"/>
    <w:rsid w:val="00967B35"/>
    <w:rsid w:val="00970372"/>
    <w:rsid w:val="009704E6"/>
    <w:rsid w:val="00970F7B"/>
    <w:rsid w:val="009712A5"/>
    <w:rsid w:val="00971935"/>
    <w:rsid w:val="00971F8A"/>
    <w:rsid w:val="009723F8"/>
    <w:rsid w:val="009728E0"/>
    <w:rsid w:val="00972F5D"/>
    <w:rsid w:val="0097301D"/>
    <w:rsid w:val="00973CD7"/>
    <w:rsid w:val="009743D1"/>
    <w:rsid w:val="009744CF"/>
    <w:rsid w:val="0097456D"/>
    <w:rsid w:val="00974B7A"/>
    <w:rsid w:val="00974DDA"/>
    <w:rsid w:val="00975054"/>
    <w:rsid w:val="00975888"/>
    <w:rsid w:val="00975BD5"/>
    <w:rsid w:val="0097630F"/>
    <w:rsid w:val="0097653B"/>
    <w:rsid w:val="00976836"/>
    <w:rsid w:val="00976854"/>
    <w:rsid w:val="00976A60"/>
    <w:rsid w:val="00976DAA"/>
    <w:rsid w:val="00976ED4"/>
    <w:rsid w:val="00976F79"/>
    <w:rsid w:val="0097728D"/>
    <w:rsid w:val="009773D4"/>
    <w:rsid w:val="0097767E"/>
    <w:rsid w:val="00977AAB"/>
    <w:rsid w:val="00977B1C"/>
    <w:rsid w:val="00980116"/>
    <w:rsid w:val="009803EB"/>
    <w:rsid w:val="0098093E"/>
    <w:rsid w:val="00981FC9"/>
    <w:rsid w:val="00982843"/>
    <w:rsid w:val="00982DCD"/>
    <w:rsid w:val="00982E90"/>
    <w:rsid w:val="00983081"/>
    <w:rsid w:val="00983521"/>
    <w:rsid w:val="0098359C"/>
    <w:rsid w:val="00983828"/>
    <w:rsid w:val="00983BC4"/>
    <w:rsid w:val="00983E0E"/>
    <w:rsid w:val="00983F3B"/>
    <w:rsid w:val="00984172"/>
    <w:rsid w:val="00984A15"/>
    <w:rsid w:val="00985AA8"/>
    <w:rsid w:val="009869DD"/>
    <w:rsid w:val="009869E9"/>
    <w:rsid w:val="009869F1"/>
    <w:rsid w:val="00986FE7"/>
    <w:rsid w:val="00990E11"/>
    <w:rsid w:val="00990E13"/>
    <w:rsid w:val="009917E8"/>
    <w:rsid w:val="00992992"/>
    <w:rsid w:val="009948AD"/>
    <w:rsid w:val="009949E6"/>
    <w:rsid w:val="00994E00"/>
    <w:rsid w:val="00995068"/>
    <w:rsid w:val="00995D6E"/>
    <w:rsid w:val="0099653A"/>
    <w:rsid w:val="00996655"/>
    <w:rsid w:val="0099744A"/>
    <w:rsid w:val="0099760C"/>
    <w:rsid w:val="009A0AD5"/>
    <w:rsid w:val="009A0ADF"/>
    <w:rsid w:val="009A1BCF"/>
    <w:rsid w:val="009A2224"/>
    <w:rsid w:val="009A275F"/>
    <w:rsid w:val="009A2CC6"/>
    <w:rsid w:val="009A3119"/>
    <w:rsid w:val="009A3889"/>
    <w:rsid w:val="009A38A9"/>
    <w:rsid w:val="009A38BB"/>
    <w:rsid w:val="009A39E9"/>
    <w:rsid w:val="009A401A"/>
    <w:rsid w:val="009A499B"/>
    <w:rsid w:val="009A59A9"/>
    <w:rsid w:val="009A5D57"/>
    <w:rsid w:val="009A5DAA"/>
    <w:rsid w:val="009A7045"/>
    <w:rsid w:val="009A7D9A"/>
    <w:rsid w:val="009B06AD"/>
    <w:rsid w:val="009B0DC0"/>
    <w:rsid w:val="009B24BE"/>
    <w:rsid w:val="009B2835"/>
    <w:rsid w:val="009B3305"/>
    <w:rsid w:val="009B34DF"/>
    <w:rsid w:val="009B3D93"/>
    <w:rsid w:val="009B3F01"/>
    <w:rsid w:val="009B54B8"/>
    <w:rsid w:val="009B5857"/>
    <w:rsid w:val="009B595D"/>
    <w:rsid w:val="009B70D1"/>
    <w:rsid w:val="009B72AD"/>
    <w:rsid w:val="009C0443"/>
    <w:rsid w:val="009C0AE2"/>
    <w:rsid w:val="009C1F3A"/>
    <w:rsid w:val="009C249A"/>
    <w:rsid w:val="009C3775"/>
    <w:rsid w:val="009C3D9E"/>
    <w:rsid w:val="009C3DA6"/>
    <w:rsid w:val="009C3F72"/>
    <w:rsid w:val="009C4767"/>
    <w:rsid w:val="009C4A88"/>
    <w:rsid w:val="009C4E42"/>
    <w:rsid w:val="009C518D"/>
    <w:rsid w:val="009C5A5D"/>
    <w:rsid w:val="009C5BFD"/>
    <w:rsid w:val="009C5C11"/>
    <w:rsid w:val="009C6A8B"/>
    <w:rsid w:val="009C7053"/>
    <w:rsid w:val="009C740B"/>
    <w:rsid w:val="009C78C8"/>
    <w:rsid w:val="009D01FF"/>
    <w:rsid w:val="009D0425"/>
    <w:rsid w:val="009D084A"/>
    <w:rsid w:val="009D0B00"/>
    <w:rsid w:val="009D0B81"/>
    <w:rsid w:val="009D152B"/>
    <w:rsid w:val="009D17FE"/>
    <w:rsid w:val="009D1978"/>
    <w:rsid w:val="009D1C23"/>
    <w:rsid w:val="009D260A"/>
    <w:rsid w:val="009D28FD"/>
    <w:rsid w:val="009D3BEC"/>
    <w:rsid w:val="009D3E57"/>
    <w:rsid w:val="009D40AA"/>
    <w:rsid w:val="009D421E"/>
    <w:rsid w:val="009D43E5"/>
    <w:rsid w:val="009D467B"/>
    <w:rsid w:val="009D4BA2"/>
    <w:rsid w:val="009D4F27"/>
    <w:rsid w:val="009D50E8"/>
    <w:rsid w:val="009D53FB"/>
    <w:rsid w:val="009D54CD"/>
    <w:rsid w:val="009D5604"/>
    <w:rsid w:val="009D57E2"/>
    <w:rsid w:val="009D5ABA"/>
    <w:rsid w:val="009D6092"/>
    <w:rsid w:val="009D6286"/>
    <w:rsid w:val="009D6671"/>
    <w:rsid w:val="009D6A44"/>
    <w:rsid w:val="009D6D1C"/>
    <w:rsid w:val="009D6FA5"/>
    <w:rsid w:val="009D7C3E"/>
    <w:rsid w:val="009E0488"/>
    <w:rsid w:val="009E057F"/>
    <w:rsid w:val="009E0D0E"/>
    <w:rsid w:val="009E154B"/>
    <w:rsid w:val="009E16D2"/>
    <w:rsid w:val="009E1B79"/>
    <w:rsid w:val="009E2CD9"/>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C73"/>
    <w:rsid w:val="009F3006"/>
    <w:rsid w:val="009F3096"/>
    <w:rsid w:val="009F3A3D"/>
    <w:rsid w:val="009F3FE0"/>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1149"/>
    <w:rsid w:val="00A02DD4"/>
    <w:rsid w:val="00A03061"/>
    <w:rsid w:val="00A03374"/>
    <w:rsid w:val="00A03609"/>
    <w:rsid w:val="00A03900"/>
    <w:rsid w:val="00A03EE7"/>
    <w:rsid w:val="00A05118"/>
    <w:rsid w:val="00A05490"/>
    <w:rsid w:val="00A0561B"/>
    <w:rsid w:val="00A056BD"/>
    <w:rsid w:val="00A05DC4"/>
    <w:rsid w:val="00A06506"/>
    <w:rsid w:val="00A06CBB"/>
    <w:rsid w:val="00A0726F"/>
    <w:rsid w:val="00A07780"/>
    <w:rsid w:val="00A0793A"/>
    <w:rsid w:val="00A10203"/>
    <w:rsid w:val="00A10301"/>
    <w:rsid w:val="00A107C3"/>
    <w:rsid w:val="00A11096"/>
    <w:rsid w:val="00A115B9"/>
    <w:rsid w:val="00A11AF0"/>
    <w:rsid w:val="00A12371"/>
    <w:rsid w:val="00A12E8B"/>
    <w:rsid w:val="00A1314E"/>
    <w:rsid w:val="00A148BB"/>
    <w:rsid w:val="00A14CA4"/>
    <w:rsid w:val="00A1589D"/>
    <w:rsid w:val="00A159AF"/>
    <w:rsid w:val="00A1602A"/>
    <w:rsid w:val="00A162C0"/>
    <w:rsid w:val="00A171CB"/>
    <w:rsid w:val="00A179C1"/>
    <w:rsid w:val="00A17C4D"/>
    <w:rsid w:val="00A206C5"/>
    <w:rsid w:val="00A20800"/>
    <w:rsid w:val="00A20E38"/>
    <w:rsid w:val="00A212DB"/>
    <w:rsid w:val="00A21439"/>
    <w:rsid w:val="00A21CD8"/>
    <w:rsid w:val="00A22F64"/>
    <w:rsid w:val="00A2318E"/>
    <w:rsid w:val="00A23742"/>
    <w:rsid w:val="00A23DEF"/>
    <w:rsid w:val="00A2477D"/>
    <w:rsid w:val="00A24EA6"/>
    <w:rsid w:val="00A251F5"/>
    <w:rsid w:val="00A26C41"/>
    <w:rsid w:val="00A26DA1"/>
    <w:rsid w:val="00A273F3"/>
    <w:rsid w:val="00A2798E"/>
    <w:rsid w:val="00A31527"/>
    <w:rsid w:val="00A316C2"/>
    <w:rsid w:val="00A31C7F"/>
    <w:rsid w:val="00A33121"/>
    <w:rsid w:val="00A33504"/>
    <w:rsid w:val="00A335A8"/>
    <w:rsid w:val="00A339E3"/>
    <w:rsid w:val="00A342ED"/>
    <w:rsid w:val="00A34330"/>
    <w:rsid w:val="00A3436B"/>
    <w:rsid w:val="00A343BC"/>
    <w:rsid w:val="00A34D46"/>
    <w:rsid w:val="00A34F9E"/>
    <w:rsid w:val="00A34FD8"/>
    <w:rsid w:val="00A355B3"/>
    <w:rsid w:val="00A35D4E"/>
    <w:rsid w:val="00A368A4"/>
    <w:rsid w:val="00A36ECA"/>
    <w:rsid w:val="00A3713D"/>
    <w:rsid w:val="00A37304"/>
    <w:rsid w:val="00A403C5"/>
    <w:rsid w:val="00A404E8"/>
    <w:rsid w:val="00A40E09"/>
    <w:rsid w:val="00A410E9"/>
    <w:rsid w:val="00A4169D"/>
    <w:rsid w:val="00A416FA"/>
    <w:rsid w:val="00A41786"/>
    <w:rsid w:val="00A41C75"/>
    <w:rsid w:val="00A43263"/>
    <w:rsid w:val="00A43B28"/>
    <w:rsid w:val="00A441AF"/>
    <w:rsid w:val="00A44477"/>
    <w:rsid w:val="00A44622"/>
    <w:rsid w:val="00A4565C"/>
    <w:rsid w:val="00A45EDD"/>
    <w:rsid w:val="00A46165"/>
    <w:rsid w:val="00A4662B"/>
    <w:rsid w:val="00A46B4C"/>
    <w:rsid w:val="00A46BED"/>
    <w:rsid w:val="00A50373"/>
    <w:rsid w:val="00A50583"/>
    <w:rsid w:val="00A5132D"/>
    <w:rsid w:val="00A515F4"/>
    <w:rsid w:val="00A5247A"/>
    <w:rsid w:val="00A52B2B"/>
    <w:rsid w:val="00A53683"/>
    <w:rsid w:val="00A54434"/>
    <w:rsid w:val="00A548E4"/>
    <w:rsid w:val="00A5498F"/>
    <w:rsid w:val="00A55C6B"/>
    <w:rsid w:val="00A55CF6"/>
    <w:rsid w:val="00A55D7E"/>
    <w:rsid w:val="00A5622C"/>
    <w:rsid w:val="00A5717B"/>
    <w:rsid w:val="00A57CE2"/>
    <w:rsid w:val="00A603B4"/>
    <w:rsid w:val="00A6089B"/>
    <w:rsid w:val="00A60BCF"/>
    <w:rsid w:val="00A612F9"/>
    <w:rsid w:val="00A61329"/>
    <w:rsid w:val="00A620F6"/>
    <w:rsid w:val="00A625A1"/>
    <w:rsid w:val="00A62DC7"/>
    <w:rsid w:val="00A63174"/>
    <w:rsid w:val="00A635DB"/>
    <w:rsid w:val="00A63802"/>
    <w:rsid w:val="00A63816"/>
    <w:rsid w:val="00A63F42"/>
    <w:rsid w:val="00A64B7F"/>
    <w:rsid w:val="00A65966"/>
    <w:rsid w:val="00A65FD8"/>
    <w:rsid w:val="00A66143"/>
    <w:rsid w:val="00A6636B"/>
    <w:rsid w:val="00A66394"/>
    <w:rsid w:val="00A663F5"/>
    <w:rsid w:val="00A66C83"/>
    <w:rsid w:val="00A671FD"/>
    <w:rsid w:val="00A67B85"/>
    <w:rsid w:val="00A67D1B"/>
    <w:rsid w:val="00A705C3"/>
    <w:rsid w:val="00A70DC5"/>
    <w:rsid w:val="00A71559"/>
    <w:rsid w:val="00A71896"/>
    <w:rsid w:val="00A72170"/>
    <w:rsid w:val="00A738B8"/>
    <w:rsid w:val="00A73EE3"/>
    <w:rsid w:val="00A74156"/>
    <w:rsid w:val="00A74606"/>
    <w:rsid w:val="00A750D6"/>
    <w:rsid w:val="00A75114"/>
    <w:rsid w:val="00A75CAD"/>
    <w:rsid w:val="00A761CF"/>
    <w:rsid w:val="00A7658A"/>
    <w:rsid w:val="00A76CC5"/>
    <w:rsid w:val="00A77039"/>
    <w:rsid w:val="00A77427"/>
    <w:rsid w:val="00A77434"/>
    <w:rsid w:val="00A77D1A"/>
    <w:rsid w:val="00A80C84"/>
    <w:rsid w:val="00A812E6"/>
    <w:rsid w:val="00A81AC2"/>
    <w:rsid w:val="00A81BF4"/>
    <w:rsid w:val="00A821A7"/>
    <w:rsid w:val="00A823EB"/>
    <w:rsid w:val="00A82A7D"/>
    <w:rsid w:val="00A83C63"/>
    <w:rsid w:val="00A8451D"/>
    <w:rsid w:val="00A84530"/>
    <w:rsid w:val="00A847D4"/>
    <w:rsid w:val="00A8573F"/>
    <w:rsid w:val="00A85A1B"/>
    <w:rsid w:val="00A85B2C"/>
    <w:rsid w:val="00A85EFB"/>
    <w:rsid w:val="00A86838"/>
    <w:rsid w:val="00A868C9"/>
    <w:rsid w:val="00A86A3E"/>
    <w:rsid w:val="00A8710B"/>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1A7"/>
    <w:rsid w:val="00A976A9"/>
    <w:rsid w:val="00A976FD"/>
    <w:rsid w:val="00A97AF5"/>
    <w:rsid w:val="00A97F23"/>
    <w:rsid w:val="00A97F6E"/>
    <w:rsid w:val="00AA00A5"/>
    <w:rsid w:val="00AA03E5"/>
    <w:rsid w:val="00AA0441"/>
    <w:rsid w:val="00AA1228"/>
    <w:rsid w:val="00AA207C"/>
    <w:rsid w:val="00AA2145"/>
    <w:rsid w:val="00AA28E9"/>
    <w:rsid w:val="00AA3315"/>
    <w:rsid w:val="00AA3E2F"/>
    <w:rsid w:val="00AA41B0"/>
    <w:rsid w:val="00AA427A"/>
    <w:rsid w:val="00AA46CA"/>
    <w:rsid w:val="00AA4868"/>
    <w:rsid w:val="00AA4D54"/>
    <w:rsid w:val="00AA4E89"/>
    <w:rsid w:val="00AA5052"/>
    <w:rsid w:val="00AA53A6"/>
    <w:rsid w:val="00AA5CFB"/>
    <w:rsid w:val="00AA6365"/>
    <w:rsid w:val="00AA6AF7"/>
    <w:rsid w:val="00AA6E7E"/>
    <w:rsid w:val="00AB09B4"/>
    <w:rsid w:val="00AB0A54"/>
    <w:rsid w:val="00AB0EC5"/>
    <w:rsid w:val="00AB14DC"/>
    <w:rsid w:val="00AB1E9E"/>
    <w:rsid w:val="00AB24B6"/>
    <w:rsid w:val="00AB2ADE"/>
    <w:rsid w:val="00AB2C90"/>
    <w:rsid w:val="00AB2E20"/>
    <w:rsid w:val="00AB3937"/>
    <w:rsid w:val="00AB4934"/>
    <w:rsid w:val="00AB4C88"/>
    <w:rsid w:val="00AB4D18"/>
    <w:rsid w:val="00AB629A"/>
    <w:rsid w:val="00AB688A"/>
    <w:rsid w:val="00AB6923"/>
    <w:rsid w:val="00AB6E16"/>
    <w:rsid w:val="00AB6EE3"/>
    <w:rsid w:val="00AB7032"/>
    <w:rsid w:val="00AC01EB"/>
    <w:rsid w:val="00AC0753"/>
    <w:rsid w:val="00AC099A"/>
    <w:rsid w:val="00AC1098"/>
    <w:rsid w:val="00AC1135"/>
    <w:rsid w:val="00AC1C8B"/>
    <w:rsid w:val="00AC22EA"/>
    <w:rsid w:val="00AC237F"/>
    <w:rsid w:val="00AC248A"/>
    <w:rsid w:val="00AC372E"/>
    <w:rsid w:val="00AC3FCD"/>
    <w:rsid w:val="00AC5049"/>
    <w:rsid w:val="00AC5545"/>
    <w:rsid w:val="00AC58EC"/>
    <w:rsid w:val="00AC697B"/>
    <w:rsid w:val="00AC747F"/>
    <w:rsid w:val="00AC76A6"/>
    <w:rsid w:val="00AC7D45"/>
    <w:rsid w:val="00AC7FF2"/>
    <w:rsid w:val="00AD0051"/>
    <w:rsid w:val="00AD0976"/>
    <w:rsid w:val="00AD127B"/>
    <w:rsid w:val="00AD13B5"/>
    <w:rsid w:val="00AD1C40"/>
    <w:rsid w:val="00AD2094"/>
    <w:rsid w:val="00AD26BB"/>
    <w:rsid w:val="00AD2C32"/>
    <w:rsid w:val="00AD2F89"/>
    <w:rsid w:val="00AD2FE1"/>
    <w:rsid w:val="00AD3318"/>
    <w:rsid w:val="00AD3389"/>
    <w:rsid w:val="00AD3F07"/>
    <w:rsid w:val="00AD44F6"/>
    <w:rsid w:val="00AD5008"/>
    <w:rsid w:val="00AD529B"/>
    <w:rsid w:val="00AD542A"/>
    <w:rsid w:val="00AD5F97"/>
    <w:rsid w:val="00AD6A59"/>
    <w:rsid w:val="00AD751F"/>
    <w:rsid w:val="00AD7741"/>
    <w:rsid w:val="00AE010D"/>
    <w:rsid w:val="00AE0DEE"/>
    <w:rsid w:val="00AE1451"/>
    <w:rsid w:val="00AE1977"/>
    <w:rsid w:val="00AE1E76"/>
    <w:rsid w:val="00AE227F"/>
    <w:rsid w:val="00AE23F5"/>
    <w:rsid w:val="00AE2440"/>
    <w:rsid w:val="00AE2838"/>
    <w:rsid w:val="00AE34B3"/>
    <w:rsid w:val="00AE374E"/>
    <w:rsid w:val="00AE3996"/>
    <w:rsid w:val="00AE46B6"/>
    <w:rsid w:val="00AE46EF"/>
    <w:rsid w:val="00AE4DE1"/>
    <w:rsid w:val="00AE53B9"/>
    <w:rsid w:val="00AE58EA"/>
    <w:rsid w:val="00AE5D6B"/>
    <w:rsid w:val="00AE5F3F"/>
    <w:rsid w:val="00AE5F7D"/>
    <w:rsid w:val="00AE67ED"/>
    <w:rsid w:val="00AE6BD9"/>
    <w:rsid w:val="00AE6BEE"/>
    <w:rsid w:val="00AE7546"/>
    <w:rsid w:val="00AE76C3"/>
    <w:rsid w:val="00AF082D"/>
    <w:rsid w:val="00AF0B23"/>
    <w:rsid w:val="00AF0EA2"/>
    <w:rsid w:val="00AF1036"/>
    <w:rsid w:val="00AF15DF"/>
    <w:rsid w:val="00AF19AC"/>
    <w:rsid w:val="00AF1BC0"/>
    <w:rsid w:val="00AF2AB2"/>
    <w:rsid w:val="00AF3309"/>
    <w:rsid w:val="00AF35D0"/>
    <w:rsid w:val="00AF36CB"/>
    <w:rsid w:val="00AF37B3"/>
    <w:rsid w:val="00AF3E94"/>
    <w:rsid w:val="00AF44D3"/>
    <w:rsid w:val="00AF4A09"/>
    <w:rsid w:val="00AF5395"/>
    <w:rsid w:val="00AF57B9"/>
    <w:rsid w:val="00AF58EF"/>
    <w:rsid w:val="00AF5BCB"/>
    <w:rsid w:val="00AF6138"/>
    <w:rsid w:val="00AF648E"/>
    <w:rsid w:val="00AF68D5"/>
    <w:rsid w:val="00AF7027"/>
    <w:rsid w:val="00AF744E"/>
    <w:rsid w:val="00AF7A8A"/>
    <w:rsid w:val="00AF7D9E"/>
    <w:rsid w:val="00B0028C"/>
    <w:rsid w:val="00B00A92"/>
    <w:rsid w:val="00B01109"/>
    <w:rsid w:val="00B01359"/>
    <w:rsid w:val="00B01442"/>
    <w:rsid w:val="00B01677"/>
    <w:rsid w:val="00B01C8D"/>
    <w:rsid w:val="00B02C5D"/>
    <w:rsid w:val="00B03140"/>
    <w:rsid w:val="00B03159"/>
    <w:rsid w:val="00B03A3B"/>
    <w:rsid w:val="00B03E11"/>
    <w:rsid w:val="00B04021"/>
    <w:rsid w:val="00B040D9"/>
    <w:rsid w:val="00B05C81"/>
    <w:rsid w:val="00B05EB6"/>
    <w:rsid w:val="00B05F37"/>
    <w:rsid w:val="00B06345"/>
    <w:rsid w:val="00B065C1"/>
    <w:rsid w:val="00B07756"/>
    <w:rsid w:val="00B07DEE"/>
    <w:rsid w:val="00B07E08"/>
    <w:rsid w:val="00B07FEB"/>
    <w:rsid w:val="00B1009A"/>
    <w:rsid w:val="00B101C4"/>
    <w:rsid w:val="00B10611"/>
    <w:rsid w:val="00B10631"/>
    <w:rsid w:val="00B10845"/>
    <w:rsid w:val="00B11D11"/>
    <w:rsid w:val="00B11FA5"/>
    <w:rsid w:val="00B120AA"/>
    <w:rsid w:val="00B12871"/>
    <w:rsid w:val="00B12A81"/>
    <w:rsid w:val="00B15337"/>
    <w:rsid w:val="00B15346"/>
    <w:rsid w:val="00B15C9A"/>
    <w:rsid w:val="00B16536"/>
    <w:rsid w:val="00B16967"/>
    <w:rsid w:val="00B170C2"/>
    <w:rsid w:val="00B1767F"/>
    <w:rsid w:val="00B176C3"/>
    <w:rsid w:val="00B2042D"/>
    <w:rsid w:val="00B206EF"/>
    <w:rsid w:val="00B21049"/>
    <w:rsid w:val="00B221C1"/>
    <w:rsid w:val="00B22773"/>
    <w:rsid w:val="00B229B9"/>
    <w:rsid w:val="00B22B56"/>
    <w:rsid w:val="00B22E7E"/>
    <w:rsid w:val="00B23713"/>
    <w:rsid w:val="00B23801"/>
    <w:rsid w:val="00B2404D"/>
    <w:rsid w:val="00B246B0"/>
    <w:rsid w:val="00B247B7"/>
    <w:rsid w:val="00B24A2E"/>
    <w:rsid w:val="00B24ECF"/>
    <w:rsid w:val="00B24F87"/>
    <w:rsid w:val="00B25CF7"/>
    <w:rsid w:val="00B25F20"/>
    <w:rsid w:val="00B26084"/>
    <w:rsid w:val="00B266F2"/>
    <w:rsid w:val="00B269A4"/>
    <w:rsid w:val="00B273A3"/>
    <w:rsid w:val="00B27660"/>
    <w:rsid w:val="00B27BBC"/>
    <w:rsid w:val="00B30F3A"/>
    <w:rsid w:val="00B31311"/>
    <w:rsid w:val="00B31810"/>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C8E"/>
    <w:rsid w:val="00B40942"/>
    <w:rsid w:val="00B40D0C"/>
    <w:rsid w:val="00B4102A"/>
    <w:rsid w:val="00B41057"/>
    <w:rsid w:val="00B4117C"/>
    <w:rsid w:val="00B417B5"/>
    <w:rsid w:val="00B41A6B"/>
    <w:rsid w:val="00B42063"/>
    <w:rsid w:val="00B42D2D"/>
    <w:rsid w:val="00B43083"/>
    <w:rsid w:val="00B442F0"/>
    <w:rsid w:val="00B44927"/>
    <w:rsid w:val="00B449BC"/>
    <w:rsid w:val="00B45600"/>
    <w:rsid w:val="00B45777"/>
    <w:rsid w:val="00B45BF5"/>
    <w:rsid w:val="00B45CA3"/>
    <w:rsid w:val="00B467D7"/>
    <w:rsid w:val="00B4794C"/>
    <w:rsid w:val="00B47FFB"/>
    <w:rsid w:val="00B50454"/>
    <w:rsid w:val="00B5075D"/>
    <w:rsid w:val="00B50BD9"/>
    <w:rsid w:val="00B515B7"/>
    <w:rsid w:val="00B5171A"/>
    <w:rsid w:val="00B51851"/>
    <w:rsid w:val="00B5226E"/>
    <w:rsid w:val="00B5289B"/>
    <w:rsid w:val="00B52C07"/>
    <w:rsid w:val="00B53079"/>
    <w:rsid w:val="00B538B7"/>
    <w:rsid w:val="00B54505"/>
    <w:rsid w:val="00B54A4C"/>
    <w:rsid w:val="00B54EC5"/>
    <w:rsid w:val="00B54FCC"/>
    <w:rsid w:val="00B559D7"/>
    <w:rsid w:val="00B56793"/>
    <w:rsid w:val="00B56F42"/>
    <w:rsid w:val="00B6061A"/>
    <w:rsid w:val="00B60747"/>
    <w:rsid w:val="00B60A25"/>
    <w:rsid w:val="00B61878"/>
    <w:rsid w:val="00B640CB"/>
    <w:rsid w:val="00B64379"/>
    <w:rsid w:val="00B647FF"/>
    <w:rsid w:val="00B6523E"/>
    <w:rsid w:val="00B653DC"/>
    <w:rsid w:val="00B65C20"/>
    <w:rsid w:val="00B66A7E"/>
    <w:rsid w:val="00B66CA1"/>
    <w:rsid w:val="00B6716F"/>
    <w:rsid w:val="00B67A1C"/>
    <w:rsid w:val="00B67D86"/>
    <w:rsid w:val="00B702AB"/>
    <w:rsid w:val="00B70660"/>
    <w:rsid w:val="00B707E8"/>
    <w:rsid w:val="00B72073"/>
    <w:rsid w:val="00B7288A"/>
    <w:rsid w:val="00B73072"/>
    <w:rsid w:val="00B7328A"/>
    <w:rsid w:val="00B732C7"/>
    <w:rsid w:val="00B7386F"/>
    <w:rsid w:val="00B73C48"/>
    <w:rsid w:val="00B742F0"/>
    <w:rsid w:val="00B7531F"/>
    <w:rsid w:val="00B759DE"/>
    <w:rsid w:val="00B76285"/>
    <w:rsid w:val="00B76837"/>
    <w:rsid w:val="00B76A80"/>
    <w:rsid w:val="00B773A8"/>
    <w:rsid w:val="00B77862"/>
    <w:rsid w:val="00B779E4"/>
    <w:rsid w:val="00B801F5"/>
    <w:rsid w:val="00B80C55"/>
    <w:rsid w:val="00B81A66"/>
    <w:rsid w:val="00B81AB9"/>
    <w:rsid w:val="00B82048"/>
    <w:rsid w:val="00B82103"/>
    <w:rsid w:val="00B82A5D"/>
    <w:rsid w:val="00B8314B"/>
    <w:rsid w:val="00B837BB"/>
    <w:rsid w:val="00B83EFF"/>
    <w:rsid w:val="00B84022"/>
    <w:rsid w:val="00B8494A"/>
    <w:rsid w:val="00B8498F"/>
    <w:rsid w:val="00B84E5F"/>
    <w:rsid w:val="00B8505B"/>
    <w:rsid w:val="00B8600D"/>
    <w:rsid w:val="00B86A2A"/>
    <w:rsid w:val="00B86EC8"/>
    <w:rsid w:val="00B86FB0"/>
    <w:rsid w:val="00B87453"/>
    <w:rsid w:val="00B87B56"/>
    <w:rsid w:val="00B90844"/>
    <w:rsid w:val="00B910B8"/>
    <w:rsid w:val="00B912B7"/>
    <w:rsid w:val="00B92D1C"/>
    <w:rsid w:val="00B93492"/>
    <w:rsid w:val="00B94172"/>
    <w:rsid w:val="00B94947"/>
    <w:rsid w:val="00B94A5B"/>
    <w:rsid w:val="00B94F27"/>
    <w:rsid w:val="00B9544F"/>
    <w:rsid w:val="00B9567C"/>
    <w:rsid w:val="00B95FB5"/>
    <w:rsid w:val="00B96108"/>
    <w:rsid w:val="00B96390"/>
    <w:rsid w:val="00B96A64"/>
    <w:rsid w:val="00B971A8"/>
    <w:rsid w:val="00B977DE"/>
    <w:rsid w:val="00B97D74"/>
    <w:rsid w:val="00B97E24"/>
    <w:rsid w:val="00BA0105"/>
    <w:rsid w:val="00BA081E"/>
    <w:rsid w:val="00BA0ED2"/>
    <w:rsid w:val="00BA12AE"/>
    <w:rsid w:val="00BA176E"/>
    <w:rsid w:val="00BA176F"/>
    <w:rsid w:val="00BA1B2D"/>
    <w:rsid w:val="00BA28B4"/>
    <w:rsid w:val="00BA2BD8"/>
    <w:rsid w:val="00BA2C80"/>
    <w:rsid w:val="00BA3ACC"/>
    <w:rsid w:val="00BA3F9F"/>
    <w:rsid w:val="00BA52E8"/>
    <w:rsid w:val="00BA58FB"/>
    <w:rsid w:val="00BA596B"/>
    <w:rsid w:val="00BA60D0"/>
    <w:rsid w:val="00BA6292"/>
    <w:rsid w:val="00BA6935"/>
    <w:rsid w:val="00BA6A7C"/>
    <w:rsid w:val="00BA6A89"/>
    <w:rsid w:val="00BA6FAC"/>
    <w:rsid w:val="00BB0084"/>
    <w:rsid w:val="00BB02BE"/>
    <w:rsid w:val="00BB02F6"/>
    <w:rsid w:val="00BB134F"/>
    <w:rsid w:val="00BB1903"/>
    <w:rsid w:val="00BB1EA6"/>
    <w:rsid w:val="00BB478F"/>
    <w:rsid w:val="00BB5B42"/>
    <w:rsid w:val="00BB60ED"/>
    <w:rsid w:val="00BB61AB"/>
    <w:rsid w:val="00BB62E9"/>
    <w:rsid w:val="00BB748C"/>
    <w:rsid w:val="00BB79A0"/>
    <w:rsid w:val="00BB7C50"/>
    <w:rsid w:val="00BC0357"/>
    <w:rsid w:val="00BC08F9"/>
    <w:rsid w:val="00BC0F67"/>
    <w:rsid w:val="00BC1200"/>
    <w:rsid w:val="00BC132E"/>
    <w:rsid w:val="00BC44CE"/>
    <w:rsid w:val="00BC488F"/>
    <w:rsid w:val="00BC5155"/>
    <w:rsid w:val="00BC6357"/>
    <w:rsid w:val="00BC6FC7"/>
    <w:rsid w:val="00BC7888"/>
    <w:rsid w:val="00BC79BF"/>
    <w:rsid w:val="00BD07DF"/>
    <w:rsid w:val="00BD11FA"/>
    <w:rsid w:val="00BD15DF"/>
    <w:rsid w:val="00BD20F5"/>
    <w:rsid w:val="00BD3150"/>
    <w:rsid w:val="00BD3312"/>
    <w:rsid w:val="00BD3518"/>
    <w:rsid w:val="00BD448F"/>
    <w:rsid w:val="00BD4C49"/>
    <w:rsid w:val="00BD4EFC"/>
    <w:rsid w:val="00BD4F7F"/>
    <w:rsid w:val="00BD5365"/>
    <w:rsid w:val="00BD6BB0"/>
    <w:rsid w:val="00BD78EC"/>
    <w:rsid w:val="00BE0764"/>
    <w:rsid w:val="00BE2A03"/>
    <w:rsid w:val="00BE3161"/>
    <w:rsid w:val="00BE3AC7"/>
    <w:rsid w:val="00BE3F59"/>
    <w:rsid w:val="00BE5A39"/>
    <w:rsid w:val="00BE5E29"/>
    <w:rsid w:val="00BE6423"/>
    <w:rsid w:val="00BE658B"/>
    <w:rsid w:val="00BE673B"/>
    <w:rsid w:val="00BE703A"/>
    <w:rsid w:val="00BE70FF"/>
    <w:rsid w:val="00BE7CEF"/>
    <w:rsid w:val="00BE7FC5"/>
    <w:rsid w:val="00BF15DC"/>
    <w:rsid w:val="00BF1F8C"/>
    <w:rsid w:val="00BF1FC8"/>
    <w:rsid w:val="00BF2934"/>
    <w:rsid w:val="00BF3237"/>
    <w:rsid w:val="00BF362A"/>
    <w:rsid w:val="00BF3971"/>
    <w:rsid w:val="00BF3A0F"/>
    <w:rsid w:val="00BF3AD8"/>
    <w:rsid w:val="00BF3E61"/>
    <w:rsid w:val="00BF42E4"/>
    <w:rsid w:val="00BF45FA"/>
    <w:rsid w:val="00BF499B"/>
    <w:rsid w:val="00BF4F3E"/>
    <w:rsid w:val="00BF565B"/>
    <w:rsid w:val="00BF6468"/>
    <w:rsid w:val="00BF66BB"/>
    <w:rsid w:val="00BF6AF5"/>
    <w:rsid w:val="00BF7111"/>
    <w:rsid w:val="00BF7602"/>
    <w:rsid w:val="00BF7E1A"/>
    <w:rsid w:val="00C000CD"/>
    <w:rsid w:val="00C00316"/>
    <w:rsid w:val="00C00458"/>
    <w:rsid w:val="00C007CD"/>
    <w:rsid w:val="00C00FBD"/>
    <w:rsid w:val="00C01747"/>
    <w:rsid w:val="00C01748"/>
    <w:rsid w:val="00C017BF"/>
    <w:rsid w:val="00C0192C"/>
    <w:rsid w:val="00C01EC6"/>
    <w:rsid w:val="00C0201D"/>
    <w:rsid w:val="00C02E5C"/>
    <w:rsid w:val="00C03B41"/>
    <w:rsid w:val="00C04023"/>
    <w:rsid w:val="00C041BC"/>
    <w:rsid w:val="00C0448C"/>
    <w:rsid w:val="00C059CF"/>
    <w:rsid w:val="00C0646B"/>
    <w:rsid w:val="00C066E2"/>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3D29"/>
    <w:rsid w:val="00C147C4"/>
    <w:rsid w:val="00C151F1"/>
    <w:rsid w:val="00C15539"/>
    <w:rsid w:val="00C15AAA"/>
    <w:rsid w:val="00C16573"/>
    <w:rsid w:val="00C16665"/>
    <w:rsid w:val="00C169A5"/>
    <w:rsid w:val="00C16CEF"/>
    <w:rsid w:val="00C171E1"/>
    <w:rsid w:val="00C174D9"/>
    <w:rsid w:val="00C210EC"/>
    <w:rsid w:val="00C21C94"/>
    <w:rsid w:val="00C2212C"/>
    <w:rsid w:val="00C22A49"/>
    <w:rsid w:val="00C2313F"/>
    <w:rsid w:val="00C24D00"/>
    <w:rsid w:val="00C255BA"/>
    <w:rsid w:val="00C255F3"/>
    <w:rsid w:val="00C25608"/>
    <w:rsid w:val="00C25E1D"/>
    <w:rsid w:val="00C26B78"/>
    <w:rsid w:val="00C26C2D"/>
    <w:rsid w:val="00C27C02"/>
    <w:rsid w:val="00C27FAA"/>
    <w:rsid w:val="00C30427"/>
    <w:rsid w:val="00C30A74"/>
    <w:rsid w:val="00C313E3"/>
    <w:rsid w:val="00C31D08"/>
    <w:rsid w:val="00C3330D"/>
    <w:rsid w:val="00C33946"/>
    <w:rsid w:val="00C33C5E"/>
    <w:rsid w:val="00C344C3"/>
    <w:rsid w:val="00C346DA"/>
    <w:rsid w:val="00C34B72"/>
    <w:rsid w:val="00C34B76"/>
    <w:rsid w:val="00C35395"/>
    <w:rsid w:val="00C35464"/>
    <w:rsid w:val="00C360C0"/>
    <w:rsid w:val="00C36408"/>
    <w:rsid w:val="00C3679D"/>
    <w:rsid w:val="00C37081"/>
    <w:rsid w:val="00C374EA"/>
    <w:rsid w:val="00C37897"/>
    <w:rsid w:val="00C40219"/>
    <w:rsid w:val="00C40A77"/>
    <w:rsid w:val="00C411BC"/>
    <w:rsid w:val="00C416B5"/>
    <w:rsid w:val="00C422DA"/>
    <w:rsid w:val="00C4281E"/>
    <w:rsid w:val="00C42920"/>
    <w:rsid w:val="00C42D87"/>
    <w:rsid w:val="00C434AB"/>
    <w:rsid w:val="00C43A77"/>
    <w:rsid w:val="00C43BEE"/>
    <w:rsid w:val="00C43DD0"/>
    <w:rsid w:val="00C44303"/>
    <w:rsid w:val="00C44A66"/>
    <w:rsid w:val="00C44ACA"/>
    <w:rsid w:val="00C45A84"/>
    <w:rsid w:val="00C45A8A"/>
    <w:rsid w:val="00C461AB"/>
    <w:rsid w:val="00C467DB"/>
    <w:rsid w:val="00C468E1"/>
    <w:rsid w:val="00C46928"/>
    <w:rsid w:val="00C47B39"/>
    <w:rsid w:val="00C50093"/>
    <w:rsid w:val="00C5029C"/>
    <w:rsid w:val="00C50733"/>
    <w:rsid w:val="00C50F2F"/>
    <w:rsid w:val="00C50F5D"/>
    <w:rsid w:val="00C530C2"/>
    <w:rsid w:val="00C530EC"/>
    <w:rsid w:val="00C53F3E"/>
    <w:rsid w:val="00C56507"/>
    <w:rsid w:val="00C567D4"/>
    <w:rsid w:val="00C56972"/>
    <w:rsid w:val="00C5720D"/>
    <w:rsid w:val="00C57340"/>
    <w:rsid w:val="00C57FF5"/>
    <w:rsid w:val="00C606A7"/>
    <w:rsid w:val="00C60816"/>
    <w:rsid w:val="00C60A0A"/>
    <w:rsid w:val="00C6242D"/>
    <w:rsid w:val="00C62E34"/>
    <w:rsid w:val="00C63193"/>
    <w:rsid w:val="00C63888"/>
    <w:rsid w:val="00C638BD"/>
    <w:rsid w:val="00C63BE0"/>
    <w:rsid w:val="00C63EBD"/>
    <w:rsid w:val="00C63F09"/>
    <w:rsid w:val="00C63FD3"/>
    <w:rsid w:val="00C6434C"/>
    <w:rsid w:val="00C64F19"/>
    <w:rsid w:val="00C6558A"/>
    <w:rsid w:val="00C65756"/>
    <w:rsid w:val="00C66179"/>
    <w:rsid w:val="00C66186"/>
    <w:rsid w:val="00C66546"/>
    <w:rsid w:val="00C67A6E"/>
    <w:rsid w:val="00C716AE"/>
    <w:rsid w:val="00C73F0E"/>
    <w:rsid w:val="00C73FCF"/>
    <w:rsid w:val="00C74186"/>
    <w:rsid w:val="00C75864"/>
    <w:rsid w:val="00C75DC1"/>
    <w:rsid w:val="00C764DA"/>
    <w:rsid w:val="00C77004"/>
    <w:rsid w:val="00C771BD"/>
    <w:rsid w:val="00C77254"/>
    <w:rsid w:val="00C80322"/>
    <w:rsid w:val="00C8131E"/>
    <w:rsid w:val="00C8141A"/>
    <w:rsid w:val="00C81771"/>
    <w:rsid w:val="00C82919"/>
    <w:rsid w:val="00C830A4"/>
    <w:rsid w:val="00C840A2"/>
    <w:rsid w:val="00C8428E"/>
    <w:rsid w:val="00C842F0"/>
    <w:rsid w:val="00C85026"/>
    <w:rsid w:val="00C85E35"/>
    <w:rsid w:val="00C85E48"/>
    <w:rsid w:val="00C85E5B"/>
    <w:rsid w:val="00C86290"/>
    <w:rsid w:val="00C862F0"/>
    <w:rsid w:val="00C86741"/>
    <w:rsid w:val="00C86FD2"/>
    <w:rsid w:val="00C87172"/>
    <w:rsid w:val="00C87259"/>
    <w:rsid w:val="00C874CF"/>
    <w:rsid w:val="00C8763F"/>
    <w:rsid w:val="00C87791"/>
    <w:rsid w:val="00C87E9D"/>
    <w:rsid w:val="00C87F06"/>
    <w:rsid w:val="00C900D8"/>
    <w:rsid w:val="00C90183"/>
    <w:rsid w:val="00C901D7"/>
    <w:rsid w:val="00C9041A"/>
    <w:rsid w:val="00C9122F"/>
    <w:rsid w:val="00C9135F"/>
    <w:rsid w:val="00C91F34"/>
    <w:rsid w:val="00C9229B"/>
    <w:rsid w:val="00C9477B"/>
    <w:rsid w:val="00C94FED"/>
    <w:rsid w:val="00C959CC"/>
    <w:rsid w:val="00C95FB4"/>
    <w:rsid w:val="00C9696A"/>
    <w:rsid w:val="00C96A67"/>
    <w:rsid w:val="00C96F89"/>
    <w:rsid w:val="00CA01B2"/>
    <w:rsid w:val="00CA052F"/>
    <w:rsid w:val="00CA12E2"/>
    <w:rsid w:val="00CA175C"/>
    <w:rsid w:val="00CA1766"/>
    <w:rsid w:val="00CA1BA8"/>
    <w:rsid w:val="00CA2059"/>
    <w:rsid w:val="00CA2098"/>
    <w:rsid w:val="00CA256D"/>
    <w:rsid w:val="00CA2647"/>
    <w:rsid w:val="00CA2988"/>
    <w:rsid w:val="00CA2D63"/>
    <w:rsid w:val="00CA3499"/>
    <w:rsid w:val="00CA3972"/>
    <w:rsid w:val="00CA3B1D"/>
    <w:rsid w:val="00CA4124"/>
    <w:rsid w:val="00CA4C72"/>
    <w:rsid w:val="00CA4F10"/>
    <w:rsid w:val="00CA68E7"/>
    <w:rsid w:val="00CA77D9"/>
    <w:rsid w:val="00CA79C4"/>
    <w:rsid w:val="00CA7E7E"/>
    <w:rsid w:val="00CA7FD0"/>
    <w:rsid w:val="00CB0212"/>
    <w:rsid w:val="00CB09E3"/>
    <w:rsid w:val="00CB12C2"/>
    <w:rsid w:val="00CB2B6B"/>
    <w:rsid w:val="00CB2B93"/>
    <w:rsid w:val="00CB2E5E"/>
    <w:rsid w:val="00CB3D07"/>
    <w:rsid w:val="00CB3FC3"/>
    <w:rsid w:val="00CB415B"/>
    <w:rsid w:val="00CB47D4"/>
    <w:rsid w:val="00CB4A5A"/>
    <w:rsid w:val="00CB4DBD"/>
    <w:rsid w:val="00CB52F7"/>
    <w:rsid w:val="00CB6A88"/>
    <w:rsid w:val="00CB7A41"/>
    <w:rsid w:val="00CC0C64"/>
    <w:rsid w:val="00CC0E1A"/>
    <w:rsid w:val="00CC10AC"/>
    <w:rsid w:val="00CC17D2"/>
    <w:rsid w:val="00CC185C"/>
    <w:rsid w:val="00CC1EF7"/>
    <w:rsid w:val="00CC2529"/>
    <w:rsid w:val="00CC2DBC"/>
    <w:rsid w:val="00CC2E88"/>
    <w:rsid w:val="00CC44D0"/>
    <w:rsid w:val="00CC507C"/>
    <w:rsid w:val="00CC6627"/>
    <w:rsid w:val="00CC6747"/>
    <w:rsid w:val="00CC6870"/>
    <w:rsid w:val="00CC6A13"/>
    <w:rsid w:val="00CC6B7F"/>
    <w:rsid w:val="00CC7A0D"/>
    <w:rsid w:val="00CC7CB9"/>
    <w:rsid w:val="00CC7D0D"/>
    <w:rsid w:val="00CD0107"/>
    <w:rsid w:val="00CD0213"/>
    <w:rsid w:val="00CD0AF7"/>
    <w:rsid w:val="00CD1DDC"/>
    <w:rsid w:val="00CD22D7"/>
    <w:rsid w:val="00CD2452"/>
    <w:rsid w:val="00CD28A8"/>
    <w:rsid w:val="00CD4108"/>
    <w:rsid w:val="00CD4B0D"/>
    <w:rsid w:val="00CD4BFD"/>
    <w:rsid w:val="00CD575D"/>
    <w:rsid w:val="00CD5815"/>
    <w:rsid w:val="00CD6513"/>
    <w:rsid w:val="00CD6EF6"/>
    <w:rsid w:val="00CD7F4E"/>
    <w:rsid w:val="00CE0231"/>
    <w:rsid w:val="00CE0544"/>
    <w:rsid w:val="00CE086E"/>
    <w:rsid w:val="00CE147B"/>
    <w:rsid w:val="00CE15E3"/>
    <w:rsid w:val="00CE20C3"/>
    <w:rsid w:val="00CE2267"/>
    <w:rsid w:val="00CE2905"/>
    <w:rsid w:val="00CE2CEB"/>
    <w:rsid w:val="00CE396B"/>
    <w:rsid w:val="00CE4C9D"/>
    <w:rsid w:val="00CE54B9"/>
    <w:rsid w:val="00CE6FE7"/>
    <w:rsid w:val="00CE7C2D"/>
    <w:rsid w:val="00CF07F9"/>
    <w:rsid w:val="00CF081B"/>
    <w:rsid w:val="00CF0BF9"/>
    <w:rsid w:val="00CF260D"/>
    <w:rsid w:val="00CF2914"/>
    <w:rsid w:val="00CF2EDB"/>
    <w:rsid w:val="00CF3230"/>
    <w:rsid w:val="00CF33CB"/>
    <w:rsid w:val="00CF3400"/>
    <w:rsid w:val="00CF3CE4"/>
    <w:rsid w:val="00CF40D8"/>
    <w:rsid w:val="00CF445B"/>
    <w:rsid w:val="00CF45B9"/>
    <w:rsid w:val="00CF491A"/>
    <w:rsid w:val="00CF4AE6"/>
    <w:rsid w:val="00CF4F31"/>
    <w:rsid w:val="00CF5A46"/>
    <w:rsid w:val="00CF5D88"/>
    <w:rsid w:val="00CF660C"/>
    <w:rsid w:val="00CF72F8"/>
    <w:rsid w:val="00CF7531"/>
    <w:rsid w:val="00CF765B"/>
    <w:rsid w:val="00D00202"/>
    <w:rsid w:val="00D0059C"/>
    <w:rsid w:val="00D008D1"/>
    <w:rsid w:val="00D00B74"/>
    <w:rsid w:val="00D0112C"/>
    <w:rsid w:val="00D01140"/>
    <w:rsid w:val="00D016AB"/>
    <w:rsid w:val="00D0298F"/>
    <w:rsid w:val="00D035B2"/>
    <w:rsid w:val="00D03754"/>
    <w:rsid w:val="00D03B3D"/>
    <w:rsid w:val="00D03C81"/>
    <w:rsid w:val="00D04606"/>
    <w:rsid w:val="00D047E8"/>
    <w:rsid w:val="00D04858"/>
    <w:rsid w:val="00D048C8"/>
    <w:rsid w:val="00D0497D"/>
    <w:rsid w:val="00D04DE1"/>
    <w:rsid w:val="00D0577F"/>
    <w:rsid w:val="00D05862"/>
    <w:rsid w:val="00D068C6"/>
    <w:rsid w:val="00D06923"/>
    <w:rsid w:val="00D06D33"/>
    <w:rsid w:val="00D07054"/>
    <w:rsid w:val="00D072EF"/>
    <w:rsid w:val="00D075F9"/>
    <w:rsid w:val="00D07C4C"/>
    <w:rsid w:val="00D07C79"/>
    <w:rsid w:val="00D1057A"/>
    <w:rsid w:val="00D10910"/>
    <w:rsid w:val="00D122DA"/>
    <w:rsid w:val="00D12603"/>
    <w:rsid w:val="00D12757"/>
    <w:rsid w:val="00D12789"/>
    <w:rsid w:val="00D1283A"/>
    <w:rsid w:val="00D138A2"/>
    <w:rsid w:val="00D138C5"/>
    <w:rsid w:val="00D1422F"/>
    <w:rsid w:val="00D1429A"/>
    <w:rsid w:val="00D162D7"/>
    <w:rsid w:val="00D170D4"/>
    <w:rsid w:val="00D17E7A"/>
    <w:rsid w:val="00D20F9D"/>
    <w:rsid w:val="00D213DB"/>
    <w:rsid w:val="00D21641"/>
    <w:rsid w:val="00D219E4"/>
    <w:rsid w:val="00D22304"/>
    <w:rsid w:val="00D227FC"/>
    <w:rsid w:val="00D22933"/>
    <w:rsid w:val="00D22C32"/>
    <w:rsid w:val="00D2458F"/>
    <w:rsid w:val="00D24EDC"/>
    <w:rsid w:val="00D255A9"/>
    <w:rsid w:val="00D25950"/>
    <w:rsid w:val="00D259C8"/>
    <w:rsid w:val="00D259EB"/>
    <w:rsid w:val="00D25EA8"/>
    <w:rsid w:val="00D2620E"/>
    <w:rsid w:val="00D263E4"/>
    <w:rsid w:val="00D26B0B"/>
    <w:rsid w:val="00D26B57"/>
    <w:rsid w:val="00D26E71"/>
    <w:rsid w:val="00D270C4"/>
    <w:rsid w:val="00D27C9A"/>
    <w:rsid w:val="00D30304"/>
    <w:rsid w:val="00D305B3"/>
    <w:rsid w:val="00D30682"/>
    <w:rsid w:val="00D3172B"/>
    <w:rsid w:val="00D317C3"/>
    <w:rsid w:val="00D319EA"/>
    <w:rsid w:val="00D31A32"/>
    <w:rsid w:val="00D31F41"/>
    <w:rsid w:val="00D321A8"/>
    <w:rsid w:val="00D326E0"/>
    <w:rsid w:val="00D32797"/>
    <w:rsid w:val="00D32B48"/>
    <w:rsid w:val="00D330A7"/>
    <w:rsid w:val="00D33119"/>
    <w:rsid w:val="00D33F2A"/>
    <w:rsid w:val="00D34585"/>
    <w:rsid w:val="00D35009"/>
    <w:rsid w:val="00D353E4"/>
    <w:rsid w:val="00D355A3"/>
    <w:rsid w:val="00D35AF4"/>
    <w:rsid w:val="00D35E38"/>
    <w:rsid w:val="00D364DE"/>
    <w:rsid w:val="00D3741C"/>
    <w:rsid w:val="00D40CC5"/>
    <w:rsid w:val="00D413FD"/>
    <w:rsid w:val="00D42ADB"/>
    <w:rsid w:val="00D433AF"/>
    <w:rsid w:val="00D43729"/>
    <w:rsid w:val="00D442CB"/>
    <w:rsid w:val="00D4454B"/>
    <w:rsid w:val="00D445E0"/>
    <w:rsid w:val="00D446D4"/>
    <w:rsid w:val="00D459CC"/>
    <w:rsid w:val="00D45BE8"/>
    <w:rsid w:val="00D461DA"/>
    <w:rsid w:val="00D46259"/>
    <w:rsid w:val="00D4628C"/>
    <w:rsid w:val="00D46DB0"/>
    <w:rsid w:val="00D4745D"/>
    <w:rsid w:val="00D475EC"/>
    <w:rsid w:val="00D47E46"/>
    <w:rsid w:val="00D50A44"/>
    <w:rsid w:val="00D50A5F"/>
    <w:rsid w:val="00D50BCC"/>
    <w:rsid w:val="00D5113B"/>
    <w:rsid w:val="00D51575"/>
    <w:rsid w:val="00D51E16"/>
    <w:rsid w:val="00D51E7C"/>
    <w:rsid w:val="00D52165"/>
    <w:rsid w:val="00D52365"/>
    <w:rsid w:val="00D5237B"/>
    <w:rsid w:val="00D5295D"/>
    <w:rsid w:val="00D52E15"/>
    <w:rsid w:val="00D53621"/>
    <w:rsid w:val="00D54063"/>
    <w:rsid w:val="00D5423E"/>
    <w:rsid w:val="00D5436C"/>
    <w:rsid w:val="00D54483"/>
    <w:rsid w:val="00D54926"/>
    <w:rsid w:val="00D55309"/>
    <w:rsid w:val="00D554EE"/>
    <w:rsid w:val="00D55533"/>
    <w:rsid w:val="00D55645"/>
    <w:rsid w:val="00D5616D"/>
    <w:rsid w:val="00D56604"/>
    <w:rsid w:val="00D566F8"/>
    <w:rsid w:val="00D56707"/>
    <w:rsid w:val="00D56A4E"/>
    <w:rsid w:val="00D56B0F"/>
    <w:rsid w:val="00D5723C"/>
    <w:rsid w:val="00D5740F"/>
    <w:rsid w:val="00D57B31"/>
    <w:rsid w:val="00D603E6"/>
    <w:rsid w:val="00D608C5"/>
    <w:rsid w:val="00D60E41"/>
    <w:rsid w:val="00D620B7"/>
    <w:rsid w:val="00D62525"/>
    <w:rsid w:val="00D63285"/>
    <w:rsid w:val="00D63381"/>
    <w:rsid w:val="00D63855"/>
    <w:rsid w:val="00D65B2E"/>
    <w:rsid w:val="00D66245"/>
    <w:rsid w:val="00D66FDE"/>
    <w:rsid w:val="00D66FE0"/>
    <w:rsid w:val="00D674A2"/>
    <w:rsid w:val="00D6768C"/>
    <w:rsid w:val="00D70260"/>
    <w:rsid w:val="00D70466"/>
    <w:rsid w:val="00D70EBA"/>
    <w:rsid w:val="00D71A1A"/>
    <w:rsid w:val="00D71EDE"/>
    <w:rsid w:val="00D727A9"/>
    <w:rsid w:val="00D727FD"/>
    <w:rsid w:val="00D730A1"/>
    <w:rsid w:val="00D73439"/>
    <w:rsid w:val="00D73C15"/>
    <w:rsid w:val="00D73E62"/>
    <w:rsid w:val="00D74177"/>
    <w:rsid w:val="00D74CAA"/>
    <w:rsid w:val="00D75B18"/>
    <w:rsid w:val="00D7618D"/>
    <w:rsid w:val="00D7652C"/>
    <w:rsid w:val="00D765C6"/>
    <w:rsid w:val="00D766FF"/>
    <w:rsid w:val="00D77621"/>
    <w:rsid w:val="00D80726"/>
    <w:rsid w:val="00D80A6D"/>
    <w:rsid w:val="00D810C1"/>
    <w:rsid w:val="00D810D8"/>
    <w:rsid w:val="00D81675"/>
    <w:rsid w:val="00D81BB0"/>
    <w:rsid w:val="00D82C4D"/>
    <w:rsid w:val="00D82D94"/>
    <w:rsid w:val="00D83003"/>
    <w:rsid w:val="00D840DF"/>
    <w:rsid w:val="00D84487"/>
    <w:rsid w:val="00D848A3"/>
    <w:rsid w:val="00D85194"/>
    <w:rsid w:val="00D85919"/>
    <w:rsid w:val="00D859C9"/>
    <w:rsid w:val="00D85A2C"/>
    <w:rsid w:val="00D861A5"/>
    <w:rsid w:val="00D8666C"/>
    <w:rsid w:val="00D87147"/>
    <w:rsid w:val="00D87595"/>
    <w:rsid w:val="00D905C2"/>
    <w:rsid w:val="00D90B5E"/>
    <w:rsid w:val="00D91048"/>
    <w:rsid w:val="00D91707"/>
    <w:rsid w:val="00D918C6"/>
    <w:rsid w:val="00D91DA1"/>
    <w:rsid w:val="00D91E31"/>
    <w:rsid w:val="00D920B0"/>
    <w:rsid w:val="00D92549"/>
    <w:rsid w:val="00D93663"/>
    <w:rsid w:val="00D93B21"/>
    <w:rsid w:val="00D9415E"/>
    <w:rsid w:val="00D944E6"/>
    <w:rsid w:val="00D94554"/>
    <w:rsid w:val="00D94A5E"/>
    <w:rsid w:val="00D94C06"/>
    <w:rsid w:val="00D9549C"/>
    <w:rsid w:val="00D95DAD"/>
    <w:rsid w:val="00D970A8"/>
    <w:rsid w:val="00DA0409"/>
    <w:rsid w:val="00DA17A2"/>
    <w:rsid w:val="00DA1ABB"/>
    <w:rsid w:val="00DA2011"/>
    <w:rsid w:val="00DA2C48"/>
    <w:rsid w:val="00DA36F2"/>
    <w:rsid w:val="00DA439A"/>
    <w:rsid w:val="00DA4770"/>
    <w:rsid w:val="00DA4871"/>
    <w:rsid w:val="00DA4E54"/>
    <w:rsid w:val="00DA5C08"/>
    <w:rsid w:val="00DA5E19"/>
    <w:rsid w:val="00DA632D"/>
    <w:rsid w:val="00DA64EC"/>
    <w:rsid w:val="00DA6F98"/>
    <w:rsid w:val="00DA6FB2"/>
    <w:rsid w:val="00DA6FE0"/>
    <w:rsid w:val="00DA7605"/>
    <w:rsid w:val="00DA773E"/>
    <w:rsid w:val="00DA7A61"/>
    <w:rsid w:val="00DA7DEF"/>
    <w:rsid w:val="00DA7F7E"/>
    <w:rsid w:val="00DB0A76"/>
    <w:rsid w:val="00DB16F9"/>
    <w:rsid w:val="00DB1717"/>
    <w:rsid w:val="00DB1DFE"/>
    <w:rsid w:val="00DB3E59"/>
    <w:rsid w:val="00DB41EA"/>
    <w:rsid w:val="00DB4AEC"/>
    <w:rsid w:val="00DB4DEE"/>
    <w:rsid w:val="00DB53D7"/>
    <w:rsid w:val="00DB59A6"/>
    <w:rsid w:val="00DB5FF6"/>
    <w:rsid w:val="00DB6729"/>
    <w:rsid w:val="00DB6F72"/>
    <w:rsid w:val="00DB712B"/>
    <w:rsid w:val="00DB780D"/>
    <w:rsid w:val="00DC02AB"/>
    <w:rsid w:val="00DC064F"/>
    <w:rsid w:val="00DC12C6"/>
    <w:rsid w:val="00DC12F0"/>
    <w:rsid w:val="00DC1C6A"/>
    <w:rsid w:val="00DC22BA"/>
    <w:rsid w:val="00DC2827"/>
    <w:rsid w:val="00DC295D"/>
    <w:rsid w:val="00DC2DE4"/>
    <w:rsid w:val="00DC5570"/>
    <w:rsid w:val="00DC5A48"/>
    <w:rsid w:val="00DD032D"/>
    <w:rsid w:val="00DD0A7E"/>
    <w:rsid w:val="00DD14CF"/>
    <w:rsid w:val="00DD17DA"/>
    <w:rsid w:val="00DD1FC2"/>
    <w:rsid w:val="00DD2633"/>
    <w:rsid w:val="00DD3ACE"/>
    <w:rsid w:val="00DD3BC1"/>
    <w:rsid w:val="00DD4156"/>
    <w:rsid w:val="00DD4BB6"/>
    <w:rsid w:val="00DD4EE2"/>
    <w:rsid w:val="00DD55A6"/>
    <w:rsid w:val="00DD60EF"/>
    <w:rsid w:val="00DD6403"/>
    <w:rsid w:val="00DD7070"/>
    <w:rsid w:val="00DD7330"/>
    <w:rsid w:val="00DD7812"/>
    <w:rsid w:val="00DD787E"/>
    <w:rsid w:val="00DD7E1A"/>
    <w:rsid w:val="00DE0030"/>
    <w:rsid w:val="00DE04AB"/>
    <w:rsid w:val="00DE10FB"/>
    <w:rsid w:val="00DE1496"/>
    <w:rsid w:val="00DE1AB7"/>
    <w:rsid w:val="00DE20E8"/>
    <w:rsid w:val="00DE24DA"/>
    <w:rsid w:val="00DE2A66"/>
    <w:rsid w:val="00DE2F99"/>
    <w:rsid w:val="00DE34A0"/>
    <w:rsid w:val="00DE49AF"/>
    <w:rsid w:val="00DE4E2F"/>
    <w:rsid w:val="00DE5044"/>
    <w:rsid w:val="00DE53B7"/>
    <w:rsid w:val="00DE57E9"/>
    <w:rsid w:val="00DE6615"/>
    <w:rsid w:val="00DE66F3"/>
    <w:rsid w:val="00DE6F84"/>
    <w:rsid w:val="00DE75EB"/>
    <w:rsid w:val="00DE7758"/>
    <w:rsid w:val="00DE7C91"/>
    <w:rsid w:val="00DF06CD"/>
    <w:rsid w:val="00DF1F62"/>
    <w:rsid w:val="00DF2197"/>
    <w:rsid w:val="00DF22EC"/>
    <w:rsid w:val="00DF23ED"/>
    <w:rsid w:val="00DF25BF"/>
    <w:rsid w:val="00DF3398"/>
    <w:rsid w:val="00DF3460"/>
    <w:rsid w:val="00DF3ABB"/>
    <w:rsid w:val="00DF4F24"/>
    <w:rsid w:val="00DF57F7"/>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B1D"/>
    <w:rsid w:val="00E04E02"/>
    <w:rsid w:val="00E04E90"/>
    <w:rsid w:val="00E057D7"/>
    <w:rsid w:val="00E060FF"/>
    <w:rsid w:val="00E062F8"/>
    <w:rsid w:val="00E064C0"/>
    <w:rsid w:val="00E0659B"/>
    <w:rsid w:val="00E07448"/>
    <w:rsid w:val="00E10182"/>
    <w:rsid w:val="00E1087F"/>
    <w:rsid w:val="00E10A4B"/>
    <w:rsid w:val="00E10DEC"/>
    <w:rsid w:val="00E10EE3"/>
    <w:rsid w:val="00E1139A"/>
    <w:rsid w:val="00E115F2"/>
    <w:rsid w:val="00E11A69"/>
    <w:rsid w:val="00E121AE"/>
    <w:rsid w:val="00E122B9"/>
    <w:rsid w:val="00E12F80"/>
    <w:rsid w:val="00E13103"/>
    <w:rsid w:val="00E13AD0"/>
    <w:rsid w:val="00E13E3E"/>
    <w:rsid w:val="00E13E73"/>
    <w:rsid w:val="00E1460A"/>
    <w:rsid w:val="00E14D76"/>
    <w:rsid w:val="00E15F76"/>
    <w:rsid w:val="00E160D6"/>
    <w:rsid w:val="00E1662F"/>
    <w:rsid w:val="00E16911"/>
    <w:rsid w:val="00E169F9"/>
    <w:rsid w:val="00E16BE3"/>
    <w:rsid w:val="00E175AE"/>
    <w:rsid w:val="00E2021D"/>
    <w:rsid w:val="00E20FE5"/>
    <w:rsid w:val="00E211D4"/>
    <w:rsid w:val="00E21340"/>
    <w:rsid w:val="00E21720"/>
    <w:rsid w:val="00E21F4D"/>
    <w:rsid w:val="00E2259F"/>
    <w:rsid w:val="00E22D69"/>
    <w:rsid w:val="00E23050"/>
    <w:rsid w:val="00E23B01"/>
    <w:rsid w:val="00E23F99"/>
    <w:rsid w:val="00E2407C"/>
    <w:rsid w:val="00E241FB"/>
    <w:rsid w:val="00E24FF5"/>
    <w:rsid w:val="00E2573F"/>
    <w:rsid w:val="00E26123"/>
    <w:rsid w:val="00E26D0B"/>
    <w:rsid w:val="00E27253"/>
    <w:rsid w:val="00E27E42"/>
    <w:rsid w:val="00E302E3"/>
    <w:rsid w:val="00E3065D"/>
    <w:rsid w:val="00E310D3"/>
    <w:rsid w:val="00E3176F"/>
    <w:rsid w:val="00E32977"/>
    <w:rsid w:val="00E3383C"/>
    <w:rsid w:val="00E34408"/>
    <w:rsid w:val="00E34E4E"/>
    <w:rsid w:val="00E367D2"/>
    <w:rsid w:val="00E369B0"/>
    <w:rsid w:val="00E36F9F"/>
    <w:rsid w:val="00E371D0"/>
    <w:rsid w:val="00E3788C"/>
    <w:rsid w:val="00E37C11"/>
    <w:rsid w:val="00E40B47"/>
    <w:rsid w:val="00E40F6C"/>
    <w:rsid w:val="00E41033"/>
    <w:rsid w:val="00E418A1"/>
    <w:rsid w:val="00E419BC"/>
    <w:rsid w:val="00E423B0"/>
    <w:rsid w:val="00E4268B"/>
    <w:rsid w:val="00E426C6"/>
    <w:rsid w:val="00E42D4D"/>
    <w:rsid w:val="00E44C6C"/>
    <w:rsid w:val="00E4559C"/>
    <w:rsid w:val="00E4583E"/>
    <w:rsid w:val="00E45B0E"/>
    <w:rsid w:val="00E46405"/>
    <w:rsid w:val="00E4641D"/>
    <w:rsid w:val="00E464C4"/>
    <w:rsid w:val="00E46ECE"/>
    <w:rsid w:val="00E47003"/>
    <w:rsid w:val="00E472BA"/>
    <w:rsid w:val="00E474AD"/>
    <w:rsid w:val="00E47C73"/>
    <w:rsid w:val="00E5024F"/>
    <w:rsid w:val="00E505AA"/>
    <w:rsid w:val="00E51412"/>
    <w:rsid w:val="00E519A6"/>
    <w:rsid w:val="00E51F72"/>
    <w:rsid w:val="00E52A04"/>
    <w:rsid w:val="00E53867"/>
    <w:rsid w:val="00E53E54"/>
    <w:rsid w:val="00E54056"/>
    <w:rsid w:val="00E540CE"/>
    <w:rsid w:val="00E541BF"/>
    <w:rsid w:val="00E54CA3"/>
    <w:rsid w:val="00E56421"/>
    <w:rsid w:val="00E5670E"/>
    <w:rsid w:val="00E56CD9"/>
    <w:rsid w:val="00E56D69"/>
    <w:rsid w:val="00E56E5B"/>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380"/>
    <w:rsid w:val="00E665C4"/>
    <w:rsid w:val="00E67408"/>
    <w:rsid w:val="00E67CE6"/>
    <w:rsid w:val="00E703A6"/>
    <w:rsid w:val="00E7051A"/>
    <w:rsid w:val="00E7069D"/>
    <w:rsid w:val="00E70875"/>
    <w:rsid w:val="00E7113B"/>
    <w:rsid w:val="00E7182C"/>
    <w:rsid w:val="00E72065"/>
    <w:rsid w:val="00E72282"/>
    <w:rsid w:val="00E72639"/>
    <w:rsid w:val="00E72770"/>
    <w:rsid w:val="00E736E2"/>
    <w:rsid w:val="00E73AF7"/>
    <w:rsid w:val="00E74323"/>
    <w:rsid w:val="00E7487A"/>
    <w:rsid w:val="00E74D4A"/>
    <w:rsid w:val="00E774E9"/>
    <w:rsid w:val="00E777EA"/>
    <w:rsid w:val="00E8016F"/>
    <w:rsid w:val="00E80247"/>
    <w:rsid w:val="00E80639"/>
    <w:rsid w:val="00E80773"/>
    <w:rsid w:val="00E80AA9"/>
    <w:rsid w:val="00E81422"/>
    <w:rsid w:val="00E817CE"/>
    <w:rsid w:val="00E81D26"/>
    <w:rsid w:val="00E81E37"/>
    <w:rsid w:val="00E8283E"/>
    <w:rsid w:val="00E8353E"/>
    <w:rsid w:val="00E8443A"/>
    <w:rsid w:val="00E846E2"/>
    <w:rsid w:val="00E84808"/>
    <w:rsid w:val="00E85011"/>
    <w:rsid w:val="00E859C0"/>
    <w:rsid w:val="00E85B64"/>
    <w:rsid w:val="00E8659D"/>
    <w:rsid w:val="00E8691C"/>
    <w:rsid w:val="00E87A73"/>
    <w:rsid w:val="00E87C9B"/>
    <w:rsid w:val="00E901D2"/>
    <w:rsid w:val="00E917A3"/>
    <w:rsid w:val="00E91EAE"/>
    <w:rsid w:val="00E91F71"/>
    <w:rsid w:val="00E92851"/>
    <w:rsid w:val="00E92917"/>
    <w:rsid w:val="00E92CCE"/>
    <w:rsid w:val="00E92FDE"/>
    <w:rsid w:val="00E933E9"/>
    <w:rsid w:val="00E93897"/>
    <w:rsid w:val="00E938A4"/>
    <w:rsid w:val="00E9402C"/>
    <w:rsid w:val="00E940A6"/>
    <w:rsid w:val="00E94164"/>
    <w:rsid w:val="00E9530C"/>
    <w:rsid w:val="00E95B87"/>
    <w:rsid w:val="00E961D0"/>
    <w:rsid w:val="00E96A2E"/>
    <w:rsid w:val="00EA03B4"/>
    <w:rsid w:val="00EA0BEA"/>
    <w:rsid w:val="00EA0D8A"/>
    <w:rsid w:val="00EA16F1"/>
    <w:rsid w:val="00EA1F44"/>
    <w:rsid w:val="00EA23A4"/>
    <w:rsid w:val="00EA421D"/>
    <w:rsid w:val="00EA46A6"/>
    <w:rsid w:val="00EA491A"/>
    <w:rsid w:val="00EA50B2"/>
    <w:rsid w:val="00EA5169"/>
    <w:rsid w:val="00EA519C"/>
    <w:rsid w:val="00EA54C9"/>
    <w:rsid w:val="00EA5FB2"/>
    <w:rsid w:val="00EA69F0"/>
    <w:rsid w:val="00EA6C90"/>
    <w:rsid w:val="00EA6D2B"/>
    <w:rsid w:val="00EA6EE8"/>
    <w:rsid w:val="00EA724D"/>
    <w:rsid w:val="00EA7FC1"/>
    <w:rsid w:val="00EB0720"/>
    <w:rsid w:val="00EB0E5E"/>
    <w:rsid w:val="00EB0EFC"/>
    <w:rsid w:val="00EB1E83"/>
    <w:rsid w:val="00EB26FD"/>
    <w:rsid w:val="00EB2A7B"/>
    <w:rsid w:val="00EB2FF6"/>
    <w:rsid w:val="00EB3188"/>
    <w:rsid w:val="00EB323D"/>
    <w:rsid w:val="00EB40BB"/>
    <w:rsid w:val="00EB562C"/>
    <w:rsid w:val="00EB5DA8"/>
    <w:rsid w:val="00EB6307"/>
    <w:rsid w:val="00EB6497"/>
    <w:rsid w:val="00EB65AF"/>
    <w:rsid w:val="00EB6659"/>
    <w:rsid w:val="00EB680E"/>
    <w:rsid w:val="00EB6E9F"/>
    <w:rsid w:val="00EB7410"/>
    <w:rsid w:val="00EB7B57"/>
    <w:rsid w:val="00EC0297"/>
    <w:rsid w:val="00EC02A8"/>
    <w:rsid w:val="00EC072F"/>
    <w:rsid w:val="00EC0CC5"/>
    <w:rsid w:val="00EC0E81"/>
    <w:rsid w:val="00EC0F09"/>
    <w:rsid w:val="00EC1358"/>
    <w:rsid w:val="00EC1772"/>
    <w:rsid w:val="00EC20F9"/>
    <w:rsid w:val="00EC2C46"/>
    <w:rsid w:val="00EC2D2B"/>
    <w:rsid w:val="00EC3869"/>
    <w:rsid w:val="00EC4DD7"/>
    <w:rsid w:val="00EC4E80"/>
    <w:rsid w:val="00EC59D8"/>
    <w:rsid w:val="00EC5E1D"/>
    <w:rsid w:val="00EC64B4"/>
    <w:rsid w:val="00EC64D3"/>
    <w:rsid w:val="00EC7BE8"/>
    <w:rsid w:val="00ED0F59"/>
    <w:rsid w:val="00ED1353"/>
    <w:rsid w:val="00ED1A4C"/>
    <w:rsid w:val="00ED1F0F"/>
    <w:rsid w:val="00ED2A6C"/>
    <w:rsid w:val="00ED3D10"/>
    <w:rsid w:val="00ED3EB8"/>
    <w:rsid w:val="00ED462D"/>
    <w:rsid w:val="00ED58D0"/>
    <w:rsid w:val="00ED58F5"/>
    <w:rsid w:val="00ED59A2"/>
    <w:rsid w:val="00ED5B23"/>
    <w:rsid w:val="00ED5FF0"/>
    <w:rsid w:val="00ED604C"/>
    <w:rsid w:val="00ED634A"/>
    <w:rsid w:val="00ED6693"/>
    <w:rsid w:val="00ED6D5A"/>
    <w:rsid w:val="00ED730C"/>
    <w:rsid w:val="00ED7E60"/>
    <w:rsid w:val="00EE18F2"/>
    <w:rsid w:val="00EE1EC3"/>
    <w:rsid w:val="00EE1F62"/>
    <w:rsid w:val="00EE2389"/>
    <w:rsid w:val="00EE2784"/>
    <w:rsid w:val="00EE27C6"/>
    <w:rsid w:val="00EE29B5"/>
    <w:rsid w:val="00EE2CCC"/>
    <w:rsid w:val="00EE36C5"/>
    <w:rsid w:val="00EE3D1C"/>
    <w:rsid w:val="00EE41B2"/>
    <w:rsid w:val="00EE43B5"/>
    <w:rsid w:val="00EE4F1D"/>
    <w:rsid w:val="00EE51EC"/>
    <w:rsid w:val="00EE5366"/>
    <w:rsid w:val="00EE56EE"/>
    <w:rsid w:val="00EE5E01"/>
    <w:rsid w:val="00EE6076"/>
    <w:rsid w:val="00EE6783"/>
    <w:rsid w:val="00EE67EA"/>
    <w:rsid w:val="00EE7193"/>
    <w:rsid w:val="00EF005B"/>
    <w:rsid w:val="00EF0073"/>
    <w:rsid w:val="00EF079C"/>
    <w:rsid w:val="00EF0801"/>
    <w:rsid w:val="00EF094C"/>
    <w:rsid w:val="00EF10C6"/>
    <w:rsid w:val="00EF17F3"/>
    <w:rsid w:val="00EF2275"/>
    <w:rsid w:val="00EF2681"/>
    <w:rsid w:val="00EF37FB"/>
    <w:rsid w:val="00EF3A96"/>
    <w:rsid w:val="00EF439B"/>
    <w:rsid w:val="00EF43DD"/>
    <w:rsid w:val="00EF4416"/>
    <w:rsid w:val="00EF45D1"/>
    <w:rsid w:val="00EF4C5D"/>
    <w:rsid w:val="00EF4D21"/>
    <w:rsid w:val="00EF51E7"/>
    <w:rsid w:val="00EF5570"/>
    <w:rsid w:val="00EF60DF"/>
    <w:rsid w:val="00EF6520"/>
    <w:rsid w:val="00EF781E"/>
    <w:rsid w:val="00EF79D6"/>
    <w:rsid w:val="00F004CB"/>
    <w:rsid w:val="00F00863"/>
    <w:rsid w:val="00F008C4"/>
    <w:rsid w:val="00F00A6D"/>
    <w:rsid w:val="00F0137D"/>
    <w:rsid w:val="00F018B4"/>
    <w:rsid w:val="00F02006"/>
    <w:rsid w:val="00F0210E"/>
    <w:rsid w:val="00F03672"/>
    <w:rsid w:val="00F03A94"/>
    <w:rsid w:val="00F0547D"/>
    <w:rsid w:val="00F05C44"/>
    <w:rsid w:val="00F063CB"/>
    <w:rsid w:val="00F06D28"/>
    <w:rsid w:val="00F06F0F"/>
    <w:rsid w:val="00F07056"/>
    <w:rsid w:val="00F07492"/>
    <w:rsid w:val="00F103D2"/>
    <w:rsid w:val="00F10E2C"/>
    <w:rsid w:val="00F10EE1"/>
    <w:rsid w:val="00F1137B"/>
    <w:rsid w:val="00F113DA"/>
    <w:rsid w:val="00F1252A"/>
    <w:rsid w:val="00F128EE"/>
    <w:rsid w:val="00F12EEA"/>
    <w:rsid w:val="00F130B5"/>
    <w:rsid w:val="00F131CC"/>
    <w:rsid w:val="00F1361B"/>
    <w:rsid w:val="00F13830"/>
    <w:rsid w:val="00F141BE"/>
    <w:rsid w:val="00F14788"/>
    <w:rsid w:val="00F156A2"/>
    <w:rsid w:val="00F15D0E"/>
    <w:rsid w:val="00F16485"/>
    <w:rsid w:val="00F16E1E"/>
    <w:rsid w:val="00F16F29"/>
    <w:rsid w:val="00F17DD5"/>
    <w:rsid w:val="00F202FD"/>
    <w:rsid w:val="00F207C9"/>
    <w:rsid w:val="00F211D2"/>
    <w:rsid w:val="00F21345"/>
    <w:rsid w:val="00F21A41"/>
    <w:rsid w:val="00F21CF1"/>
    <w:rsid w:val="00F22FCE"/>
    <w:rsid w:val="00F24178"/>
    <w:rsid w:val="00F24881"/>
    <w:rsid w:val="00F256A7"/>
    <w:rsid w:val="00F26366"/>
    <w:rsid w:val="00F26786"/>
    <w:rsid w:val="00F26A4C"/>
    <w:rsid w:val="00F27318"/>
    <w:rsid w:val="00F27E21"/>
    <w:rsid w:val="00F3052C"/>
    <w:rsid w:val="00F30987"/>
    <w:rsid w:val="00F3116C"/>
    <w:rsid w:val="00F31ADF"/>
    <w:rsid w:val="00F31B3B"/>
    <w:rsid w:val="00F31E6B"/>
    <w:rsid w:val="00F323CD"/>
    <w:rsid w:val="00F32406"/>
    <w:rsid w:val="00F32AE8"/>
    <w:rsid w:val="00F3378E"/>
    <w:rsid w:val="00F3459F"/>
    <w:rsid w:val="00F35BD2"/>
    <w:rsid w:val="00F35ED0"/>
    <w:rsid w:val="00F3611E"/>
    <w:rsid w:val="00F373C8"/>
    <w:rsid w:val="00F379D7"/>
    <w:rsid w:val="00F37ACB"/>
    <w:rsid w:val="00F40B58"/>
    <w:rsid w:val="00F416F0"/>
    <w:rsid w:val="00F417B8"/>
    <w:rsid w:val="00F43BF4"/>
    <w:rsid w:val="00F447D4"/>
    <w:rsid w:val="00F44850"/>
    <w:rsid w:val="00F448AC"/>
    <w:rsid w:val="00F44C46"/>
    <w:rsid w:val="00F45035"/>
    <w:rsid w:val="00F45413"/>
    <w:rsid w:val="00F4632B"/>
    <w:rsid w:val="00F46CCB"/>
    <w:rsid w:val="00F47727"/>
    <w:rsid w:val="00F47FF5"/>
    <w:rsid w:val="00F50008"/>
    <w:rsid w:val="00F505B2"/>
    <w:rsid w:val="00F50AB4"/>
    <w:rsid w:val="00F50E4A"/>
    <w:rsid w:val="00F51368"/>
    <w:rsid w:val="00F5189C"/>
    <w:rsid w:val="00F5190A"/>
    <w:rsid w:val="00F51BA8"/>
    <w:rsid w:val="00F51EE5"/>
    <w:rsid w:val="00F5232C"/>
    <w:rsid w:val="00F52DFE"/>
    <w:rsid w:val="00F53318"/>
    <w:rsid w:val="00F53381"/>
    <w:rsid w:val="00F53D35"/>
    <w:rsid w:val="00F548EE"/>
    <w:rsid w:val="00F5492D"/>
    <w:rsid w:val="00F54A63"/>
    <w:rsid w:val="00F54F4D"/>
    <w:rsid w:val="00F55013"/>
    <w:rsid w:val="00F55141"/>
    <w:rsid w:val="00F56A25"/>
    <w:rsid w:val="00F56F44"/>
    <w:rsid w:val="00F56FBE"/>
    <w:rsid w:val="00F57ECC"/>
    <w:rsid w:val="00F6005F"/>
    <w:rsid w:val="00F60102"/>
    <w:rsid w:val="00F602A6"/>
    <w:rsid w:val="00F60571"/>
    <w:rsid w:val="00F610C2"/>
    <w:rsid w:val="00F61BF2"/>
    <w:rsid w:val="00F61FEF"/>
    <w:rsid w:val="00F62467"/>
    <w:rsid w:val="00F625CB"/>
    <w:rsid w:val="00F62D1C"/>
    <w:rsid w:val="00F62D96"/>
    <w:rsid w:val="00F62F8B"/>
    <w:rsid w:val="00F634AB"/>
    <w:rsid w:val="00F6451D"/>
    <w:rsid w:val="00F65AD9"/>
    <w:rsid w:val="00F66D90"/>
    <w:rsid w:val="00F66DCB"/>
    <w:rsid w:val="00F6765A"/>
    <w:rsid w:val="00F67B0E"/>
    <w:rsid w:val="00F70001"/>
    <w:rsid w:val="00F703E2"/>
    <w:rsid w:val="00F704CB"/>
    <w:rsid w:val="00F70618"/>
    <w:rsid w:val="00F706A2"/>
    <w:rsid w:val="00F70785"/>
    <w:rsid w:val="00F7088B"/>
    <w:rsid w:val="00F7121A"/>
    <w:rsid w:val="00F71793"/>
    <w:rsid w:val="00F718CD"/>
    <w:rsid w:val="00F71C84"/>
    <w:rsid w:val="00F71FC0"/>
    <w:rsid w:val="00F73542"/>
    <w:rsid w:val="00F738BE"/>
    <w:rsid w:val="00F74780"/>
    <w:rsid w:val="00F74AFE"/>
    <w:rsid w:val="00F753A9"/>
    <w:rsid w:val="00F75CA9"/>
    <w:rsid w:val="00F764BB"/>
    <w:rsid w:val="00F765D5"/>
    <w:rsid w:val="00F76FFC"/>
    <w:rsid w:val="00F77900"/>
    <w:rsid w:val="00F77F00"/>
    <w:rsid w:val="00F813B0"/>
    <w:rsid w:val="00F81672"/>
    <w:rsid w:val="00F821B4"/>
    <w:rsid w:val="00F82990"/>
    <w:rsid w:val="00F82FC4"/>
    <w:rsid w:val="00F83841"/>
    <w:rsid w:val="00F83FDA"/>
    <w:rsid w:val="00F8401E"/>
    <w:rsid w:val="00F84D1E"/>
    <w:rsid w:val="00F84D68"/>
    <w:rsid w:val="00F8530C"/>
    <w:rsid w:val="00F85AC4"/>
    <w:rsid w:val="00F86580"/>
    <w:rsid w:val="00F86624"/>
    <w:rsid w:val="00F86D53"/>
    <w:rsid w:val="00F86EFB"/>
    <w:rsid w:val="00F8728F"/>
    <w:rsid w:val="00F87D24"/>
    <w:rsid w:val="00F9047A"/>
    <w:rsid w:val="00F9048E"/>
    <w:rsid w:val="00F90FAC"/>
    <w:rsid w:val="00F91986"/>
    <w:rsid w:val="00F91DAE"/>
    <w:rsid w:val="00F922A2"/>
    <w:rsid w:val="00F92639"/>
    <w:rsid w:val="00F93D70"/>
    <w:rsid w:val="00F93D8E"/>
    <w:rsid w:val="00F93DC0"/>
    <w:rsid w:val="00F94236"/>
    <w:rsid w:val="00F94E63"/>
    <w:rsid w:val="00F94F83"/>
    <w:rsid w:val="00F9646D"/>
    <w:rsid w:val="00F9648B"/>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4650"/>
    <w:rsid w:val="00FA5909"/>
    <w:rsid w:val="00FA5ED7"/>
    <w:rsid w:val="00FA61DC"/>
    <w:rsid w:val="00FA6665"/>
    <w:rsid w:val="00FA6842"/>
    <w:rsid w:val="00FA7AC4"/>
    <w:rsid w:val="00FA7DCA"/>
    <w:rsid w:val="00FA7F5F"/>
    <w:rsid w:val="00FB0447"/>
    <w:rsid w:val="00FB0A09"/>
    <w:rsid w:val="00FB0E94"/>
    <w:rsid w:val="00FB1208"/>
    <w:rsid w:val="00FB1C6A"/>
    <w:rsid w:val="00FB1CD1"/>
    <w:rsid w:val="00FB216A"/>
    <w:rsid w:val="00FB243B"/>
    <w:rsid w:val="00FB36FF"/>
    <w:rsid w:val="00FB38C2"/>
    <w:rsid w:val="00FB3CC3"/>
    <w:rsid w:val="00FB3FEA"/>
    <w:rsid w:val="00FB4C7D"/>
    <w:rsid w:val="00FB54FA"/>
    <w:rsid w:val="00FB575D"/>
    <w:rsid w:val="00FB5ADE"/>
    <w:rsid w:val="00FB645A"/>
    <w:rsid w:val="00FB66EB"/>
    <w:rsid w:val="00FB6CAB"/>
    <w:rsid w:val="00FB79DD"/>
    <w:rsid w:val="00FB7BF4"/>
    <w:rsid w:val="00FC17CC"/>
    <w:rsid w:val="00FC1814"/>
    <w:rsid w:val="00FC1936"/>
    <w:rsid w:val="00FC1AE8"/>
    <w:rsid w:val="00FC1B83"/>
    <w:rsid w:val="00FC251B"/>
    <w:rsid w:val="00FC256B"/>
    <w:rsid w:val="00FC2CF5"/>
    <w:rsid w:val="00FC2F8E"/>
    <w:rsid w:val="00FC3483"/>
    <w:rsid w:val="00FC3500"/>
    <w:rsid w:val="00FC35C7"/>
    <w:rsid w:val="00FC3FAB"/>
    <w:rsid w:val="00FC4233"/>
    <w:rsid w:val="00FC44BA"/>
    <w:rsid w:val="00FC4FA2"/>
    <w:rsid w:val="00FC5643"/>
    <w:rsid w:val="00FC5933"/>
    <w:rsid w:val="00FC618E"/>
    <w:rsid w:val="00FC631E"/>
    <w:rsid w:val="00FC6E37"/>
    <w:rsid w:val="00FC7018"/>
    <w:rsid w:val="00FC71D9"/>
    <w:rsid w:val="00FC76D7"/>
    <w:rsid w:val="00FD02DA"/>
    <w:rsid w:val="00FD036B"/>
    <w:rsid w:val="00FD0918"/>
    <w:rsid w:val="00FD097D"/>
    <w:rsid w:val="00FD126B"/>
    <w:rsid w:val="00FD19A9"/>
    <w:rsid w:val="00FD1D63"/>
    <w:rsid w:val="00FD2053"/>
    <w:rsid w:val="00FD221A"/>
    <w:rsid w:val="00FD235A"/>
    <w:rsid w:val="00FD2454"/>
    <w:rsid w:val="00FD251B"/>
    <w:rsid w:val="00FD2554"/>
    <w:rsid w:val="00FD2987"/>
    <w:rsid w:val="00FD3853"/>
    <w:rsid w:val="00FD41D6"/>
    <w:rsid w:val="00FD58EF"/>
    <w:rsid w:val="00FD5CBD"/>
    <w:rsid w:val="00FD62BF"/>
    <w:rsid w:val="00FD6A20"/>
    <w:rsid w:val="00FD6B21"/>
    <w:rsid w:val="00FD7837"/>
    <w:rsid w:val="00FE07B5"/>
    <w:rsid w:val="00FE0801"/>
    <w:rsid w:val="00FE15C9"/>
    <w:rsid w:val="00FE2285"/>
    <w:rsid w:val="00FE264B"/>
    <w:rsid w:val="00FE2D04"/>
    <w:rsid w:val="00FE2E44"/>
    <w:rsid w:val="00FE3464"/>
    <w:rsid w:val="00FE38F3"/>
    <w:rsid w:val="00FE3945"/>
    <w:rsid w:val="00FE4768"/>
    <w:rsid w:val="00FE49B3"/>
    <w:rsid w:val="00FE4A45"/>
    <w:rsid w:val="00FE4EE9"/>
    <w:rsid w:val="00FE4FD1"/>
    <w:rsid w:val="00FE6084"/>
    <w:rsid w:val="00FE63FB"/>
    <w:rsid w:val="00FE7B47"/>
    <w:rsid w:val="00FF09CF"/>
    <w:rsid w:val="00FF1126"/>
    <w:rsid w:val="00FF150F"/>
    <w:rsid w:val="00FF16EF"/>
    <w:rsid w:val="00FF1C92"/>
    <w:rsid w:val="00FF2736"/>
    <w:rsid w:val="00FF4B84"/>
    <w:rsid w:val="00FF58CC"/>
    <w:rsid w:val="00FF5D12"/>
    <w:rsid w:val="00FF5E86"/>
    <w:rsid w:val="00FF5EAE"/>
    <w:rsid w:val="00FF5F84"/>
    <w:rsid w:val="00FF6293"/>
    <w:rsid w:val="00FF6632"/>
    <w:rsid w:val="00FF6C54"/>
    <w:rsid w:val="00FF71C7"/>
    <w:rsid w:val="00FF73A6"/>
    <w:rsid w:val="00FF740F"/>
    <w:rsid w:val="00FF7F5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paragraph" w:styleId="Textonotaalfinal">
    <w:name w:val="endnote text"/>
    <w:basedOn w:val="Normal"/>
    <w:link w:val="TextonotaalfinalCar"/>
    <w:rsid w:val="00626170"/>
    <w:rPr>
      <w:sz w:val="20"/>
      <w:szCs w:val="20"/>
    </w:rPr>
  </w:style>
  <w:style w:type="character" w:customStyle="1" w:styleId="TextonotaalfinalCar">
    <w:name w:val="Texto nota al final Car"/>
    <w:link w:val="Textonotaalfinal"/>
    <w:rsid w:val="00626170"/>
    <w:rPr>
      <w:lang w:val="es-ES" w:eastAsia="es-ES"/>
    </w:rPr>
  </w:style>
  <w:style w:type="character" w:styleId="Refdenotaalfinal">
    <w:name w:val="endnote reference"/>
    <w:rsid w:val="00626170"/>
    <w:rPr>
      <w:vertAlign w:val="superscript"/>
    </w:rPr>
  </w:style>
  <w:style w:type="paragraph" w:customStyle="1" w:styleId="Default">
    <w:name w:val="Default"/>
    <w:rsid w:val="00955ED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paragraph" w:styleId="Textonotaalfinal">
    <w:name w:val="endnote text"/>
    <w:basedOn w:val="Normal"/>
    <w:link w:val="TextonotaalfinalCar"/>
    <w:rsid w:val="00626170"/>
    <w:rPr>
      <w:sz w:val="20"/>
      <w:szCs w:val="20"/>
    </w:rPr>
  </w:style>
  <w:style w:type="character" w:customStyle="1" w:styleId="TextonotaalfinalCar">
    <w:name w:val="Texto nota al final Car"/>
    <w:link w:val="Textonotaalfinal"/>
    <w:rsid w:val="00626170"/>
    <w:rPr>
      <w:lang w:val="es-ES" w:eastAsia="es-ES"/>
    </w:rPr>
  </w:style>
  <w:style w:type="character" w:styleId="Refdenotaalfinal">
    <w:name w:val="endnote reference"/>
    <w:rsid w:val="00626170"/>
    <w:rPr>
      <w:vertAlign w:val="superscript"/>
    </w:rPr>
  </w:style>
  <w:style w:type="paragraph" w:customStyle="1" w:styleId="Default">
    <w:name w:val="Default"/>
    <w:rsid w:val="00955ED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69265510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01935957">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818372959">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14C8B-87FF-4183-9F0D-0A8701E0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4377</Words>
  <Characters>24078</Characters>
  <Application>Microsoft Office Word</Application>
  <DocSecurity>0</DocSecurity>
  <Lines>200</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28399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2019-01-28T22:36:00Z</cp:lastPrinted>
  <dcterms:created xsi:type="dcterms:W3CDTF">2020-04-01T03:00:00Z</dcterms:created>
  <dcterms:modified xsi:type="dcterms:W3CDTF">2020-04-01T03:00:00Z</dcterms:modified>
</cp:coreProperties>
</file>