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66" w:rsidRPr="00D85AC8" w:rsidRDefault="006D3E66" w:rsidP="00D85AC8">
      <w:pPr>
        <w:spacing w:after="0"/>
        <w:jc w:val="center"/>
        <w:rPr>
          <w:rFonts w:ascii="Arial" w:hAnsi="Arial" w:cs="Arial"/>
          <w:b/>
          <w:sz w:val="20"/>
          <w:szCs w:val="20"/>
        </w:rPr>
      </w:pPr>
      <w:r w:rsidRPr="00D85AC8">
        <w:rPr>
          <w:rFonts w:ascii="Arial" w:hAnsi="Arial" w:cs="Arial"/>
          <w:b/>
          <w:sz w:val="20"/>
          <w:szCs w:val="20"/>
        </w:rPr>
        <w:t xml:space="preserve">RESOLUCION N° </w:t>
      </w:r>
      <w:r w:rsidR="00D85AC8" w:rsidRPr="00D85AC8">
        <w:rPr>
          <w:rFonts w:ascii="Arial" w:hAnsi="Arial" w:cs="Arial"/>
          <w:b/>
          <w:sz w:val="20"/>
          <w:szCs w:val="20"/>
        </w:rPr>
        <w:t>024/19</w:t>
      </w:r>
    </w:p>
    <w:p w:rsidR="006D3E66" w:rsidRPr="00D85AC8" w:rsidRDefault="006D3E66" w:rsidP="00AE59D5">
      <w:pPr>
        <w:spacing w:after="0"/>
        <w:jc w:val="both"/>
        <w:rPr>
          <w:rFonts w:ascii="Arial" w:hAnsi="Arial" w:cs="Arial"/>
          <w:sz w:val="20"/>
          <w:szCs w:val="20"/>
        </w:rPr>
      </w:pPr>
    </w:p>
    <w:p w:rsidR="006D3E66" w:rsidRPr="00D85AC8" w:rsidRDefault="006D3E66" w:rsidP="00746290">
      <w:pPr>
        <w:spacing w:after="0"/>
        <w:jc w:val="both"/>
        <w:rPr>
          <w:rFonts w:ascii="Arial" w:hAnsi="Arial" w:cs="Arial"/>
          <w:b/>
          <w:sz w:val="20"/>
          <w:szCs w:val="20"/>
        </w:rPr>
      </w:pPr>
      <w:r w:rsidRPr="00D85AC8">
        <w:rPr>
          <w:rFonts w:ascii="Arial" w:hAnsi="Arial" w:cs="Arial"/>
          <w:b/>
          <w:sz w:val="20"/>
          <w:szCs w:val="20"/>
        </w:rPr>
        <w:t>VISTOS</w:t>
      </w:r>
    </w:p>
    <w:p w:rsidR="006D3E66" w:rsidRPr="00D85AC8" w:rsidRDefault="006D3E66" w:rsidP="00746290">
      <w:pPr>
        <w:spacing w:after="0" w:line="240" w:lineRule="auto"/>
        <w:jc w:val="both"/>
        <w:rPr>
          <w:rFonts w:ascii="Arial" w:hAnsi="Arial" w:cs="Arial"/>
          <w:sz w:val="20"/>
          <w:szCs w:val="20"/>
        </w:rPr>
      </w:pPr>
    </w:p>
    <w:p w:rsidR="006D3E66" w:rsidRPr="00D85AC8" w:rsidRDefault="00982F5E" w:rsidP="00746290">
      <w:pPr>
        <w:spacing w:after="0" w:line="240" w:lineRule="auto"/>
        <w:jc w:val="both"/>
        <w:rPr>
          <w:rFonts w:ascii="Arial" w:hAnsi="Arial" w:cs="Arial"/>
          <w:sz w:val="20"/>
          <w:szCs w:val="20"/>
        </w:rPr>
      </w:pPr>
      <w:r w:rsidRPr="00D85AC8">
        <w:rPr>
          <w:rFonts w:ascii="Arial" w:hAnsi="Arial" w:cs="Arial"/>
          <w:sz w:val="20"/>
          <w:szCs w:val="20"/>
        </w:rPr>
        <w:t>Que con fecha 28 de Noviembre</w:t>
      </w:r>
      <w:r w:rsidR="005F57F3" w:rsidRPr="00D85AC8">
        <w:rPr>
          <w:rFonts w:ascii="Arial" w:hAnsi="Arial" w:cs="Arial"/>
          <w:sz w:val="20"/>
          <w:szCs w:val="20"/>
        </w:rPr>
        <w:t xml:space="preserve"> </w:t>
      </w:r>
      <w:r w:rsidR="00EF61D6" w:rsidRPr="00D85AC8">
        <w:rPr>
          <w:rFonts w:ascii="Arial" w:hAnsi="Arial" w:cs="Arial"/>
          <w:sz w:val="20"/>
          <w:szCs w:val="20"/>
        </w:rPr>
        <w:t>d</w:t>
      </w:r>
      <w:r w:rsidR="00FC7545" w:rsidRPr="00D85AC8">
        <w:rPr>
          <w:rFonts w:ascii="Arial" w:hAnsi="Arial" w:cs="Arial"/>
          <w:sz w:val="20"/>
          <w:szCs w:val="20"/>
        </w:rPr>
        <w:t>e</w:t>
      </w:r>
      <w:r w:rsidRPr="00D85AC8">
        <w:rPr>
          <w:rFonts w:ascii="Arial" w:hAnsi="Arial" w:cs="Arial"/>
          <w:sz w:val="20"/>
          <w:szCs w:val="20"/>
        </w:rPr>
        <w:t xml:space="preserve"> 2018</w:t>
      </w:r>
      <w:proofErr w:type="gramStart"/>
      <w:r w:rsidRPr="00D85AC8">
        <w:rPr>
          <w:rFonts w:ascii="Arial" w:hAnsi="Arial" w:cs="Arial"/>
          <w:sz w:val="20"/>
          <w:szCs w:val="20"/>
        </w:rPr>
        <w:t xml:space="preserve">, </w:t>
      </w:r>
      <w:r w:rsidR="00E571F0">
        <w:rPr>
          <w:rFonts w:ascii="Arial" w:hAnsi="Arial" w:cs="Arial"/>
          <w:sz w:val="20"/>
          <w:szCs w:val="20"/>
        </w:rPr>
        <w:t>.................</w:t>
      </w:r>
      <w:proofErr w:type="gramEnd"/>
      <w:r w:rsidR="006A042E" w:rsidRPr="00D85AC8">
        <w:rPr>
          <w:rFonts w:ascii="Arial" w:hAnsi="Arial" w:cs="Arial"/>
          <w:sz w:val="20"/>
          <w:szCs w:val="20"/>
        </w:rPr>
        <w:t xml:space="preserve">, </w:t>
      </w:r>
      <w:r w:rsidR="006D3E66" w:rsidRPr="00D85AC8">
        <w:rPr>
          <w:rFonts w:ascii="Arial" w:hAnsi="Arial" w:cs="Arial"/>
          <w:sz w:val="20"/>
          <w:szCs w:val="20"/>
        </w:rPr>
        <w:t>interpone reclamación ante esta Defensoría del Asegura</w:t>
      </w:r>
      <w:r w:rsidR="00110005" w:rsidRPr="00D85AC8">
        <w:rPr>
          <w:rFonts w:ascii="Arial" w:hAnsi="Arial" w:cs="Arial"/>
          <w:sz w:val="20"/>
          <w:szCs w:val="20"/>
        </w:rPr>
        <w:t>do</w:t>
      </w:r>
      <w:r w:rsidR="00A82E92" w:rsidRPr="00D85AC8">
        <w:rPr>
          <w:rFonts w:ascii="Arial" w:hAnsi="Arial" w:cs="Arial"/>
          <w:sz w:val="20"/>
          <w:szCs w:val="20"/>
        </w:rPr>
        <w:t xml:space="preserve"> (D</w:t>
      </w:r>
      <w:r w:rsidR="00BD7FA2" w:rsidRPr="00D85AC8">
        <w:rPr>
          <w:rFonts w:ascii="Arial" w:hAnsi="Arial" w:cs="Arial"/>
          <w:sz w:val="20"/>
          <w:szCs w:val="20"/>
        </w:rPr>
        <w:t>EFASEG) solicitando</w:t>
      </w:r>
      <w:r w:rsidR="00B87672" w:rsidRPr="00D85AC8">
        <w:rPr>
          <w:rFonts w:ascii="Arial" w:hAnsi="Arial" w:cs="Arial"/>
          <w:sz w:val="20"/>
          <w:szCs w:val="20"/>
        </w:rPr>
        <w:t xml:space="preserve"> que</w:t>
      </w:r>
      <w:r w:rsidRPr="00D85AC8">
        <w:rPr>
          <w:rFonts w:ascii="Arial" w:hAnsi="Arial" w:cs="Arial"/>
          <w:sz w:val="20"/>
          <w:szCs w:val="20"/>
        </w:rPr>
        <w:t xml:space="preserve"> </w:t>
      </w:r>
      <w:r w:rsidR="00E571F0">
        <w:rPr>
          <w:rFonts w:ascii="Arial" w:hAnsi="Arial" w:cs="Arial"/>
          <w:sz w:val="20"/>
          <w:szCs w:val="20"/>
        </w:rPr>
        <w:t>.................</w:t>
      </w:r>
      <w:r w:rsidR="00FC7545" w:rsidRPr="00D85AC8">
        <w:rPr>
          <w:rFonts w:ascii="Arial" w:hAnsi="Arial" w:cs="Arial"/>
          <w:sz w:val="20"/>
          <w:szCs w:val="20"/>
        </w:rPr>
        <w:t xml:space="preserve"> </w:t>
      </w:r>
      <w:r w:rsidR="006D3E66" w:rsidRPr="00D85AC8">
        <w:rPr>
          <w:rFonts w:ascii="Arial" w:hAnsi="Arial" w:cs="Arial"/>
          <w:sz w:val="20"/>
          <w:szCs w:val="20"/>
        </w:rPr>
        <w:t>Seguros</w:t>
      </w:r>
      <w:r w:rsidRPr="00D85AC8">
        <w:rPr>
          <w:rFonts w:ascii="Arial" w:hAnsi="Arial" w:cs="Arial"/>
          <w:sz w:val="20"/>
          <w:szCs w:val="20"/>
        </w:rPr>
        <w:t xml:space="preserve"> proceda al pago de indemnización correspondiente a la suma asegurada indicada en la póliza, como consecuencia del</w:t>
      </w:r>
      <w:r w:rsidR="004536A0" w:rsidRPr="00D85AC8">
        <w:rPr>
          <w:rFonts w:ascii="Arial" w:hAnsi="Arial" w:cs="Arial"/>
          <w:sz w:val="20"/>
          <w:szCs w:val="20"/>
        </w:rPr>
        <w:t xml:space="preserve"> siniestro oc</w:t>
      </w:r>
      <w:r w:rsidRPr="00D85AC8">
        <w:rPr>
          <w:rFonts w:ascii="Arial" w:hAnsi="Arial" w:cs="Arial"/>
          <w:sz w:val="20"/>
          <w:szCs w:val="20"/>
        </w:rPr>
        <w:t>urrido el 27</w:t>
      </w:r>
      <w:r w:rsidR="00383A16" w:rsidRPr="00D85AC8">
        <w:rPr>
          <w:rFonts w:ascii="Arial" w:hAnsi="Arial" w:cs="Arial"/>
          <w:sz w:val="20"/>
          <w:szCs w:val="20"/>
        </w:rPr>
        <w:t xml:space="preserve"> de </w:t>
      </w:r>
      <w:r w:rsidRPr="00D85AC8">
        <w:rPr>
          <w:rFonts w:ascii="Arial" w:hAnsi="Arial" w:cs="Arial"/>
          <w:sz w:val="20"/>
          <w:szCs w:val="20"/>
        </w:rPr>
        <w:t>Noviembre</w:t>
      </w:r>
      <w:r w:rsidR="005F57F3" w:rsidRPr="00D85AC8">
        <w:rPr>
          <w:rFonts w:ascii="Arial" w:hAnsi="Arial" w:cs="Arial"/>
          <w:sz w:val="20"/>
          <w:szCs w:val="20"/>
        </w:rPr>
        <w:t xml:space="preserve"> </w:t>
      </w:r>
      <w:r w:rsidR="00202228" w:rsidRPr="00D85AC8">
        <w:rPr>
          <w:rFonts w:ascii="Arial" w:hAnsi="Arial" w:cs="Arial"/>
          <w:sz w:val="20"/>
          <w:szCs w:val="20"/>
        </w:rPr>
        <w:t xml:space="preserve"> de</w:t>
      </w:r>
      <w:r w:rsidRPr="00D85AC8">
        <w:rPr>
          <w:rFonts w:ascii="Arial" w:hAnsi="Arial" w:cs="Arial"/>
          <w:sz w:val="20"/>
          <w:szCs w:val="20"/>
        </w:rPr>
        <w:t xml:space="preserve"> 2016</w:t>
      </w:r>
      <w:r w:rsidR="00C064CE" w:rsidRPr="00D85AC8">
        <w:rPr>
          <w:rFonts w:ascii="Arial" w:hAnsi="Arial" w:cs="Arial"/>
          <w:sz w:val="20"/>
          <w:szCs w:val="20"/>
        </w:rPr>
        <w:t xml:space="preserve"> al vehículo aseg</w:t>
      </w:r>
      <w:r w:rsidR="003D7390" w:rsidRPr="00D85AC8">
        <w:rPr>
          <w:rFonts w:ascii="Arial" w:hAnsi="Arial" w:cs="Arial"/>
          <w:sz w:val="20"/>
          <w:szCs w:val="20"/>
        </w:rPr>
        <w:t xml:space="preserve">urado </w:t>
      </w:r>
      <w:r w:rsidRPr="00D85AC8">
        <w:rPr>
          <w:rFonts w:ascii="Arial" w:hAnsi="Arial" w:cs="Arial"/>
          <w:sz w:val="20"/>
          <w:szCs w:val="20"/>
        </w:rPr>
        <w:t xml:space="preserve">de Placa de Rodaje </w:t>
      </w:r>
      <w:r w:rsidR="00E571F0">
        <w:rPr>
          <w:rFonts w:ascii="Arial" w:hAnsi="Arial" w:cs="Arial"/>
          <w:sz w:val="20"/>
          <w:szCs w:val="20"/>
        </w:rPr>
        <w:t>.................</w:t>
      </w:r>
      <w:r w:rsidR="004536A0" w:rsidRPr="00D85AC8">
        <w:rPr>
          <w:rFonts w:ascii="Arial" w:hAnsi="Arial" w:cs="Arial"/>
          <w:sz w:val="20"/>
          <w:szCs w:val="20"/>
        </w:rPr>
        <w:t>, de acuerdo con las Condiciones Generales y P</w:t>
      </w:r>
      <w:r w:rsidR="009409F8" w:rsidRPr="00D85AC8">
        <w:rPr>
          <w:rFonts w:ascii="Arial" w:hAnsi="Arial" w:cs="Arial"/>
          <w:sz w:val="20"/>
          <w:szCs w:val="20"/>
        </w:rPr>
        <w:t>articulares de la Póliza</w:t>
      </w:r>
      <w:r w:rsidR="00383A16" w:rsidRPr="00D85AC8">
        <w:rPr>
          <w:rFonts w:ascii="Arial" w:hAnsi="Arial" w:cs="Arial"/>
          <w:sz w:val="20"/>
          <w:szCs w:val="20"/>
        </w:rPr>
        <w:t xml:space="preserve"> de S</w:t>
      </w:r>
      <w:r w:rsidRPr="00D85AC8">
        <w:rPr>
          <w:rFonts w:ascii="Arial" w:hAnsi="Arial" w:cs="Arial"/>
          <w:sz w:val="20"/>
          <w:szCs w:val="20"/>
        </w:rPr>
        <w:t xml:space="preserve">eguro Vehicular N° </w:t>
      </w:r>
      <w:r w:rsidR="00E571F0">
        <w:rPr>
          <w:rFonts w:ascii="Arial" w:hAnsi="Arial" w:cs="Arial"/>
          <w:sz w:val="20"/>
          <w:szCs w:val="20"/>
        </w:rPr>
        <w:t>.................</w:t>
      </w:r>
      <w:r w:rsidR="00340615" w:rsidRPr="00D85AC8">
        <w:rPr>
          <w:rFonts w:ascii="Arial" w:hAnsi="Arial" w:cs="Arial"/>
          <w:sz w:val="20"/>
          <w:szCs w:val="20"/>
        </w:rPr>
        <w:t>.</w:t>
      </w:r>
    </w:p>
    <w:p w:rsidR="006D3E66" w:rsidRPr="00D85AC8" w:rsidRDefault="006D3E66" w:rsidP="00746290">
      <w:pPr>
        <w:spacing w:after="0" w:line="240" w:lineRule="auto"/>
        <w:ind w:left="708" w:hanging="708"/>
        <w:jc w:val="both"/>
        <w:rPr>
          <w:rFonts w:ascii="Arial" w:hAnsi="Arial" w:cs="Arial"/>
          <w:sz w:val="20"/>
          <w:szCs w:val="20"/>
        </w:rPr>
      </w:pPr>
    </w:p>
    <w:p w:rsidR="00A375E0" w:rsidRPr="00D85AC8" w:rsidRDefault="006D3E66" w:rsidP="00746290">
      <w:pPr>
        <w:spacing w:after="0" w:line="240" w:lineRule="auto"/>
        <w:ind w:firstLine="1"/>
        <w:jc w:val="both"/>
        <w:rPr>
          <w:rFonts w:ascii="Arial" w:hAnsi="Arial" w:cs="Arial"/>
          <w:sz w:val="20"/>
          <w:szCs w:val="20"/>
        </w:rPr>
      </w:pPr>
      <w:r w:rsidRPr="00D85AC8">
        <w:rPr>
          <w:rFonts w:ascii="Arial" w:hAnsi="Arial" w:cs="Arial"/>
          <w:sz w:val="20"/>
          <w:szCs w:val="20"/>
        </w:rPr>
        <w:t>Que, la señalada reclamación cumple</w:t>
      </w:r>
      <w:r w:rsidR="00363DDE" w:rsidRPr="00D85AC8">
        <w:rPr>
          <w:rFonts w:ascii="Arial" w:hAnsi="Arial" w:cs="Arial"/>
          <w:sz w:val="20"/>
          <w:szCs w:val="20"/>
        </w:rPr>
        <w:t xml:space="preserve"> con las exigencias de materia, y oportunidad</w:t>
      </w:r>
      <w:r w:rsidRPr="00D85AC8">
        <w:rPr>
          <w:rFonts w:ascii="Arial" w:hAnsi="Arial" w:cs="Arial"/>
          <w:sz w:val="20"/>
          <w:szCs w:val="20"/>
        </w:rPr>
        <w:t xml:space="preserve"> establecidas en el reglamento de la DEFASEG, habiéndose present</w:t>
      </w:r>
      <w:r w:rsidR="00DE481B" w:rsidRPr="00D85AC8">
        <w:rPr>
          <w:rFonts w:ascii="Arial" w:hAnsi="Arial" w:cs="Arial"/>
          <w:sz w:val="20"/>
          <w:szCs w:val="20"/>
        </w:rPr>
        <w:t>ado dentro del plazo que corresponde de acuerd</w:t>
      </w:r>
      <w:r w:rsidR="00300F6D" w:rsidRPr="00D85AC8">
        <w:rPr>
          <w:rFonts w:ascii="Arial" w:hAnsi="Arial" w:cs="Arial"/>
          <w:sz w:val="20"/>
          <w:szCs w:val="20"/>
        </w:rPr>
        <w:t>o a dicho reglamento</w:t>
      </w:r>
      <w:r w:rsidR="00A60142" w:rsidRPr="00D85AC8">
        <w:rPr>
          <w:rFonts w:ascii="Arial" w:hAnsi="Arial" w:cs="Arial"/>
          <w:sz w:val="20"/>
          <w:szCs w:val="20"/>
        </w:rPr>
        <w:t>.</w:t>
      </w:r>
      <w:r w:rsidR="00300F6D" w:rsidRPr="00D85AC8">
        <w:rPr>
          <w:rFonts w:ascii="Arial" w:hAnsi="Arial" w:cs="Arial"/>
          <w:sz w:val="20"/>
          <w:szCs w:val="20"/>
        </w:rPr>
        <w:t xml:space="preserve"> </w:t>
      </w:r>
    </w:p>
    <w:p w:rsidR="00A60142" w:rsidRPr="00D85AC8" w:rsidRDefault="00A60142" w:rsidP="00746290">
      <w:pPr>
        <w:spacing w:after="0" w:line="240" w:lineRule="auto"/>
        <w:ind w:firstLine="1"/>
        <w:jc w:val="both"/>
        <w:rPr>
          <w:rFonts w:ascii="Arial" w:hAnsi="Arial" w:cs="Arial"/>
          <w:sz w:val="20"/>
          <w:szCs w:val="20"/>
        </w:rPr>
      </w:pPr>
    </w:p>
    <w:p w:rsidR="000169F5" w:rsidRPr="00D85AC8" w:rsidRDefault="006D3E66" w:rsidP="00746290">
      <w:pPr>
        <w:spacing w:after="0" w:line="240" w:lineRule="auto"/>
        <w:ind w:firstLine="1"/>
        <w:jc w:val="both"/>
        <w:rPr>
          <w:rFonts w:ascii="Arial" w:hAnsi="Arial" w:cs="Arial"/>
          <w:sz w:val="20"/>
          <w:szCs w:val="20"/>
        </w:rPr>
      </w:pPr>
      <w:r w:rsidRPr="00D85AC8">
        <w:rPr>
          <w:rFonts w:ascii="Arial" w:hAnsi="Arial" w:cs="Arial"/>
          <w:sz w:val="20"/>
          <w:szCs w:val="20"/>
        </w:rPr>
        <w:t>Que, habiéndose corrido traslado de la señalada reclamación</w:t>
      </w:r>
      <w:proofErr w:type="gramStart"/>
      <w:r w:rsidR="00982F5E" w:rsidRPr="00D85AC8">
        <w:rPr>
          <w:rFonts w:ascii="Arial" w:hAnsi="Arial" w:cs="Arial"/>
          <w:sz w:val="20"/>
          <w:szCs w:val="20"/>
        </w:rPr>
        <w:t xml:space="preserve">, </w:t>
      </w:r>
      <w:r w:rsidR="00E571F0">
        <w:rPr>
          <w:rFonts w:ascii="Arial" w:hAnsi="Arial" w:cs="Arial"/>
          <w:sz w:val="20"/>
          <w:szCs w:val="20"/>
        </w:rPr>
        <w:t>.................</w:t>
      </w:r>
      <w:proofErr w:type="gramEnd"/>
      <w:r w:rsidR="00982F5E" w:rsidRPr="00D85AC8">
        <w:rPr>
          <w:rFonts w:ascii="Arial" w:hAnsi="Arial" w:cs="Arial"/>
          <w:sz w:val="20"/>
          <w:szCs w:val="20"/>
        </w:rPr>
        <w:t xml:space="preserve">  Seguros con fecha 29 de Enero de 2019</w:t>
      </w:r>
      <w:r w:rsidR="00EF61D6" w:rsidRPr="00D85AC8">
        <w:rPr>
          <w:rFonts w:ascii="Arial" w:hAnsi="Arial" w:cs="Arial"/>
          <w:sz w:val="20"/>
          <w:szCs w:val="20"/>
        </w:rPr>
        <w:t xml:space="preserve"> ha presentado</w:t>
      </w:r>
      <w:r w:rsidR="006A042E" w:rsidRPr="00D85AC8">
        <w:rPr>
          <w:rFonts w:ascii="Arial" w:hAnsi="Arial" w:cs="Arial"/>
          <w:sz w:val="20"/>
          <w:szCs w:val="20"/>
        </w:rPr>
        <w:t xml:space="preserve"> su</w:t>
      </w:r>
      <w:r w:rsidR="00EF61D6" w:rsidRPr="00D85AC8">
        <w:rPr>
          <w:rFonts w:ascii="Arial" w:hAnsi="Arial" w:cs="Arial"/>
          <w:sz w:val="20"/>
          <w:szCs w:val="20"/>
        </w:rPr>
        <w:t xml:space="preserve"> c</w:t>
      </w:r>
      <w:r w:rsidR="006A042E" w:rsidRPr="00D85AC8">
        <w:rPr>
          <w:rFonts w:ascii="Arial" w:hAnsi="Arial" w:cs="Arial"/>
          <w:sz w:val="20"/>
          <w:szCs w:val="20"/>
        </w:rPr>
        <w:t>ontestación a la Reclamación adjuntando la Póliza y los documentos relativos al siniestro.</w:t>
      </w:r>
    </w:p>
    <w:p w:rsidR="006D3E66" w:rsidRPr="00D85AC8" w:rsidRDefault="006D3E66" w:rsidP="00746290">
      <w:pPr>
        <w:spacing w:after="0" w:line="240" w:lineRule="auto"/>
        <w:ind w:left="708" w:hanging="708"/>
        <w:jc w:val="both"/>
        <w:rPr>
          <w:rFonts w:ascii="Arial" w:hAnsi="Arial" w:cs="Arial"/>
          <w:sz w:val="20"/>
          <w:szCs w:val="20"/>
        </w:rPr>
      </w:pPr>
    </w:p>
    <w:p w:rsidR="00217D20" w:rsidRPr="00D85AC8" w:rsidRDefault="00F574D2" w:rsidP="00217D20">
      <w:pPr>
        <w:spacing w:after="0" w:line="240" w:lineRule="auto"/>
        <w:jc w:val="both"/>
        <w:rPr>
          <w:rFonts w:ascii="Arial" w:hAnsi="Arial" w:cs="Arial"/>
          <w:sz w:val="20"/>
          <w:szCs w:val="20"/>
        </w:rPr>
      </w:pPr>
      <w:r w:rsidRPr="00D85AC8">
        <w:rPr>
          <w:rFonts w:ascii="Arial" w:hAnsi="Arial" w:cs="Arial"/>
          <w:sz w:val="20"/>
          <w:szCs w:val="20"/>
        </w:rPr>
        <w:t>Que,</w:t>
      </w:r>
      <w:r w:rsidR="00414524" w:rsidRPr="00D85AC8">
        <w:rPr>
          <w:rFonts w:ascii="Arial" w:hAnsi="Arial" w:cs="Arial"/>
          <w:sz w:val="20"/>
          <w:szCs w:val="20"/>
        </w:rPr>
        <w:t xml:space="preserve"> co</w:t>
      </w:r>
      <w:r w:rsidR="009A16C4" w:rsidRPr="00D85AC8">
        <w:rPr>
          <w:rFonts w:ascii="Arial" w:hAnsi="Arial" w:cs="Arial"/>
          <w:sz w:val="20"/>
          <w:szCs w:val="20"/>
        </w:rPr>
        <w:t xml:space="preserve">n </w:t>
      </w:r>
      <w:r w:rsidR="00F0444B" w:rsidRPr="00D85AC8">
        <w:rPr>
          <w:rFonts w:ascii="Arial" w:hAnsi="Arial" w:cs="Arial"/>
          <w:sz w:val="20"/>
          <w:szCs w:val="20"/>
        </w:rPr>
        <w:t xml:space="preserve">fecha </w:t>
      </w:r>
      <w:r w:rsidR="00650D94" w:rsidRPr="00D85AC8">
        <w:rPr>
          <w:rFonts w:ascii="Arial" w:hAnsi="Arial" w:cs="Arial"/>
          <w:sz w:val="20"/>
          <w:szCs w:val="20"/>
        </w:rPr>
        <w:t>04 de Febrero</w:t>
      </w:r>
      <w:r w:rsidR="007672A6" w:rsidRPr="00D85AC8">
        <w:rPr>
          <w:rFonts w:ascii="Arial" w:hAnsi="Arial" w:cs="Arial"/>
          <w:sz w:val="20"/>
          <w:szCs w:val="20"/>
        </w:rPr>
        <w:t xml:space="preserve"> </w:t>
      </w:r>
      <w:r w:rsidR="00650D94" w:rsidRPr="00D85AC8">
        <w:rPr>
          <w:rFonts w:ascii="Arial" w:hAnsi="Arial" w:cs="Arial"/>
          <w:sz w:val="20"/>
          <w:szCs w:val="20"/>
        </w:rPr>
        <w:t xml:space="preserve"> de 2019</w:t>
      </w:r>
      <w:r w:rsidR="006D3E66" w:rsidRPr="00D85AC8">
        <w:rPr>
          <w:rFonts w:ascii="Arial" w:hAnsi="Arial" w:cs="Arial"/>
          <w:sz w:val="20"/>
          <w:szCs w:val="20"/>
        </w:rPr>
        <w:t xml:space="preserve"> se realizó la correspondiente audien</w:t>
      </w:r>
      <w:r w:rsidR="00EC6CA7" w:rsidRPr="00D85AC8">
        <w:rPr>
          <w:rFonts w:ascii="Arial" w:hAnsi="Arial" w:cs="Arial"/>
          <w:sz w:val="20"/>
          <w:szCs w:val="20"/>
        </w:rPr>
        <w:t xml:space="preserve">cia de </w:t>
      </w:r>
      <w:r w:rsidR="00424A96" w:rsidRPr="00D85AC8">
        <w:rPr>
          <w:rFonts w:ascii="Arial" w:hAnsi="Arial" w:cs="Arial"/>
          <w:sz w:val="20"/>
          <w:szCs w:val="20"/>
        </w:rPr>
        <w:t>vista</w:t>
      </w:r>
      <w:r w:rsidR="00300F6D" w:rsidRPr="00D85AC8">
        <w:rPr>
          <w:rFonts w:ascii="Arial" w:hAnsi="Arial" w:cs="Arial"/>
          <w:sz w:val="20"/>
          <w:szCs w:val="20"/>
        </w:rPr>
        <w:t xml:space="preserve"> con la asist</w:t>
      </w:r>
      <w:r w:rsidR="00E1047B" w:rsidRPr="00D85AC8">
        <w:rPr>
          <w:rFonts w:ascii="Arial" w:hAnsi="Arial" w:cs="Arial"/>
          <w:sz w:val="20"/>
          <w:szCs w:val="20"/>
        </w:rPr>
        <w:t>encia</w:t>
      </w:r>
      <w:r w:rsidR="00650D94" w:rsidRPr="00D85AC8">
        <w:rPr>
          <w:rFonts w:ascii="Arial" w:hAnsi="Arial" w:cs="Arial"/>
          <w:sz w:val="20"/>
          <w:szCs w:val="20"/>
        </w:rPr>
        <w:t xml:space="preserve"> de ambas partes las mismas que  sustentaron</w:t>
      </w:r>
      <w:r w:rsidR="00340615" w:rsidRPr="00D85AC8">
        <w:rPr>
          <w:rFonts w:ascii="Arial" w:hAnsi="Arial" w:cs="Arial"/>
          <w:sz w:val="20"/>
          <w:szCs w:val="20"/>
        </w:rPr>
        <w:t xml:space="preserve"> su posición </w:t>
      </w:r>
      <w:r w:rsidR="00042003" w:rsidRPr="00D85AC8">
        <w:rPr>
          <w:rFonts w:ascii="Arial" w:hAnsi="Arial" w:cs="Arial"/>
          <w:sz w:val="20"/>
          <w:szCs w:val="20"/>
        </w:rPr>
        <w:t xml:space="preserve"> </w:t>
      </w:r>
      <w:r w:rsidR="00300F6D" w:rsidRPr="00D85AC8">
        <w:rPr>
          <w:rFonts w:ascii="Arial" w:hAnsi="Arial" w:cs="Arial"/>
          <w:sz w:val="20"/>
          <w:szCs w:val="20"/>
        </w:rPr>
        <w:t>absolviendo las diversas pregunta</w:t>
      </w:r>
      <w:r w:rsidR="00E1047B" w:rsidRPr="00D85AC8">
        <w:rPr>
          <w:rFonts w:ascii="Arial" w:hAnsi="Arial" w:cs="Arial"/>
          <w:sz w:val="20"/>
          <w:szCs w:val="20"/>
        </w:rPr>
        <w:t>s formulada</w:t>
      </w:r>
      <w:r w:rsidR="00176DB8" w:rsidRPr="00D85AC8">
        <w:rPr>
          <w:rFonts w:ascii="Arial" w:hAnsi="Arial" w:cs="Arial"/>
          <w:sz w:val="20"/>
          <w:szCs w:val="20"/>
        </w:rPr>
        <w:t>s por este colegiad</w:t>
      </w:r>
      <w:r w:rsidR="00F0444B" w:rsidRPr="00D85AC8">
        <w:rPr>
          <w:rFonts w:ascii="Arial" w:hAnsi="Arial" w:cs="Arial"/>
          <w:sz w:val="20"/>
          <w:szCs w:val="20"/>
        </w:rPr>
        <w:t>o</w:t>
      </w:r>
      <w:r w:rsidR="00397665" w:rsidRPr="00D85AC8">
        <w:rPr>
          <w:rFonts w:ascii="Arial" w:hAnsi="Arial" w:cs="Arial"/>
          <w:sz w:val="20"/>
          <w:szCs w:val="20"/>
        </w:rPr>
        <w:t>,</w:t>
      </w:r>
      <w:r w:rsidR="006537B7" w:rsidRPr="00D85AC8">
        <w:rPr>
          <w:rFonts w:ascii="Arial" w:hAnsi="Arial" w:cs="Arial"/>
          <w:sz w:val="20"/>
          <w:szCs w:val="20"/>
        </w:rPr>
        <w:t xml:space="preserve"> </w:t>
      </w:r>
      <w:r w:rsidR="007672A6" w:rsidRPr="00D85AC8">
        <w:rPr>
          <w:rFonts w:ascii="Arial" w:hAnsi="Arial" w:cs="Arial"/>
          <w:sz w:val="20"/>
          <w:szCs w:val="20"/>
        </w:rPr>
        <w:t xml:space="preserve"> </w:t>
      </w:r>
      <w:r w:rsidR="005F797D" w:rsidRPr="00D85AC8">
        <w:rPr>
          <w:rFonts w:ascii="Arial" w:hAnsi="Arial" w:cs="Arial"/>
          <w:sz w:val="20"/>
          <w:szCs w:val="20"/>
        </w:rPr>
        <w:t xml:space="preserve">quedando entonces el expediente </w:t>
      </w:r>
      <w:r w:rsidR="008B4742" w:rsidRPr="00D85AC8">
        <w:rPr>
          <w:rFonts w:ascii="Arial" w:hAnsi="Arial" w:cs="Arial"/>
          <w:sz w:val="20"/>
          <w:szCs w:val="20"/>
        </w:rPr>
        <w:t>a la fecha en condiciones para que este colegiado expida su pronunciamiento.</w:t>
      </w:r>
    </w:p>
    <w:p w:rsidR="002131D4" w:rsidRPr="00D85AC8" w:rsidRDefault="002131D4" w:rsidP="00217D20">
      <w:pPr>
        <w:spacing w:after="0" w:line="240" w:lineRule="auto"/>
        <w:jc w:val="both"/>
        <w:rPr>
          <w:rFonts w:ascii="Arial" w:hAnsi="Arial" w:cs="Arial"/>
          <w:sz w:val="20"/>
          <w:szCs w:val="20"/>
        </w:rPr>
      </w:pPr>
    </w:p>
    <w:p w:rsidR="002131D4" w:rsidRPr="00D85AC8" w:rsidRDefault="002131D4" w:rsidP="002131D4">
      <w:pPr>
        <w:spacing w:after="0" w:line="240" w:lineRule="auto"/>
        <w:jc w:val="both"/>
        <w:rPr>
          <w:rFonts w:ascii="Arial" w:hAnsi="Arial" w:cs="Arial"/>
          <w:sz w:val="20"/>
          <w:szCs w:val="20"/>
        </w:rPr>
      </w:pPr>
      <w:r w:rsidRPr="00D85AC8">
        <w:rPr>
          <w:rFonts w:ascii="Arial" w:hAnsi="Arial" w:cs="Arial"/>
          <w:sz w:val="20"/>
          <w:szCs w:val="20"/>
        </w:rPr>
        <w:t xml:space="preserve">Que la </w:t>
      </w:r>
      <w:proofErr w:type="gramStart"/>
      <w:r w:rsidRPr="00D85AC8">
        <w:rPr>
          <w:rFonts w:ascii="Arial" w:hAnsi="Arial" w:cs="Arial"/>
          <w:sz w:val="20"/>
          <w:szCs w:val="20"/>
        </w:rPr>
        <w:t xml:space="preserve">reclamante </w:t>
      </w:r>
      <w:bookmarkStart w:id="0" w:name="_GoBack"/>
      <w:r w:rsidR="00E571F0">
        <w:rPr>
          <w:rFonts w:ascii="Arial" w:hAnsi="Arial" w:cs="Arial"/>
          <w:sz w:val="20"/>
          <w:szCs w:val="20"/>
        </w:rPr>
        <w:t>.................</w:t>
      </w:r>
      <w:bookmarkEnd w:id="0"/>
      <w:proofErr w:type="gramEnd"/>
      <w:r w:rsidRPr="00D85AC8">
        <w:rPr>
          <w:rFonts w:ascii="Arial" w:hAnsi="Arial" w:cs="Arial"/>
          <w:sz w:val="20"/>
          <w:szCs w:val="20"/>
        </w:rPr>
        <w:t xml:space="preserve">  solicita </w:t>
      </w:r>
      <w:proofErr w:type="gramStart"/>
      <w:r w:rsidRPr="00D85AC8">
        <w:rPr>
          <w:rFonts w:ascii="Arial" w:hAnsi="Arial" w:cs="Arial"/>
          <w:sz w:val="20"/>
          <w:szCs w:val="20"/>
        </w:rPr>
        <w:t xml:space="preserve">que </w:t>
      </w:r>
      <w:r w:rsidR="00E571F0">
        <w:rPr>
          <w:rFonts w:ascii="Arial" w:hAnsi="Arial" w:cs="Arial"/>
          <w:sz w:val="20"/>
          <w:szCs w:val="20"/>
        </w:rPr>
        <w:t>.................</w:t>
      </w:r>
      <w:proofErr w:type="gramEnd"/>
      <w:r w:rsidRPr="00D85AC8">
        <w:rPr>
          <w:rFonts w:ascii="Arial" w:hAnsi="Arial" w:cs="Arial"/>
          <w:sz w:val="20"/>
          <w:szCs w:val="20"/>
        </w:rPr>
        <w:t xml:space="preserve"> Seguros proceda al pago adicional de US$ 35,737.50 dólares americanos, para completar la suma asegurada, de acuerdo a las políticas de Indemnización estipuladas en la póliza contratada, por las siguientes resumidas razones: 1) Que, a la fecha del siniestro la unidad se encontraba asegurada por el importe de US$ 85,737.50 dólares americanos (Vigencia 16 de Diciembre 2015 hasta 16 de Diciembre de 2016) habiéndose aplicado un 5% de depreciación por año, desde la colocación de la póliza que inició en el año 2011 (política que hasta la fecha viene </w:t>
      </w:r>
      <w:proofErr w:type="gramStart"/>
      <w:r w:rsidRPr="00D85AC8">
        <w:rPr>
          <w:rFonts w:ascii="Arial" w:hAnsi="Arial" w:cs="Arial"/>
          <w:sz w:val="20"/>
          <w:szCs w:val="20"/>
        </w:rPr>
        <w:t xml:space="preserve">aplicando </w:t>
      </w:r>
      <w:r w:rsidR="00E571F0">
        <w:rPr>
          <w:rFonts w:ascii="Arial" w:hAnsi="Arial" w:cs="Arial"/>
          <w:sz w:val="20"/>
          <w:szCs w:val="20"/>
        </w:rPr>
        <w:t>.................</w:t>
      </w:r>
      <w:proofErr w:type="gramEnd"/>
      <w:r w:rsidRPr="00D85AC8">
        <w:rPr>
          <w:rFonts w:ascii="Arial" w:hAnsi="Arial" w:cs="Arial"/>
          <w:sz w:val="20"/>
          <w:szCs w:val="20"/>
        </w:rPr>
        <w:t xml:space="preserve"> Seguros), según cuadro adjunto remitido con fecha 07 de Noviembre de 2018 por Ejecutiva Comercial de la aseguradora. 2) Que, el importe considerado en la indemnización del siniestro es un valor de US$ 50,000.- dólares americanos </w:t>
      </w:r>
      <w:proofErr w:type="gramStart"/>
      <w:r w:rsidRPr="00D85AC8">
        <w:rPr>
          <w:rFonts w:ascii="Arial" w:hAnsi="Arial" w:cs="Arial"/>
          <w:sz w:val="20"/>
          <w:szCs w:val="20"/>
        </w:rPr>
        <w:t xml:space="preserve">indicando </w:t>
      </w:r>
      <w:r w:rsidR="00E571F0">
        <w:rPr>
          <w:rFonts w:ascii="Arial" w:hAnsi="Arial" w:cs="Arial"/>
          <w:sz w:val="20"/>
          <w:szCs w:val="20"/>
        </w:rPr>
        <w:t>.................</w:t>
      </w:r>
      <w:proofErr w:type="gramEnd"/>
      <w:r w:rsidRPr="00D85AC8">
        <w:rPr>
          <w:rFonts w:ascii="Arial" w:hAnsi="Arial" w:cs="Arial"/>
          <w:sz w:val="20"/>
          <w:szCs w:val="20"/>
        </w:rPr>
        <w:t xml:space="preserve"> que ese era el valor Comercial al 27 de Noviembre de 2016; quiere decir US$ 35,737.50 dólares americanos menos que la suma asegurada contratada y registrada en la póliza asunto de la presente. 3) Que, es importante mencionar que la póliza de esta unidad fue renovada para la vigencia del 16 de Diciembre de 2016 al 16 de Diciembre de 2017 con una suma asegurada de US$ 81,450.- dólares americanos (vale decir aplicaron el 5% de depreciación según política de suscripción), sin embargo para el área de siniestros no es el valor real, e indebidamente también se renovó automáticamente la cobertura de esta unidad siniestrada, contemplando una suma asegurada de US$ 77,000.- dólares americanos para el periodo 16 de Diciembre de 2017 al 2018. 4) Que, la asegurada solicitó a la aseguradora a través de su bróker de seguros las rebajas de las sumas aseguradas para las pólizas vehiculares que conformaban el programa de seguros vigentes, solicitud que tuvo como respuesta de la ejecutiva comercial de </w:t>
      </w:r>
      <w:r w:rsidR="00E571F0">
        <w:rPr>
          <w:rFonts w:ascii="Arial" w:hAnsi="Arial" w:cs="Arial"/>
          <w:sz w:val="20"/>
          <w:szCs w:val="20"/>
        </w:rPr>
        <w:t>.................</w:t>
      </w:r>
      <w:r w:rsidRPr="00D85AC8">
        <w:rPr>
          <w:rFonts w:ascii="Arial" w:hAnsi="Arial" w:cs="Arial"/>
          <w:sz w:val="20"/>
          <w:szCs w:val="20"/>
        </w:rPr>
        <w:t xml:space="preserve"> Seguros “</w:t>
      </w:r>
      <w:r w:rsidRPr="00D85AC8">
        <w:rPr>
          <w:rFonts w:ascii="Arial" w:hAnsi="Arial" w:cs="Arial"/>
          <w:b/>
          <w:i/>
          <w:sz w:val="20"/>
          <w:szCs w:val="20"/>
        </w:rPr>
        <w:t xml:space="preserve">que los valores considerados en las renovaciones son los valores comerciales estipulados por el área técnica “, </w:t>
      </w:r>
      <w:r w:rsidRPr="00D85AC8">
        <w:rPr>
          <w:rFonts w:ascii="Arial" w:hAnsi="Arial" w:cs="Arial"/>
          <w:sz w:val="20"/>
          <w:szCs w:val="20"/>
        </w:rPr>
        <w:t xml:space="preserve">caso contrario la asegurada debía presentar las respectivas cotizaciones por cada unidad emitidas por las casas comerciales a fin de demostrar lo contrario. 5) Que, para la asegurada esta circunstancia representa un daño económico y comercial ya que ha desembolsado puntualmente los pagos de una prima excesiva por toda su flota. 6) Que, la asegurada precisa </w:t>
      </w:r>
      <w:proofErr w:type="gramStart"/>
      <w:r w:rsidRPr="00D85AC8">
        <w:rPr>
          <w:rFonts w:ascii="Arial" w:hAnsi="Arial" w:cs="Arial"/>
          <w:sz w:val="20"/>
          <w:szCs w:val="20"/>
        </w:rPr>
        <w:t xml:space="preserve">que </w:t>
      </w:r>
      <w:r w:rsidR="00E571F0">
        <w:rPr>
          <w:rFonts w:ascii="Arial" w:hAnsi="Arial" w:cs="Arial"/>
          <w:sz w:val="20"/>
          <w:szCs w:val="20"/>
        </w:rPr>
        <w:t>.................</w:t>
      </w:r>
      <w:proofErr w:type="gramEnd"/>
      <w:r w:rsidRPr="00D85AC8">
        <w:rPr>
          <w:rFonts w:ascii="Arial" w:hAnsi="Arial" w:cs="Arial"/>
          <w:sz w:val="20"/>
          <w:szCs w:val="20"/>
        </w:rPr>
        <w:t xml:space="preserve"> Seguros debe tener la obligación de informar al asegurado el importe a indemnizar antes de requerir la firma para la transferencia de propiedad vehicular, situación que no se evidencia en ningún documento o correo que haya sido remitida al bróker o asegurada, lo que evidencia una clara inconducta en las políticas de </w:t>
      </w:r>
      <w:r w:rsidR="00E571F0">
        <w:rPr>
          <w:rFonts w:ascii="Arial" w:hAnsi="Arial" w:cs="Arial"/>
          <w:sz w:val="20"/>
          <w:szCs w:val="20"/>
        </w:rPr>
        <w:t>.................</w:t>
      </w:r>
      <w:r w:rsidRPr="00D85AC8">
        <w:rPr>
          <w:rFonts w:ascii="Arial" w:hAnsi="Arial" w:cs="Arial"/>
          <w:sz w:val="20"/>
          <w:szCs w:val="20"/>
        </w:rPr>
        <w:t xml:space="preserve"> Seguros. 7) Que, la asegurada hace hincapié en que al no tener parámetros de valores a esa fecha, propuso se considere la depreciación del 9% del valor a nuevo, lo que no fue aceptado por la empresa aseguradora, sin </w:t>
      </w:r>
      <w:r w:rsidRPr="00D85AC8">
        <w:rPr>
          <w:rFonts w:ascii="Arial" w:hAnsi="Arial" w:cs="Arial"/>
          <w:sz w:val="20"/>
          <w:szCs w:val="20"/>
        </w:rPr>
        <w:lastRenderedPageBreak/>
        <w:t xml:space="preserve">que haya remitido argumentos respectivos y/o una respuesta fundamentada en favor de la asegurada.  </w:t>
      </w:r>
    </w:p>
    <w:p w:rsidR="002131D4" w:rsidRPr="00D85AC8" w:rsidRDefault="002131D4" w:rsidP="002131D4">
      <w:pPr>
        <w:spacing w:after="0" w:line="240" w:lineRule="auto"/>
        <w:jc w:val="both"/>
        <w:rPr>
          <w:rFonts w:ascii="Arial" w:hAnsi="Arial" w:cs="Arial"/>
          <w:sz w:val="20"/>
          <w:szCs w:val="20"/>
        </w:rPr>
      </w:pPr>
    </w:p>
    <w:p w:rsidR="002131D4" w:rsidRPr="00D85AC8" w:rsidRDefault="002131D4" w:rsidP="00217D20">
      <w:pPr>
        <w:spacing w:after="0" w:line="240" w:lineRule="auto"/>
        <w:jc w:val="both"/>
        <w:rPr>
          <w:rFonts w:ascii="Arial" w:hAnsi="Arial" w:cs="Arial"/>
          <w:sz w:val="20"/>
          <w:szCs w:val="20"/>
        </w:rPr>
      </w:pPr>
      <w:r w:rsidRPr="00D85AC8">
        <w:rPr>
          <w:rFonts w:ascii="Arial" w:hAnsi="Arial" w:cs="Arial"/>
          <w:sz w:val="20"/>
          <w:szCs w:val="20"/>
        </w:rPr>
        <w:t xml:space="preserve">Que, por su </w:t>
      </w:r>
      <w:proofErr w:type="gramStart"/>
      <w:r w:rsidRPr="00D85AC8">
        <w:rPr>
          <w:rFonts w:ascii="Arial" w:hAnsi="Arial" w:cs="Arial"/>
          <w:sz w:val="20"/>
          <w:szCs w:val="20"/>
        </w:rPr>
        <w:t xml:space="preserve">parte </w:t>
      </w:r>
      <w:r w:rsidR="00E571F0">
        <w:rPr>
          <w:rFonts w:ascii="Arial" w:hAnsi="Arial" w:cs="Arial"/>
          <w:sz w:val="20"/>
          <w:szCs w:val="20"/>
        </w:rPr>
        <w:t>.................</w:t>
      </w:r>
      <w:proofErr w:type="gramEnd"/>
      <w:r w:rsidRPr="00D85AC8">
        <w:rPr>
          <w:rFonts w:ascii="Arial" w:hAnsi="Arial" w:cs="Arial"/>
          <w:sz w:val="20"/>
          <w:szCs w:val="20"/>
        </w:rPr>
        <w:t xml:space="preserve"> Seguros solicita se declare infundada la reclamación por las siguientes resumidas razones: 1) Que, a consecuencia del siniestro ocurrido a la unidad asegurada</w:t>
      </w:r>
      <w:proofErr w:type="gramStart"/>
      <w:r w:rsidRPr="00D85AC8">
        <w:rPr>
          <w:rFonts w:ascii="Arial" w:hAnsi="Arial" w:cs="Arial"/>
          <w:sz w:val="20"/>
          <w:szCs w:val="20"/>
        </w:rPr>
        <w:t xml:space="preserve">, </w:t>
      </w:r>
      <w:r w:rsidR="00E571F0">
        <w:rPr>
          <w:rFonts w:ascii="Arial" w:hAnsi="Arial" w:cs="Arial"/>
          <w:sz w:val="20"/>
          <w:szCs w:val="20"/>
        </w:rPr>
        <w:t>.................</w:t>
      </w:r>
      <w:proofErr w:type="gramEnd"/>
      <w:r w:rsidRPr="00D85AC8">
        <w:rPr>
          <w:rFonts w:ascii="Arial" w:hAnsi="Arial" w:cs="Arial"/>
          <w:sz w:val="20"/>
          <w:szCs w:val="20"/>
        </w:rPr>
        <w:t xml:space="preserve"> Seguros comunicó que al declararse la Pérdida Total, haría efectiva </w:t>
      </w:r>
      <w:proofErr w:type="spellStart"/>
      <w:r w:rsidRPr="00D85AC8">
        <w:rPr>
          <w:rFonts w:ascii="Arial" w:hAnsi="Arial" w:cs="Arial"/>
          <w:sz w:val="20"/>
          <w:szCs w:val="20"/>
        </w:rPr>
        <w:t>ls</w:t>
      </w:r>
      <w:proofErr w:type="spellEnd"/>
      <w:r w:rsidRPr="00D85AC8">
        <w:rPr>
          <w:rFonts w:ascii="Arial" w:hAnsi="Arial" w:cs="Arial"/>
          <w:sz w:val="20"/>
          <w:szCs w:val="20"/>
        </w:rPr>
        <w:t xml:space="preserve"> cobertura conforme a los términos del contrato. 2) Que, aplicando los términos y condiciones del contrato, se determinó que correspondía por indemnización, la suma de US$ 41,000.- dólares americanos</w:t>
      </w:r>
      <w:r w:rsidR="00146E23" w:rsidRPr="00D85AC8">
        <w:rPr>
          <w:rFonts w:ascii="Arial" w:hAnsi="Arial" w:cs="Arial"/>
          <w:sz w:val="20"/>
          <w:szCs w:val="20"/>
        </w:rPr>
        <w:t xml:space="preserve"> al neto de deducible</w:t>
      </w:r>
      <w:r w:rsidRPr="00D85AC8">
        <w:rPr>
          <w:rFonts w:ascii="Arial" w:hAnsi="Arial" w:cs="Arial"/>
          <w:sz w:val="20"/>
          <w:szCs w:val="20"/>
        </w:rPr>
        <w:t>; sin embargo, la reclamante manifestó su disconformidad con el monto establecido. 3) Que, la DEFASEG debe advertir que el cálculo realizado para determinar la indemnización se encuen</w:t>
      </w:r>
      <w:r w:rsidR="00AA5185" w:rsidRPr="00D85AC8">
        <w:rPr>
          <w:rFonts w:ascii="Arial" w:hAnsi="Arial" w:cs="Arial"/>
          <w:sz w:val="20"/>
          <w:szCs w:val="20"/>
        </w:rPr>
        <w:t>tra estipulado en el artículo 10</w:t>
      </w:r>
      <w:r w:rsidRPr="00D85AC8">
        <w:rPr>
          <w:rFonts w:ascii="Arial" w:hAnsi="Arial" w:cs="Arial"/>
          <w:sz w:val="20"/>
          <w:szCs w:val="20"/>
        </w:rPr>
        <w:t xml:space="preserve">, literal B, inciso 2 de las Condiciones Generales del Seguro </w:t>
      </w:r>
      <w:r w:rsidR="00AA5185" w:rsidRPr="00D85AC8">
        <w:rPr>
          <w:rFonts w:ascii="Arial" w:hAnsi="Arial" w:cs="Arial"/>
          <w:sz w:val="20"/>
          <w:szCs w:val="20"/>
        </w:rPr>
        <w:t>Vehicular, que al respecto establece:</w:t>
      </w:r>
    </w:p>
    <w:p w:rsidR="00AA5185" w:rsidRPr="00D85AC8" w:rsidRDefault="00AA5185" w:rsidP="00217D20">
      <w:pPr>
        <w:spacing w:after="0" w:line="240" w:lineRule="auto"/>
        <w:jc w:val="both"/>
        <w:rPr>
          <w:rFonts w:ascii="Arial" w:hAnsi="Arial" w:cs="Arial"/>
          <w:sz w:val="20"/>
          <w:szCs w:val="20"/>
        </w:rPr>
      </w:pPr>
    </w:p>
    <w:p w:rsidR="00AA5185" w:rsidRPr="00D85AC8" w:rsidRDefault="00AA5185" w:rsidP="00217D20">
      <w:pPr>
        <w:spacing w:after="0" w:line="240" w:lineRule="auto"/>
        <w:jc w:val="both"/>
        <w:rPr>
          <w:rFonts w:ascii="Arial" w:hAnsi="Arial" w:cs="Arial"/>
          <w:b/>
          <w:sz w:val="20"/>
          <w:szCs w:val="20"/>
        </w:rPr>
      </w:pPr>
      <w:r w:rsidRPr="00D85AC8">
        <w:rPr>
          <w:rFonts w:ascii="Arial" w:hAnsi="Arial" w:cs="Arial"/>
          <w:b/>
          <w:sz w:val="20"/>
          <w:szCs w:val="20"/>
        </w:rPr>
        <w:t>“ARTICULO 10</w:t>
      </w:r>
    </w:p>
    <w:p w:rsidR="00AA5185" w:rsidRPr="00D85AC8" w:rsidRDefault="00AA5185" w:rsidP="00217D20">
      <w:pPr>
        <w:spacing w:after="0" w:line="240" w:lineRule="auto"/>
        <w:jc w:val="both"/>
        <w:rPr>
          <w:rFonts w:ascii="Arial" w:hAnsi="Arial" w:cs="Arial"/>
          <w:b/>
          <w:sz w:val="20"/>
          <w:szCs w:val="20"/>
        </w:rPr>
      </w:pPr>
      <w:r w:rsidRPr="00D85AC8">
        <w:rPr>
          <w:rFonts w:ascii="Arial" w:hAnsi="Arial" w:cs="Arial"/>
          <w:b/>
          <w:sz w:val="20"/>
          <w:szCs w:val="20"/>
        </w:rPr>
        <w:t>BASE PARA EL CÁLCULO DE LA INDEMNIZACION</w:t>
      </w:r>
    </w:p>
    <w:p w:rsidR="00AA5185" w:rsidRPr="00D85AC8" w:rsidRDefault="00AA5185" w:rsidP="00217D20">
      <w:pPr>
        <w:spacing w:after="0" w:line="240" w:lineRule="auto"/>
        <w:jc w:val="both"/>
        <w:rPr>
          <w:rFonts w:ascii="Arial" w:hAnsi="Arial" w:cs="Arial"/>
          <w:sz w:val="20"/>
          <w:szCs w:val="20"/>
        </w:rPr>
      </w:pPr>
    </w:p>
    <w:p w:rsidR="00AA5185" w:rsidRPr="00D85AC8" w:rsidRDefault="00AA5185" w:rsidP="00217D20">
      <w:pPr>
        <w:spacing w:after="0" w:line="240" w:lineRule="auto"/>
        <w:jc w:val="both"/>
        <w:rPr>
          <w:rFonts w:ascii="Arial" w:hAnsi="Arial" w:cs="Arial"/>
          <w:sz w:val="20"/>
          <w:szCs w:val="20"/>
        </w:rPr>
      </w:pPr>
      <w:r w:rsidRPr="00D85AC8">
        <w:rPr>
          <w:rFonts w:ascii="Arial" w:hAnsi="Arial" w:cs="Arial"/>
          <w:i/>
          <w:sz w:val="20"/>
          <w:szCs w:val="20"/>
        </w:rPr>
        <w:t>Sujeto a los demás términos y condiciones de la póliza, el importe base de la indemnización para cada una de las coberturas otorgadas por esta póliza será establecido de acuerdo a las siguientes reglas</w:t>
      </w:r>
      <w:r w:rsidRPr="00D85AC8">
        <w:rPr>
          <w:rFonts w:ascii="Arial" w:hAnsi="Arial" w:cs="Arial"/>
          <w:sz w:val="20"/>
          <w:szCs w:val="20"/>
        </w:rPr>
        <w:t>:</w:t>
      </w:r>
    </w:p>
    <w:p w:rsidR="00AA5185" w:rsidRPr="00D85AC8" w:rsidRDefault="00AA5185" w:rsidP="00217D20">
      <w:pPr>
        <w:spacing w:after="0" w:line="240" w:lineRule="auto"/>
        <w:jc w:val="both"/>
        <w:rPr>
          <w:rFonts w:ascii="Arial" w:hAnsi="Arial" w:cs="Arial"/>
          <w:sz w:val="20"/>
          <w:szCs w:val="20"/>
        </w:rPr>
      </w:pPr>
    </w:p>
    <w:p w:rsidR="00AA5185" w:rsidRPr="00D85AC8" w:rsidRDefault="00AA5185" w:rsidP="00217D20">
      <w:pPr>
        <w:spacing w:after="0" w:line="240" w:lineRule="auto"/>
        <w:jc w:val="both"/>
        <w:rPr>
          <w:rFonts w:ascii="Arial" w:hAnsi="Arial" w:cs="Arial"/>
          <w:sz w:val="20"/>
          <w:szCs w:val="20"/>
        </w:rPr>
      </w:pPr>
      <w:r w:rsidRPr="00D85AC8">
        <w:rPr>
          <w:rFonts w:ascii="Arial" w:hAnsi="Arial" w:cs="Arial"/>
          <w:sz w:val="20"/>
          <w:szCs w:val="20"/>
        </w:rPr>
        <w:t>(…)</w:t>
      </w:r>
    </w:p>
    <w:p w:rsidR="00AA5185" w:rsidRPr="00D85AC8" w:rsidRDefault="00AA5185" w:rsidP="00217D20">
      <w:pPr>
        <w:spacing w:after="0" w:line="240" w:lineRule="auto"/>
        <w:jc w:val="both"/>
        <w:rPr>
          <w:rFonts w:ascii="Arial" w:hAnsi="Arial" w:cs="Arial"/>
          <w:sz w:val="20"/>
          <w:szCs w:val="20"/>
        </w:rPr>
      </w:pPr>
    </w:p>
    <w:p w:rsidR="00AA5185" w:rsidRPr="00D85AC8" w:rsidRDefault="00AA5185" w:rsidP="00217D20">
      <w:pPr>
        <w:spacing w:after="0" w:line="240" w:lineRule="auto"/>
        <w:jc w:val="both"/>
        <w:rPr>
          <w:rFonts w:ascii="Arial" w:hAnsi="Arial" w:cs="Arial"/>
          <w:b/>
          <w:sz w:val="20"/>
          <w:szCs w:val="20"/>
        </w:rPr>
      </w:pPr>
      <w:r w:rsidRPr="00D85AC8">
        <w:rPr>
          <w:rFonts w:ascii="Arial" w:hAnsi="Arial" w:cs="Arial"/>
          <w:b/>
          <w:sz w:val="20"/>
          <w:szCs w:val="20"/>
        </w:rPr>
        <w:t>B. COBERTURA DE DAÑO PROPIO</w:t>
      </w:r>
    </w:p>
    <w:p w:rsidR="00AA5185" w:rsidRPr="00D85AC8" w:rsidRDefault="00AA5185" w:rsidP="00217D20">
      <w:pPr>
        <w:spacing w:after="0" w:line="240" w:lineRule="auto"/>
        <w:jc w:val="both"/>
        <w:rPr>
          <w:rFonts w:ascii="Arial" w:hAnsi="Arial" w:cs="Arial"/>
          <w:sz w:val="20"/>
          <w:szCs w:val="20"/>
        </w:rPr>
      </w:pPr>
    </w:p>
    <w:p w:rsidR="00AA5185" w:rsidRPr="00D85AC8" w:rsidRDefault="00AA5185" w:rsidP="00217D20">
      <w:pPr>
        <w:spacing w:after="0" w:line="240" w:lineRule="auto"/>
        <w:jc w:val="both"/>
        <w:rPr>
          <w:rFonts w:ascii="Arial" w:hAnsi="Arial" w:cs="Arial"/>
          <w:i/>
          <w:sz w:val="20"/>
          <w:szCs w:val="20"/>
        </w:rPr>
      </w:pPr>
      <w:r w:rsidRPr="00D85AC8">
        <w:rPr>
          <w:rFonts w:ascii="Arial" w:hAnsi="Arial" w:cs="Arial"/>
          <w:i/>
          <w:sz w:val="20"/>
          <w:szCs w:val="20"/>
        </w:rPr>
        <w:t>Sujeto a los demás términos y condiciones de la póliza, incluyendo lo estipulado por los artículos 11° y 12° de estas Condiciones Generales, el importe base la indemnización por cada uno de los vehículos asegurados dañados o destruidos o perdidos total o parcialmente corresponderá a</w:t>
      </w:r>
    </w:p>
    <w:p w:rsidR="00AA5185" w:rsidRPr="00D85AC8" w:rsidRDefault="00AA5185" w:rsidP="00217D20">
      <w:pPr>
        <w:spacing w:after="0" w:line="240" w:lineRule="auto"/>
        <w:jc w:val="both"/>
        <w:rPr>
          <w:rFonts w:ascii="Arial" w:hAnsi="Arial" w:cs="Arial"/>
          <w:i/>
          <w:sz w:val="20"/>
          <w:szCs w:val="20"/>
        </w:rPr>
      </w:pPr>
    </w:p>
    <w:p w:rsidR="00AA5185" w:rsidRPr="00D85AC8" w:rsidRDefault="00AA5185" w:rsidP="00217D20">
      <w:pPr>
        <w:spacing w:after="0" w:line="240" w:lineRule="auto"/>
        <w:jc w:val="both"/>
        <w:rPr>
          <w:rFonts w:ascii="Arial" w:hAnsi="Arial" w:cs="Arial"/>
          <w:i/>
          <w:sz w:val="20"/>
          <w:szCs w:val="20"/>
        </w:rPr>
      </w:pPr>
      <w:r w:rsidRPr="00D85AC8">
        <w:rPr>
          <w:rFonts w:ascii="Arial" w:hAnsi="Arial" w:cs="Arial"/>
          <w:i/>
          <w:sz w:val="20"/>
          <w:szCs w:val="20"/>
        </w:rPr>
        <w:t>(…)</w:t>
      </w:r>
    </w:p>
    <w:p w:rsidR="00AA5185" w:rsidRPr="00D85AC8" w:rsidRDefault="00AA5185" w:rsidP="00217D20">
      <w:pPr>
        <w:spacing w:after="0" w:line="240" w:lineRule="auto"/>
        <w:jc w:val="both"/>
        <w:rPr>
          <w:rFonts w:ascii="Arial" w:hAnsi="Arial" w:cs="Arial"/>
          <w:i/>
          <w:sz w:val="20"/>
          <w:szCs w:val="20"/>
        </w:rPr>
      </w:pPr>
    </w:p>
    <w:p w:rsidR="00AA5185" w:rsidRPr="00D85AC8" w:rsidRDefault="00AA5185" w:rsidP="00217D20">
      <w:pPr>
        <w:spacing w:after="0" w:line="240" w:lineRule="auto"/>
        <w:jc w:val="both"/>
        <w:rPr>
          <w:rFonts w:ascii="Arial" w:hAnsi="Arial" w:cs="Arial"/>
          <w:i/>
          <w:sz w:val="20"/>
          <w:szCs w:val="20"/>
        </w:rPr>
      </w:pPr>
      <w:r w:rsidRPr="00D85AC8">
        <w:rPr>
          <w:rFonts w:ascii="Arial" w:hAnsi="Arial" w:cs="Arial"/>
          <w:i/>
          <w:sz w:val="20"/>
          <w:szCs w:val="20"/>
        </w:rPr>
        <w:t>2) En caso de destrucción total del vehículo asegurado o si el valor de la reparación o remediación de los daños o pérdidas físicas iguala o excede al 75 % del Valor Comercial del vehículo asegurado a la fecha de ocurrencia del siniestro o al 75 % de su suma asegurada, el siniestro</w:t>
      </w:r>
      <w:r w:rsidR="00E31F87" w:rsidRPr="00D85AC8">
        <w:rPr>
          <w:rFonts w:ascii="Arial" w:hAnsi="Arial" w:cs="Arial"/>
          <w:i/>
          <w:sz w:val="20"/>
          <w:szCs w:val="20"/>
        </w:rPr>
        <w:t xml:space="preserve"> será considerado Pérdida Total. En ese caso, el importe base de la indemnización corresponderá al Valor Comercial del vehículo asegurado a la fecha del siniestro.</w:t>
      </w:r>
    </w:p>
    <w:p w:rsidR="00CE68DA" w:rsidRPr="00D85AC8" w:rsidRDefault="00CE68DA" w:rsidP="00217D20">
      <w:pPr>
        <w:spacing w:after="0" w:line="240" w:lineRule="auto"/>
        <w:jc w:val="both"/>
        <w:rPr>
          <w:rFonts w:ascii="Arial" w:hAnsi="Arial" w:cs="Arial"/>
          <w:i/>
          <w:sz w:val="20"/>
          <w:szCs w:val="20"/>
        </w:rPr>
      </w:pPr>
    </w:p>
    <w:p w:rsidR="00CE68DA" w:rsidRPr="00D85AC8" w:rsidRDefault="00CE68DA" w:rsidP="00217D20">
      <w:pPr>
        <w:spacing w:after="0" w:line="240" w:lineRule="auto"/>
        <w:jc w:val="both"/>
        <w:rPr>
          <w:rFonts w:ascii="Arial" w:hAnsi="Arial" w:cs="Arial"/>
          <w:sz w:val="20"/>
          <w:szCs w:val="20"/>
        </w:rPr>
      </w:pPr>
      <w:r w:rsidRPr="00D85AC8">
        <w:rPr>
          <w:rFonts w:ascii="Arial" w:hAnsi="Arial" w:cs="Arial"/>
          <w:sz w:val="20"/>
          <w:szCs w:val="20"/>
        </w:rPr>
        <w:t>4) Que, por tal razón, se estableció el Valor Comercial de US$ 50,000.- dólares americanos tomando en cuenta lo señalado por DIVEMOTOR (Concesionario de la marca) mediante cotización para un vehículo de similares características, siendo dicho valor consultado al taller Truck Motors (especialista en unidades pesadas)</w:t>
      </w:r>
    </w:p>
    <w:p w:rsidR="002131D4" w:rsidRPr="00D85AC8" w:rsidRDefault="002131D4" w:rsidP="00217D20">
      <w:pPr>
        <w:spacing w:after="0" w:line="240" w:lineRule="auto"/>
        <w:jc w:val="both"/>
        <w:rPr>
          <w:rFonts w:ascii="Arial" w:hAnsi="Arial" w:cs="Arial"/>
          <w:sz w:val="20"/>
          <w:szCs w:val="20"/>
        </w:rPr>
      </w:pPr>
    </w:p>
    <w:p w:rsidR="00F61009" w:rsidRPr="00D85AC8" w:rsidRDefault="006D3E66" w:rsidP="00746290">
      <w:pPr>
        <w:spacing w:line="240" w:lineRule="auto"/>
        <w:jc w:val="both"/>
        <w:rPr>
          <w:rFonts w:ascii="Arial" w:hAnsi="Arial" w:cs="Arial"/>
          <w:sz w:val="20"/>
          <w:szCs w:val="20"/>
        </w:rPr>
      </w:pPr>
      <w:r w:rsidRPr="00D85AC8">
        <w:rPr>
          <w:rFonts w:ascii="Arial" w:hAnsi="Arial" w:cs="Arial"/>
          <w:b/>
          <w:sz w:val="20"/>
          <w:szCs w:val="20"/>
        </w:rPr>
        <w:t>CONSIDERANDO</w:t>
      </w:r>
    </w:p>
    <w:p w:rsidR="006D3E66" w:rsidRPr="00D85AC8" w:rsidRDefault="006D3E66" w:rsidP="00746290">
      <w:pPr>
        <w:spacing w:line="240" w:lineRule="auto"/>
        <w:jc w:val="both"/>
        <w:rPr>
          <w:rFonts w:ascii="Arial" w:hAnsi="Arial" w:cs="Arial"/>
          <w:sz w:val="20"/>
          <w:szCs w:val="20"/>
        </w:rPr>
      </w:pPr>
      <w:r w:rsidRPr="00D85AC8">
        <w:rPr>
          <w:rFonts w:ascii="Arial" w:hAnsi="Arial" w:cs="Arial"/>
          <w:b/>
          <w:sz w:val="20"/>
          <w:szCs w:val="20"/>
        </w:rPr>
        <w:t>PRIMERO:</w:t>
      </w:r>
      <w:r w:rsidRPr="00D85AC8">
        <w:rPr>
          <w:rFonts w:ascii="Arial" w:hAnsi="Arial" w:cs="Arial"/>
          <w:sz w:val="20"/>
          <w:szCs w:val="20"/>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rsidR="006D3E66" w:rsidRPr="00D85AC8" w:rsidRDefault="006D3E66" w:rsidP="00746290">
      <w:pPr>
        <w:spacing w:after="0" w:line="240" w:lineRule="auto"/>
        <w:ind w:firstLine="2"/>
        <w:jc w:val="both"/>
        <w:rPr>
          <w:rFonts w:ascii="Arial" w:hAnsi="Arial" w:cs="Arial"/>
          <w:sz w:val="20"/>
          <w:szCs w:val="20"/>
        </w:rPr>
      </w:pPr>
      <w:r w:rsidRPr="00D85AC8">
        <w:rPr>
          <w:rFonts w:ascii="Arial" w:hAnsi="Arial" w:cs="Arial"/>
          <w:b/>
          <w:sz w:val="20"/>
          <w:szCs w:val="20"/>
        </w:rPr>
        <w:t>SEGUNDO</w:t>
      </w:r>
      <w:r w:rsidRPr="00D85AC8">
        <w:rPr>
          <w:rFonts w:ascii="Arial" w:hAnsi="Arial" w:cs="Arial"/>
          <w:sz w:val="20"/>
          <w:szCs w:val="20"/>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6D3E66" w:rsidRPr="00D85AC8" w:rsidRDefault="006D3E66" w:rsidP="00746290">
      <w:pPr>
        <w:spacing w:after="0"/>
        <w:ind w:firstLine="2"/>
        <w:jc w:val="both"/>
        <w:rPr>
          <w:rFonts w:ascii="Arial" w:hAnsi="Arial" w:cs="Arial"/>
          <w:sz w:val="20"/>
          <w:szCs w:val="20"/>
        </w:rPr>
      </w:pPr>
    </w:p>
    <w:p w:rsidR="006D3E66" w:rsidRPr="00D85AC8" w:rsidRDefault="006D3E66" w:rsidP="00746290">
      <w:pPr>
        <w:spacing w:after="0" w:line="240" w:lineRule="auto"/>
        <w:ind w:firstLine="2"/>
        <w:jc w:val="both"/>
        <w:rPr>
          <w:rFonts w:ascii="Arial" w:hAnsi="Arial" w:cs="Arial"/>
          <w:sz w:val="20"/>
          <w:szCs w:val="20"/>
        </w:rPr>
      </w:pPr>
      <w:r w:rsidRPr="00D85AC8">
        <w:rPr>
          <w:rFonts w:ascii="Arial" w:hAnsi="Arial" w:cs="Arial"/>
          <w:b/>
          <w:sz w:val="20"/>
          <w:szCs w:val="20"/>
        </w:rPr>
        <w:lastRenderedPageBreak/>
        <w:t xml:space="preserve">TERCERO </w:t>
      </w:r>
      <w:r w:rsidRPr="00D85AC8">
        <w:rPr>
          <w:rFonts w:ascii="Arial" w:hAnsi="Arial" w:cs="Arial"/>
          <w:sz w:val="20"/>
          <w:szCs w:val="20"/>
        </w:rPr>
        <w:t>: Que el artículo 1 de la Ley N°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rsidR="006D3E66" w:rsidRPr="00D85AC8" w:rsidRDefault="006D3E66" w:rsidP="00746290">
      <w:pPr>
        <w:spacing w:after="0" w:line="240" w:lineRule="auto"/>
        <w:ind w:firstLine="2"/>
        <w:jc w:val="both"/>
        <w:rPr>
          <w:rFonts w:ascii="Arial" w:hAnsi="Arial" w:cs="Arial"/>
          <w:sz w:val="20"/>
          <w:szCs w:val="20"/>
        </w:rPr>
      </w:pPr>
    </w:p>
    <w:p w:rsidR="006D3E66" w:rsidRPr="00D85AC8" w:rsidRDefault="006D3E66" w:rsidP="00746290">
      <w:pPr>
        <w:spacing w:after="0" w:line="240" w:lineRule="auto"/>
        <w:ind w:firstLine="2"/>
        <w:jc w:val="both"/>
        <w:rPr>
          <w:rFonts w:ascii="Arial" w:hAnsi="Arial" w:cs="Arial"/>
          <w:sz w:val="20"/>
          <w:szCs w:val="20"/>
        </w:rPr>
      </w:pPr>
      <w:r w:rsidRPr="00D85AC8">
        <w:rPr>
          <w:rFonts w:ascii="Arial" w:hAnsi="Arial" w:cs="Arial"/>
          <w:b/>
          <w:sz w:val="20"/>
          <w:szCs w:val="20"/>
        </w:rPr>
        <w:t>CUARTO</w:t>
      </w:r>
      <w:r w:rsidRPr="00D85AC8">
        <w:rPr>
          <w:rFonts w:ascii="Arial" w:hAnsi="Arial" w:cs="Arial"/>
          <w:sz w:val="20"/>
          <w:szCs w:val="20"/>
        </w:rPr>
        <w:t>: Que, el artículo 1361 del Código Civil dispone que los contratos sean obligatorios en cuanto se haya expresado en ellos, presumiéndose que lo declarado es lo querido por ambas partes, de manera que la parte que sostenga lo contrario debe probarlo.</w:t>
      </w:r>
    </w:p>
    <w:p w:rsidR="006D3E66" w:rsidRPr="00D85AC8" w:rsidRDefault="006D3E66" w:rsidP="00746290">
      <w:pPr>
        <w:spacing w:after="0" w:line="240" w:lineRule="auto"/>
        <w:ind w:firstLine="2"/>
        <w:jc w:val="both"/>
        <w:rPr>
          <w:rFonts w:ascii="Arial" w:hAnsi="Arial" w:cs="Arial"/>
          <w:sz w:val="20"/>
          <w:szCs w:val="20"/>
        </w:rPr>
      </w:pPr>
    </w:p>
    <w:p w:rsidR="006D3E66" w:rsidRPr="00D85AC8" w:rsidRDefault="006D3E66" w:rsidP="00746290">
      <w:pPr>
        <w:spacing w:after="0" w:line="240" w:lineRule="auto"/>
        <w:ind w:firstLine="2"/>
        <w:jc w:val="both"/>
        <w:rPr>
          <w:rFonts w:ascii="Arial" w:hAnsi="Arial" w:cs="Arial"/>
          <w:sz w:val="20"/>
          <w:szCs w:val="20"/>
        </w:rPr>
      </w:pPr>
      <w:r w:rsidRPr="00D85AC8">
        <w:rPr>
          <w:rFonts w:ascii="Arial" w:hAnsi="Arial" w:cs="Arial"/>
          <w:b/>
          <w:sz w:val="20"/>
          <w:szCs w:val="20"/>
        </w:rPr>
        <w:t xml:space="preserve">QUINTO </w:t>
      </w:r>
      <w:r w:rsidRPr="00D85AC8">
        <w:rPr>
          <w:rFonts w:ascii="Arial" w:hAnsi="Arial" w:cs="Arial"/>
          <w:sz w:val="20"/>
          <w:szCs w:val="20"/>
        </w:rPr>
        <w:t>: Que, en materia procesal , corresponde a quien invoca hechos probar su existencia , carga procesal a la que se refiere el artículo 196 del Código Procesal Civil , salvo que se acoja a alguna presunción legal de carácter relativo o absoluto.</w:t>
      </w:r>
    </w:p>
    <w:p w:rsidR="006D3E66" w:rsidRPr="00D85AC8" w:rsidRDefault="006D3E66" w:rsidP="00746290">
      <w:pPr>
        <w:spacing w:after="0" w:line="240" w:lineRule="auto"/>
        <w:ind w:firstLine="2"/>
        <w:jc w:val="both"/>
        <w:rPr>
          <w:rFonts w:ascii="Arial" w:hAnsi="Arial" w:cs="Arial"/>
          <w:sz w:val="20"/>
          <w:szCs w:val="20"/>
        </w:rPr>
      </w:pPr>
    </w:p>
    <w:p w:rsidR="00F7273E" w:rsidRPr="00D85AC8" w:rsidRDefault="006D3E66" w:rsidP="00746290">
      <w:pPr>
        <w:spacing w:after="0" w:line="240" w:lineRule="auto"/>
        <w:ind w:firstLine="2"/>
        <w:jc w:val="both"/>
        <w:rPr>
          <w:rFonts w:ascii="Arial" w:hAnsi="Arial" w:cs="Arial"/>
          <w:sz w:val="20"/>
          <w:szCs w:val="20"/>
        </w:rPr>
      </w:pPr>
      <w:r w:rsidRPr="00D85AC8">
        <w:rPr>
          <w:rFonts w:ascii="Arial" w:hAnsi="Arial" w:cs="Arial"/>
          <w:b/>
          <w:sz w:val="20"/>
          <w:szCs w:val="20"/>
        </w:rPr>
        <w:t>SEXTO</w:t>
      </w:r>
      <w:r w:rsidR="000066F1" w:rsidRPr="00D85AC8">
        <w:rPr>
          <w:rFonts w:ascii="Arial" w:hAnsi="Arial" w:cs="Arial"/>
          <w:b/>
          <w:sz w:val="20"/>
          <w:szCs w:val="20"/>
        </w:rPr>
        <w:t xml:space="preserve">: </w:t>
      </w:r>
      <w:r w:rsidR="000066F1" w:rsidRPr="00D85AC8">
        <w:rPr>
          <w:rFonts w:ascii="Arial" w:hAnsi="Arial" w:cs="Arial"/>
          <w:sz w:val="20"/>
          <w:szCs w:val="20"/>
        </w:rPr>
        <w:t xml:space="preserve">Que, </w:t>
      </w:r>
      <w:r w:rsidR="00F61009" w:rsidRPr="00D85AC8">
        <w:rPr>
          <w:rFonts w:ascii="Arial" w:hAnsi="Arial" w:cs="Arial"/>
          <w:sz w:val="20"/>
          <w:szCs w:val="20"/>
        </w:rPr>
        <w:t>de acuerdo a los términos contenidos en la reclamació</w:t>
      </w:r>
      <w:r w:rsidR="002A390D" w:rsidRPr="00D85AC8">
        <w:rPr>
          <w:rFonts w:ascii="Arial" w:hAnsi="Arial" w:cs="Arial"/>
          <w:sz w:val="20"/>
          <w:szCs w:val="20"/>
        </w:rPr>
        <w:t>n y</w:t>
      </w:r>
      <w:r w:rsidR="00F61009" w:rsidRPr="00D85AC8">
        <w:rPr>
          <w:rFonts w:ascii="Arial" w:hAnsi="Arial" w:cs="Arial"/>
          <w:sz w:val="20"/>
          <w:szCs w:val="20"/>
        </w:rPr>
        <w:t xml:space="preserve"> a lo trata</w:t>
      </w:r>
      <w:r w:rsidR="00ED2D1B" w:rsidRPr="00D85AC8">
        <w:rPr>
          <w:rFonts w:ascii="Arial" w:hAnsi="Arial" w:cs="Arial"/>
          <w:sz w:val="20"/>
          <w:szCs w:val="20"/>
        </w:rPr>
        <w:t>do en l</w:t>
      </w:r>
      <w:r w:rsidR="00A97A0D" w:rsidRPr="00D85AC8">
        <w:rPr>
          <w:rFonts w:ascii="Arial" w:hAnsi="Arial" w:cs="Arial"/>
          <w:sz w:val="20"/>
          <w:szCs w:val="20"/>
        </w:rPr>
        <w:t>a audiencia de vista</w:t>
      </w:r>
      <w:r w:rsidR="00E76612" w:rsidRPr="00D85AC8">
        <w:rPr>
          <w:rFonts w:ascii="Arial" w:hAnsi="Arial" w:cs="Arial"/>
          <w:sz w:val="20"/>
          <w:szCs w:val="20"/>
        </w:rPr>
        <w:t>,</w:t>
      </w:r>
      <w:r w:rsidR="00A97A0D" w:rsidRPr="00D85AC8">
        <w:rPr>
          <w:rFonts w:ascii="Arial" w:hAnsi="Arial" w:cs="Arial"/>
          <w:sz w:val="20"/>
          <w:szCs w:val="20"/>
        </w:rPr>
        <w:t xml:space="preserve"> </w:t>
      </w:r>
      <w:r w:rsidR="00F61009" w:rsidRPr="00D85AC8">
        <w:rPr>
          <w:rFonts w:ascii="Arial" w:hAnsi="Arial" w:cs="Arial"/>
          <w:sz w:val="20"/>
          <w:szCs w:val="20"/>
        </w:rPr>
        <w:t>la materia controvertida sometida al conocimiento de este colegiado radica en determinar</w:t>
      </w:r>
      <w:r w:rsidR="009469D8" w:rsidRPr="00D85AC8">
        <w:rPr>
          <w:rFonts w:ascii="Arial" w:hAnsi="Arial" w:cs="Arial"/>
          <w:sz w:val="20"/>
          <w:szCs w:val="20"/>
        </w:rPr>
        <w:t xml:space="preserve"> </w:t>
      </w:r>
      <w:r w:rsidR="00CE68DA" w:rsidRPr="00D85AC8">
        <w:rPr>
          <w:rFonts w:ascii="Arial" w:hAnsi="Arial" w:cs="Arial"/>
          <w:sz w:val="20"/>
          <w:szCs w:val="20"/>
        </w:rPr>
        <w:t xml:space="preserve">si el valor indemnizable por la pérdida total del vehículo asegurado, calculado </w:t>
      </w:r>
      <w:proofErr w:type="gramStart"/>
      <w:r w:rsidR="00CE68DA" w:rsidRPr="00D85AC8">
        <w:rPr>
          <w:rFonts w:ascii="Arial" w:hAnsi="Arial" w:cs="Arial"/>
          <w:sz w:val="20"/>
          <w:szCs w:val="20"/>
        </w:rPr>
        <w:t xml:space="preserve">por </w:t>
      </w:r>
      <w:r w:rsidR="00E571F0">
        <w:rPr>
          <w:rFonts w:ascii="Arial" w:hAnsi="Arial" w:cs="Arial"/>
          <w:sz w:val="20"/>
          <w:szCs w:val="20"/>
        </w:rPr>
        <w:t>.................</w:t>
      </w:r>
      <w:proofErr w:type="gramEnd"/>
      <w:r w:rsidR="00CE68DA" w:rsidRPr="00D85AC8">
        <w:rPr>
          <w:rFonts w:ascii="Arial" w:hAnsi="Arial" w:cs="Arial"/>
          <w:sz w:val="20"/>
          <w:szCs w:val="20"/>
        </w:rPr>
        <w:t xml:space="preserve"> Seguros, se encuentra sustentado en las Condiciones de la Póliza contratada.</w:t>
      </w:r>
    </w:p>
    <w:p w:rsidR="009469D8" w:rsidRPr="00D85AC8" w:rsidRDefault="009469D8" w:rsidP="009469D8">
      <w:pPr>
        <w:spacing w:after="0" w:line="240" w:lineRule="auto"/>
        <w:jc w:val="both"/>
        <w:rPr>
          <w:rFonts w:ascii="Arial" w:hAnsi="Arial" w:cs="Arial"/>
          <w:i/>
          <w:sz w:val="20"/>
          <w:szCs w:val="20"/>
        </w:rPr>
      </w:pPr>
    </w:p>
    <w:p w:rsidR="009E3417" w:rsidRPr="00D85AC8" w:rsidRDefault="006D3E66" w:rsidP="002A390D">
      <w:pPr>
        <w:spacing w:after="0" w:line="240" w:lineRule="auto"/>
        <w:ind w:firstLine="2"/>
        <w:jc w:val="both"/>
        <w:rPr>
          <w:rFonts w:ascii="Arial" w:hAnsi="Arial" w:cs="Arial"/>
          <w:sz w:val="20"/>
          <w:szCs w:val="20"/>
        </w:rPr>
      </w:pPr>
      <w:r w:rsidRPr="00D85AC8">
        <w:rPr>
          <w:rFonts w:ascii="Arial" w:hAnsi="Arial" w:cs="Arial"/>
          <w:b/>
          <w:sz w:val="20"/>
          <w:szCs w:val="20"/>
        </w:rPr>
        <w:t>SETIMO</w:t>
      </w:r>
      <w:r w:rsidRPr="00D85AC8">
        <w:rPr>
          <w:rFonts w:ascii="Arial" w:hAnsi="Arial" w:cs="Arial"/>
          <w:b/>
          <w:sz w:val="20"/>
          <w:szCs w:val="20"/>
          <w:u w:val="single"/>
        </w:rPr>
        <w:t>:</w:t>
      </w:r>
      <w:r w:rsidR="001D087A" w:rsidRPr="00D85AC8">
        <w:rPr>
          <w:rFonts w:ascii="Arial" w:hAnsi="Arial" w:cs="Arial"/>
          <w:sz w:val="20"/>
          <w:szCs w:val="20"/>
        </w:rPr>
        <w:t xml:space="preserve"> Que, </w:t>
      </w:r>
      <w:r w:rsidR="00CE68DA" w:rsidRPr="00D85AC8">
        <w:rPr>
          <w:rFonts w:ascii="Arial" w:hAnsi="Arial" w:cs="Arial"/>
          <w:sz w:val="20"/>
          <w:szCs w:val="20"/>
        </w:rPr>
        <w:t xml:space="preserve">analizando la DEFASEG los documentos que obran en el expediente, se concluye que la suma reclamada por la asegurada como indemnización es de US$ 85,737.- dólares americanos, la misma que excede el </w:t>
      </w:r>
      <w:r w:rsidR="00B2345C" w:rsidRPr="00D85AC8">
        <w:rPr>
          <w:rFonts w:ascii="Arial" w:hAnsi="Arial" w:cs="Arial"/>
          <w:sz w:val="20"/>
          <w:szCs w:val="20"/>
        </w:rPr>
        <w:t>límite</w:t>
      </w:r>
      <w:r w:rsidR="00CE68DA" w:rsidRPr="00D85AC8">
        <w:rPr>
          <w:rFonts w:ascii="Arial" w:hAnsi="Arial" w:cs="Arial"/>
          <w:sz w:val="20"/>
          <w:szCs w:val="20"/>
        </w:rPr>
        <w:t xml:space="preserve"> de US$ 50,000.- dólares </w:t>
      </w:r>
      <w:r w:rsidR="00B2345C" w:rsidRPr="00D85AC8">
        <w:rPr>
          <w:rFonts w:ascii="Arial" w:hAnsi="Arial" w:cs="Arial"/>
          <w:sz w:val="20"/>
          <w:szCs w:val="20"/>
        </w:rPr>
        <w:t>americanos  que es el máximo que la DEFASEG puede conocer de acuerdo a su Reglamento, por lo que</w:t>
      </w:r>
    </w:p>
    <w:p w:rsidR="00B2345C" w:rsidRPr="00D85AC8" w:rsidRDefault="00B2345C" w:rsidP="002A390D">
      <w:pPr>
        <w:spacing w:after="0" w:line="240" w:lineRule="auto"/>
        <w:ind w:firstLine="2"/>
        <w:jc w:val="both"/>
        <w:rPr>
          <w:rFonts w:ascii="Arial" w:hAnsi="Arial" w:cs="Arial"/>
          <w:sz w:val="20"/>
          <w:szCs w:val="20"/>
        </w:rPr>
      </w:pPr>
    </w:p>
    <w:p w:rsidR="00B2345C" w:rsidRPr="00D85AC8" w:rsidRDefault="00B2345C" w:rsidP="002A390D">
      <w:pPr>
        <w:spacing w:after="0" w:line="240" w:lineRule="auto"/>
        <w:ind w:firstLine="2"/>
        <w:jc w:val="both"/>
        <w:rPr>
          <w:rFonts w:ascii="Arial" w:hAnsi="Arial" w:cs="Arial"/>
          <w:sz w:val="20"/>
          <w:szCs w:val="20"/>
        </w:rPr>
      </w:pPr>
      <w:r w:rsidRPr="00D85AC8">
        <w:rPr>
          <w:rFonts w:ascii="Arial" w:hAnsi="Arial" w:cs="Arial"/>
          <w:sz w:val="20"/>
          <w:szCs w:val="20"/>
        </w:rPr>
        <w:t>Resuelve</w:t>
      </w:r>
    </w:p>
    <w:p w:rsidR="00B2345C" w:rsidRPr="00D85AC8" w:rsidRDefault="00B2345C" w:rsidP="002A390D">
      <w:pPr>
        <w:spacing w:after="0" w:line="240" w:lineRule="auto"/>
        <w:ind w:firstLine="2"/>
        <w:jc w:val="both"/>
        <w:rPr>
          <w:rFonts w:ascii="Arial" w:hAnsi="Arial" w:cs="Arial"/>
          <w:sz w:val="20"/>
          <w:szCs w:val="20"/>
        </w:rPr>
      </w:pPr>
    </w:p>
    <w:p w:rsidR="00B2345C" w:rsidRPr="00D85AC8" w:rsidRDefault="00B2345C" w:rsidP="002A390D">
      <w:pPr>
        <w:spacing w:after="0" w:line="240" w:lineRule="auto"/>
        <w:ind w:firstLine="2"/>
        <w:jc w:val="both"/>
        <w:rPr>
          <w:rFonts w:ascii="Arial" w:hAnsi="Arial" w:cs="Arial"/>
          <w:sz w:val="20"/>
          <w:szCs w:val="20"/>
        </w:rPr>
      </w:pPr>
      <w:r w:rsidRPr="00D85AC8">
        <w:rPr>
          <w:rFonts w:ascii="Arial" w:hAnsi="Arial" w:cs="Arial"/>
          <w:sz w:val="20"/>
          <w:szCs w:val="20"/>
        </w:rPr>
        <w:t>Declarar IMPROCEDENTE y sin Resolución sobre el fondo el presente caso</w:t>
      </w:r>
    </w:p>
    <w:p w:rsidR="00CE68DA" w:rsidRPr="00D85AC8" w:rsidRDefault="00CE68DA" w:rsidP="002A390D">
      <w:pPr>
        <w:spacing w:after="0" w:line="240" w:lineRule="auto"/>
        <w:ind w:firstLine="2"/>
        <w:jc w:val="both"/>
        <w:rPr>
          <w:rFonts w:ascii="Arial" w:hAnsi="Arial" w:cs="Arial"/>
          <w:sz w:val="20"/>
          <w:szCs w:val="20"/>
        </w:rPr>
      </w:pPr>
    </w:p>
    <w:p w:rsidR="00B2345C" w:rsidRPr="00D85AC8" w:rsidRDefault="00B2345C" w:rsidP="00B2345C">
      <w:pPr>
        <w:rPr>
          <w:rFonts w:ascii="Arial" w:hAnsi="Arial" w:cs="Arial"/>
          <w:sz w:val="20"/>
          <w:szCs w:val="20"/>
        </w:rPr>
      </w:pPr>
    </w:p>
    <w:p w:rsidR="00180BD4" w:rsidRPr="00D85AC8" w:rsidRDefault="00D85AC8" w:rsidP="00D85AC8">
      <w:pPr>
        <w:jc w:val="right"/>
        <w:rPr>
          <w:rFonts w:ascii="Arial" w:hAnsi="Arial" w:cs="Arial"/>
          <w:sz w:val="20"/>
          <w:szCs w:val="20"/>
        </w:rPr>
      </w:pPr>
      <w:r w:rsidRPr="00D85AC8">
        <w:rPr>
          <w:rFonts w:ascii="Arial" w:hAnsi="Arial" w:cs="Arial"/>
          <w:sz w:val="20"/>
          <w:szCs w:val="20"/>
        </w:rPr>
        <w:t>Lima, 18 de febrero de 2019</w:t>
      </w:r>
    </w:p>
    <w:p w:rsidR="00F133F7" w:rsidRPr="00D85AC8" w:rsidRDefault="00F133F7" w:rsidP="00F133F7">
      <w:pPr>
        <w:spacing w:after="0" w:line="240" w:lineRule="auto"/>
        <w:ind w:left="360"/>
        <w:jc w:val="both"/>
        <w:rPr>
          <w:rFonts w:ascii="Arial" w:hAnsi="Arial" w:cs="Arial"/>
          <w:b/>
          <w:sz w:val="20"/>
          <w:szCs w:val="20"/>
        </w:rPr>
      </w:pPr>
    </w:p>
    <w:p w:rsidR="00F133F7" w:rsidRPr="00D85AC8" w:rsidRDefault="00F133F7" w:rsidP="00F133F7">
      <w:pPr>
        <w:spacing w:after="0" w:line="240" w:lineRule="auto"/>
        <w:ind w:left="360"/>
        <w:jc w:val="both"/>
        <w:rPr>
          <w:rFonts w:ascii="Arial" w:hAnsi="Arial" w:cs="Arial"/>
          <w:sz w:val="20"/>
          <w:szCs w:val="20"/>
        </w:rPr>
      </w:pPr>
    </w:p>
    <w:p w:rsidR="00F133F7" w:rsidRPr="00D85AC8" w:rsidRDefault="00F133F7" w:rsidP="00F133F7">
      <w:pPr>
        <w:spacing w:after="0" w:line="240" w:lineRule="auto"/>
        <w:ind w:left="360"/>
        <w:jc w:val="both"/>
        <w:rPr>
          <w:rFonts w:ascii="Arial" w:hAnsi="Arial" w:cs="Arial"/>
          <w:sz w:val="20"/>
          <w:szCs w:val="20"/>
        </w:rPr>
      </w:pPr>
    </w:p>
    <w:p w:rsidR="00D85AC8" w:rsidRPr="00D85AC8" w:rsidRDefault="00D85AC8" w:rsidP="00D85AC8">
      <w:pPr>
        <w:spacing w:after="0" w:line="240" w:lineRule="auto"/>
        <w:ind w:left="360"/>
        <w:jc w:val="both"/>
        <w:rPr>
          <w:rFonts w:ascii="Arial" w:hAnsi="Arial" w:cs="Arial"/>
          <w:sz w:val="20"/>
          <w:szCs w:val="20"/>
        </w:rPr>
      </w:pPr>
    </w:p>
    <w:p w:rsidR="00D85AC8" w:rsidRPr="00D85AC8" w:rsidRDefault="00D85AC8" w:rsidP="00D85AC8">
      <w:pPr>
        <w:spacing w:after="0" w:line="240" w:lineRule="auto"/>
        <w:ind w:left="360"/>
        <w:jc w:val="both"/>
        <w:rPr>
          <w:rFonts w:ascii="Arial" w:hAnsi="Arial" w:cs="Arial"/>
          <w:sz w:val="20"/>
          <w:szCs w:val="20"/>
        </w:rPr>
      </w:pPr>
    </w:p>
    <w:p w:rsidR="00D85AC8" w:rsidRPr="00D85AC8" w:rsidRDefault="00D85AC8" w:rsidP="00D85AC8">
      <w:pPr>
        <w:spacing w:after="0" w:line="240" w:lineRule="auto"/>
        <w:ind w:left="360"/>
        <w:jc w:val="both"/>
        <w:rPr>
          <w:rFonts w:ascii="Arial" w:hAnsi="Arial" w:cs="Arial"/>
          <w:sz w:val="20"/>
          <w:szCs w:val="20"/>
        </w:rPr>
      </w:pPr>
    </w:p>
    <w:p w:rsidR="00D85AC8" w:rsidRPr="00D85AC8" w:rsidRDefault="00D85AC8" w:rsidP="00D85AC8">
      <w:pPr>
        <w:spacing w:after="0" w:line="240" w:lineRule="auto"/>
        <w:ind w:left="360"/>
        <w:jc w:val="both"/>
        <w:rPr>
          <w:rFonts w:ascii="Arial" w:hAnsi="Arial" w:cs="Arial"/>
          <w:sz w:val="20"/>
          <w:szCs w:val="20"/>
        </w:rPr>
      </w:pPr>
    </w:p>
    <w:p w:rsidR="00D85AC8" w:rsidRPr="00D85AC8" w:rsidRDefault="00D85AC8" w:rsidP="00D85AC8">
      <w:pPr>
        <w:spacing w:after="0" w:line="240" w:lineRule="auto"/>
        <w:ind w:left="360"/>
        <w:jc w:val="both"/>
        <w:rPr>
          <w:rFonts w:ascii="Arial" w:hAnsi="Arial" w:cs="Arial"/>
          <w:sz w:val="20"/>
          <w:szCs w:val="20"/>
        </w:rPr>
      </w:pPr>
    </w:p>
    <w:p w:rsidR="00D85AC8" w:rsidRPr="00D85AC8" w:rsidRDefault="00D85AC8" w:rsidP="00D85AC8">
      <w:pPr>
        <w:rPr>
          <w:rFonts w:ascii="Arial" w:hAnsi="Arial" w:cs="Arial"/>
          <w:sz w:val="20"/>
          <w:szCs w:val="20"/>
        </w:rPr>
      </w:pPr>
      <w:r w:rsidRPr="00D85AC8">
        <w:rPr>
          <w:rFonts w:ascii="Arial" w:hAnsi="Arial" w:cs="Arial"/>
          <w:sz w:val="20"/>
          <w:szCs w:val="20"/>
        </w:rPr>
        <w:t>María Eugenia Valdez Fernández Baca</w:t>
      </w:r>
      <w:r w:rsidRPr="00D85AC8">
        <w:rPr>
          <w:rFonts w:ascii="Arial" w:hAnsi="Arial" w:cs="Arial"/>
          <w:sz w:val="20"/>
          <w:szCs w:val="20"/>
        </w:rPr>
        <w:tab/>
      </w:r>
      <w:r w:rsidRPr="00D85AC8">
        <w:rPr>
          <w:rFonts w:ascii="Arial" w:hAnsi="Arial" w:cs="Arial"/>
          <w:sz w:val="20"/>
          <w:szCs w:val="20"/>
        </w:rPr>
        <w:tab/>
        <w:t xml:space="preserve">                     </w:t>
      </w:r>
      <w:r>
        <w:rPr>
          <w:rFonts w:ascii="Arial" w:hAnsi="Arial" w:cs="Arial"/>
          <w:sz w:val="20"/>
          <w:szCs w:val="20"/>
        </w:rPr>
        <w:t xml:space="preserve">                </w:t>
      </w:r>
      <w:r w:rsidRPr="00D85AC8">
        <w:rPr>
          <w:rFonts w:ascii="Arial" w:hAnsi="Arial" w:cs="Arial"/>
          <w:sz w:val="20"/>
          <w:szCs w:val="20"/>
        </w:rPr>
        <w:t>Marco Antonio Ortega Piana</w:t>
      </w:r>
    </w:p>
    <w:p w:rsidR="00D85AC8" w:rsidRPr="00D85AC8" w:rsidRDefault="00D85AC8" w:rsidP="00D85AC8">
      <w:pPr>
        <w:ind w:left="708" w:hanging="708"/>
        <w:rPr>
          <w:rFonts w:ascii="Arial" w:hAnsi="Arial" w:cs="Arial"/>
          <w:sz w:val="20"/>
          <w:szCs w:val="20"/>
        </w:rPr>
      </w:pPr>
      <w:r w:rsidRPr="00D85AC8">
        <w:rPr>
          <w:rFonts w:ascii="Arial" w:hAnsi="Arial" w:cs="Arial"/>
          <w:sz w:val="20"/>
          <w:szCs w:val="20"/>
        </w:rPr>
        <w:t xml:space="preserve">                     Presidenta</w:t>
      </w:r>
      <w:r w:rsidRPr="00D85AC8">
        <w:rPr>
          <w:rFonts w:ascii="Arial" w:hAnsi="Arial" w:cs="Arial"/>
          <w:sz w:val="20"/>
          <w:szCs w:val="20"/>
        </w:rPr>
        <w:tab/>
      </w:r>
      <w:r w:rsidRPr="00D85AC8">
        <w:rPr>
          <w:rFonts w:ascii="Arial" w:hAnsi="Arial" w:cs="Arial"/>
          <w:sz w:val="20"/>
          <w:szCs w:val="20"/>
        </w:rPr>
        <w:tab/>
      </w:r>
      <w:r w:rsidRPr="00D85AC8">
        <w:rPr>
          <w:rFonts w:ascii="Arial" w:hAnsi="Arial" w:cs="Arial"/>
          <w:sz w:val="20"/>
          <w:szCs w:val="20"/>
        </w:rPr>
        <w:tab/>
      </w:r>
      <w:r w:rsidRPr="00D85AC8">
        <w:rPr>
          <w:rFonts w:ascii="Arial" w:hAnsi="Arial" w:cs="Arial"/>
          <w:sz w:val="20"/>
          <w:szCs w:val="20"/>
        </w:rPr>
        <w:tab/>
      </w:r>
      <w:r w:rsidRPr="00D85AC8">
        <w:rPr>
          <w:rFonts w:ascii="Arial" w:hAnsi="Arial" w:cs="Arial"/>
          <w:sz w:val="20"/>
          <w:szCs w:val="20"/>
        </w:rPr>
        <w:tab/>
        <w:t xml:space="preserve">                          </w:t>
      </w:r>
      <w:r>
        <w:rPr>
          <w:rFonts w:ascii="Arial" w:hAnsi="Arial" w:cs="Arial"/>
          <w:sz w:val="20"/>
          <w:szCs w:val="20"/>
        </w:rPr>
        <w:t xml:space="preserve">            </w:t>
      </w:r>
      <w:r w:rsidRPr="00D85AC8">
        <w:rPr>
          <w:rFonts w:ascii="Arial" w:hAnsi="Arial" w:cs="Arial"/>
          <w:sz w:val="20"/>
          <w:szCs w:val="20"/>
        </w:rPr>
        <w:t xml:space="preserve">  Vocal</w:t>
      </w:r>
    </w:p>
    <w:p w:rsidR="00D85AC8" w:rsidRPr="00D85AC8" w:rsidRDefault="00D85AC8" w:rsidP="00D85AC8">
      <w:pPr>
        <w:jc w:val="center"/>
        <w:rPr>
          <w:rFonts w:ascii="Arial" w:hAnsi="Arial" w:cs="Arial"/>
          <w:sz w:val="20"/>
          <w:szCs w:val="20"/>
        </w:rPr>
      </w:pPr>
    </w:p>
    <w:p w:rsidR="00D85AC8" w:rsidRPr="00D85AC8" w:rsidRDefault="00D85AC8" w:rsidP="00D85AC8">
      <w:pPr>
        <w:jc w:val="center"/>
        <w:rPr>
          <w:rFonts w:ascii="Arial" w:hAnsi="Arial" w:cs="Arial"/>
          <w:sz w:val="20"/>
          <w:szCs w:val="20"/>
        </w:rPr>
      </w:pPr>
    </w:p>
    <w:p w:rsidR="00D85AC8" w:rsidRPr="00D85AC8" w:rsidRDefault="00D85AC8" w:rsidP="00D85AC8">
      <w:pPr>
        <w:jc w:val="center"/>
        <w:rPr>
          <w:rFonts w:ascii="Arial" w:hAnsi="Arial" w:cs="Arial"/>
          <w:sz w:val="20"/>
          <w:szCs w:val="20"/>
        </w:rPr>
      </w:pPr>
    </w:p>
    <w:p w:rsidR="00D85AC8" w:rsidRPr="00D85AC8" w:rsidRDefault="00D85AC8" w:rsidP="00D85AC8">
      <w:pPr>
        <w:jc w:val="center"/>
        <w:rPr>
          <w:rFonts w:ascii="Arial" w:hAnsi="Arial" w:cs="Arial"/>
          <w:sz w:val="20"/>
          <w:szCs w:val="20"/>
        </w:rPr>
      </w:pPr>
    </w:p>
    <w:p w:rsidR="00D85AC8" w:rsidRPr="00D85AC8" w:rsidRDefault="00D85AC8" w:rsidP="00D85AC8">
      <w:pPr>
        <w:jc w:val="center"/>
        <w:rPr>
          <w:rFonts w:ascii="Arial" w:hAnsi="Arial" w:cs="Arial"/>
          <w:sz w:val="20"/>
          <w:szCs w:val="20"/>
        </w:rPr>
      </w:pPr>
    </w:p>
    <w:p w:rsidR="00D85AC8" w:rsidRPr="00D85AC8" w:rsidRDefault="00D85AC8" w:rsidP="00D85AC8">
      <w:pPr>
        <w:jc w:val="center"/>
        <w:rPr>
          <w:rFonts w:ascii="Arial" w:hAnsi="Arial" w:cs="Arial"/>
          <w:sz w:val="20"/>
          <w:szCs w:val="20"/>
        </w:rPr>
      </w:pPr>
      <w:r w:rsidRPr="00D85AC8">
        <w:rPr>
          <w:rFonts w:ascii="Arial" w:hAnsi="Arial" w:cs="Arial"/>
          <w:sz w:val="20"/>
          <w:szCs w:val="20"/>
        </w:rPr>
        <w:t xml:space="preserve"> Rolando </w:t>
      </w:r>
      <w:proofErr w:type="spellStart"/>
      <w:r w:rsidRPr="00D85AC8">
        <w:rPr>
          <w:rFonts w:ascii="Arial" w:hAnsi="Arial" w:cs="Arial"/>
          <w:sz w:val="20"/>
          <w:szCs w:val="20"/>
        </w:rPr>
        <w:t>Eyzaguirre</w:t>
      </w:r>
      <w:proofErr w:type="spellEnd"/>
      <w:r w:rsidRPr="00D85AC8">
        <w:rPr>
          <w:rFonts w:ascii="Arial" w:hAnsi="Arial" w:cs="Arial"/>
          <w:sz w:val="20"/>
          <w:szCs w:val="20"/>
        </w:rPr>
        <w:t xml:space="preserve"> </w:t>
      </w:r>
      <w:proofErr w:type="spellStart"/>
      <w:r w:rsidRPr="00D85AC8">
        <w:rPr>
          <w:rFonts w:ascii="Arial" w:hAnsi="Arial" w:cs="Arial"/>
          <w:sz w:val="20"/>
          <w:szCs w:val="20"/>
        </w:rPr>
        <w:t>Maccan</w:t>
      </w:r>
      <w:proofErr w:type="spellEnd"/>
      <w:r w:rsidRPr="00D85AC8">
        <w:rPr>
          <w:rFonts w:ascii="Arial" w:hAnsi="Arial" w:cs="Arial"/>
          <w:sz w:val="20"/>
          <w:szCs w:val="20"/>
        </w:rPr>
        <w:t xml:space="preserve"> </w:t>
      </w:r>
      <w:r w:rsidRPr="00D85AC8">
        <w:rPr>
          <w:rFonts w:ascii="Arial" w:hAnsi="Arial" w:cs="Arial"/>
          <w:sz w:val="20"/>
          <w:szCs w:val="20"/>
        </w:rPr>
        <w:tab/>
      </w:r>
      <w:r w:rsidRPr="00D85AC8">
        <w:rPr>
          <w:rFonts w:ascii="Arial" w:hAnsi="Arial" w:cs="Arial"/>
          <w:sz w:val="20"/>
          <w:szCs w:val="20"/>
        </w:rPr>
        <w:tab/>
      </w:r>
      <w:r w:rsidRPr="00D85AC8">
        <w:rPr>
          <w:rFonts w:ascii="Arial" w:hAnsi="Arial" w:cs="Arial"/>
          <w:sz w:val="20"/>
          <w:szCs w:val="20"/>
        </w:rPr>
        <w:tab/>
      </w:r>
      <w:r w:rsidRPr="00D85AC8">
        <w:rPr>
          <w:rFonts w:ascii="Arial" w:hAnsi="Arial" w:cs="Arial"/>
          <w:sz w:val="20"/>
          <w:szCs w:val="20"/>
        </w:rPr>
        <w:tab/>
        <w:t xml:space="preserve">                           </w:t>
      </w:r>
      <w:r>
        <w:rPr>
          <w:rFonts w:ascii="Arial" w:hAnsi="Arial" w:cs="Arial"/>
          <w:sz w:val="20"/>
          <w:szCs w:val="20"/>
        </w:rPr>
        <w:t xml:space="preserve">    </w:t>
      </w:r>
      <w:r w:rsidRPr="00D85AC8">
        <w:rPr>
          <w:rFonts w:ascii="Arial" w:hAnsi="Arial" w:cs="Arial"/>
          <w:sz w:val="20"/>
          <w:szCs w:val="20"/>
        </w:rPr>
        <w:t>Gonzalo Abad del Busto</w:t>
      </w:r>
    </w:p>
    <w:p w:rsidR="00D85AC8" w:rsidRPr="00D85AC8" w:rsidRDefault="00D85AC8" w:rsidP="00D85AC8">
      <w:pPr>
        <w:rPr>
          <w:rFonts w:ascii="Arial" w:hAnsi="Arial" w:cs="Arial"/>
          <w:sz w:val="20"/>
          <w:szCs w:val="20"/>
        </w:rPr>
      </w:pPr>
      <w:r w:rsidRPr="00D85AC8">
        <w:rPr>
          <w:rFonts w:ascii="Arial" w:hAnsi="Arial" w:cs="Arial"/>
          <w:sz w:val="20"/>
          <w:szCs w:val="20"/>
        </w:rPr>
        <w:lastRenderedPageBreak/>
        <w:t xml:space="preserve">                 Vocal</w:t>
      </w:r>
      <w:r w:rsidRPr="00D85AC8">
        <w:rPr>
          <w:rFonts w:ascii="Arial" w:hAnsi="Arial" w:cs="Arial"/>
          <w:sz w:val="20"/>
          <w:szCs w:val="20"/>
        </w:rPr>
        <w:tab/>
      </w:r>
      <w:r w:rsidRPr="00D85AC8">
        <w:rPr>
          <w:rFonts w:ascii="Arial" w:hAnsi="Arial" w:cs="Arial"/>
          <w:sz w:val="20"/>
          <w:szCs w:val="20"/>
        </w:rPr>
        <w:tab/>
      </w:r>
      <w:r w:rsidRPr="00D85AC8">
        <w:rPr>
          <w:rFonts w:ascii="Arial" w:hAnsi="Arial" w:cs="Arial"/>
          <w:sz w:val="20"/>
          <w:szCs w:val="20"/>
        </w:rPr>
        <w:tab/>
      </w:r>
      <w:r w:rsidRPr="00D85AC8">
        <w:rPr>
          <w:rFonts w:ascii="Arial" w:hAnsi="Arial" w:cs="Arial"/>
          <w:sz w:val="20"/>
          <w:szCs w:val="20"/>
        </w:rPr>
        <w:tab/>
      </w:r>
      <w:r w:rsidRPr="00D85AC8">
        <w:rPr>
          <w:rFonts w:ascii="Arial" w:hAnsi="Arial" w:cs="Arial"/>
          <w:sz w:val="20"/>
          <w:szCs w:val="20"/>
        </w:rPr>
        <w:tab/>
        <w:t xml:space="preserve">                                    </w:t>
      </w:r>
      <w:r>
        <w:rPr>
          <w:rFonts w:ascii="Arial" w:hAnsi="Arial" w:cs="Arial"/>
          <w:sz w:val="20"/>
          <w:szCs w:val="20"/>
        </w:rPr>
        <w:t xml:space="preserve"> </w:t>
      </w:r>
      <w:r w:rsidRPr="00D85AC8">
        <w:rPr>
          <w:rFonts w:ascii="Arial" w:hAnsi="Arial" w:cs="Arial"/>
          <w:sz w:val="20"/>
          <w:szCs w:val="20"/>
        </w:rPr>
        <w:t xml:space="preserve">       Vocal</w:t>
      </w:r>
    </w:p>
    <w:sectPr w:rsidR="00D85AC8" w:rsidRPr="00D85AC8" w:rsidSect="008B289B">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3E7" w:rsidRDefault="00A063E7" w:rsidP="007C1FD6">
      <w:pPr>
        <w:spacing w:after="0" w:line="240" w:lineRule="auto"/>
      </w:pPr>
      <w:r>
        <w:separator/>
      </w:r>
    </w:p>
  </w:endnote>
  <w:endnote w:type="continuationSeparator" w:id="0">
    <w:p w:rsidR="00A063E7" w:rsidRDefault="00A063E7"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3E7" w:rsidRDefault="00A063E7" w:rsidP="007C1FD6">
      <w:pPr>
        <w:spacing w:after="0" w:line="240" w:lineRule="auto"/>
      </w:pPr>
      <w:r>
        <w:separator/>
      </w:r>
    </w:p>
  </w:footnote>
  <w:footnote w:type="continuationSeparator" w:id="0">
    <w:p w:rsidR="00A063E7" w:rsidRDefault="00A063E7"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F552577"/>
    <w:multiLevelType w:val="hybridMultilevel"/>
    <w:tmpl w:val="E4E24382"/>
    <w:lvl w:ilvl="0" w:tplc="66A8CC94">
      <w:start w:val="1"/>
      <w:numFmt w:val="lowerRoman"/>
      <w:lvlText w:val="%1)"/>
      <w:lvlJc w:val="left"/>
      <w:pPr>
        <w:ind w:left="1080" w:hanging="720"/>
      </w:pPr>
      <w:rPr>
        <w:i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nsid w:val="2D7A6CED"/>
    <w:multiLevelType w:val="hybridMultilevel"/>
    <w:tmpl w:val="1C9E2D7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5616C98"/>
    <w:multiLevelType w:val="hybridMultilevel"/>
    <w:tmpl w:val="39B40D1E"/>
    <w:lvl w:ilvl="0" w:tplc="FFF03E52">
      <w:numFmt w:val="bullet"/>
      <w:lvlText w:val="-"/>
      <w:lvlJc w:val="left"/>
      <w:pPr>
        <w:ind w:left="4755" w:hanging="360"/>
      </w:pPr>
      <w:rPr>
        <w:rFonts w:ascii="Times New Roman" w:eastAsiaTheme="minorHAnsi" w:hAnsi="Times New Roman" w:cs="Times New Roman" w:hint="default"/>
      </w:rPr>
    </w:lvl>
    <w:lvl w:ilvl="1" w:tplc="280A0003" w:tentative="1">
      <w:start w:val="1"/>
      <w:numFmt w:val="bullet"/>
      <w:lvlText w:val="o"/>
      <w:lvlJc w:val="left"/>
      <w:pPr>
        <w:ind w:left="5475" w:hanging="360"/>
      </w:pPr>
      <w:rPr>
        <w:rFonts w:ascii="Courier New" w:hAnsi="Courier New" w:cs="Courier New" w:hint="default"/>
      </w:rPr>
    </w:lvl>
    <w:lvl w:ilvl="2" w:tplc="280A0005" w:tentative="1">
      <w:start w:val="1"/>
      <w:numFmt w:val="bullet"/>
      <w:lvlText w:val=""/>
      <w:lvlJc w:val="left"/>
      <w:pPr>
        <w:ind w:left="6195" w:hanging="360"/>
      </w:pPr>
      <w:rPr>
        <w:rFonts w:ascii="Wingdings" w:hAnsi="Wingdings" w:hint="default"/>
      </w:rPr>
    </w:lvl>
    <w:lvl w:ilvl="3" w:tplc="280A0001" w:tentative="1">
      <w:start w:val="1"/>
      <w:numFmt w:val="bullet"/>
      <w:lvlText w:val=""/>
      <w:lvlJc w:val="left"/>
      <w:pPr>
        <w:ind w:left="6915" w:hanging="360"/>
      </w:pPr>
      <w:rPr>
        <w:rFonts w:ascii="Symbol" w:hAnsi="Symbol" w:hint="default"/>
      </w:rPr>
    </w:lvl>
    <w:lvl w:ilvl="4" w:tplc="280A0003" w:tentative="1">
      <w:start w:val="1"/>
      <w:numFmt w:val="bullet"/>
      <w:lvlText w:val="o"/>
      <w:lvlJc w:val="left"/>
      <w:pPr>
        <w:ind w:left="7635" w:hanging="360"/>
      </w:pPr>
      <w:rPr>
        <w:rFonts w:ascii="Courier New" w:hAnsi="Courier New" w:cs="Courier New" w:hint="default"/>
      </w:rPr>
    </w:lvl>
    <w:lvl w:ilvl="5" w:tplc="280A0005" w:tentative="1">
      <w:start w:val="1"/>
      <w:numFmt w:val="bullet"/>
      <w:lvlText w:val=""/>
      <w:lvlJc w:val="left"/>
      <w:pPr>
        <w:ind w:left="8355" w:hanging="360"/>
      </w:pPr>
      <w:rPr>
        <w:rFonts w:ascii="Wingdings" w:hAnsi="Wingdings" w:hint="default"/>
      </w:rPr>
    </w:lvl>
    <w:lvl w:ilvl="6" w:tplc="280A0001" w:tentative="1">
      <w:start w:val="1"/>
      <w:numFmt w:val="bullet"/>
      <w:lvlText w:val=""/>
      <w:lvlJc w:val="left"/>
      <w:pPr>
        <w:ind w:left="9075" w:hanging="360"/>
      </w:pPr>
      <w:rPr>
        <w:rFonts w:ascii="Symbol" w:hAnsi="Symbol" w:hint="default"/>
      </w:rPr>
    </w:lvl>
    <w:lvl w:ilvl="7" w:tplc="280A0003" w:tentative="1">
      <w:start w:val="1"/>
      <w:numFmt w:val="bullet"/>
      <w:lvlText w:val="o"/>
      <w:lvlJc w:val="left"/>
      <w:pPr>
        <w:ind w:left="9795" w:hanging="360"/>
      </w:pPr>
      <w:rPr>
        <w:rFonts w:ascii="Courier New" w:hAnsi="Courier New" w:cs="Courier New" w:hint="default"/>
      </w:rPr>
    </w:lvl>
    <w:lvl w:ilvl="8" w:tplc="280A0005" w:tentative="1">
      <w:start w:val="1"/>
      <w:numFmt w:val="bullet"/>
      <w:lvlText w:val=""/>
      <w:lvlJc w:val="left"/>
      <w:pPr>
        <w:ind w:left="10515" w:hanging="360"/>
      </w:pPr>
      <w:rPr>
        <w:rFonts w:ascii="Wingdings" w:hAnsi="Wingdings" w:hint="default"/>
      </w:rPr>
    </w:lvl>
  </w:abstractNum>
  <w:abstractNum w:abstractNumId="8">
    <w:nsid w:val="4DAD2F8A"/>
    <w:multiLevelType w:val="hybridMultilevel"/>
    <w:tmpl w:val="AF68A5F2"/>
    <w:lvl w:ilvl="0" w:tplc="BE44E14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9">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0">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2">
    <w:nsid w:val="63C0029E"/>
    <w:multiLevelType w:val="hybridMultilevel"/>
    <w:tmpl w:val="73DC581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682A72B4"/>
    <w:multiLevelType w:val="hybridMultilevel"/>
    <w:tmpl w:val="6BC4BB72"/>
    <w:lvl w:ilvl="0" w:tplc="D806E9B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6B0A3220"/>
    <w:multiLevelType w:val="hybridMultilevel"/>
    <w:tmpl w:val="1C9E2D7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nsid w:val="708869E0"/>
    <w:multiLevelType w:val="hybridMultilevel"/>
    <w:tmpl w:val="73DC581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0">
    <w:nsid w:val="7AD50CF8"/>
    <w:multiLevelType w:val="hybridMultilevel"/>
    <w:tmpl w:val="AD52B814"/>
    <w:lvl w:ilvl="0" w:tplc="0B4A800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9"/>
  </w:num>
  <w:num w:numId="2">
    <w:abstractNumId w:val="9"/>
  </w:num>
  <w:num w:numId="3">
    <w:abstractNumId w:val="1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7"/>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num>
  <w:num w:numId="18">
    <w:abstractNumId w:val="15"/>
  </w:num>
  <w:num w:numId="19">
    <w:abstractNumId w:val="2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6"/>
  </w:num>
  <w:num w:numId="2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20185"/>
    <w:rsid w:val="00021639"/>
    <w:rsid w:val="000230AB"/>
    <w:rsid w:val="0002322B"/>
    <w:rsid w:val="00025E74"/>
    <w:rsid w:val="0003141A"/>
    <w:rsid w:val="00032D48"/>
    <w:rsid w:val="00034176"/>
    <w:rsid w:val="00040FE6"/>
    <w:rsid w:val="00041BEE"/>
    <w:rsid w:val="00042003"/>
    <w:rsid w:val="00043BDE"/>
    <w:rsid w:val="00044FD6"/>
    <w:rsid w:val="00046C16"/>
    <w:rsid w:val="00046E13"/>
    <w:rsid w:val="00047192"/>
    <w:rsid w:val="00047678"/>
    <w:rsid w:val="00051B9B"/>
    <w:rsid w:val="00052A86"/>
    <w:rsid w:val="000540DC"/>
    <w:rsid w:val="0005460C"/>
    <w:rsid w:val="000546AB"/>
    <w:rsid w:val="00054993"/>
    <w:rsid w:val="0006069D"/>
    <w:rsid w:val="0006651E"/>
    <w:rsid w:val="00067157"/>
    <w:rsid w:val="00071B8D"/>
    <w:rsid w:val="00071F30"/>
    <w:rsid w:val="00073698"/>
    <w:rsid w:val="0007402B"/>
    <w:rsid w:val="0007436D"/>
    <w:rsid w:val="00075C6A"/>
    <w:rsid w:val="000764C3"/>
    <w:rsid w:val="000860A7"/>
    <w:rsid w:val="00087B82"/>
    <w:rsid w:val="00091A03"/>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5DF4"/>
    <w:rsid w:val="00101CBE"/>
    <w:rsid w:val="00104959"/>
    <w:rsid w:val="00105673"/>
    <w:rsid w:val="00110005"/>
    <w:rsid w:val="0011266A"/>
    <w:rsid w:val="00121E42"/>
    <w:rsid w:val="00122D32"/>
    <w:rsid w:val="00122E59"/>
    <w:rsid w:val="0012398E"/>
    <w:rsid w:val="001311D7"/>
    <w:rsid w:val="001338DF"/>
    <w:rsid w:val="001416C4"/>
    <w:rsid w:val="00143E94"/>
    <w:rsid w:val="0014438F"/>
    <w:rsid w:val="0014565E"/>
    <w:rsid w:val="001462D5"/>
    <w:rsid w:val="00146E23"/>
    <w:rsid w:val="0015072B"/>
    <w:rsid w:val="001512E3"/>
    <w:rsid w:val="001517CB"/>
    <w:rsid w:val="001522E1"/>
    <w:rsid w:val="0015598B"/>
    <w:rsid w:val="00156495"/>
    <w:rsid w:val="0015791B"/>
    <w:rsid w:val="00157ECB"/>
    <w:rsid w:val="001616DD"/>
    <w:rsid w:val="001666D8"/>
    <w:rsid w:val="00166FE3"/>
    <w:rsid w:val="00173D12"/>
    <w:rsid w:val="00176417"/>
    <w:rsid w:val="00176DB8"/>
    <w:rsid w:val="00177AD8"/>
    <w:rsid w:val="00180BD4"/>
    <w:rsid w:val="00180D1F"/>
    <w:rsid w:val="00182C01"/>
    <w:rsid w:val="00184CE8"/>
    <w:rsid w:val="00185261"/>
    <w:rsid w:val="0018711E"/>
    <w:rsid w:val="0019039B"/>
    <w:rsid w:val="00190A24"/>
    <w:rsid w:val="00194615"/>
    <w:rsid w:val="00195CE3"/>
    <w:rsid w:val="00197FF9"/>
    <w:rsid w:val="001A0785"/>
    <w:rsid w:val="001A320E"/>
    <w:rsid w:val="001A3A6E"/>
    <w:rsid w:val="001A4B3C"/>
    <w:rsid w:val="001A6BA9"/>
    <w:rsid w:val="001B25DC"/>
    <w:rsid w:val="001C0623"/>
    <w:rsid w:val="001C32F3"/>
    <w:rsid w:val="001C373B"/>
    <w:rsid w:val="001C54F6"/>
    <w:rsid w:val="001C769F"/>
    <w:rsid w:val="001D0591"/>
    <w:rsid w:val="001D087A"/>
    <w:rsid w:val="001D0D0D"/>
    <w:rsid w:val="001D3ED1"/>
    <w:rsid w:val="001D5BC7"/>
    <w:rsid w:val="001D7540"/>
    <w:rsid w:val="001E3A26"/>
    <w:rsid w:val="001F2945"/>
    <w:rsid w:val="001F63E4"/>
    <w:rsid w:val="001F78FA"/>
    <w:rsid w:val="0020033F"/>
    <w:rsid w:val="0020051C"/>
    <w:rsid w:val="00202228"/>
    <w:rsid w:val="002025EC"/>
    <w:rsid w:val="00202840"/>
    <w:rsid w:val="00203DC9"/>
    <w:rsid w:val="00207184"/>
    <w:rsid w:val="002104A3"/>
    <w:rsid w:val="00210925"/>
    <w:rsid w:val="002120C1"/>
    <w:rsid w:val="002131D4"/>
    <w:rsid w:val="00216F30"/>
    <w:rsid w:val="00217255"/>
    <w:rsid w:val="00217D20"/>
    <w:rsid w:val="002204C4"/>
    <w:rsid w:val="002208F9"/>
    <w:rsid w:val="00224C66"/>
    <w:rsid w:val="00226829"/>
    <w:rsid w:val="00230277"/>
    <w:rsid w:val="00232418"/>
    <w:rsid w:val="002404B3"/>
    <w:rsid w:val="002446C3"/>
    <w:rsid w:val="00254238"/>
    <w:rsid w:val="002557A7"/>
    <w:rsid w:val="0025751F"/>
    <w:rsid w:val="002610DC"/>
    <w:rsid w:val="00263CE2"/>
    <w:rsid w:val="00267D09"/>
    <w:rsid w:val="00270B05"/>
    <w:rsid w:val="002736F3"/>
    <w:rsid w:val="002749C0"/>
    <w:rsid w:val="00274C2A"/>
    <w:rsid w:val="00275196"/>
    <w:rsid w:val="00275B80"/>
    <w:rsid w:val="00276FE3"/>
    <w:rsid w:val="00277435"/>
    <w:rsid w:val="00282F00"/>
    <w:rsid w:val="00291B22"/>
    <w:rsid w:val="00293A6C"/>
    <w:rsid w:val="002956E8"/>
    <w:rsid w:val="002979E3"/>
    <w:rsid w:val="002A06AA"/>
    <w:rsid w:val="002A2771"/>
    <w:rsid w:val="002A2D3D"/>
    <w:rsid w:val="002A390D"/>
    <w:rsid w:val="002A48B5"/>
    <w:rsid w:val="002A76FE"/>
    <w:rsid w:val="002B2394"/>
    <w:rsid w:val="002B54FE"/>
    <w:rsid w:val="002C0AF6"/>
    <w:rsid w:val="002C6856"/>
    <w:rsid w:val="002C7475"/>
    <w:rsid w:val="002D21B3"/>
    <w:rsid w:val="002D3878"/>
    <w:rsid w:val="002D4429"/>
    <w:rsid w:val="002D4526"/>
    <w:rsid w:val="002D560B"/>
    <w:rsid w:val="002D6ACB"/>
    <w:rsid w:val="002E234E"/>
    <w:rsid w:val="002E2EE4"/>
    <w:rsid w:val="002E38F2"/>
    <w:rsid w:val="002F0824"/>
    <w:rsid w:val="002F19C2"/>
    <w:rsid w:val="002F1CEB"/>
    <w:rsid w:val="002F5790"/>
    <w:rsid w:val="002F7E30"/>
    <w:rsid w:val="0030049B"/>
    <w:rsid w:val="00300F6D"/>
    <w:rsid w:val="0030174D"/>
    <w:rsid w:val="003044F6"/>
    <w:rsid w:val="00305725"/>
    <w:rsid w:val="00307CD1"/>
    <w:rsid w:val="003174C2"/>
    <w:rsid w:val="00320553"/>
    <w:rsid w:val="003219DF"/>
    <w:rsid w:val="0032452F"/>
    <w:rsid w:val="00326BDD"/>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1793"/>
    <w:rsid w:val="003720BF"/>
    <w:rsid w:val="00373912"/>
    <w:rsid w:val="003752A9"/>
    <w:rsid w:val="003769FF"/>
    <w:rsid w:val="003779A0"/>
    <w:rsid w:val="00377F68"/>
    <w:rsid w:val="003830E3"/>
    <w:rsid w:val="00383A16"/>
    <w:rsid w:val="00385D22"/>
    <w:rsid w:val="00386F40"/>
    <w:rsid w:val="003907BF"/>
    <w:rsid w:val="00391771"/>
    <w:rsid w:val="00392A83"/>
    <w:rsid w:val="00392BCB"/>
    <w:rsid w:val="00395109"/>
    <w:rsid w:val="00397665"/>
    <w:rsid w:val="003A19BB"/>
    <w:rsid w:val="003A247C"/>
    <w:rsid w:val="003A2B97"/>
    <w:rsid w:val="003A5D91"/>
    <w:rsid w:val="003A6CFE"/>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36D1"/>
    <w:rsid w:val="003D5394"/>
    <w:rsid w:val="003D69F8"/>
    <w:rsid w:val="003D7390"/>
    <w:rsid w:val="003E0EC8"/>
    <w:rsid w:val="003E2ECF"/>
    <w:rsid w:val="003F1078"/>
    <w:rsid w:val="003F2128"/>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4A96"/>
    <w:rsid w:val="00424C5E"/>
    <w:rsid w:val="00426C00"/>
    <w:rsid w:val="004405AF"/>
    <w:rsid w:val="00441A75"/>
    <w:rsid w:val="00441DB5"/>
    <w:rsid w:val="00444443"/>
    <w:rsid w:val="004536A0"/>
    <w:rsid w:val="004544EA"/>
    <w:rsid w:val="00456963"/>
    <w:rsid w:val="00460B6E"/>
    <w:rsid w:val="00463133"/>
    <w:rsid w:val="00466153"/>
    <w:rsid w:val="0046625B"/>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2936"/>
    <w:rsid w:val="004A3841"/>
    <w:rsid w:val="004B0751"/>
    <w:rsid w:val="004B0943"/>
    <w:rsid w:val="004B58C3"/>
    <w:rsid w:val="004B596E"/>
    <w:rsid w:val="004C0247"/>
    <w:rsid w:val="004C161F"/>
    <w:rsid w:val="004C3C7E"/>
    <w:rsid w:val="004C5978"/>
    <w:rsid w:val="004C7F43"/>
    <w:rsid w:val="004D0A0A"/>
    <w:rsid w:val="004D1A6E"/>
    <w:rsid w:val="004D1CFB"/>
    <w:rsid w:val="004D5A89"/>
    <w:rsid w:val="004D64C2"/>
    <w:rsid w:val="004E1CD3"/>
    <w:rsid w:val="004E6D4C"/>
    <w:rsid w:val="004E6F3A"/>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3F52"/>
    <w:rsid w:val="005278AB"/>
    <w:rsid w:val="00527D78"/>
    <w:rsid w:val="00531313"/>
    <w:rsid w:val="00533854"/>
    <w:rsid w:val="00535588"/>
    <w:rsid w:val="005442C0"/>
    <w:rsid w:val="00545717"/>
    <w:rsid w:val="00547547"/>
    <w:rsid w:val="00551F73"/>
    <w:rsid w:val="00552CE0"/>
    <w:rsid w:val="00553C9B"/>
    <w:rsid w:val="00563281"/>
    <w:rsid w:val="00563553"/>
    <w:rsid w:val="00563BA7"/>
    <w:rsid w:val="0056527E"/>
    <w:rsid w:val="00566524"/>
    <w:rsid w:val="005718F0"/>
    <w:rsid w:val="00573122"/>
    <w:rsid w:val="005745FE"/>
    <w:rsid w:val="00577C1A"/>
    <w:rsid w:val="00585187"/>
    <w:rsid w:val="00590B9E"/>
    <w:rsid w:val="00594645"/>
    <w:rsid w:val="00594DDA"/>
    <w:rsid w:val="00594E14"/>
    <w:rsid w:val="00597B18"/>
    <w:rsid w:val="005A7881"/>
    <w:rsid w:val="005B47AB"/>
    <w:rsid w:val="005B57B2"/>
    <w:rsid w:val="005B730F"/>
    <w:rsid w:val="005C08BA"/>
    <w:rsid w:val="005C0B32"/>
    <w:rsid w:val="005C610F"/>
    <w:rsid w:val="005C76BB"/>
    <w:rsid w:val="005D02F5"/>
    <w:rsid w:val="005D613F"/>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20418"/>
    <w:rsid w:val="00626BE3"/>
    <w:rsid w:val="00627608"/>
    <w:rsid w:val="00640488"/>
    <w:rsid w:val="006407DE"/>
    <w:rsid w:val="00641D42"/>
    <w:rsid w:val="00647A1C"/>
    <w:rsid w:val="00650695"/>
    <w:rsid w:val="00650D94"/>
    <w:rsid w:val="006537B7"/>
    <w:rsid w:val="00661EA0"/>
    <w:rsid w:val="0066467C"/>
    <w:rsid w:val="0066526C"/>
    <w:rsid w:val="00667064"/>
    <w:rsid w:val="00673789"/>
    <w:rsid w:val="0067446D"/>
    <w:rsid w:val="0067492F"/>
    <w:rsid w:val="006757AE"/>
    <w:rsid w:val="0068703B"/>
    <w:rsid w:val="006878D2"/>
    <w:rsid w:val="006937C9"/>
    <w:rsid w:val="006950AF"/>
    <w:rsid w:val="0069673E"/>
    <w:rsid w:val="006A042E"/>
    <w:rsid w:val="006A2B02"/>
    <w:rsid w:val="006A4700"/>
    <w:rsid w:val="006A6650"/>
    <w:rsid w:val="006A7ECA"/>
    <w:rsid w:val="006B051E"/>
    <w:rsid w:val="006B0DBE"/>
    <w:rsid w:val="006B1394"/>
    <w:rsid w:val="006B1C8C"/>
    <w:rsid w:val="006C304E"/>
    <w:rsid w:val="006C4FE4"/>
    <w:rsid w:val="006C6095"/>
    <w:rsid w:val="006D0FFE"/>
    <w:rsid w:val="006D1EED"/>
    <w:rsid w:val="006D286E"/>
    <w:rsid w:val="006D2CAE"/>
    <w:rsid w:val="006D3E66"/>
    <w:rsid w:val="006D58FA"/>
    <w:rsid w:val="006D7779"/>
    <w:rsid w:val="006E0CD2"/>
    <w:rsid w:val="006E1640"/>
    <w:rsid w:val="006E376B"/>
    <w:rsid w:val="006F07A6"/>
    <w:rsid w:val="006F70A0"/>
    <w:rsid w:val="00702F50"/>
    <w:rsid w:val="007058D1"/>
    <w:rsid w:val="00706398"/>
    <w:rsid w:val="00706569"/>
    <w:rsid w:val="00706BA8"/>
    <w:rsid w:val="0071390C"/>
    <w:rsid w:val="007157A7"/>
    <w:rsid w:val="007177FA"/>
    <w:rsid w:val="00717A9B"/>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6F61"/>
    <w:rsid w:val="007A13E3"/>
    <w:rsid w:val="007A43A8"/>
    <w:rsid w:val="007B261E"/>
    <w:rsid w:val="007B430A"/>
    <w:rsid w:val="007B72FB"/>
    <w:rsid w:val="007C03DF"/>
    <w:rsid w:val="007C1483"/>
    <w:rsid w:val="007C1FD6"/>
    <w:rsid w:val="007C2C92"/>
    <w:rsid w:val="007C31F9"/>
    <w:rsid w:val="007C3A59"/>
    <w:rsid w:val="007D2EF8"/>
    <w:rsid w:val="007D35B7"/>
    <w:rsid w:val="007D462D"/>
    <w:rsid w:val="007D51F1"/>
    <w:rsid w:val="007D5322"/>
    <w:rsid w:val="007D593B"/>
    <w:rsid w:val="007D658C"/>
    <w:rsid w:val="007E04CA"/>
    <w:rsid w:val="007E09D3"/>
    <w:rsid w:val="007E24BD"/>
    <w:rsid w:val="007E7AD3"/>
    <w:rsid w:val="00802E2A"/>
    <w:rsid w:val="008049C7"/>
    <w:rsid w:val="0080544E"/>
    <w:rsid w:val="00806311"/>
    <w:rsid w:val="008072F9"/>
    <w:rsid w:val="00807FDB"/>
    <w:rsid w:val="00810438"/>
    <w:rsid w:val="008110EE"/>
    <w:rsid w:val="00812CE2"/>
    <w:rsid w:val="00815C44"/>
    <w:rsid w:val="00815D9D"/>
    <w:rsid w:val="00820943"/>
    <w:rsid w:val="008266D4"/>
    <w:rsid w:val="00827B83"/>
    <w:rsid w:val="00831665"/>
    <w:rsid w:val="00831E65"/>
    <w:rsid w:val="008324A3"/>
    <w:rsid w:val="008404E8"/>
    <w:rsid w:val="008408B5"/>
    <w:rsid w:val="00841E7E"/>
    <w:rsid w:val="008420D3"/>
    <w:rsid w:val="00851FE3"/>
    <w:rsid w:val="00852063"/>
    <w:rsid w:val="00852E67"/>
    <w:rsid w:val="00857531"/>
    <w:rsid w:val="00857CC7"/>
    <w:rsid w:val="00862DE6"/>
    <w:rsid w:val="008677BE"/>
    <w:rsid w:val="00870EAD"/>
    <w:rsid w:val="00872EDE"/>
    <w:rsid w:val="00873ABF"/>
    <w:rsid w:val="00873EFB"/>
    <w:rsid w:val="00876E92"/>
    <w:rsid w:val="008770BF"/>
    <w:rsid w:val="00881379"/>
    <w:rsid w:val="00895C6D"/>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28D3"/>
    <w:rsid w:val="008C35E7"/>
    <w:rsid w:val="008C6F2F"/>
    <w:rsid w:val="008C753F"/>
    <w:rsid w:val="008D441E"/>
    <w:rsid w:val="008E0066"/>
    <w:rsid w:val="008F085F"/>
    <w:rsid w:val="008F1148"/>
    <w:rsid w:val="008F4AE2"/>
    <w:rsid w:val="008F7393"/>
    <w:rsid w:val="0090661C"/>
    <w:rsid w:val="00907C99"/>
    <w:rsid w:val="009143A1"/>
    <w:rsid w:val="0091480E"/>
    <w:rsid w:val="009159A0"/>
    <w:rsid w:val="009208E8"/>
    <w:rsid w:val="00920AF4"/>
    <w:rsid w:val="00927227"/>
    <w:rsid w:val="009409F8"/>
    <w:rsid w:val="00941550"/>
    <w:rsid w:val="0094528C"/>
    <w:rsid w:val="009469D8"/>
    <w:rsid w:val="00950383"/>
    <w:rsid w:val="00950C78"/>
    <w:rsid w:val="00952075"/>
    <w:rsid w:val="009543CE"/>
    <w:rsid w:val="00954724"/>
    <w:rsid w:val="00956276"/>
    <w:rsid w:val="00961BC5"/>
    <w:rsid w:val="00961C37"/>
    <w:rsid w:val="00963782"/>
    <w:rsid w:val="00966A75"/>
    <w:rsid w:val="00967E0D"/>
    <w:rsid w:val="00970374"/>
    <w:rsid w:val="00971636"/>
    <w:rsid w:val="00971B04"/>
    <w:rsid w:val="009721FE"/>
    <w:rsid w:val="0097227E"/>
    <w:rsid w:val="00973506"/>
    <w:rsid w:val="00975137"/>
    <w:rsid w:val="009757F4"/>
    <w:rsid w:val="00975D3A"/>
    <w:rsid w:val="009804D8"/>
    <w:rsid w:val="00981900"/>
    <w:rsid w:val="00982F5E"/>
    <w:rsid w:val="00982F78"/>
    <w:rsid w:val="00984F89"/>
    <w:rsid w:val="0098748E"/>
    <w:rsid w:val="00990F19"/>
    <w:rsid w:val="00997C8B"/>
    <w:rsid w:val="009A16C4"/>
    <w:rsid w:val="009A5298"/>
    <w:rsid w:val="009A60B7"/>
    <w:rsid w:val="009B3C18"/>
    <w:rsid w:val="009B4C7B"/>
    <w:rsid w:val="009C03F4"/>
    <w:rsid w:val="009C17CE"/>
    <w:rsid w:val="009C1E8C"/>
    <w:rsid w:val="009C2224"/>
    <w:rsid w:val="009C33EF"/>
    <w:rsid w:val="009C41B9"/>
    <w:rsid w:val="009C6DFE"/>
    <w:rsid w:val="009C799F"/>
    <w:rsid w:val="009D1029"/>
    <w:rsid w:val="009D170D"/>
    <w:rsid w:val="009D1A69"/>
    <w:rsid w:val="009D2A9E"/>
    <w:rsid w:val="009D2DB1"/>
    <w:rsid w:val="009D38BB"/>
    <w:rsid w:val="009D7B4D"/>
    <w:rsid w:val="009E3304"/>
    <w:rsid w:val="009E3417"/>
    <w:rsid w:val="009F427B"/>
    <w:rsid w:val="009F5F9D"/>
    <w:rsid w:val="00A01B74"/>
    <w:rsid w:val="00A02591"/>
    <w:rsid w:val="00A03680"/>
    <w:rsid w:val="00A042A2"/>
    <w:rsid w:val="00A04910"/>
    <w:rsid w:val="00A063E7"/>
    <w:rsid w:val="00A12B0E"/>
    <w:rsid w:val="00A1330D"/>
    <w:rsid w:val="00A134C5"/>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2983"/>
    <w:rsid w:val="00A55810"/>
    <w:rsid w:val="00A55990"/>
    <w:rsid w:val="00A56140"/>
    <w:rsid w:val="00A5649E"/>
    <w:rsid w:val="00A56BAF"/>
    <w:rsid w:val="00A56EE6"/>
    <w:rsid w:val="00A57132"/>
    <w:rsid w:val="00A60142"/>
    <w:rsid w:val="00A6767E"/>
    <w:rsid w:val="00A73A18"/>
    <w:rsid w:val="00A7402F"/>
    <w:rsid w:val="00A7536C"/>
    <w:rsid w:val="00A8106E"/>
    <w:rsid w:val="00A82DED"/>
    <w:rsid w:val="00A82E92"/>
    <w:rsid w:val="00A853AA"/>
    <w:rsid w:val="00A86C24"/>
    <w:rsid w:val="00A872B1"/>
    <w:rsid w:val="00A903E9"/>
    <w:rsid w:val="00A904DA"/>
    <w:rsid w:val="00A9152C"/>
    <w:rsid w:val="00A949AA"/>
    <w:rsid w:val="00A979D7"/>
    <w:rsid w:val="00A97A0D"/>
    <w:rsid w:val="00AA1712"/>
    <w:rsid w:val="00AA3757"/>
    <w:rsid w:val="00AA4A5D"/>
    <w:rsid w:val="00AA5185"/>
    <w:rsid w:val="00AA53B5"/>
    <w:rsid w:val="00AB42E3"/>
    <w:rsid w:val="00AB45A7"/>
    <w:rsid w:val="00AB4D79"/>
    <w:rsid w:val="00AB5DAF"/>
    <w:rsid w:val="00AC0728"/>
    <w:rsid w:val="00AC4744"/>
    <w:rsid w:val="00AC52E2"/>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61DC"/>
    <w:rsid w:val="00B02390"/>
    <w:rsid w:val="00B02721"/>
    <w:rsid w:val="00B05DED"/>
    <w:rsid w:val="00B10FA5"/>
    <w:rsid w:val="00B11E5E"/>
    <w:rsid w:val="00B12A3F"/>
    <w:rsid w:val="00B14116"/>
    <w:rsid w:val="00B15E19"/>
    <w:rsid w:val="00B1740B"/>
    <w:rsid w:val="00B21C9D"/>
    <w:rsid w:val="00B2345C"/>
    <w:rsid w:val="00B238B7"/>
    <w:rsid w:val="00B276C2"/>
    <w:rsid w:val="00B316B4"/>
    <w:rsid w:val="00B322CF"/>
    <w:rsid w:val="00B34209"/>
    <w:rsid w:val="00B35743"/>
    <w:rsid w:val="00B3627E"/>
    <w:rsid w:val="00B4054C"/>
    <w:rsid w:val="00B4080E"/>
    <w:rsid w:val="00B426F9"/>
    <w:rsid w:val="00B42ABE"/>
    <w:rsid w:val="00B42F24"/>
    <w:rsid w:val="00B43BA0"/>
    <w:rsid w:val="00B441AD"/>
    <w:rsid w:val="00B46078"/>
    <w:rsid w:val="00B511A1"/>
    <w:rsid w:val="00B52AA8"/>
    <w:rsid w:val="00B53579"/>
    <w:rsid w:val="00B551E8"/>
    <w:rsid w:val="00B6151C"/>
    <w:rsid w:val="00B6215A"/>
    <w:rsid w:val="00B72AC9"/>
    <w:rsid w:val="00B75E93"/>
    <w:rsid w:val="00B767C8"/>
    <w:rsid w:val="00B76FFE"/>
    <w:rsid w:val="00B8176D"/>
    <w:rsid w:val="00B841D8"/>
    <w:rsid w:val="00B852B2"/>
    <w:rsid w:val="00B85605"/>
    <w:rsid w:val="00B87672"/>
    <w:rsid w:val="00B9051A"/>
    <w:rsid w:val="00B90764"/>
    <w:rsid w:val="00B93040"/>
    <w:rsid w:val="00B933B2"/>
    <w:rsid w:val="00B93779"/>
    <w:rsid w:val="00B9386B"/>
    <w:rsid w:val="00B96600"/>
    <w:rsid w:val="00BA338F"/>
    <w:rsid w:val="00BA4FDA"/>
    <w:rsid w:val="00BB187D"/>
    <w:rsid w:val="00BB1ED9"/>
    <w:rsid w:val="00BB1EE1"/>
    <w:rsid w:val="00BB3ED9"/>
    <w:rsid w:val="00BB6693"/>
    <w:rsid w:val="00BC3447"/>
    <w:rsid w:val="00BC5FBF"/>
    <w:rsid w:val="00BC5FEB"/>
    <w:rsid w:val="00BD50A8"/>
    <w:rsid w:val="00BD7FA2"/>
    <w:rsid w:val="00BE200E"/>
    <w:rsid w:val="00BE363F"/>
    <w:rsid w:val="00BE4800"/>
    <w:rsid w:val="00BE4933"/>
    <w:rsid w:val="00BE564F"/>
    <w:rsid w:val="00BF122A"/>
    <w:rsid w:val="00BF2B23"/>
    <w:rsid w:val="00BF3978"/>
    <w:rsid w:val="00BF4743"/>
    <w:rsid w:val="00BF5633"/>
    <w:rsid w:val="00BF78B9"/>
    <w:rsid w:val="00C019FE"/>
    <w:rsid w:val="00C02A41"/>
    <w:rsid w:val="00C04F27"/>
    <w:rsid w:val="00C06131"/>
    <w:rsid w:val="00C064CE"/>
    <w:rsid w:val="00C06626"/>
    <w:rsid w:val="00C10117"/>
    <w:rsid w:val="00C12BAE"/>
    <w:rsid w:val="00C151F0"/>
    <w:rsid w:val="00C15BF1"/>
    <w:rsid w:val="00C16BE5"/>
    <w:rsid w:val="00C17F31"/>
    <w:rsid w:val="00C20882"/>
    <w:rsid w:val="00C2139F"/>
    <w:rsid w:val="00C21A90"/>
    <w:rsid w:val="00C21BFF"/>
    <w:rsid w:val="00C250B3"/>
    <w:rsid w:val="00C259C5"/>
    <w:rsid w:val="00C310C4"/>
    <w:rsid w:val="00C31300"/>
    <w:rsid w:val="00C32E8F"/>
    <w:rsid w:val="00C3319F"/>
    <w:rsid w:val="00C331FC"/>
    <w:rsid w:val="00C356A4"/>
    <w:rsid w:val="00C36B81"/>
    <w:rsid w:val="00C37B37"/>
    <w:rsid w:val="00C404FD"/>
    <w:rsid w:val="00C46C62"/>
    <w:rsid w:val="00C47EAE"/>
    <w:rsid w:val="00C60EA8"/>
    <w:rsid w:val="00C64E51"/>
    <w:rsid w:val="00C66550"/>
    <w:rsid w:val="00C66BB6"/>
    <w:rsid w:val="00C72FA3"/>
    <w:rsid w:val="00C74F03"/>
    <w:rsid w:val="00C7520F"/>
    <w:rsid w:val="00C76E32"/>
    <w:rsid w:val="00C7781F"/>
    <w:rsid w:val="00C8103C"/>
    <w:rsid w:val="00C81BC1"/>
    <w:rsid w:val="00C846E3"/>
    <w:rsid w:val="00C86774"/>
    <w:rsid w:val="00C86D91"/>
    <w:rsid w:val="00C9598D"/>
    <w:rsid w:val="00C96E21"/>
    <w:rsid w:val="00CA1FAE"/>
    <w:rsid w:val="00CA2E22"/>
    <w:rsid w:val="00CA4A15"/>
    <w:rsid w:val="00CA6EC6"/>
    <w:rsid w:val="00CB1521"/>
    <w:rsid w:val="00CB1A76"/>
    <w:rsid w:val="00CB1D44"/>
    <w:rsid w:val="00CB2E94"/>
    <w:rsid w:val="00CB2EFB"/>
    <w:rsid w:val="00CB4272"/>
    <w:rsid w:val="00CB4884"/>
    <w:rsid w:val="00CB52A4"/>
    <w:rsid w:val="00CB7C46"/>
    <w:rsid w:val="00CC1575"/>
    <w:rsid w:val="00CC2234"/>
    <w:rsid w:val="00CC530D"/>
    <w:rsid w:val="00CC5FFA"/>
    <w:rsid w:val="00CC66AC"/>
    <w:rsid w:val="00CD3009"/>
    <w:rsid w:val="00CD32CD"/>
    <w:rsid w:val="00CD48BD"/>
    <w:rsid w:val="00CD52B2"/>
    <w:rsid w:val="00CD5432"/>
    <w:rsid w:val="00CD5855"/>
    <w:rsid w:val="00CE42D4"/>
    <w:rsid w:val="00CE5597"/>
    <w:rsid w:val="00CE68DA"/>
    <w:rsid w:val="00CF378D"/>
    <w:rsid w:val="00CF3A7F"/>
    <w:rsid w:val="00D003AE"/>
    <w:rsid w:val="00D031E5"/>
    <w:rsid w:val="00D03F5C"/>
    <w:rsid w:val="00D04A4E"/>
    <w:rsid w:val="00D05745"/>
    <w:rsid w:val="00D07048"/>
    <w:rsid w:val="00D11BAA"/>
    <w:rsid w:val="00D12751"/>
    <w:rsid w:val="00D14737"/>
    <w:rsid w:val="00D1488F"/>
    <w:rsid w:val="00D22253"/>
    <w:rsid w:val="00D22B73"/>
    <w:rsid w:val="00D241F5"/>
    <w:rsid w:val="00D279FC"/>
    <w:rsid w:val="00D27D68"/>
    <w:rsid w:val="00D306FF"/>
    <w:rsid w:val="00D3212C"/>
    <w:rsid w:val="00D36088"/>
    <w:rsid w:val="00D37152"/>
    <w:rsid w:val="00D43DCF"/>
    <w:rsid w:val="00D469CD"/>
    <w:rsid w:val="00D508F1"/>
    <w:rsid w:val="00D512F2"/>
    <w:rsid w:val="00D55703"/>
    <w:rsid w:val="00D559C8"/>
    <w:rsid w:val="00D605A7"/>
    <w:rsid w:val="00D60AA7"/>
    <w:rsid w:val="00D67809"/>
    <w:rsid w:val="00D72031"/>
    <w:rsid w:val="00D7274E"/>
    <w:rsid w:val="00D73280"/>
    <w:rsid w:val="00D740EC"/>
    <w:rsid w:val="00D7472E"/>
    <w:rsid w:val="00D765A5"/>
    <w:rsid w:val="00D800E6"/>
    <w:rsid w:val="00D8135E"/>
    <w:rsid w:val="00D81EC3"/>
    <w:rsid w:val="00D82A17"/>
    <w:rsid w:val="00D8384E"/>
    <w:rsid w:val="00D84EFB"/>
    <w:rsid w:val="00D85AC8"/>
    <w:rsid w:val="00D86E0E"/>
    <w:rsid w:val="00D9027D"/>
    <w:rsid w:val="00D90E81"/>
    <w:rsid w:val="00D93045"/>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D09F4"/>
    <w:rsid w:val="00DD2336"/>
    <w:rsid w:val="00DD2A99"/>
    <w:rsid w:val="00DE125D"/>
    <w:rsid w:val="00DE23BF"/>
    <w:rsid w:val="00DE2412"/>
    <w:rsid w:val="00DE24CD"/>
    <w:rsid w:val="00DE33E7"/>
    <w:rsid w:val="00DE34AC"/>
    <w:rsid w:val="00DE481B"/>
    <w:rsid w:val="00DF02F3"/>
    <w:rsid w:val="00DF0F1F"/>
    <w:rsid w:val="00DF1336"/>
    <w:rsid w:val="00DF3F16"/>
    <w:rsid w:val="00E01F1A"/>
    <w:rsid w:val="00E02468"/>
    <w:rsid w:val="00E02BE9"/>
    <w:rsid w:val="00E06725"/>
    <w:rsid w:val="00E06DCB"/>
    <w:rsid w:val="00E1047B"/>
    <w:rsid w:val="00E1089A"/>
    <w:rsid w:val="00E124D4"/>
    <w:rsid w:val="00E125EE"/>
    <w:rsid w:val="00E22127"/>
    <w:rsid w:val="00E24B22"/>
    <w:rsid w:val="00E253ED"/>
    <w:rsid w:val="00E31F87"/>
    <w:rsid w:val="00E33053"/>
    <w:rsid w:val="00E339A4"/>
    <w:rsid w:val="00E33DC4"/>
    <w:rsid w:val="00E352CC"/>
    <w:rsid w:val="00E355AD"/>
    <w:rsid w:val="00E41BBE"/>
    <w:rsid w:val="00E435B6"/>
    <w:rsid w:val="00E45D6E"/>
    <w:rsid w:val="00E51E3E"/>
    <w:rsid w:val="00E530E8"/>
    <w:rsid w:val="00E55145"/>
    <w:rsid w:val="00E55BAF"/>
    <w:rsid w:val="00E560F7"/>
    <w:rsid w:val="00E56521"/>
    <w:rsid w:val="00E571F0"/>
    <w:rsid w:val="00E604C9"/>
    <w:rsid w:val="00E61565"/>
    <w:rsid w:val="00E61920"/>
    <w:rsid w:val="00E67023"/>
    <w:rsid w:val="00E6791E"/>
    <w:rsid w:val="00E70D7F"/>
    <w:rsid w:val="00E728A1"/>
    <w:rsid w:val="00E73B94"/>
    <w:rsid w:val="00E75C3B"/>
    <w:rsid w:val="00E76612"/>
    <w:rsid w:val="00E810D5"/>
    <w:rsid w:val="00E837D3"/>
    <w:rsid w:val="00E85C4F"/>
    <w:rsid w:val="00E86177"/>
    <w:rsid w:val="00E9001D"/>
    <w:rsid w:val="00E925A4"/>
    <w:rsid w:val="00E934C6"/>
    <w:rsid w:val="00E93E43"/>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16B0"/>
    <w:rsid w:val="00EE22F0"/>
    <w:rsid w:val="00EE4606"/>
    <w:rsid w:val="00EE648B"/>
    <w:rsid w:val="00EF32E2"/>
    <w:rsid w:val="00EF4415"/>
    <w:rsid w:val="00EF61D6"/>
    <w:rsid w:val="00EF7DC3"/>
    <w:rsid w:val="00F00531"/>
    <w:rsid w:val="00F010A3"/>
    <w:rsid w:val="00F01434"/>
    <w:rsid w:val="00F0362F"/>
    <w:rsid w:val="00F0444B"/>
    <w:rsid w:val="00F05CB8"/>
    <w:rsid w:val="00F068E4"/>
    <w:rsid w:val="00F105DD"/>
    <w:rsid w:val="00F12A12"/>
    <w:rsid w:val="00F133F7"/>
    <w:rsid w:val="00F13492"/>
    <w:rsid w:val="00F15E4B"/>
    <w:rsid w:val="00F16AAA"/>
    <w:rsid w:val="00F20805"/>
    <w:rsid w:val="00F23057"/>
    <w:rsid w:val="00F23E46"/>
    <w:rsid w:val="00F24381"/>
    <w:rsid w:val="00F272B4"/>
    <w:rsid w:val="00F27F9A"/>
    <w:rsid w:val="00F34AAC"/>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7545"/>
    <w:rsid w:val="00FD0777"/>
    <w:rsid w:val="00FD0F85"/>
    <w:rsid w:val="00FD287B"/>
    <w:rsid w:val="00FD30DF"/>
    <w:rsid w:val="00FD7611"/>
    <w:rsid w:val="00FE0B8B"/>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D85A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5AC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D85A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5A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52508191">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C5C87-47BB-4AB4-96EA-72C354AC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8206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2019-02-19T00:05:00Z</cp:lastPrinted>
  <dcterms:created xsi:type="dcterms:W3CDTF">2020-04-03T02:50:00Z</dcterms:created>
  <dcterms:modified xsi:type="dcterms:W3CDTF">2020-04-03T02:50:00Z</dcterms:modified>
</cp:coreProperties>
</file>