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3D480B" w:rsidRDefault="00A43903" w:rsidP="004A082E">
      <w:pPr>
        <w:jc w:val="center"/>
        <w:rPr>
          <w:rFonts w:ascii="Times New Roman" w:hAnsi="Times New Roman"/>
          <w:sz w:val="24"/>
          <w:szCs w:val="24"/>
        </w:rPr>
      </w:pPr>
    </w:p>
    <w:p w:rsidR="0031356D" w:rsidRPr="003D480B" w:rsidRDefault="00F70C08" w:rsidP="004A082E">
      <w:pPr>
        <w:jc w:val="center"/>
        <w:rPr>
          <w:rFonts w:ascii="Times New Roman" w:hAnsi="Times New Roman"/>
          <w:b/>
          <w:sz w:val="24"/>
          <w:szCs w:val="24"/>
        </w:rPr>
      </w:pPr>
      <w:r w:rsidRPr="003D480B">
        <w:rPr>
          <w:rFonts w:ascii="Times New Roman" w:hAnsi="Times New Roman"/>
          <w:b/>
          <w:sz w:val="24"/>
          <w:szCs w:val="24"/>
        </w:rPr>
        <w:t>RESOLUC</w:t>
      </w:r>
      <w:r w:rsidR="004A082E" w:rsidRPr="003D480B">
        <w:rPr>
          <w:rFonts w:ascii="Times New Roman" w:hAnsi="Times New Roman"/>
          <w:b/>
          <w:sz w:val="24"/>
          <w:szCs w:val="24"/>
        </w:rPr>
        <w:t>ION N°</w:t>
      </w:r>
      <w:r w:rsidR="003D480B" w:rsidRPr="003D480B">
        <w:rPr>
          <w:rFonts w:ascii="Times New Roman" w:hAnsi="Times New Roman"/>
          <w:b/>
          <w:sz w:val="24"/>
          <w:szCs w:val="24"/>
        </w:rPr>
        <w:t xml:space="preserve"> 055</w:t>
      </w:r>
      <w:r w:rsidR="004A082E" w:rsidRPr="003D480B">
        <w:rPr>
          <w:rFonts w:ascii="Times New Roman" w:hAnsi="Times New Roman"/>
          <w:b/>
          <w:sz w:val="24"/>
          <w:szCs w:val="24"/>
        </w:rPr>
        <w:t xml:space="preserve"> / </w:t>
      </w:r>
      <w:r w:rsidR="005B0B29" w:rsidRPr="003D480B">
        <w:rPr>
          <w:rFonts w:ascii="Times New Roman" w:hAnsi="Times New Roman"/>
          <w:b/>
          <w:sz w:val="24"/>
          <w:szCs w:val="24"/>
        </w:rPr>
        <w:t>201</w:t>
      </w:r>
      <w:r w:rsidR="006948F6" w:rsidRPr="003D480B">
        <w:rPr>
          <w:rFonts w:ascii="Times New Roman" w:hAnsi="Times New Roman"/>
          <w:b/>
          <w:sz w:val="24"/>
          <w:szCs w:val="24"/>
        </w:rPr>
        <w:t>9</w:t>
      </w:r>
      <w:r w:rsidR="00DF5C05" w:rsidRPr="003D480B">
        <w:rPr>
          <w:rFonts w:ascii="Times New Roman" w:hAnsi="Times New Roman"/>
          <w:b/>
          <w:sz w:val="24"/>
          <w:szCs w:val="24"/>
        </w:rPr>
        <w:t xml:space="preserve"> </w:t>
      </w:r>
    </w:p>
    <w:p w:rsidR="004A082E" w:rsidRPr="003D480B" w:rsidRDefault="004A082E">
      <w:pPr>
        <w:rPr>
          <w:rFonts w:ascii="Times New Roman" w:hAnsi="Times New Roman"/>
          <w:sz w:val="24"/>
          <w:szCs w:val="24"/>
        </w:rPr>
      </w:pPr>
    </w:p>
    <w:p w:rsidR="004A082E" w:rsidRPr="003D480B" w:rsidRDefault="004A082E">
      <w:pPr>
        <w:rPr>
          <w:rFonts w:ascii="Times New Roman" w:hAnsi="Times New Roman"/>
          <w:b/>
          <w:sz w:val="24"/>
          <w:szCs w:val="24"/>
        </w:rPr>
      </w:pPr>
      <w:r w:rsidRPr="003D480B">
        <w:rPr>
          <w:rFonts w:ascii="Times New Roman" w:hAnsi="Times New Roman"/>
          <w:b/>
          <w:sz w:val="24"/>
          <w:szCs w:val="24"/>
        </w:rPr>
        <w:t>VISTOS:</w:t>
      </w:r>
    </w:p>
    <w:p w:rsidR="00EA04FA" w:rsidRPr="003D480B" w:rsidRDefault="00EA04FA" w:rsidP="00B165C5">
      <w:pPr>
        <w:jc w:val="both"/>
        <w:rPr>
          <w:rFonts w:ascii="Times New Roman" w:hAnsi="Times New Roman"/>
          <w:sz w:val="24"/>
          <w:szCs w:val="24"/>
        </w:rPr>
      </w:pPr>
      <w:r w:rsidRPr="003D480B">
        <w:rPr>
          <w:rFonts w:ascii="Times New Roman" w:hAnsi="Times New Roman"/>
          <w:sz w:val="24"/>
          <w:szCs w:val="24"/>
        </w:rPr>
        <w:t>Que,</w:t>
      </w:r>
      <w:r w:rsidR="00DF5C05" w:rsidRPr="003D480B">
        <w:rPr>
          <w:rFonts w:ascii="Times New Roman" w:hAnsi="Times New Roman"/>
          <w:sz w:val="24"/>
          <w:szCs w:val="24"/>
        </w:rPr>
        <w:t xml:space="preserve"> </w:t>
      </w:r>
      <w:proofErr w:type="gramStart"/>
      <w:r w:rsidR="00DF5C05" w:rsidRPr="003D480B">
        <w:rPr>
          <w:rFonts w:ascii="Times New Roman" w:hAnsi="Times New Roman"/>
          <w:sz w:val="24"/>
          <w:szCs w:val="24"/>
        </w:rPr>
        <w:t>do</w:t>
      </w:r>
      <w:r w:rsidR="00B165C5" w:rsidRPr="003D480B">
        <w:rPr>
          <w:rFonts w:ascii="Times New Roman" w:hAnsi="Times New Roman"/>
          <w:sz w:val="24"/>
          <w:szCs w:val="24"/>
        </w:rPr>
        <w:t>ña</w:t>
      </w:r>
      <w:r w:rsidRPr="003D480B">
        <w:rPr>
          <w:rFonts w:ascii="Times New Roman" w:hAnsi="Times New Roman"/>
          <w:sz w:val="24"/>
          <w:szCs w:val="24"/>
        </w:rPr>
        <w:t xml:space="preserve"> </w:t>
      </w:r>
      <w:r w:rsidR="009160FE">
        <w:rPr>
          <w:rFonts w:ascii="Times New Roman" w:hAnsi="Times New Roman"/>
          <w:b/>
          <w:bCs/>
          <w:sz w:val="24"/>
          <w:szCs w:val="24"/>
          <w:lang w:val="es-MX"/>
        </w:rPr>
        <w:t>........................</w:t>
      </w:r>
      <w:proofErr w:type="gramEnd"/>
      <w:r w:rsidR="00B165C5" w:rsidRPr="003D480B">
        <w:rPr>
          <w:rFonts w:ascii="Times New Roman" w:hAnsi="Times New Roman"/>
          <w:b/>
          <w:bCs/>
          <w:sz w:val="24"/>
          <w:szCs w:val="24"/>
          <w:lang w:val="es-MX"/>
        </w:rPr>
        <w:t xml:space="preserve"> </w:t>
      </w:r>
      <w:r w:rsidRPr="003D480B">
        <w:rPr>
          <w:rFonts w:ascii="Times New Roman" w:hAnsi="Times New Roman"/>
          <w:bCs/>
          <w:sz w:val="24"/>
          <w:szCs w:val="24"/>
          <w:lang w:val="es-MX"/>
        </w:rPr>
        <w:t xml:space="preserve">interpone </w:t>
      </w:r>
      <w:r w:rsidR="00AB3C34" w:rsidRPr="003D480B">
        <w:rPr>
          <w:rFonts w:ascii="Times New Roman" w:hAnsi="Times New Roman"/>
          <w:sz w:val="24"/>
          <w:szCs w:val="24"/>
        </w:rPr>
        <w:t>r</w:t>
      </w:r>
      <w:r w:rsidR="004A082E" w:rsidRPr="003D480B">
        <w:rPr>
          <w:rFonts w:ascii="Times New Roman" w:hAnsi="Times New Roman"/>
          <w:sz w:val="24"/>
          <w:szCs w:val="24"/>
        </w:rPr>
        <w:t>eclam</w:t>
      </w:r>
      <w:r w:rsidR="00AB3C34" w:rsidRPr="003D480B">
        <w:rPr>
          <w:rFonts w:ascii="Times New Roman" w:hAnsi="Times New Roman"/>
          <w:sz w:val="24"/>
          <w:szCs w:val="24"/>
        </w:rPr>
        <w:t>ación</w:t>
      </w:r>
      <w:r w:rsidR="001D7B40" w:rsidRPr="003D480B">
        <w:rPr>
          <w:rFonts w:ascii="Times New Roman" w:hAnsi="Times New Roman"/>
          <w:sz w:val="24"/>
          <w:szCs w:val="24"/>
        </w:rPr>
        <w:t xml:space="preserve"> ante esta Defensoría del Asegurado (DEFASEG)</w:t>
      </w:r>
      <w:r w:rsidR="00DF5C05" w:rsidRPr="003D480B">
        <w:rPr>
          <w:rFonts w:ascii="Times New Roman" w:hAnsi="Times New Roman"/>
          <w:sz w:val="24"/>
          <w:szCs w:val="24"/>
        </w:rPr>
        <w:t xml:space="preserve"> contra </w:t>
      </w:r>
      <w:r w:rsidR="009160FE">
        <w:rPr>
          <w:rFonts w:ascii="Times New Roman" w:hAnsi="Times New Roman"/>
          <w:b/>
          <w:bCs/>
          <w:sz w:val="24"/>
          <w:szCs w:val="24"/>
          <w:lang w:val="es-MX"/>
        </w:rPr>
        <w:t>........................</w:t>
      </w:r>
      <w:r w:rsidR="00B165C5" w:rsidRPr="003D480B">
        <w:rPr>
          <w:rFonts w:ascii="Times New Roman" w:hAnsi="Times New Roman"/>
          <w:b/>
          <w:bCs/>
          <w:sz w:val="24"/>
          <w:szCs w:val="24"/>
          <w:lang w:val="es-MX"/>
        </w:rPr>
        <w:t xml:space="preserve"> (</w:t>
      </w:r>
      <w:r w:rsidR="009160FE">
        <w:rPr>
          <w:rFonts w:ascii="Times New Roman" w:hAnsi="Times New Roman"/>
          <w:b/>
          <w:bCs/>
          <w:sz w:val="24"/>
          <w:szCs w:val="24"/>
          <w:lang w:val="es-MX"/>
        </w:rPr>
        <w:t>........................</w:t>
      </w:r>
      <w:r w:rsidR="00B165C5" w:rsidRPr="003D480B">
        <w:rPr>
          <w:rFonts w:ascii="Times New Roman" w:hAnsi="Times New Roman"/>
          <w:b/>
          <w:bCs/>
          <w:sz w:val="24"/>
          <w:szCs w:val="24"/>
          <w:lang w:val="es-MX"/>
        </w:rPr>
        <w:t>)</w:t>
      </w:r>
      <w:r w:rsidRPr="003D480B">
        <w:rPr>
          <w:rFonts w:ascii="Times New Roman" w:hAnsi="Times New Roman"/>
          <w:bCs/>
          <w:sz w:val="24"/>
          <w:szCs w:val="24"/>
          <w:lang w:val="es-MX"/>
        </w:rPr>
        <w:t>, solicitando se le</w:t>
      </w:r>
      <w:r w:rsidR="004A082E" w:rsidRPr="003D480B">
        <w:rPr>
          <w:rFonts w:ascii="Times New Roman" w:hAnsi="Times New Roman"/>
          <w:sz w:val="24"/>
          <w:szCs w:val="24"/>
        </w:rPr>
        <w:t xml:space="preserve"> </w:t>
      </w:r>
      <w:r w:rsidR="00B165C5" w:rsidRPr="003D480B">
        <w:rPr>
          <w:rFonts w:ascii="Times New Roman" w:hAnsi="Times New Roman"/>
          <w:sz w:val="24"/>
          <w:szCs w:val="24"/>
        </w:rPr>
        <w:t xml:space="preserve">liquide correctamente </w:t>
      </w:r>
      <w:r w:rsidR="004A082E" w:rsidRPr="003D480B">
        <w:rPr>
          <w:rFonts w:ascii="Times New Roman" w:hAnsi="Times New Roman"/>
          <w:sz w:val="24"/>
          <w:szCs w:val="24"/>
        </w:rPr>
        <w:t xml:space="preserve">la cobertura </w:t>
      </w:r>
      <w:r w:rsidR="00B165C5" w:rsidRPr="003D480B">
        <w:rPr>
          <w:rFonts w:ascii="Times New Roman" w:hAnsi="Times New Roman"/>
          <w:sz w:val="24"/>
          <w:szCs w:val="24"/>
        </w:rPr>
        <w:t xml:space="preserve">de renta hospitalaria </w:t>
      </w:r>
      <w:r w:rsidR="00187AA8" w:rsidRPr="003D480B">
        <w:rPr>
          <w:rFonts w:ascii="Times New Roman" w:hAnsi="Times New Roman"/>
          <w:sz w:val="24"/>
          <w:szCs w:val="24"/>
        </w:rPr>
        <w:t>de</w:t>
      </w:r>
      <w:r w:rsidR="00AB3C34" w:rsidRPr="003D480B">
        <w:rPr>
          <w:rFonts w:ascii="Times New Roman" w:hAnsi="Times New Roman"/>
          <w:sz w:val="24"/>
          <w:szCs w:val="24"/>
        </w:rPr>
        <w:t>l</w:t>
      </w:r>
      <w:r w:rsidR="00DF5C05" w:rsidRPr="003D480B">
        <w:rPr>
          <w:rFonts w:ascii="Times New Roman" w:hAnsi="Times New Roman"/>
          <w:b/>
          <w:sz w:val="24"/>
          <w:szCs w:val="24"/>
          <w:lang w:val="es-MX"/>
        </w:rPr>
        <w:t xml:space="preserve"> </w:t>
      </w:r>
      <w:r w:rsidR="00B165C5" w:rsidRPr="003D480B">
        <w:rPr>
          <w:rFonts w:ascii="Times New Roman" w:hAnsi="Times New Roman"/>
          <w:b/>
          <w:sz w:val="24"/>
          <w:szCs w:val="24"/>
          <w:lang w:val="es-MX"/>
        </w:rPr>
        <w:t xml:space="preserve">SEGURO DE VIDA PLAN BÁSICO - PÓLIZA </w:t>
      </w:r>
      <w:proofErr w:type="gramStart"/>
      <w:r w:rsidR="00B165C5" w:rsidRPr="003D480B">
        <w:rPr>
          <w:rFonts w:ascii="Times New Roman" w:hAnsi="Times New Roman"/>
          <w:b/>
          <w:sz w:val="24"/>
          <w:szCs w:val="24"/>
          <w:lang w:val="es-MX"/>
        </w:rPr>
        <w:t xml:space="preserve">No </w:t>
      </w:r>
      <w:r w:rsidR="009160FE">
        <w:rPr>
          <w:rFonts w:ascii="Times New Roman" w:hAnsi="Times New Roman"/>
          <w:b/>
          <w:sz w:val="24"/>
          <w:szCs w:val="24"/>
          <w:lang w:val="es-MX"/>
        </w:rPr>
        <w:t>........................</w:t>
      </w:r>
      <w:bookmarkStart w:id="0" w:name="OLE_LINK2"/>
      <w:r w:rsidR="00921C72" w:rsidRPr="003D480B">
        <w:rPr>
          <w:rFonts w:ascii="Times New Roman" w:hAnsi="Times New Roman"/>
          <w:sz w:val="24"/>
          <w:szCs w:val="24"/>
          <w:lang w:val="es-MX"/>
        </w:rPr>
        <w:t>.</w:t>
      </w:r>
      <w:proofErr w:type="gramEnd"/>
    </w:p>
    <w:bookmarkEnd w:id="0"/>
    <w:p w:rsidR="00EA04FA" w:rsidRPr="003D480B" w:rsidRDefault="00EA04FA" w:rsidP="006948F6">
      <w:pPr>
        <w:spacing w:after="0" w:line="240" w:lineRule="auto"/>
        <w:jc w:val="both"/>
        <w:rPr>
          <w:rFonts w:ascii="Times New Roman" w:eastAsia="Arial Unicode MS" w:hAnsi="Times New Roman"/>
          <w:sz w:val="24"/>
          <w:szCs w:val="24"/>
        </w:rPr>
      </w:pPr>
      <w:r w:rsidRPr="003D480B">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3D480B" w:rsidRDefault="00EA04FA" w:rsidP="006948F6">
      <w:pPr>
        <w:tabs>
          <w:tab w:val="left" w:pos="2160"/>
        </w:tabs>
        <w:spacing w:after="0" w:line="240" w:lineRule="auto"/>
        <w:jc w:val="both"/>
        <w:rPr>
          <w:rFonts w:ascii="Times New Roman" w:hAnsi="Times New Roman"/>
          <w:sz w:val="24"/>
          <w:szCs w:val="24"/>
        </w:rPr>
      </w:pPr>
    </w:p>
    <w:p w:rsidR="00EA04FA" w:rsidRPr="003D480B" w:rsidRDefault="00EA04FA" w:rsidP="006948F6">
      <w:pPr>
        <w:tabs>
          <w:tab w:val="num" w:pos="720"/>
        </w:tabs>
        <w:spacing w:after="0" w:line="240" w:lineRule="auto"/>
        <w:jc w:val="both"/>
        <w:rPr>
          <w:rFonts w:ascii="Times New Roman" w:hAnsi="Times New Roman"/>
          <w:sz w:val="24"/>
          <w:szCs w:val="24"/>
        </w:rPr>
      </w:pPr>
      <w:r w:rsidRPr="003D480B">
        <w:rPr>
          <w:rFonts w:ascii="Times New Roman" w:hAnsi="Times New Roman"/>
          <w:sz w:val="24"/>
          <w:szCs w:val="24"/>
        </w:rPr>
        <w:t xml:space="preserve">Que, habiéndosele corrido traslado de la respectiva reclamación, la aseguradora presentó sus descargos y la documentación solicitada. </w:t>
      </w:r>
    </w:p>
    <w:p w:rsidR="006948F6" w:rsidRPr="003D480B" w:rsidRDefault="006948F6" w:rsidP="006948F6">
      <w:pPr>
        <w:tabs>
          <w:tab w:val="num" w:pos="720"/>
        </w:tabs>
        <w:spacing w:after="0"/>
        <w:jc w:val="both"/>
        <w:rPr>
          <w:rFonts w:ascii="Times New Roman" w:hAnsi="Times New Roman"/>
          <w:sz w:val="24"/>
          <w:szCs w:val="24"/>
        </w:rPr>
      </w:pPr>
    </w:p>
    <w:p w:rsidR="006948F6" w:rsidRPr="003D480B" w:rsidRDefault="006948F6" w:rsidP="006948F6">
      <w:pPr>
        <w:tabs>
          <w:tab w:val="num" w:pos="720"/>
        </w:tabs>
        <w:spacing w:after="0"/>
        <w:jc w:val="both"/>
        <w:rPr>
          <w:rFonts w:ascii="Times New Roman" w:hAnsi="Times New Roman"/>
          <w:sz w:val="24"/>
          <w:szCs w:val="24"/>
        </w:rPr>
      </w:pPr>
      <w:r w:rsidRPr="003D480B">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rsidR="00EA04FA" w:rsidRPr="003D480B" w:rsidRDefault="00EA04FA" w:rsidP="006948F6">
      <w:pPr>
        <w:tabs>
          <w:tab w:val="num" w:pos="720"/>
        </w:tabs>
        <w:spacing w:after="0" w:line="240" w:lineRule="auto"/>
        <w:jc w:val="both"/>
        <w:rPr>
          <w:rFonts w:ascii="Times New Roman" w:hAnsi="Times New Roman"/>
          <w:sz w:val="24"/>
          <w:szCs w:val="24"/>
        </w:rPr>
      </w:pPr>
    </w:p>
    <w:p w:rsidR="00EA04FA" w:rsidRPr="003D480B" w:rsidRDefault="00EA04FA" w:rsidP="006948F6">
      <w:pPr>
        <w:tabs>
          <w:tab w:val="num" w:pos="720"/>
        </w:tabs>
        <w:spacing w:after="0" w:line="240" w:lineRule="auto"/>
        <w:jc w:val="both"/>
        <w:rPr>
          <w:rFonts w:ascii="Times New Roman" w:hAnsi="Times New Roman"/>
          <w:sz w:val="24"/>
          <w:szCs w:val="24"/>
        </w:rPr>
      </w:pPr>
      <w:r w:rsidRPr="003D480B">
        <w:rPr>
          <w:rFonts w:ascii="Times New Roman" w:hAnsi="Times New Roman"/>
          <w:sz w:val="24"/>
          <w:szCs w:val="24"/>
        </w:rPr>
        <w:t xml:space="preserve">Que, el </w:t>
      </w:r>
      <w:r w:rsidR="006948F6" w:rsidRPr="003D480B">
        <w:rPr>
          <w:rFonts w:ascii="Times New Roman" w:hAnsi="Times New Roman"/>
          <w:sz w:val="24"/>
          <w:szCs w:val="24"/>
        </w:rPr>
        <w:t>2</w:t>
      </w:r>
      <w:r w:rsidR="00B165C5" w:rsidRPr="003D480B">
        <w:rPr>
          <w:rFonts w:ascii="Times New Roman" w:hAnsi="Times New Roman"/>
          <w:sz w:val="24"/>
          <w:szCs w:val="24"/>
        </w:rPr>
        <w:t>2</w:t>
      </w:r>
      <w:r w:rsidR="006948F6" w:rsidRPr="003D480B">
        <w:rPr>
          <w:rFonts w:ascii="Times New Roman" w:hAnsi="Times New Roman"/>
          <w:sz w:val="24"/>
          <w:szCs w:val="24"/>
        </w:rPr>
        <w:t xml:space="preserve"> de </w:t>
      </w:r>
      <w:r w:rsidR="00B165C5" w:rsidRPr="003D480B">
        <w:rPr>
          <w:rFonts w:ascii="Times New Roman" w:hAnsi="Times New Roman"/>
          <w:sz w:val="24"/>
          <w:szCs w:val="24"/>
        </w:rPr>
        <w:t>abril</w:t>
      </w:r>
      <w:r w:rsidRPr="003D480B">
        <w:rPr>
          <w:rFonts w:ascii="Times New Roman" w:hAnsi="Times New Roman"/>
          <w:sz w:val="24"/>
          <w:szCs w:val="24"/>
        </w:rPr>
        <w:t xml:space="preserve"> de 201</w:t>
      </w:r>
      <w:r w:rsidR="00B165C5" w:rsidRPr="003D480B">
        <w:rPr>
          <w:rFonts w:ascii="Times New Roman" w:hAnsi="Times New Roman"/>
          <w:sz w:val="24"/>
          <w:szCs w:val="24"/>
        </w:rPr>
        <w:t>9</w:t>
      </w:r>
      <w:r w:rsidRPr="003D480B">
        <w:rPr>
          <w:rFonts w:ascii="Times New Roman" w:hAnsi="Times New Roman"/>
          <w:sz w:val="24"/>
          <w:szCs w:val="24"/>
        </w:rPr>
        <w:t xml:space="preserve"> se realizó la audiencia de vista con la </w:t>
      </w:r>
      <w:r w:rsidR="006948F6" w:rsidRPr="003D480B">
        <w:rPr>
          <w:rFonts w:ascii="Times New Roman" w:hAnsi="Times New Roman"/>
          <w:sz w:val="24"/>
          <w:szCs w:val="24"/>
        </w:rPr>
        <w:t>asistencia sólo del representante de la aseguradora, quien sustentó</w:t>
      </w:r>
      <w:r w:rsidR="00547739" w:rsidRPr="003D480B">
        <w:rPr>
          <w:rFonts w:ascii="Times New Roman" w:hAnsi="Times New Roman"/>
          <w:sz w:val="24"/>
          <w:szCs w:val="24"/>
        </w:rPr>
        <w:t xml:space="preserve"> su </w:t>
      </w:r>
      <w:r w:rsidRPr="003D480B">
        <w:rPr>
          <w:rFonts w:ascii="Times New Roman" w:hAnsi="Times New Roman"/>
          <w:sz w:val="24"/>
          <w:szCs w:val="24"/>
        </w:rPr>
        <w:t>posici</w:t>
      </w:r>
      <w:r w:rsidR="00547739" w:rsidRPr="003D480B">
        <w:rPr>
          <w:rFonts w:ascii="Times New Roman" w:hAnsi="Times New Roman"/>
          <w:sz w:val="24"/>
          <w:szCs w:val="24"/>
        </w:rPr>
        <w:t>ón</w:t>
      </w:r>
      <w:r w:rsidRPr="003D480B">
        <w:rPr>
          <w:rFonts w:ascii="Times New Roman" w:hAnsi="Times New Roman"/>
          <w:sz w:val="24"/>
          <w:szCs w:val="24"/>
        </w:rPr>
        <w:t xml:space="preserve">, absolviendo las preguntas formuladas por </w:t>
      </w:r>
      <w:r w:rsidR="006948F6" w:rsidRPr="003D480B">
        <w:rPr>
          <w:rFonts w:ascii="Times New Roman" w:hAnsi="Times New Roman"/>
          <w:sz w:val="24"/>
          <w:szCs w:val="24"/>
        </w:rPr>
        <w:t>el órgano resolutivo unipersonal</w:t>
      </w:r>
      <w:r w:rsidRPr="003D480B">
        <w:rPr>
          <w:rFonts w:ascii="Times New Roman" w:hAnsi="Times New Roman"/>
          <w:sz w:val="24"/>
          <w:szCs w:val="24"/>
        </w:rPr>
        <w:t xml:space="preserve">, conforme consta </w:t>
      </w:r>
      <w:r w:rsidRPr="003D480B">
        <w:rPr>
          <w:rFonts w:ascii="Times New Roman" w:hAnsi="Times New Roman"/>
          <w:sz w:val="24"/>
          <w:szCs w:val="24"/>
          <w:lang w:val="es-419"/>
        </w:rPr>
        <w:t>en</w:t>
      </w:r>
      <w:r w:rsidRPr="003D480B">
        <w:rPr>
          <w:rFonts w:ascii="Times New Roman" w:hAnsi="Times New Roman"/>
          <w:sz w:val="24"/>
          <w:szCs w:val="24"/>
        </w:rPr>
        <w:t xml:space="preserve"> la correspondiente acta</w:t>
      </w:r>
      <w:r w:rsidRPr="003D480B">
        <w:rPr>
          <w:rFonts w:ascii="Times New Roman" w:hAnsi="Times New Roman"/>
          <w:sz w:val="24"/>
          <w:szCs w:val="24"/>
          <w:lang w:val="es-419"/>
        </w:rPr>
        <w:t>;</w:t>
      </w:r>
      <w:r w:rsidRPr="003D480B">
        <w:rPr>
          <w:rFonts w:ascii="Times New Roman" w:hAnsi="Times New Roman"/>
          <w:sz w:val="24"/>
          <w:szCs w:val="24"/>
        </w:rPr>
        <w:t xml:space="preserve"> </w:t>
      </w:r>
    </w:p>
    <w:p w:rsidR="00EA04FA" w:rsidRPr="003D480B" w:rsidRDefault="00EA04FA" w:rsidP="006948F6">
      <w:pPr>
        <w:spacing w:after="0" w:line="240" w:lineRule="auto"/>
        <w:jc w:val="both"/>
        <w:rPr>
          <w:rFonts w:ascii="Times New Roman" w:hAnsi="Times New Roman"/>
          <w:sz w:val="24"/>
          <w:szCs w:val="24"/>
        </w:rPr>
      </w:pPr>
    </w:p>
    <w:p w:rsidR="00B165C5" w:rsidRPr="003D480B" w:rsidRDefault="00EA04FA" w:rsidP="00B165C5">
      <w:pPr>
        <w:jc w:val="both"/>
        <w:rPr>
          <w:rFonts w:ascii="Times New Roman" w:hAnsi="Times New Roman"/>
          <w:sz w:val="24"/>
          <w:szCs w:val="24"/>
          <w:lang w:val="es-MX"/>
        </w:rPr>
      </w:pPr>
      <w:r w:rsidRPr="003D480B">
        <w:rPr>
          <w:rFonts w:ascii="Times New Roman" w:hAnsi="Times New Roman"/>
          <w:sz w:val="24"/>
          <w:szCs w:val="24"/>
        </w:rPr>
        <w:t>Que, e</w:t>
      </w:r>
      <w:r w:rsidR="00334375" w:rsidRPr="003D480B">
        <w:rPr>
          <w:rFonts w:ascii="Times New Roman" w:hAnsi="Times New Roman"/>
          <w:sz w:val="24"/>
          <w:szCs w:val="24"/>
        </w:rPr>
        <w:t xml:space="preserve">n </w:t>
      </w:r>
      <w:r w:rsidR="00547739" w:rsidRPr="003D480B">
        <w:rPr>
          <w:rFonts w:ascii="Times New Roman" w:hAnsi="Times New Roman"/>
          <w:sz w:val="24"/>
          <w:szCs w:val="24"/>
        </w:rPr>
        <w:t>síntesis,</w:t>
      </w:r>
      <w:r w:rsidR="00334375" w:rsidRPr="003D480B">
        <w:rPr>
          <w:rFonts w:ascii="Times New Roman" w:hAnsi="Times New Roman"/>
          <w:sz w:val="24"/>
          <w:szCs w:val="24"/>
        </w:rPr>
        <w:t xml:space="preserve"> la posición de</w:t>
      </w:r>
      <w:r w:rsidR="00291B65" w:rsidRPr="003D480B">
        <w:rPr>
          <w:rFonts w:ascii="Times New Roman" w:hAnsi="Times New Roman"/>
          <w:sz w:val="24"/>
          <w:szCs w:val="24"/>
        </w:rPr>
        <w:t>l</w:t>
      </w:r>
      <w:r w:rsidR="00F75AD8" w:rsidRPr="003D480B">
        <w:rPr>
          <w:rFonts w:ascii="Times New Roman" w:hAnsi="Times New Roman"/>
          <w:sz w:val="24"/>
          <w:szCs w:val="24"/>
        </w:rPr>
        <w:t xml:space="preserve"> </w:t>
      </w:r>
      <w:r w:rsidR="00334375" w:rsidRPr="003D480B">
        <w:rPr>
          <w:rFonts w:ascii="Times New Roman" w:hAnsi="Times New Roman"/>
          <w:sz w:val="24"/>
          <w:szCs w:val="24"/>
        </w:rPr>
        <w:t>reclamante es la siguiente</w:t>
      </w:r>
      <w:r w:rsidR="009A3D69" w:rsidRPr="003D480B">
        <w:rPr>
          <w:rFonts w:ascii="Times New Roman" w:hAnsi="Times New Roman"/>
          <w:sz w:val="24"/>
          <w:szCs w:val="24"/>
        </w:rPr>
        <w:t xml:space="preserve">: </w:t>
      </w:r>
      <w:r w:rsidR="00291B65" w:rsidRPr="003D480B">
        <w:rPr>
          <w:rFonts w:ascii="Times New Roman" w:hAnsi="Times New Roman"/>
          <w:sz w:val="24"/>
          <w:szCs w:val="24"/>
        </w:rPr>
        <w:t>(1)</w:t>
      </w:r>
      <w:r w:rsidR="00547739" w:rsidRPr="003D480B">
        <w:rPr>
          <w:rFonts w:ascii="Times New Roman" w:hAnsi="Times New Roman"/>
          <w:sz w:val="24"/>
          <w:szCs w:val="24"/>
        </w:rPr>
        <w:t xml:space="preserve"> </w:t>
      </w:r>
      <w:r w:rsidR="00B165C5" w:rsidRPr="003D480B">
        <w:rPr>
          <w:rFonts w:ascii="Times New Roman" w:hAnsi="Times New Roman"/>
          <w:sz w:val="24"/>
          <w:szCs w:val="24"/>
          <w:lang w:val="es-MX"/>
        </w:rPr>
        <w:t xml:space="preserve">en el año 2008 se afilió al Seguro de Vida Plan Básico – Plan A como cliente del Banco Scotiabank (cuenta de ahorros moneda extranjera 027-7192265), contratada </w:t>
      </w:r>
      <w:proofErr w:type="gramStart"/>
      <w:r w:rsidR="00B165C5" w:rsidRPr="003D480B">
        <w:rPr>
          <w:rFonts w:ascii="Times New Roman" w:hAnsi="Times New Roman"/>
          <w:sz w:val="24"/>
          <w:szCs w:val="24"/>
          <w:lang w:val="es-MX"/>
        </w:rPr>
        <w:t xml:space="preserve">con </w:t>
      </w:r>
      <w:r w:rsidR="009160FE">
        <w:rPr>
          <w:rFonts w:ascii="Times New Roman" w:hAnsi="Times New Roman"/>
          <w:sz w:val="24"/>
          <w:szCs w:val="24"/>
          <w:lang w:val="es-MX"/>
        </w:rPr>
        <w:t>........................</w:t>
      </w:r>
      <w:proofErr w:type="gramEnd"/>
      <w:r w:rsidR="00B165C5" w:rsidRPr="003D480B">
        <w:rPr>
          <w:rFonts w:ascii="Times New Roman" w:hAnsi="Times New Roman"/>
          <w:sz w:val="24"/>
          <w:szCs w:val="24"/>
          <w:lang w:val="es-MX"/>
        </w:rPr>
        <w:t xml:space="preserve"> Seguro de Vida y Pensiones; (2) reclama la cobertura de renta hospitalaria, renta diaria contada a partir del tercer día de hospitalización, renta que se determina aplicando el 10% del saldo promedio de los últimos 6 meses y cuyo factor se aplica por cada día de hospitalización hasta el tope de US$ 50.00; (3) el 01 de agosto de 2016 sufrió un accidente de carácter doméstico diagnosticado como fractura de radio discal derecho, habiendo ingresado en esa fecha por emergencia del Hospital Edgardo </w:t>
      </w:r>
      <w:proofErr w:type="spellStart"/>
      <w:r w:rsidR="00B165C5" w:rsidRPr="003D480B">
        <w:rPr>
          <w:rFonts w:ascii="Times New Roman" w:hAnsi="Times New Roman"/>
          <w:sz w:val="24"/>
          <w:szCs w:val="24"/>
          <w:lang w:val="es-MX"/>
        </w:rPr>
        <w:t>Rebagliatti</w:t>
      </w:r>
      <w:proofErr w:type="spellEnd"/>
      <w:r w:rsidR="00B165C5" w:rsidRPr="003D480B">
        <w:rPr>
          <w:rFonts w:ascii="Times New Roman" w:hAnsi="Times New Roman"/>
          <w:sz w:val="24"/>
          <w:szCs w:val="24"/>
          <w:lang w:val="es-MX"/>
        </w:rPr>
        <w:t xml:space="preserve"> (ESSALUD) y permaneciendo internada hasta el 22 de agosto de 2016; (4) el 23 de noviembre de 2016, sobre la base de la documentación solicitada en la póliza, hizo entrega al Banco de los documentos de sustento para el reembolso de la cobertura de renta hospitalaria; (5) mediante liquidación No 1600043 la aseguradora </w:t>
      </w:r>
      <w:r w:rsidR="009160FE">
        <w:rPr>
          <w:rFonts w:ascii="Times New Roman" w:hAnsi="Times New Roman"/>
          <w:sz w:val="24"/>
          <w:szCs w:val="24"/>
          <w:lang w:val="es-MX"/>
        </w:rPr>
        <w:t>........................</w:t>
      </w:r>
      <w:r w:rsidR="00B165C5" w:rsidRPr="003D480B">
        <w:rPr>
          <w:rFonts w:ascii="Times New Roman" w:hAnsi="Times New Roman"/>
          <w:sz w:val="24"/>
          <w:szCs w:val="24"/>
          <w:lang w:val="es-MX"/>
        </w:rPr>
        <w:t xml:space="preserve"> liquida el siniestro y reembolsa por el concepto de renta hospitalaria la suma de US$608.32 en vez de US$1000 correspondiente a 20 días; (6) la aseguradora determina el valor total a reembolsar obteniendo el 10% del saldo promedio de la cuenta en los 6 últimos meses, que arroja US$6,083.08 y cuyo valor de 10% equivale a US$608.31; (7) considera que debe aplicarse el tope de US$50 por cada día reconocido de hospitalización; (8) entiende que existe contradicción literal entre lo señalado en la solicitud (formato elaborado por </w:t>
      </w:r>
      <w:r w:rsidR="009160FE">
        <w:rPr>
          <w:rFonts w:ascii="Times New Roman" w:hAnsi="Times New Roman"/>
          <w:sz w:val="24"/>
          <w:szCs w:val="24"/>
          <w:lang w:val="es-MX"/>
        </w:rPr>
        <w:t>........................</w:t>
      </w:r>
      <w:r w:rsidR="00B165C5" w:rsidRPr="003D480B">
        <w:rPr>
          <w:rFonts w:ascii="Times New Roman" w:hAnsi="Times New Roman"/>
          <w:sz w:val="24"/>
          <w:szCs w:val="24"/>
          <w:lang w:val="es-MX"/>
        </w:rPr>
        <w:t>) y la póliza de seguros 500527</w:t>
      </w:r>
    </w:p>
    <w:p w:rsidR="00B165C5" w:rsidRPr="003D480B" w:rsidRDefault="00EA04FA" w:rsidP="00B165C5">
      <w:pPr>
        <w:jc w:val="both"/>
        <w:rPr>
          <w:rFonts w:ascii="Times New Roman" w:hAnsi="Times New Roman"/>
          <w:sz w:val="24"/>
          <w:szCs w:val="24"/>
          <w:lang w:val="es-MX"/>
        </w:rPr>
      </w:pPr>
      <w:r w:rsidRPr="003D480B">
        <w:rPr>
          <w:rFonts w:ascii="Times New Roman" w:hAnsi="Times New Roman"/>
          <w:sz w:val="24"/>
          <w:szCs w:val="24"/>
        </w:rPr>
        <w:lastRenderedPageBreak/>
        <w:t>Que, por su parte y en resumen la compañía de seguros sostiene que: (1)</w:t>
      </w:r>
      <w:r w:rsidR="00547739" w:rsidRPr="003D480B">
        <w:rPr>
          <w:rFonts w:ascii="Times New Roman" w:hAnsi="Times New Roman"/>
          <w:sz w:val="24"/>
          <w:szCs w:val="24"/>
          <w:lang w:val="es-MX"/>
        </w:rPr>
        <w:t xml:space="preserve"> </w:t>
      </w:r>
      <w:r w:rsidR="00B165C5" w:rsidRPr="003D480B">
        <w:rPr>
          <w:rFonts w:ascii="Times New Roman" w:hAnsi="Times New Roman"/>
          <w:sz w:val="24"/>
          <w:szCs w:val="24"/>
          <w:lang w:val="es-MX"/>
        </w:rPr>
        <w:t>la reclamación no es procedente por cuanto la liquidación del siniestro ha sido determinada según los términos y condiciones del contrato de seguro, donde la suma asegurada que constituye el valor de indemnización otorgada por la cobertura de renta hospitalaria es el 10% del saldo promedio de la cuenta en los últimos seis (6) meses, conforme al artículo 3.4 de las condiciones generales y particulares del Seguro; (2) de acuerdo al plan elegido (A) se establecen límites máximos y mínimos, con relación al valor de la indemnización establecida según la suma asegurada, para dicha cobertura; (3) no existe saldo pendiente en la liquidación, por cuanto ésta responde a la definición de suma asegurada.</w:t>
      </w:r>
      <w:bookmarkStart w:id="1" w:name="_GoBack"/>
      <w:bookmarkEnd w:id="1"/>
    </w:p>
    <w:p w:rsidR="00664FE4" w:rsidRPr="003D480B" w:rsidRDefault="00664FE4" w:rsidP="00664FE4">
      <w:pPr>
        <w:jc w:val="both"/>
        <w:rPr>
          <w:rFonts w:ascii="Times New Roman" w:hAnsi="Times New Roman"/>
          <w:b/>
          <w:sz w:val="24"/>
          <w:szCs w:val="24"/>
        </w:rPr>
      </w:pPr>
      <w:r w:rsidRPr="003D480B">
        <w:rPr>
          <w:rFonts w:ascii="Times New Roman" w:hAnsi="Times New Roman"/>
          <w:b/>
          <w:sz w:val="24"/>
          <w:szCs w:val="24"/>
        </w:rPr>
        <w:t xml:space="preserve">CONSIDERANDO: </w:t>
      </w:r>
    </w:p>
    <w:p w:rsidR="00547739" w:rsidRPr="003D480B" w:rsidRDefault="00547739" w:rsidP="00547739">
      <w:pPr>
        <w:jc w:val="both"/>
        <w:rPr>
          <w:rStyle w:val="Textoennegrita"/>
          <w:rFonts w:ascii="Times New Roman" w:hAnsi="Times New Roman"/>
          <w:b w:val="0"/>
          <w:sz w:val="24"/>
          <w:szCs w:val="24"/>
        </w:rPr>
      </w:pPr>
      <w:r w:rsidRPr="003D480B">
        <w:rPr>
          <w:rFonts w:ascii="Times New Roman" w:hAnsi="Times New Roman"/>
          <w:b/>
          <w:sz w:val="24"/>
          <w:szCs w:val="24"/>
          <w:u w:val="single"/>
        </w:rPr>
        <w:t>PRIMERO</w:t>
      </w:r>
      <w:r w:rsidRPr="003D480B">
        <w:rPr>
          <w:rFonts w:ascii="Times New Roman" w:hAnsi="Times New Roman"/>
          <w:sz w:val="24"/>
          <w:szCs w:val="24"/>
        </w:rPr>
        <w:t xml:space="preserve">: Conforme al Reglamento de la Defensoría del Asegurado, </w:t>
      </w:r>
      <w:r w:rsidRPr="003D480B">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3D480B" w:rsidRDefault="00547739" w:rsidP="00547739">
      <w:pPr>
        <w:jc w:val="both"/>
        <w:rPr>
          <w:rStyle w:val="Textoennegrita"/>
          <w:rFonts w:ascii="Times New Roman" w:hAnsi="Times New Roman"/>
          <w:b w:val="0"/>
          <w:sz w:val="24"/>
          <w:szCs w:val="24"/>
        </w:rPr>
      </w:pPr>
      <w:r w:rsidRPr="003D480B">
        <w:rPr>
          <w:rStyle w:val="Textoennegrita"/>
          <w:rFonts w:ascii="Times New Roman" w:hAnsi="Times New Roman"/>
          <w:sz w:val="24"/>
          <w:szCs w:val="24"/>
          <w:u w:val="single"/>
        </w:rPr>
        <w:t>SEGUNDO</w:t>
      </w:r>
      <w:r w:rsidRPr="003D480B">
        <w:rPr>
          <w:rStyle w:val="Textoennegrita"/>
          <w:rFonts w:ascii="Times New Roman" w:hAnsi="Times New Roman"/>
          <w:sz w:val="24"/>
          <w:szCs w:val="24"/>
        </w:rPr>
        <w:t>:</w:t>
      </w:r>
      <w:r w:rsidRPr="003D480B">
        <w:rPr>
          <w:rStyle w:val="Textoennegrita"/>
          <w:rFonts w:ascii="Times New Roman" w:hAnsi="Times New Roman"/>
          <w:b w:val="0"/>
          <w:sz w:val="24"/>
          <w:szCs w:val="24"/>
        </w:rPr>
        <w:t xml:space="preserve"> </w:t>
      </w:r>
      <w:r w:rsidRPr="003D480B">
        <w:rPr>
          <w:rFonts w:ascii="Times New Roman" w:hAnsi="Times New Roman"/>
          <w:sz w:val="24"/>
          <w:szCs w:val="24"/>
        </w:rPr>
        <w:t xml:space="preserve">Asimismo, de acuerdo a </w:t>
      </w:r>
      <w:r w:rsidRPr="003D480B">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3D480B" w:rsidRDefault="00547739" w:rsidP="00CC70DB">
      <w:pPr>
        <w:spacing w:after="0"/>
        <w:jc w:val="both"/>
        <w:rPr>
          <w:rFonts w:ascii="Times New Roman" w:hAnsi="Times New Roman"/>
          <w:sz w:val="24"/>
          <w:szCs w:val="24"/>
        </w:rPr>
      </w:pPr>
      <w:r w:rsidRPr="003D480B">
        <w:rPr>
          <w:rStyle w:val="Textoennegrita"/>
          <w:rFonts w:ascii="Times New Roman" w:hAnsi="Times New Roman"/>
          <w:sz w:val="24"/>
          <w:szCs w:val="24"/>
          <w:u w:val="single"/>
        </w:rPr>
        <w:t>TERCERO</w:t>
      </w:r>
      <w:r w:rsidRPr="003D480B">
        <w:rPr>
          <w:rStyle w:val="Textoennegrita"/>
          <w:rFonts w:ascii="Times New Roman" w:hAnsi="Times New Roman"/>
          <w:sz w:val="24"/>
          <w:szCs w:val="24"/>
        </w:rPr>
        <w:t>:</w:t>
      </w:r>
      <w:r w:rsidRPr="003D480B">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CC70DB" w:rsidRPr="003D480B" w:rsidRDefault="00CC70DB" w:rsidP="00CC70DB">
      <w:pPr>
        <w:spacing w:after="0"/>
        <w:jc w:val="both"/>
        <w:rPr>
          <w:rFonts w:ascii="Times New Roman" w:hAnsi="Times New Roman"/>
          <w:sz w:val="24"/>
          <w:szCs w:val="24"/>
        </w:rPr>
      </w:pPr>
    </w:p>
    <w:p w:rsidR="00547739" w:rsidRPr="003D480B" w:rsidRDefault="00547739" w:rsidP="00CC70DB">
      <w:pPr>
        <w:spacing w:after="0"/>
        <w:contextualSpacing/>
        <w:jc w:val="both"/>
        <w:rPr>
          <w:rFonts w:ascii="Times New Roman" w:hAnsi="Times New Roman"/>
          <w:sz w:val="24"/>
          <w:szCs w:val="24"/>
        </w:rPr>
      </w:pPr>
      <w:r w:rsidRPr="003D480B">
        <w:rPr>
          <w:rFonts w:ascii="Times New Roman" w:hAnsi="Times New Roman"/>
          <w:b/>
          <w:sz w:val="24"/>
          <w:szCs w:val="24"/>
          <w:u w:val="single"/>
        </w:rPr>
        <w:t>CUARTO</w:t>
      </w:r>
      <w:r w:rsidRPr="003D480B">
        <w:rPr>
          <w:rFonts w:ascii="Times New Roman" w:hAnsi="Times New Roman"/>
          <w:b/>
          <w:sz w:val="24"/>
          <w:szCs w:val="24"/>
        </w:rPr>
        <w:t>:</w:t>
      </w:r>
      <w:r w:rsidRPr="003D480B">
        <w:rPr>
          <w:rFonts w:ascii="Times New Roman" w:hAnsi="Times New Roman"/>
          <w:sz w:val="24"/>
          <w:szCs w:val="24"/>
        </w:rPr>
        <w:t xml:space="preserve"> El artículo 1361 del Código Civil dispone que los contratos </w:t>
      </w:r>
      <w:proofErr w:type="gramStart"/>
      <w:r w:rsidRPr="003D480B">
        <w:rPr>
          <w:rFonts w:ascii="Times New Roman" w:hAnsi="Times New Roman"/>
          <w:sz w:val="24"/>
          <w:szCs w:val="24"/>
        </w:rPr>
        <w:t>son</w:t>
      </w:r>
      <w:proofErr w:type="gramEnd"/>
      <w:r w:rsidRPr="003D480B">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CC70DB" w:rsidRPr="003D480B" w:rsidRDefault="00CC70DB" w:rsidP="00CC70DB">
      <w:pPr>
        <w:spacing w:after="0"/>
        <w:jc w:val="both"/>
        <w:rPr>
          <w:rStyle w:val="Textoennegrita"/>
          <w:rFonts w:ascii="Times New Roman" w:hAnsi="Times New Roman"/>
          <w:sz w:val="24"/>
          <w:szCs w:val="24"/>
          <w:u w:val="single"/>
        </w:rPr>
      </w:pPr>
    </w:p>
    <w:p w:rsidR="00547739" w:rsidRPr="003D480B" w:rsidRDefault="00547739" w:rsidP="00CC70DB">
      <w:pPr>
        <w:spacing w:after="0"/>
        <w:jc w:val="both"/>
        <w:rPr>
          <w:rFonts w:ascii="Times New Roman" w:hAnsi="Times New Roman"/>
          <w:bCs/>
          <w:sz w:val="24"/>
          <w:szCs w:val="24"/>
        </w:rPr>
      </w:pPr>
      <w:r w:rsidRPr="003D480B">
        <w:rPr>
          <w:rStyle w:val="Textoennegrita"/>
          <w:rFonts w:ascii="Times New Roman" w:hAnsi="Times New Roman"/>
          <w:sz w:val="24"/>
          <w:szCs w:val="24"/>
          <w:u w:val="single"/>
        </w:rPr>
        <w:t>QUINTO</w:t>
      </w:r>
      <w:r w:rsidRPr="003D480B">
        <w:rPr>
          <w:rStyle w:val="Textoennegrita"/>
          <w:rFonts w:ascii="Times New Roman" w:hAnsi="Times New Roman"/>
          <w:sz w:val="24"/>
          <w:szCs w:val="24"/>
        </w:rPr>
        <w:t>:</w:t>
      </w:r>
      <w:r w:rsidRPr="003D480B">
        <w:rPr>
          <w:rStyle w:val="Textoennegrita"/>
          <w:rFonts w:ascii="Times New Roman" w:hAnsi="Times New Roman"/>
          <w:b w:val="0"/>
          <w:sz w:val="24"/>
          <w:szCs w:val="24"/>
        </w:rPr>
        <w:t xml:space="preserve"> </w:t>
      </w:r>
      <w:r w:rsidR="00911F24" w:rsidRPr="003D480B">
        <w:rPr>
          <w:rStyle w:val="Textoennegrita"/>
          <w:rFonts w:ascii="Times New Roman" w:hAnsi="Times New Roman"/>
          <w:b w:val="0"/>
          <w:sz w:val="24"/>
          <w:szCs w:val="24"/>
        </w:rPr>
        <w:t>E</w:t>
      </w:r>
      <w:r w:rsidRPr="003D480B">
        <w:rPr>
          <w:rStyle w:val="Textoennegrita"/>
          <w:rFonts w:ascii="Times New Roman" w:hAnsi="Times New Roman"/>
          <w:b w:val="0"/>
          <w:sz w:val="24"/>
          <w:szCs w:val="24"/>
        </w:rPr>
        <w:t>n materia procesal</w:t>
      </w:r>
      <w:r w:rsidRPr="003D480B">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3D480B" w:rsidRDefault="00547739" w:rsidP="00CC70DB">
      <w:pPr>
        <w:spacing w:after="0"/>
        <w:jc w:val="both"/>
        <w:rPr>
          <w:rFonts w:ascii="Times New Roman" w:hAnsi="Times New Roman"/>
          <w:b/>
          <w:sz w:val="24"/>
          <w:szCs w:val="24"/>
          <w:u w:val="single"/>
        </w:rPr>
      </w:pPr>
    </w:p>
    <w:p w:rsidR="00911F24" w:rsidRPr="003D480B" w:rsidRDefault="00547739" w:rsidP="00CC70DB">
      <w:pPr>
        <w:spacing w:after="0"/>
        <w:jc w:val="both"/>
        <w:rPr>
          <w:rFonts w:ascii="Times New Roman" w:hAnsi="Times New Roman"/>
          <w:sz w:val="24"/>
          <w:szCs w:val="24"/>
        </w:rPr>
      </w:pPr>
      <w:r w:rsidRPr="003D480B">
        <w:rPr>
          <w:rFonts w:ascii="Times New Roman" w:hAnsi="Times New Roman"/>
          <w:b/>
          <w:sz w:val="24"/>
          <w:szCs w:val="24"/>
          <w:u w:val="single"/>
        </w:rPr>
        <w:t>SEXTO</w:t>
      </w:r>
      <w:r w:rsidRPr="003D480B">
        <w:rPr>
          <w:rFonts w:ascii="Times New Roman" w:hAnsi="Times New Roman"/>
          <w:b/>
          <w:sz w:val="24"/>
          <w:szCs w:val="24"/>
        </w:rPr>
        <w:t>:</w:t>
      </w:r>
      <w:r w:rsidRPr="003D480B">
        <w:rPr>
          <w:rFonts w:ascii="Times New Roman" w:hAnsi="Times New Roman"/>
          <w:sz w:val="24"/>
          <w:szCs w:val="24"/>
        </w:rPr>
        <w:t xml:space="preserve"> </w:t>
      </w:r>
      <w:r w:rsidR="00911F24" w:rsidRPr="003D480B">
        <w:rPr>
          <w:rFonts w:ascii="Times New Roman" w:hAnsi="Times New Roman"/>
          <w:sz w:val="24"/>
          <w:szCs w:val="24"/>
        </w:rPr>
        <w:t>D</w:t>
      </w:r>
      <w:r w:rsidRPr="003D480B">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3D480B">
        <w:rPr>
          <w:rFonts w:ascii="Times New Roman" w:hAnsi="Times New Roman"/>
          <w:sz w:val="24"/>
          <w:szCs w:val="24"/>
        </w:rPr>
        <w:t xml:space="preserve">si en el presente caso </w:t>
      </w:r>
      <w:r w:rsidR="00B165C5" w:rsidRPr="003D480B">
        <w:rPr>
          <w:rFonts w:ascii="Times New Roman" w:hAnsi="Times New Roman"/>
          <w:sz w:val="24"/>
          <w:szCs w:val="24"/>
        </w:rPr>
        <w:t>se ha liquidado la cobertura de renta hospitalaria conforme a los términos contractuales</w:t>
      </w:r>
      <w:r w:rsidR="00911F24" w:rsidRPr="003D480B">
        <w:rPr>
          <w:rFonts w:ascii="Times New Roman" w:hAnsi="Times New Roman"/>
          <w:sz w:val="24"/>
          <w:szCs w:val="24"/>
        </w:rPr>
        <w:t>.</w:t>
      </w:r>
    </w:p>
    <w:p w:rsidR="00CC70DB" w:rsidRPr="003D480B" w:rsidRDefault="00CC70DB" w:rsidP="00CC70DB">
      <w:pPr>
        <w:spacing w:after="0"/>
        <w:jc w:val="both"/>
        <w:rPr>
          <w:rFonts w:ascii="Times New Roman" w:hAnsi="Times New Roman"/>
          <w:sz w:val="24"/>
          <w:szCs w:val="24"/>
        </w:rPr>
      </w:pPr>
    </w:p>
    <w:p w:rsidR="008B13AF" w:rsidRPr="003D480B" w:rsidRDefault="00547739" w:rsidP="00CC70DB">
      <w:pPr>
        <w:spacing w:after="0"/>
        <w:jc w:val="both"/>
        <w:rPr>
          <w:rFonts w:ascii="Times New Roman" w:hAnsi="Times New Roman"/>
          <w:sz w:val="24"/>
          <w:szCs w:val="24"/>
        </w:rPr>
      </w:pPr>
      <w:r w:rsidRPr="003D480B">
        <w:rPr>
          <w:rFonts w:ascii="Times New Roman" w:hAnsi="Times New Roman"/>
          <w:b/>
          <w:sz w:val="24"/>
          <w:szCs w:val="24"/>
          <w:u w:val="single"/>
        </w:rPr>
        <w:t>SÉPTIMO</w:t>
      </w:r>
      <w:r w:rsidRPr="003D480B">
        <w:rPr>
          <w:rFonts w:ascii="Times New Roman" w:hAnsi="Times New Roman"/>
          <w:b/>
          <w:sz w:val="24"/>
          <w:szCs w:val="24"/>
        </w:rPr>
        <w:t xml:space="preserve">: </w:t>
      </w:r>
      <w:r w:rsidR="00911F24" w:rsidRPr="003D480B">
        <w:rPr>
          <w:rFonts w:ascii="Times New Roman" w:hAnsi="Times New Roman"/>
          <w:sz w:val="24"/>
          <w:szCs w:val="24"/>
        </w:rPr>
        <w:t xml:space="preserve">En autos </w:t>
      </w:r>
      <w:r w:rsidR="008B13AF" w:rsidRPr="003D480B">
        <w:rPr>
          <w:rFonts w:ascii="Times New Roman" w:hAnsi="Times New Roman"/>
          <w:sz w:val="24"/>
          <w:szCs w:val="24"/>
        </w:rPr>
        <w:t>obra copia de</w:t>
      </w:r>
      <w:r w:rsidR="00C1011C" w:rsidRPr="003D480B">
        <w:rPr>
          <w:rFonts w:ascii="Times New Roman" w:hAnsi="Times New Roman"/>
          <w:sz w:val="24"/>
          <w:szCs w:val="24"/>
        </w:rPr>
        <w:t xml:space="preserve"> la Solicitud – Certificado </w:t>
      </w:r>
      <w:r w:rsidR="00B165C5" w:rsidRPr="003D480B">
        <w:rPr>
          <w:rFonts w:ascii="Times New Roman" w:hAnsi="Times New Roman"/>
          <w:sz w:val="24"/>
          <w:szCs w:val="24"/>
        </w:rPr>
        <w:t xml:space="preserve">de Seguro de Vida Plan Básico, presentada por la reclamante, donde se </w:t>
      </w:r>
      <w:r w:rsidR="001F3A9F" w:rsidRPr="003D480B">
        <w:rPr>
          <w:rFonts w:ascii="Times New Roman" w:hAnsi="Times New Roman"/>
          <w:sz w:val="24"/>
          <w:szCs w:val="24"/>
        </w:rPr>
        <w:t>consigan una Tabla de Resumen y Coberturas: según condiciones particulares</w:t>
      </w:r>
      <w:r w:rsidR="008B13AF" w:rsidRPr="003D480B">
        <w:rPr>
          <w:rFonts w:ascii="Times New Roman" w:hAnsi="Times New Roman"/>
          <w:sz w:val="24"/>
          <w:szCs w:val="24"/>
        </w:rPr>
        <w:t>.</w:t>
      </w:r>
    </w:p>
    <w:p w:rsidR="00C1011C" w:rsidRPr="003D480B" w:rsidRDefault="00C1011C" w:rsidP="00CC70DB">
      <w:pPr>
        <w:spacing w:after="0"/>
        <w:jc w:val="both"/>
        <w:rPr>
          <w:rFonts w:ascii="Times New Roman" w:hAnsi="Times New Roman"/>
          <w:sz w:val="24"/>
          <w:szCs w:val="24"/>
        </w:rPr>
      </w:pPr>
    </w:p>
    <w:p w:rsidR="00FF1F40" w:rsidRPr="003D480B" w:rsidRDefault="008B13AF" w:rsidP="001F3A9F">
      <w:pPr>
        <w:spacing w:after="0"/>
        <w:jc w:val="both"/>
        <w:rPr>
          <w:rFonts w:ascii="Times New Roman" w:hAnsi="Times New Roman"/>
          <w:sz w:val="24"/>
          <w:szCs w:val="24"/>
        </w:rPr>
      </w:pPr>
      <w:r w:rsidRPr="003D480B">
        <w:rPr>
          <w:rFonts w:ascii="Times New Roman" w:hAnsi="Times New Roman"/>
          <w:sz w:val="24"/>
          <w:szCs w:val="24"/>
        </w:rPr>
        <w:t xml:space="preserve">En </w:t>
      </w:r>
      <w:r w:rsidR="00FF1F40" w:rsidRPr="003D480B">
        <w:rPr>
          <w:rFonts w:ascii="Times New Roman" w:hAnsi="Times New Roman"/>
          <w:sz w:val="24"/>
          <w:szCs w:val="24"/>
        </w:rPr>
        <w:t>dicho documento</w:t>
      </w:r>
      <w:r w:rsidR="00C1011C" w:rsidRPr="003D480B">
        <w:rPr>
          <w:rFonts w:ascii="Times New Roman" w:hAnsi="Times New Roman"/>
          <w:sz w:val="24"/>
          <w:szCs w:val="24"/>
        </w:rPr>
        <w:t xml:space="preserve"> expresamente se detalla la cobertura contratada </w:t>
      </w:r>
      <w:r w:rsidR="001F3A9F" w:rsidRPr="003D480B">
        <w:rPr>
          <w:rFonts w:ascii="Times New Roman" w:hAnsi="Times New Roman"/>
          <w:sz w:val="24"/>
          <w:szCs w:val="24"/>
        </w:rPr>
        <w:t>de renta hospitalaria es por el 10% del monto del saldo promedio (últimos 6 meses). Asimismo, se establece para el Plan A un máximo de US$50 por día.</w:t>
      </w:r>
    </w:p>
    <w:p w:rsidR="001F3A9F" w:rsidRPr="003D480B" w:rsidRDefault="001F3A9F" w:rsidP="001F3A9F">
      <w:pPr>
        <w:spacing w:after="0"/>
        <w:jc w:val="both"/>
        <w:rPr>
          <w:rFonts w:ascii="Times New Roman" w:hAnsi="Times New Roman"/>
          <w:sz w:val="24"/>
          <w:szCs w:val="24"/>
        </w:rPr>
      </w:pPr>
    </w:p>
    <w:p w:rsidR="001F3A9F" w:rsidRPr="003D480B" w:rsidRDefault="001F3A9F" w:rsidP="001F3A9F">
      <w:pPr>
        <w:spacing w:after="0"/>
        <w:jc w:val="both"/>
        <w:rPr>
          <w:rFonts w:ascii="Times New Roman" w:hAnsi="Times New Roman"/>
          <w:sz w:val="24"/>
          <w:szCs w:val="24"/>
        </w:rPr>
      </w:pPr>
      <w:r w:rsidRPr="003D480B">
        <w:rPr>
          <w:rFonts w:ascii="Times New Roman" w:hAnsi="Times New Roman"/>
          <w:sz w:val="24"/>
          <w:szCs w:val="24"/>
        </w:rPr>
        <w:t>Asimismo, obra en autos las condiciones generales y particulares del Seguro de Vida Póliza N</w:t>
      </w:r>
      <w:proofErr w:type="gramStart"/>
      <w:r w:rsidRPr="003D480B">
        <w:rPr>
          <w:rFonts w:ascii="Times New Roman" w:hAnsi="Times New Roman"/>
          <w:sz w:val="24"/>
          <w:szCs w:val="24"/>
        </w:rPr>
        <w:t xml:space="preserve">° </w:t>
      </w:r>
      <w:r w:rsidR="009160FE">
        <w:rPr>
          <w:rFonts w:ascii="Times New Roman" w:hAnsi="Times New Roman"/>
          <w:sz w:val="24"/>
          <w:szCs w:val="24"/>
        </w:rPr>
        <w:t>........................</w:t>
      </w:r>
      <w:proofErr w:type="gramEnd"/>
      <w:r w:rsidRPr="003D480B">
        <w:rPr>
          <w:rFonts w:ascii="Times New Roman" w:hAnsi="Times New Roman"/>
          <w:sz w:val="24"/>
          <w:szCs w:val="24"/>
        </w:rPr>
        <w:t xml:space="preserve"> </w:t>
      </w:r>
      <w:r w:rsidR="009160FE">
        <w:rPr>
          <w:rFonts w:ascii="Times New Roman" w:hAnsi="Times New Roman"/>
          <w:sz w:val="24"/>
          <w:szCs w:val="24"/>
        </w:rPr>
        <w:t>........................</w:t>
      </w:r>
      <w:r w:rsidRPr="003D480B">
        <w:rPr>
          <w:rFonts w:ascii="Times New Roman" w:hAnsi="Times New Roman"/>
          <w:sz w:val="24"/>
          <w:szCs w:val="24"/>
        </w:rPr>
        <w:t>. En el artículo 4 se definen las Coberturas. De acuerdo al Plan A se identifica un máximo de US$50 por día máximo 50 días para la cobertura de Renta Hospitalaria. También en el artículo 4.4 se define los términos de dicha cobertura:</w:t>
      </w:r>
    </w:p>
    <w:p w:rsidR="001F3A9F" w:rsidRPr="003D480B" w:rsidRDefault="001F3A9F" w:rsidP="001F3A9F">
      <w:pPr>
        <w:spacing w:after="0"/>
        <w:jc w:val="both"/>
        <w:rPr>
          <w:rFonts w:ascii="Times New Roman" w:hAnsi="Times New Roman"/>
          <w:sz w:val="24"/>
          <w:szCs w:val="24"/>
        </w:rPr>
      </w:pPr>
    </w:p>
    <w:p w:rsidR="001F3A9F" w:rsidRPr="003D480B" w:rsidRDefault="001F3A9F" w:rsidP="001F3A9F">
      <w:pPr>
        <w:spacing w:after="0"/>
        <w:ind w:left="708"/>
        <w:jc w:val="both"/>
        <w:rPr>
          <w:rFonts w:ascii="Times New Roman" w:hAnsi="Times New Roman"/>
          <w:i/>
          <w:sz w:val="24"/>
          <w:szCs w:val="24"/>
        </w:rPr>
      </w:pPr>
      <w:r w:rsidRPr="003D480B">
        <w:rPr>
          <w:rFonts w:ascii="Times New Roman" w:hAnsi="Times New Roman"/>
          <w:i/>
          <w:sz w:val="24"/>
          <w:szCs w:val="24"/>
        </w:rPr>
        <w:t>“En caso el Asegurado (titular de la cuenta) haya requerido de hospitalización por una causa médicamente justificada, ya sea por enfermedad o accidente, se otorgará la presente cobertura en forma de una renta diaria, contada a partir del tercer día de hospitalización.</w:t>
      </w:r>
    </w:p>
    <w:p w:rsidR="001F3A9F" w:rsidRPr="003D480B" w:rsidRDefault="001F3A9F" w:rsidP="001F3A9F">
      <w:pPr>
        <w:numPr>
          <w:ilvl w:val="0"/>
          <w:numId w:val="9"/>
        </w:numPr>
        <w:spacing w:after="0"/>
        <w:jc w:val="both"/>
        <w:rPr>
          <w:rFonts w:ascii="Times New Roman" w:hAnsi="Times New Roman"/>
          <w:i/>
          <w:sz w:val="24"/>
          <w:szCs w:val="24"/>
          <w:lang w:val="es-MX"/>
        </w:rPr>
      </w:pPr>
      <w:r w:rsidRPr="003D480B">
        <w:rPr>
          <w:rFonts w:ascii="Times New Roman" w:hAnsi="Times New Roman"/>
          <w:i/>
          <w:sz w:val="24"/>
          <w:szCs w:val="24"/>
          <w:lang w:val="es-MX"/>
        </w:rPr>
        <w:t>Suma Asegurada: Una (1) vez el saldo promedio de la cuenta correspondiente a los últimos seis (6) meses. En los casos de tarjeta de crédito se considerará la línea de crédito promedio utilizada.</w:t>
      </w:r>
    </w:p>
    <w:p w:rsidR="001F3A9F" w:rsidRPr="003D480B" w:rsidRDefault="001F3A9F" w:rsidP="001F3A9F">
      <w:pPr>
        <w:numPr>
          <w:ilvl w:val="0"/>
          <w:numId w:val="9"/>
        </w:numPr>
        <w:spacing w:after="0"/>
        <w:jc w:val="both"/>
        <w:rPr>
          <w:rFonts w:ascii="Times New Roman" w:hAnsi="Times New Roman"/>
          <w:i/>
          <w:sz w:val="24"/>
          <w:szCs w:val="24"/>
          <w:lang w:val="es-MX"/>
        </w:rPr>
      </w:pPr>
      <w:r w:rsidRPr="003D480B">
        <w:rPr>
          <w:rFonts w:ascii="Times New Roman" w:hAnsi="Times New Roman"/>
          <w:i/>
          <w:sz w:val="24"/>
          <w:szCs w:val="24"/>
          <w:lang w:val="es-MX"/>
        </w:rPr>
        <w:t>Monto Máximo: Según el Plan elegido</w:t>
      </w:r>
    </w:p>
    <w:p w:rsidR="001F3A9F" w:rsidRPr="003D480B" w:rsidRDefault="001F3A9F" w:rsidP="001F3A9F">
      <w:pPr>
        <w:numPr>
          <w:ilvl w:val="0"/>
          <w:numId w:val="9"/>
        </w:numPr>
        <w:spacing w:after="0"/>
        <w:jc w:val="both"/>
        <w:rPr>
          <w:rFonts w:ascii="Times New Roman" w:hAnsi="Times New Roman"/>
          <w:i/>
          <w:sz w:val="24"/>
          <w:szCs w:val="24"/>
          <w:lang w:val="es-MX"/>
        </w:rPr>
      </w:pPr>
      <w:r w:rsidRPr="003D480B">
        <w:rPr>
          <w:rFonts w:ascii="Times New Roman" w:hAnsi="Times New Roman"/>
          <w:i/>
          <w:sz w:val="24"/>
          <w:szCs w:val="24"/>
          <w:lang w:val="es-MX"/>
        </w:rPr>
        <w:t>Monto Mínimo: Según el Plan Elegido</w:t>
      </w:r>
      <w:r w:rsidR="009102F1" w:rsidRPr="003D480B">
        <w:rPr>
          <w:rFonts w:ascii="Times New Roman" w:hAnsi="Times New Roman"/>
          <w:i/>
          <w:sz w:val="24"/>
          <w:szCs w:val="24"/>
          <w:lang w:val="es-MX"/>
        </w:rPr>
        <w:t>”</w:t>
      </w:r>
      <w:r w:rsidRPr="003D480B">
        <w:rPr>
          <w:rFonts w:ascii="Times New Roman" w:hAnsi="Times New Roman"/>
          <w:i/>
          <w:sz w:val="24"/>
          <w:szCs w:val="24"/>
          <w:lang w:val="es-MX"/>
        </w:rPr>
        <w:t>.</w:t>
      </w:r>
    </w:p>
    <w:p w:rsidR="00FF1F40" w:rsidRPr="003D480B" w:rsidRDefault="00FF1F40" w:rsidP="00FF1F40">
      <w:pPr>
        <w:spacing w:after="0"/>
        <w:ind w:left="708"/>
        <w:jc w:val="both"/>
        <w:rPr>
          <w:rFonts w:ascii="Times New Roman" w:hAnsi="Times New Roman"/>
          <w:sz w:val="24"/>
          <w:szCs w:val="24"/>
        </w:rPr>
      </w:pPr>
    </w:p>
    <w:p w:rsidR="009102F1" w:rsidRPr="003D480B" w:rsidRDefault="009102F1" w:rsidP="00CC70DB">
      <w:pPr>
        <w:spacing w:after="0"/>
        <w:jc w:val="both"/>
        <w:rPr>
          <w:rFonts w:ascii="Times New Roman" w:hAnsi="Times New Roman"/>
          <w:sz w:val="24"/>
          <w:szCs w:val="24"/>
          <w:lang w:val="es-MX"/>
        </w:rPr>
      </w:pPr>
      <w:r w:rsidRPr="003D480B">
        <w:rPr>
          <w:rFonts w:ascii="Times New Roman" w:hAnsi="Times New Roman"/>
          <w:sz w:val="24"/>
          <w:szCs w:val="24"/>
          <w:lang w:val="es-MX"/>
        </w:rPr>
        <w:t xml:space="preserve">Como puede apreciarse, la cobertura de Renta Hospitalaria ha sido contratada por una Suma Asegurada claramente definida por el </w:t>
      </w:r>
      <w:r w:rsidR="00A763A8" w:rsidRPr="003D480B">
        <w:rPr>
          <w:rFonts w:ascii="Times New Roman" w:hAnsi="Times New Roman"/>
          <w:sz w:val="24"/>
          <w:szCs w:val="24"/>
          <w:lang w:val="es-MX"/>
        </w:rPr>
        <w:t xml:space="preserve">10% del </w:t>
      </w:r>
      <w:r w:rsidRPr="003D480B">
        <w:rPr>
          <w:rFonts w:ascii="Times New Roman" w:hAnsi="Times New Roman"/>
          <w:sz w:val="24"/>
          <w:szCs w:val="24"/>
          <w:lang w:val="es-MX"/>
        </w:rPr>
        <w:t xml:space="preserve">monto del saldo promedio de los últimos 6 meses de la cuenta. </w:t>
      </w:r>
    </w:p>
    <w:p w:rsidR="009102F1" w:rsidRPr="003D480B" w:rsidRDefault="009102F1" w:rsidP="00CC70DB">
      <w:pPr>
        <w:spacing w:after="0"/>
        <w:jc w:val="both"/>
        <w:rPr>
          <w:rFonts w:ascii="Times New Roman" w:hAnsi="Times New Roman"/>
          <w:sz w:val="24"/>
          <w:szCs w:val="24"/>
          <w:lang w:val="es-MX"/>
        </w:rPr>
      </w:pPr>
    </w:p>
    <w:p w:rsidR="009102F1" w:rsidRPr="003D480B" w:rsidRDefault="009102F1" w:rsidP="00CC70DB">
      <w:pPr>
        <w:spacing w:after="0"/>
        <w:jc w:val="both"/>
        <w:rPr>
          <w:rFonts w:ascii="Times New Roman" w:hAnsi="Times New Roman"/>
          <w:sz w:val="24"/>
          <w:szCs w:val="24"/>
          <w:lang w:val="es-MX"/>
        </w:rPr>
      </w:pPr>
      <w:r w:rsidRPr="003D480B">
        <w:rPr>
          <w:rFonts w:ascii="Times New Roman" w:hAnsi="Times New Roman"/>
          <w:sz w:val="24"/>
          <w:szCs w:val="24"/>
          <w:lang w:val="es-MX"/>
        </w:rPr>
        <w:t>A su vez, contractualmente se ha establecido un tope indemnizatorio de pago, denominado “máximo”, que limita el máximo de la indemnización a un límite de US$2500</w:t>
      </w:r>
      <w:r w:rsidR="00A763A8" w:rsidRPr="003D480B">
        <w:rPr>
          <w:rFonts w:ascii="Times New Roman" w:hAnsi="Times New Roman"/>
          <w:sz w:val="24"/>
          <w:szCs w:val="24"/>
          <w:lang w:val="es-MX"/>
        </w:rPr>
        <w:t xml:space="preserve"> (50 días y US$50 por día)</w:t>
      </w:r>
      <w:r w:rsidRPr="003D480B">
        <w:rPr>
          <w:rFonts w:ascii="Times New Roman" w:hAnsi="Times New Roman"/>
          <w:sz w:val="24"/>
          <w:szCs w:val="24"/>
          <w:lang w:val="es-MX"/>
        </w:rPr>
        <w:t>.</w:t>
      </w:r>
    </w:p>
    <w:p w:rsidR="00A763A8" w:rsidRPr="003D480B" w:rsidRDefault="00A763A8" w:rsidP="00CC70DB">
      <w:pPr>
        <w:spacing w:after="0"/>
        <w:jc w:val="both"/>
        <w:rPr>
          <w:rFonts w:ascii="Times New Roman" w:hAnsi="Times New Roman"/>
          <w:sz w:val="24"/>
          <w:szCs w:val="24"/>
          <w:lang w:val="es-MX"/>
        </w:rPr>
      </w:pPr>
    </w:p>
    <w:p w:rsidR="00A763A8" w:rsidRPr="003D480B" w:rsidRDefault="00A763A8" w:rsidP="00CC70DB">
      <w:pPr>
        <w:spacing w:after="0"/>
        <w:jc w:val="both"/>
        <w:rPr>
          <w:rFonts w:ascii="Times New Roman" w:hAnsi="Times New Roman"/>
          <w:sz w:val="24"/>
          <w:szCs w:val="24"/>
          <w:lang w:val="es-MX"/>
        </w:rPr>
      </w:pPr>
      <w:r w:rsidRPr="003D480B">
        <w:rPr>
          <w:rFonts w:ascii="Times New Roman" w:hAnsi="Times New Roman"/>
          <w:sz w:val="24"/>
          <w:szCs w:val="24"/>
          <w:lang w:val="es-MX"/>
        </w:rPr>
        <w:t>Lo anterior no quiere decir que la suma asegurada sea de US$50 por día, sino que es el 10 por ciento del saldo promedio de los últimos 6 meses de la cuenta.</w:t>
      </w:r>
    </w:p>
    <w:p w:rsidR="00A763A8" w:rsidRPr="003D480B" w:rsidRDefault="00A763A8" w:rsidP="00CC70DB">
      <w:pPr>
        <w:spacing w:after="0"/>
        <w:jc w:val="both"/>
        <w:rPr>
          <w:rFonts w:ascii="Times New Roman" w:hAnsi="Times New Roman"/>
          <w:sz w:val="24"/>
          <w:szCs w:val="24"/>
          <w:lang w:val="es-MX"/>
        </w:rPr>
      </w:pPr>
    </w:p>
    <w:p w:rsidR="00A763A8" w:rsidRPr="003D480B" w:rsidRDefault="00A763A8" w:rsidP="00CC70DB">
      <w:pPr>
        <w:spacing w:after="0"/>
        <w:jc w:val="both"/>
        <w:rPr>
          <w:rFonts w:ascii="Times New Roman" w:hAnsi="Times New Roman"/>
          <w:sz w:val="24"/>
          <w:szCs w:val="24"/>
          <w:lang w:val="es-MX"/>
        </w:rPr>
      </w:pPr>
      <w:r w:rsidRPr="003D480B">
        <w:rPr>
          <w:rFonts w:ascii="Times New Roman" w:hAnsi="Times New Roman"/>
          <w:sz w:val="24"/>
          <w:szCs w:val="24"/>
          <w:lang w:val="es-MX"/>
        </w:rPr>
        <w:t xml:space="preserve">En el presente caso, se observa que el indicado 10% ascendía a US$ 608.31, siendo esa Suma Asegurada el primer límite de monto indemnizable bajo cobertura, la liquidación efectuada por la aseguradora resulta correcta según los términos contractuales. </w:t>
      </w:r>
    </w:p>
    <w:p w:rsidR="009102F1" w:rsidRPr="003D480B" w:rsidRDefault="009102F1" w:rsidP="00CC70DB">
      <w:pPr>
        <w:spacing w:after="0"/>
        <w:jc w:val="both"/>
        <w:rPr>
          <w:rFonts w:ascii="Times New Roman" w:hAnsi="Times New Roman"/>
          <w:sz w:val="24"/>
          <w:szCs w:val="24"/>
          <w:lang w:val="es-MX"/>
        </w:rPr>
      </w:pPr>
    </w:p>
    <w:p w:rsidR="00A763A8" w:rsidRPr="003D480B" w:rsidRDefault="00A763A8" w:rsidP="00A763A8">
      <w:pPr>
        <w:spacing w:after="0"/>
        <w:jc w:val="both"/>
        <w:rPr>
          <w:rFonts w:ascii="Times New Roman" w:hAnsi="Times New Roman"/>
          <w:sz w:val="24"/>
          <w:szCs w:val="24"/>
        </w:rPr>
      </w:pPr>
      <w:r w:rsidRPr="003D480B">
        <w:rPr>
          <w:rStyle w:val="Textoennegrita"/>
          <w:rFonts w:ascii="Times New Roman" w:hAnsi="Times New Roman"/>
          <w:b w:val="0"/>
          <w:sz w:val="24"/>
          <w:szCs w:val="24"/>
        </w:rPr>
        <w:t>E</w:t>
      </w:r>
      <w:r w:rsidR="00FF1F40" w:rsidRPr="003D480B">
        <w:rPr>
          <w:rStyle w:val="Textoennegrita"/>
          <w:rFonts w:ascii="Times New Roman" w:hAnsi="Times New Roman"/>
          <w:b w:val="0"/>
          <w:sz w:val="24"/>
          <w:szCs w:val="24"/>
        </w:rPr>
        <w:t xml:space="preserve">n esa medida, es evidente que </w:t>
      </w:r>
      <w:r w:rsidRPr="003D480B">
        <w:rPr>
          <w:rFonts w:ascii="Times New Roman" w:hAnsi="Times New Roman"/>
          <w:sz w:val="24"/>
          <w:szCs w:val="24"/>
        </w:rPr>
        <w:t>se ha liquidado la cobertura de renta hospitalaria conforme a los términos contractuales.</w:t>
      </w:r>
    </w:p>
    <w:p w:rsidR="005839C1" w:rsidRPr="003D480B" w:rsidRDefault="005839C1" w:rsidP="00CC70DB">
      <w:pPr>
        <w:spacing w:after="0"/>
        <w:jc w:val="both"/>
        <w:rPr>
          <w:rStyle w:val="Textoennegrita"/>
          <w:rFonts w:ascii="Times New Roman" w:hAnsi="Times New Roman"/>
          <w:b w:val="0"/>
          <w:bCs w:val="0"/>
          <w:sz w:val="24"/>
          <w:szCs w:val="24"/>
          <w:lang w:val="es-MX"/>
        </w:rPr>
      </w:pPr>
    </w:p>
    <w:p w:rsidR="00766208" w:rsidRPr="003D480B" w:rsidRDefault="00766208" w:rsidP="00CC70DB">
      <w:pPr>
        <w:tabs>
          <w:tab w:val="left" w:pos="2386"/>
        </w:tabs>
        <w:spacing w:after="0"/>
        <w:jc w:val="both"/>
        <w:outlineLvl w:val="0"/>
        <w:rPr>
          <w:rFonts w:ascii="Times New Roman" w:hAnsi="Times New Roman"/>
          <w:b/>
          <w:sz w:val="24"/>
          <w:szCs w:val="24"/>
        </w:rPr>
      </w:pPr>
      <w:r w:rsidRPr="003D480B">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rsidR="005839C1" w:rsidRPr="003D480B" w:rsidRDefault="005839C1" w:rsidP="00CC70DB">
      <w:pPr>
        <w:tabs>
          <w:tab w:val="left" w:pos="2386"/>
        </w:tabs>
        <w:spacing w:after="0"/>
        <w:jc w:val="both"/>
        <w:outlineLvl w:val="0"/>
        <w:rPr>
          <w:rFonts w:ascii="Times New Roman" w:hAnsi="Times New Roman"/>
          <w:b/>
          <w:sz w:val="24"/>
          <w:szCs w:val="24"/>
        </w:rPr>
      </w:pPr>
    </w:p>
    <w:p w:rsidR="004710D8" w:rsidRPr="003D480B" w:rsidRDefault="00A551CA" w:rsidP="00CC70DB">
      <w:pPr>
        <w:spacing w:after="0"/>
        <w:jc w:val="both"/>
        <w:rPr>
          <w:rFonts w:ascii="Times New Roman" w:hAnsi="Times New Roman"/>
          <w:b/>
          <w:sz w:val="24"/>
          <w:szCs w:val="24"/>
        </w:rPr>
      </w:pPr>
      <w:r w:rsidRPr="003D480B">
        <w:rPr>
          <w:rFonts w:ascii="Times New Roman" w:hAnsi="Times New Roman"/>
          <w:b/>
          <w:sz w:val="24"/>
          <w:szCs w:val="24"/>
        </w:rPr>
        <w:t>RESUELVE:</w:t>
      </w:r>
    </w:p>
    <w:p w:rsidR="005839C1" w:rsidRPr="003D480B" w:rsidRDefault="005839C1" w:rsidP="00CC70DB">
      <w:pPr>
        <w:spacing w:after="0"/>
        <w:jc w:val="both"/>
        <w:rPr>
          <w:rFonts w:ascii="Times New Roman" w:hAnsi="Times New Roman"/>
          <w:b/>
          <w:sz w:val="24"/>
          <w:szCs w:val="24"/>
        </w:rPr>
      </w:pPr>
    </w:p>
    <w:p w:rsidR="008A4CF2" w:rsidRPr="003D480B" w:rsidRDefault="004710D8" w:rsidP="00CC70DB">
      <w:pPr>
        <w:spacing w:after="0"/>
        <w:jc w:val="both"/>
        <w:rPr>
          <w:rFonts w:ascii="Times New Roman" w:hAnsi="Times New Roman"/>
          <w:sz w:val="24"/>
          <w:szCs w:val="24"/>
        </w:rPr>
      </w:pPr>
      <w:r w:rsidRPr="003D480B">
        <w:rPr>
          <w:rFonts w:ascii="Times New Roman" w:hAnsi="Times New Roman"/>
          <w:sz w:val="24"/>
          <w:szCs w:val="24"/>
        </w:rPr>
        <w:t>Declarar</w:t>
      </w:r>
      <w:r w:rsidR="008A4CF2" w:rsidRPr="003D480B">
        <w:rPr>
          <w:rFonts w:ascii="Times New Roman" w:hAnsi="Times New Roman"/>
          <w:b/>
          <w:sz w:val="24"/>
          <w:szCs w:val="24"/>
        </w:rPr>
        <w:t xml:space="preserve"> </w:t>
      </w:r>
      <w:r w:rsidR="00346034" w:rsidRPr="003D480B">
        <w:rPr>
          <w:rFonts w:ascii="Times New Roman" w:hAnsi="Times New Roman"/>
          <w:b/>
          <w:sz w:val="24"/>
          <w:szCs w:val="24"/>
        </w:rPr>
        <w:t>IN</w:t>
      </w:r>
      <w:r w:rsidR="00A551CA" w:rsidRPr="003D480B">
        <w:rPr>
          <w:rFonts w:ascii="Times New Roman" w:hAnsi="Times New Roman"/>
          <w:b/>
          <w:sz w:val="24"/>
          <w:szCs w:val="24"/>
        </w:rPr>
        <w:t>FUNDADA</w:t>
      </w:r>
      <w:r w:rsidRPr="003D480B">
        <w:rPr>
          <w:rFonts w:ascii="Times New Roman" w:hAnsi="Times New Roman"/>
          <w:b/>
          <w:sz w:val="24"/>
          <w:szCs w:val="24"/>
        </w:rPr>
        <w:t xml:space="preserve"> </w:t>
      </w:r>
      <w:r w:rsidRPr="003D480B">
        <w:rPr>
          <w:rFonts w:ascii="Times New Roman" w:hAnsi="Times New Roman"/>
          <w:sz w:val="24"/>
          <w:szCs w:val="24"/>
        </w:rPr>
        <w:t>l</w:t>
      </w:r>
      <w:r w:rsidR="00A551CA" w:rsidRPr="003D480B">
        <w:rPr>
          <w:rFonts w:ascii="Times New Roman" w:hAnsi="Times New Roman"/>
          <w:sz w:val="24"/>
          <w:szCs w:val="24"/>
        </w:rPr>
        <w:t>a</w:t>
      </w:r>
      <w:r w:rsidRPr="003D480B">
        <w:rPr>
          <w:rFonts w:ascii="Times New Roman" w:hAnsi="Times New Roman"/>
          <w:sz w:val="24"/>
          <w:szCs w:val="24"/>
        </w:rPr>
        <w:t xml:space="preserve"> reclam</w:t>
      </w:r>
      <w:r w:rsidR="00A551CA" w:rsidRPr="003D480B">
        <w:rPr>
          <w:rFonts w:ascii="Times New Roman" w:hAnsi="Times New Roman"/>
          <w:sz w:val="24"/>
          <w:szCs w:val="24"/>
        </w:rPr>
        <w:t>ación</w:t>
      </w:r>
      <w:r w:rsidRPr="003D480B">
        <w:rPr>
          <w:rFonts w:ascii="Times New Roman" w:hAnsi="Times New Roman"/>
          <w:b/>
          <w:sz w:val="24"/>
          <w:szCs w:val="24"/>
        </w:rPr>
        <w:t xml:space="preserve"> </w:t>
      </w:r>
      <w:r w:rsidRPr="003D480B">
        <w:rPr>
          <w:rFonts w:ascii="Times New Roman" w:hAnsi="Times New Roman"/>
          <w:sz w:val="24"/>
          <w:szCs w:val="24"/>
        </w:rPr>
        <w:t>interpuesto</w:t>
      </w:r>
      <w:r w:rsidRPr="003D480B">
        <w:rPr>
          <w:rFonts w:ascii="Times New Roman" w:hAnsi="Times New Roman"/>
          <w:sz w:val="24"/>
          <w:szCs w:val="24"/>
          <w:lang w:val="es-MX"/>
        </w:rPr>
        <w:t xml:space="preserve"> por</w:t>
      </w:r>
      <w:r w:rsidR="00007B26" w:rsidRPr="003D480B">
        <w:rPr>
          <w:rFonts w:ascii="Times New Roman" w:hAnsi="Times New Roman"/>
          <w:b/>
          <w:bCs/>
          <w:sz w:val="24"/>
          <w:szCs w:val="24"/>
          <w:lang w:val="es-MX"/>
        </w:rPr>
        <w:t xml:space="preserve"> </w:t>
      </w:r>
      <w:proofErr w:type="gramStart"/>
      <w:r w:rsidR="00A763A8" w:rsidRPr="003D480B">
        <w:rPr>
          <w:rFonts w:ascii="Times New Roman" w:hAnsi="Times New Roman"/>
          <w:sz w:val="24"/>
          <w:szCs w:val="24"/>
        </w:rPr>
        <w:t xml:space="preserve">doña </w:t>
      </w:r>
      <w:r w:rsidR="009160FE">
        <w:rPr>
          <w:rFonts w:ascii="Times New Roman" w:hAnsi="Times New Roman"/>
          <w:b/>
          <w:bCs/>
          <w:sz w:val="24"/>
          <w:szCs w:val="24"/>
          <w:lang w:val="es-MX"/>
        </w:rPr>
        <w:t>........................</w:t>
      </w:r>
      <w:proofErr w:type="gramEnd"/>
      <w:r w:rsidR="00A763A8" w:rsidRPr="003D480B">
        <w:rPr>
          <w:rFonts w:ascii="Times New Roman" w:hAnsi="Times New Roman"/>
          <w:b/>
          <w:bCs/>
          <w:sz w:val="24"/>
          <w:szCs w:val="24"/>
          <w:lang w:val="es-MX"/>
        </w:rPr>
        <w:t xml:space="preserve"> </w:t>
      </w:r>
      <w:r w:rsidR="00A551CA" w:rsidRPr="003D480B">
        <w:rPr>
          <w:rFonts w:ascii="Times New Roman" w:hAnsi="Times New Roman"/>
          <w:sz w:val="24"/>
          <w:szCs w:val="24"/>
        </w:rPr>
        <w:t xml:space="preserve">contra </w:t>
      </w:r>
      <w:r w:rsidR="009160FE">
        <w:rPr>
          <w:rFonts w:ascii="Times New Roman" w:hAnsi="Times New Roman"/>
          <w:b/>
          <w:bCs/>
          <w:sz w:val="24"/>
          <w:szCs w:val="24"/>
          <w:lang w:val="es-MX"/>
        </w:rPr>
        <w:t>........................</w:t>
      </w:r>
      <w:r w:rsidR="00A763A8" w:rsidRPr="003D480B">
        <w:rPr>
          <w:rFonts w:ascii="Times New Roman" w:hAnsi="Times New Roman"/>
          <w:b/>
          <w:bCs/>
          <w:sz w:val="24"/>
          <w:szCs w:val="24"/>
          <w:lang w:val="es-MX"/>
        </w:rPr>
        <w:t xml:space="preserve"> (</w:t>
      </w:r>
      <w:r w:rsidR="009160FE">
        <w:rPr>
          <w:rFonts w:ascii="Times New Roman" w:hAnsi="Times New Roman"/>
          <w:b/>
          <w:bCs/>
          <w:sz w:val="24"/>
          <w:szCs w:val="24"/>
          <w:lang w:val="es-MX"/>
        </w:rPr>
        <w:t>........................</w:t>
      </w:r>
      <w:r w:rsidR="00A763A8" w:rsidRPr="003D480B">
        <w:rPr>
          <w:rFonts w:ascii="Times New Roman" w:hAnsi="Times New Roman"/>
          <w:b/>
          <w:bCs/>
          <w:sz w:val="24"/>
          <w:szCs w:val="24"/>
          <w:lang w:val="es-MX"/>
        </w:rPr>
        <w:t>)</w:t>
      </w:r>
      <w:r w:rsidR="005839C1" w:rsidRPr="003D480B">
        <w:rPr>
          <w:rFonts w:ascii="Times New Roman" w:hAnsi="Times New Roman"/>
          <w:b/>
          <w:bCs/>
          <w:sz w:val="24"/>
          <w:szCs w:val="24"/>
          <w:lang w:val="es-MX"/>
        </w:rPr>
        <w:t xml:space="preserve"> </w:t>
      </w:r>
      <w:r w:rsidR="00A551CA" w:rsidRPr="003D480B">
        <w:rPr>
          <w:rFonts w:ascii="Times New Roman" w:hAnsi="Times New Roman"/>
          <w:sz w:val="24"/>
          <w:szCs w:val="24"/>
        </w:rPr>
        <w:t>correspondiente a</w:t>
      </w:r>
      <w:r w:rsidR="00A763A8" w:rsidRPr="003D480B">
        <w:rPr>
          <w:rFonts w:ascii="Times New Roman" w:hAnsi="Times New Roman"/>
          <w:sz w:val="24"/>
          <w:szCs w:val="24"/>
        </w:rPr>
        <w:t xml:space="preserve"> la liquidación de la cobertura de renta hospitalaria del</w:t>
      </w:r>
      <w:r w:rsidR="00A763A8" w:rsidRPr="003D480B">
        <w:rPr>
          <w:rFonts w:ascii="Times New Roman" w:hAnsi="Times New Roman"/>
          <w:b/>
          <w:sz w:val="24"/>
          <w:szCs w:val="24"/>
          <w:lang w:val="es-MX"/>
        </w:rPr>
        <w:t xml:space="preserve"> SEGURO DE VIDA PLAN BÁSICO - PÓLIZA </w:t>
      </w:r>
      <w:proofErr w:type="gramStart"/>
      <w:r w:rsidR="00A763A8" w:rsidRPr="003D480B">
        <w:rPr>
          <w:rFonts w:ascii="Times New Roman" w:hAnsi="Times New Roman"/>
          <w:b/>
          <w:sz w:val="24"/>
          <w:szCs w:val="24"/>
          <w:lang w:val="es-MX"/>
        </w:rPr>
        <w:t xml:space="preserve">No </w:t>
      </w:r>
      <w:r w:rsidR="009160FE">
        <w:rPr>
          <w:rFonts w:ascii="Times New Roman" w:hAnsi="Times New Roman"/>
          <w:b/>
          <w:sz w:val="24"/>
          <w:szCs w:val="24"/>
          <w:lang w:val="es-MX"/>
        </w:rPr>
        <w:t>........................</w:t>
      </w:r>
      <w:proofErr w:type="gramEnd"/>
      <w:r w:rsidR="00791ACB" w:rsidRPr="003D480B">
        <w:rPr>
          <w:rFonts w:ascii="Times New Roman" w:hAnsi="Times New Roman"/>
          <w:sz w:val="24"/>
          <w:szCs w:val="24"/>
          <w:lang w:val="es-MX"/>
        </w:rPr>
        <w:t>, q</w:t>
      </w:r>
      <w:r w:rsidR="00007B26" w:rsidRPr="003D480B">
        <w:rPr>
          <w:rFonts w:ascii="Times New Roman" w:hAnsi="Times New Roman"/>
          <w:sz w:val="24"/>
          <w:szCs w:val="24"/>
          <w:lang w:val="es-MX"/>
        </w:rPr>
        <w:t>uedando a salvo el derecho de</w:t>
      </w:r>
      <w:r w:rsidR="00A763A8" w:rsidRPr="003D480B">
        <w:rPr>
          <w:rFonts w:ascii="Times New Roman" w:hAnsi="Times New Roman"/>
          <w:sz w:val="24"/>
          <w:szCs w:val="24"/>
          <w:lang w:val="es-MX"/>
        </w:rPr>
        <w:t xml:space="preserve"> </w:t>
      </w:r>
      <w:r w:rsidR="005839C1" w:rsidRPr="003D480B">
        <w:rPr>
          <w:rFonts w:ascii="Times New Roman" w:hAnsi="Times New Roman"/>
          <w:sz w:val="24"/>
          <w:szCs w:val="24"/>
          <w:lang w:val="es-MX"/>
        </w:rPr>
        <w:t>l</w:t>
      </w:r>
      <w:r w:rsidR="00A763A8" w:rsidRPr="003D480B">
        <w:rPr>
          <w:rFonts w:ascii="Times New Roman" w:hAnsi="Times New Roman"/>
          <w:sz w:val="24"/>
          <w:szCs w:val="24"/>
          <w:lang w:val="es-MX"/>
        </w:rPr>
        <w:t>a</w:t>
      </w:r>
      <w:r w:rsidR="00007B26" w:rsidRPr="003D480B">
        <w:rPr>
          <w:rFonts w:ascii="Times New Roman" w:hAnsi="Times New Roman"/>
          <w:sz w:val="24"/>
          <w:szCs w:val="24"/>
          <w:lang w:val="es-MX"/>
        </w:rPr>
        <w:t xml:space="preserve"> reclamante para recurrir ante las instancias que consideren pertinentes</w:t>
      </w:r>
    </w:p>
    <w:p w:rsidR="004710D8" w:rsidRPr="003D480B" w:rsidRDefault="004710D8" w:rsidP="00CC70DB">
      <w:pPr>
        <w:spacing w:after="0"/>
        <w:rPr>
          <w:rFonts w:ascii="Times New Roman" w:hAnsi="Times New Roman"/>
          <w:sz w:val="24"/>
          <w:szCs w:val="24"/>
          <w:lang w:val="es-MX"/>
        </w:rPr>
      </w:pPr>
    </w:p>
    <w:p w:rsidR="004725B2" w:rsidRDefault="004725B2" w:rsidP="004710D8">
      <w:pPr>
        <w:jc w:val="right"/>
        <w:rPr>
          <w:rFonts w:ascii="Times New Roman" w:hAnsi="Times New Roman"/>
          <w:sz w:val="24"/>
          <w:szCs w:val="24"/>
        </w:rPr>
      </w:pPr>
      <w:r w:rsidRPr="003D480B">
        <w:rPr>
          <w:rFonts w:ascii="Times New Roman" w:hAnsi="Times New Roman"/>
          <w:sz w:val="24"/>
          <w:szCs w:val="24"/>
        </w:rPr>
        <w:t>Lima</w:t>
      </w:r>
      <w:r w:rsidR="005F336D" w:rsidRPr="003D480B">
        <w:rPr>
          <w:rFonts w:ascii="Times New Roman" w:hAnsi="Times New Roman"/>
          <w:sz w:val="24"/>
          <w:szCs w:val="24"/>
        </w:rPr>
        <w:t>,</w:t>
      </w:r>
      <w:r w:rsidR="003D480B">
        <w:rPr>
          <w:rFonts w:ascii="Times New Roman" w:hAnsi="Times New Roman"/>
          <w:sz w:val="24"/>
          <w:szCs w:val="24"/>
        </w:rPr>
        <w:t xml:space="preserve"> 06 </w:t>
      </w:r>
      <w:r w:rsidR="009433B1" w:rsidRPr="003D480B">
        <w:rPr>
          <w:rFonts w:ascii="Times New Roman" w:hAnsi="Times New Roman"/>
          <w:sz w:val="24"/>
          <w:szCs w:val="24"/>
        </w:rPr>
        <w:t xml:space="preserve">de </w:t>
      </w:r>
      <w:r w:rsidR="00A763A8" w:rsidRPr="003D480B">
        <w:rPr>
          <w:rFonts w:ascii="Times New Roman" w:hAnsi="Times New Roman"/>
          <w:sz w:val="24"/>
          <w:szCs w:val="24"/>
        </w:rPr>
        <w:t xml:space="preserve">mayo </w:t>
      </w:r>
      <w:r w:rsidR="006B6570" w:rsidRPr="003D480B">
        <w:rPr>
          <w:rFonts w:ascii="Times New Roman" w:hAnsi="Times New Roman"/>
          <w:sz w:val="24"/>
          <w:szCs w:val="24"/>
        </w:rPr>
        <w:t>de 201</w:t>
      </w:r>
      <w:r w:rsidR="006948F6" w:rsidRPr="003D480B">
        <w:rPr>
          <w:rFonts w:ascii="Times New Roman" w:hAnsi="Times New Roman"/>
          <w:sz w:val="24"/>
          <w:szCs w:val="24"/>
        </w:rPr>
        <w:t>9</w:t>
      </w:r>
    </w:p>
    <w:p w:rsidR="003D480B" w:rsidRDefault="003D480B" w:rsidP="003D480B">
      <w:pPr>
        <w:jc w:val="center"/>
        <w:rPr>
          <w:rFonts w:ascii="Times New Roman" w:hAnsi="Times New Roman"/>
          <w:sz w:val="24"/>
          <w:szCs w:val="24"/>
        </w:rPr>
      </w:pPr>
    </w:p>
    <w:p w:rsidR="003D480B" w:rsidRDefault="003D480B" w:rsidP="003D480B">
      <w:pPr>
        <w:jc w:val="center"/>
        <w:rPr>
          <w:rFonts w:ascii="Times New Roman" w:hAnsi="Times New Roman"/>
          <w:sz w:val="24"/>
          <w:szCs w:val="24"/>
        </w:rPr>
      </w:pPr>
    </w:p>
    <w:p w:rsidR="003D480B" w:rsidRDefault="003D480B" w:rsidP="003D480B">
      <w:pPr>
        <w:jc w:val="center"/>
        <w:rPr>
          <w:rFonts w:ascii="Times New Roman" w:hAnsi="Times New Roman"/>
          <w:sz w:val="24"/>
          <w:szCs w:val="24"/>
        </w:rPr>
      </w:pPr>
    </w:p>
    <w:p w:rsidR="003D480B" w:rsidRDefault="003D480B" w:rsidP="003D480B">
      <w:pPr>
        <w:spacing w:after="0"/>
        <w:jc w:val="center"/>
        <w:rPr>
          <w:rFonts w:ascii="Times New Roman" w:hAnsi="Times New Roman"/>
          <w:sz w:val="24"/>
          <w:szCs w:val="24"/>
        </w:rPr>
      </w:pPr>
    </w:p>
    <w:p w:rsidR="003D480B" w:rsidRDefault="003D480B" w:rsidP="003D480B">
      <w:pPr>
        <w:spacing w:after="0"/>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3D480B" w:rsidRPr="003D480B" w:rsidRDefault="003D480B" w:rsidP="003D480B">
      <w:pPr>
        <w:spacing w:after="0"/>
        <w:jc w:val="center"/>
        <w:rPr>
          <w:rFonts w:ascii="Times New Roman" w:hAnsi="Times New Roman"/>
          <w:sz w:val="24"/>
          <w:szCs w:val="24"/>
        </w:rPr>
      </w:pPr>
      <w:r>
        <w:rPr>
          <w:rFonts w:ascii="Times New Roman" w:hAnsi="Times New Roman"/>
          <w:sz w:val="24"/>
          <w:szCs w:val="24"/>
        </w:rPr>
        <w:t>Presidente</w:t>
      </w:r>
    </w:p>
    <w:sectPr w:rsidR="003D480B" w:rsidRPr="003D480B"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26" w:rsidRDefault="00CD5C26" w:rsidP="008709DC">
      <w:pPr>
        <w:spacing w:after="0" w:line="240" w:lineRule="auto"/>
      </w:pPr>
      <w:r>
        <w:separator/>
      </w:r>
    </w:p>
  </w:endnote>
  <w:endnote w:type="continuationSeparator" w:id="0">
    <w:p w:rsidR="00CD5C26" w:rsidRDefault="00CD5C26"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26" w:rsidRDefault="00CD5C26" w:rsidP="008709DC">
      <w:pPr>
        <w:spacing w:after="0" w:line="240" w:lineRule="auto"/>
      </w:pPr>
      <w:r>
        <w:separator/>
      </w:r>
    </w:p>
  </w:footnote>
  <w:footnote w:type="continuationSeparator" w:id="0">
    <w:p w:rsidR="00CD5C26" w:rsidRDefault="00CD5C26"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F82635E"/>
    <w:multiLevelType w:val="hybridMultilevel"/>
    <w:tmpl w:val="C65A1AA8"/>
    <w:lvl w:ilvl="0" w:tplc="280A0001">
      <w:start w:val="1"/>
      <w:numFmt w:val="bullet"/>
      <w:lvlText w:val=""/>
      <w:lvlJc w:val="left"/>
      <w:pPr>
        <w:ind w:left="1485" w:hanging="360"/>
      </w:pPr>
      <w:rPr>
        <w:rFonts w:ascii="Symbol" w:hAnsi="Symbol" w:hint="default"/>
      </w:rPr>
    </w:lvl>
    <w:lvl w:ilvl="1" w:tplc="280A0003" w:tentative="1">
      <w:start w:val="1"/>
      <w:numFmt w:val="bullet"/>
      <w:lvlText w:val="o"/>
      <w:lvlJc w:val="left"/>
      <w:pPr>
        <w:ind w:left="2205" w:hanging="360"/>
      </w:pPr>
      <w:rPr>
        <w:rFonts w:ascii="Courier New" w:hAnsi="Courier New" w:cs="Courier New" w:hint="default"/>
      </w:rPr>
    </w:lvl>
    <w:lvl w:ilvl="2" w:tplc="280A0005" w:tentative="1">
      <w:start w:val="1"/>
      <w:numFmt w:val="bullet"/>
      <w:lvlText w:val=""/>
      <w:lvlJc w:val="left"/>
      <w:pPr>
        <w:ind w:left="2925" w:hanging="360"/>
      </w:pPr>
      <w:rPr>
        <w:rFonts w:ascii="Wingdings" w:hAnsi="Wingdings" w:hint="default"/>
      </w:rPr>
    </w:lvl>
    <w:lvl w:ilvl="3" w:tplc="280A0001" w:tentative="1">
      <w:start w:val="1"/>
      <w:numFmt w:val="bullet"/>
      <w:lvlText w:val=""/>
      <w:lvlJc w:val="left"/>
      <w:pPr>
        <w:ind w:left="3645" w:hanging="360"/>
      </w:pPr>
      <w:rPr>
        <w:rFonts w:ascii="Symbol" w:hAnsi="Symbol" w:hint="default"/>
      </w:rPr>
    </w:lvl>
    <w:lvl w:ilvl="4" w:tplc="280A0003" w:tentative="1">
      <w:start w:val="1"/>
      <w:numFmt w:val="bullet"/>
      <w:lvlText w:val="o"/>
      <w:lvlJc w:val="left"/>
      <w:pPr>
        <w:ind w:left="4365" w:hanging="360"/>
      </w:pPr>
      <w:rPr>
        <w:rFonts w:ascii="Courier New" w:hAnsi="Courier New" w:cs="Courier New" w:hint="default"/>
      </w:rPr>
    </w:lvl>
    <w:lvl w:ilvl="5" w:tplc="280A0005" w:tentative="1">
      <w:start w:val="1"/>
      <w:numFmt w:val="bullet"/>
      <w:lvlText w:val=""/>
      <w:lvlJc w:val="left"/>
      <w:pPr>
        <w:ind w:left="5085" w:hanging="360"/>
      </w:pPr>
      <w:rPr>
        <w:rFonts w:ascii="Wingdings" w:hAnsi="Wingdings" w:hint="default"/>
      </w:rPr>
    </w:lvl>
    <w:lvl w:ilvl="6" w:tplc="280A0001" w:tentative="1">
      <w:start w:val="1"/>
      <w:numFmt w:val="bullet"/>
      <w:lvlText w:val=""/>
      <w:lvlJc w:val="left"/>
      <w:pPr>
        <w:ind w:left="5805" w:hanging="360"/>
      </w:pPr>
      <w:rPr>
        <w:rFonts w:ascii="Symbol" w:hAnsi="Symbol" w:hint="default"/>
      </w:rPr>
    </w:lvl>
    <w:lvl w:ilvl="7" w:tplc="280A0003" w:tentative="1">
      <w:start w:val="1"/>
      <w:numFmt w:val="bullet"/>
      <w:lvlText w:val="o"/>
      <w:lvlJc w:val="left"/>
      <w:pPr>
        <w:ind w:left="6525" w:hanging="360"/>
      </w:pPr>
      <w:rPr>
        <w:rFonts w:ascii="Courier New" w:hAnsi="Courier New" w:cs="Courier New" w:hint="default"/>
      </w:rPr>
    </w:lvl>
    <w:lvl w:ilvl="8" w:tplc="280A0005" w:tentative="1">
      <w:start w:val="1"/>
      <w:numFmt w:val="bullet"/>
      <w:lvlText w:val=""/>
      <w:lvlJc w:val="left"/>
      <w:pPr>
        <w:ind w:left="7245"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34B9"/>
    <w:rsid w:val="00176AB9"/>
    <w:rsid w:val="0017742B"/>
    <w:rsid w:val="0018022B"/>
    <w:rsid w:val="00181F2B"/>
    <w:rsid w:val="00185459"/>
    <w:rsid w:val="0018752E"/>
    <w:rsid w:val="00187AA8"/>
    <w:rsid w:val="001900AC"/>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1F3A9F"/>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480B"/>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755"/>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39C1"/>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26B5A"/>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48F6"/>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0425"/>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2F1"/>
    <w:rsid w:val="00911F24"/>
    <w:rsid w:val="00913A86"/>
    <w:rsid w:val="009160FE"/>
    <w:rsid w:val="00921C72"/>
    <w:rsid w:val="009236D1"/>
    <w:rsid w:val="00923998"/>
    <w:rsid w:val="0093209D"/>
    <w:rsid w:val="00935702"/>
    <w:rsid w:val="009367B3"/>
    <w:rsid w:val="009433B1"/>
    <w:rsid w:val="00943E47"/>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27B4"/>
    <w:rsid w:val="00A763A8"/>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5C5"/>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011C"/>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C70DB"/>
    <w:rsid w:val="00CD2C15"/>
    <w:rsid w:val="00CD5B4B"/>
    <w:rsid w:val="00CD5C26"/>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1F40"/>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2020-04-05T02:49:00Z</dcterms:created>
  <dcterms:modified xsi:type="dcterms:W3CDTF">2020-04-05T02:49:00Z</dcterms:modified>
</cp:coreProperties>
</file>