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D13A46" w:rsidRDefault="00AC76A6" w:rsidP="00AF37B3">
      <w:pPr>
        <w:pStyle w:val="Ttulo"/>
        <w:outlineLvl w:val="0"/>
        <w:rPr>
          <w:lang w:val="es-PE"/>
        </w:rPr>
      </w:pPr>
      <w:r w:rsidRPr="00D13A46">
        <w:rPr>
          <w:lang w:val="es-PE"/>
        </w:rPr>
        <w:t xml:space="preserve">RESOLUCIÓN </w:t>
      </w:r>
      <w:r w:rsidR="00D13A46" w:rsidRPr="00D13A46">
        <w:rPr>
          <w:lang w:val="es-PE"/>
        </w:rPr>
        <w:t>N° 081/19</w:t>
      </w:r>
    </w:p>
    <w:p w:rsidR="00D840DF" w:rsidRPr="00D13A46" w:rsidRDefault="00D840DF" w:rsidP="00D840DF">
      <w:pPr>
        <w:rPr>
          <w:b/>
          <w:bCs/>
          <w:lang w:val="es-PE"/>
        </w:rPr>
      </w:pPr>
    </w:p>
    <w:p w:rsidR="00863401" w:rsidRPr="00D13A46" w:rsidRDefault="00863401" w:rsidP="00AF37B3">
      <w:pPr>
        <w:jc w:val="both"/>
        <w:outlineLvl w:val="0"/>
        <w:rPr>
          <w:b/>
          <w:bCs/>
          <w:lang w:val="es-PE"/>
        </w:rPr>
      </w:pPr>
      <w:r w:rsidRPr="00D13A46">
        <w:rPr>
          <w:b/>
          <w:bCs/>
          <w:lang w:val="es-PE"/>
        </w:rPr>
        <w:t>Vistos:</w:t>
      </w:r>
    </w:p>
    <w:p w:rsidR="00863401" w:rsidRPr="00D13A46" w:rsidRDefault="00863401" w:rsidP="00607982">
      <w:pPr>
        <w:jc w:val="both"/>
        <w:rPr>
          <w:b/>
          <w:bCs/>
          <w:lang w:val="es-PE"/>
        </w:rPr>
      </w:pPr>
    </w:p>
    <w:p w:rsidR="00A96065" w:rsidRPr="00D13A46" w:rsidRDefault="00863401"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D13A46">
        <w:rPr>
          <w:lang w:val="es-PE"/>
        </w:rPr>
        <w:t xml:space="preserve">Que, </w:t>
      </w:r>
      <w:r w:rsidR="00A263D5" w:rsidRPr="00D13A46">
        <w:rPr>
          <w:lang w:val="es-PE"/>
        </w:rPr>
        <w:t xml:space="preserve">el </w:t>
      </w:r>
      <w:r w:rsidR="00A8162C" w:rsidRPr="00D13A46">
        <w:rPr>
          <w:lang w:val="es-PE"/>
        </w:rPr>
        <w:t>7 de ma</w:t>
      </w:r>
      <w:r w:rsidR="00F01792" w:rsidRPr="00D13A46">
        <w:rPr>
          <w:lang w:val="es-PE"/>
        </w:rPr>
        <w:t>y</w:t>
      </w:r>
      <w:r w:rsidR="00A8162C" w:rsidRPr="00D13A46">
        <w:rPr>
          <w:lang w:val="es-PE"/>
        </w:rPr>
        <w:t>o de 2019</w:t>
      </w:r>
      <w:r w:rsidR="00A263D5" w:rsidRPr="00D13A46">
        <w:rPr>
          <w:lang w:val="es-PE"/>
        </w:rPr>
        <w:t xml:space="preserve"> </w:t>
      </w:r>
      <w:proofErr w:type="gramStart"/>
      <w:r w:rsidR="00A263D5" w:rsidRPr="00D13A46">
        <w:rPr>
          <w:lang w:val="es-PE"/>
        </w:rPr>
        <w:t>do</w:t>
      </w:r>
      <w:r w:rsidR="00F01792" w:rsidRPr="00D13A46">
        <w:rPr>
          <w:lang w:val="es-PE"/>
        </w:rPr>
        <w:t xml:space="preserve">n </w:t>
      </w:r>
      <w:r w:rsidR="00BD2EF4">
        <w:rPr>
          <w:lang w:val="es-PE"/>
        </w:rPr>
        <w:t>...........................</w:t>
      </w:r>
      <w:proofErr w:type="gramEnd"/>
      <w:r w:rsidR="001A1850" w:rsidRPr="00D13A46">
        <w:rPr>
          <w:lang w:val="es-PE"/>
        </w:rPr>
        <w:t>,</w:t>
      </w:r>
      <w:r w:rsidR="00A8162C" w:rsidRPr="00D13A46">
        <w:rPr>
          <w:lang w:val="es-PE"/>
        </w:rPr>
        <w:t xml:space="preserve"> </w:t>
      </w:r>
      <w:r w:rsidR="005507F0" w:rsidRPr="00D13A46">
        <w:rPr>
          <w:lang w:val="es-PE"/>
        </w:rPr>
        <w:t>i</w:t>
      </w:r>
      <w:r w:rsidR="00E774E9" w:rsidRPr="00D13A46">
        <w:rPr>
          <w:lang w:val="es-PE"/>
        </w:rPr>
        <w:t>nterpone reclamación</w:t>
      </w:r>
      <w:r w:rsidR="0014026F" w:rsidRPr="00D13A46">
        <w:rPr>
          <w:lang w:val="es-PE"/>
        </w:rPr>
        <w:t xml:space="preserve"> ante esta Defensoría del Asegurado</w:t>
      </w:r>
      <w:r w:rsidR="00552FBD" w:rsidRPr="00D13A46">
        <w:rPr>
          <w:lang w:val="es-PE"/>
        </w:rPr>
        <w:t xml:space="preserve"> (DEFASEG)</w:t>
      </w:r>
      <w:r w:rsidR="008042DC" w:rsidRPr="00D13A46">
        <w:rPr>
          <w:lang w:val="es-PE"/>
        </w:rPr>
        <w:t>,</w:t>
      </w:r>
      <w:r w:rsidR="006E1C2C" w:rsidRPr="00D13A46">
        <w:rPr>
          <w:lang w:val="es-PE"/>
        </w:rPr>
        <w:t xml:space="preserve"> </w:t>
      </w:r>
      <w:r w:rsidR="00D30894" w:rsidRPr="00D13A46">
        <w:rPr>
          <w:lang w:val="es-PE"/>
        </w:rPr>
        <w:t xml:space="preserve">solicitando que </w:t>
      </w:r>
      <w:r w:rsidR="00BD2EF4">
        <w:rPr>
          <w:lang w:val="es-PE"/>
        </w:rPr>
        <w:t>...........................</w:t>
      </w:r>
      <w:r w:rsidR="00D30894" w:rsidRPr="00D13A46">
        <w:rPr>
          <w:lang w:val="es-PE"/>
        </w:rPr>
        <w:t xml:space="preserve"> PERÚ COMPAÑ</w:t>
      </w:r>
      <w:r w:rsidR="001434BB" w:rsidRPr="00D13A46">
        <w:rPr>
          <w:lang w:val="es-PE"/>
        </w:rPr>
        <w:t xml:space="preserve">ÍA DE SEGUROS Y REASEGUROS </w:t>
      </w:r>
      <w:r w:rsidR="007C7C67" w:rsidRPr="00D13A46">
        <w:rPr>
          <w:lang w:val="es-PE"/>
        </w:rPr>
        <w:t>(</w:t>
      </w:r>
      <w:r w:rsidR="00BD2EF4">
        <w:rPr>
          <w:lang w:val="es-PE"/>
        </w:rPr>
        <w:t>...........................</w:t>
      </w:r>
      <w:r w:rsidR="007C7C67" w:rsidRPr="00D13A46">
        <w:rPr>
          <w:lang w:val="es-PE"/>
        </w:rPr>
        <w:t xml:space="preserve"> PERÚ</w:t>
      </w:r>
      <w:r w:rsidR="00D30894" w:rsidRPr="00D13A46">
        <w:rPr>
          <w:lang w:val="es-PE"/>
        </w:rPr>
        <w:t>)</w:t>
      </w:r>
      <w:r w:rsidR="008B329A" w:rsidRPr="00D13A46">
        <w:rPr>
          <w:lang w:val="es-PE"/>
        </w:rPr>
        <w:t xml:space="preserve"> </w:t>
      </w:r>
      <w:r w:rsidR="00281276" w:rsidRPr="00D13A46">
        <w:rPr>
          <w:lang w:val="es-PE"/>
        </w:rPr>
        <w:t>otorgue</w:t>
      </w:r>
      <w:r w:rsidR="00BD448F" w:rsidRPr="00D13A46">
        <w:rPr>
          <w:lang w:val="es-PE"/>
        </w:rPr>
        <w:t xml:space="preserve"> </w:t>
      </w:r>
      <w:r w:rsidR="00281276" w:rsidRPr="00D13A46">
        <w:rPr>
          <w:lang w:val="es-PE"/>
        </w:rPr>
        <w:t xml:space="preserve">cobertura </w:t>
      </w:r>
      <w:r w:rsidR="00E774E9" w:rsidRPr="00D13A46">
        <w:rPr>
          <w:lang w:val="es-PE"/>
        </w:rPr>
        <w:t xml:space="preserve">al siniestro </w:t>
      </w:r>
      <w:r w:rsidR="00E26123" w:rsidRPr="00D13A46">
        <w:rPr>
          <w:lang w:val="es-PE"/>
        </w:rPr>
        <w:t xml:space="preserve">ocurrido </w:t>
      </w:r>
      <w:r w:rsidR="001434BB" w:rsidRPr="00D13A46">
        <w:rPr>
          <w:lang w:val="es-PE"/>
        </w:rPr>
        <w:t xml:space="preserve">el </w:t>
      </w:r>
      <w:r w:rsidR="00DA4CAD" w:rsidRPr="00D13A46">
        <w:rPr>
          <w:lang w:val="es-PE"/>
        </w:rPr>
        <w:t>2</w:t>
      </w:r>
      <w:r w:rsidR="00F01792" w:rsidRPr="00D13A46">
        <w:rPr>
          <w:lang w:val="es-PE"/>
        </w:rPr>
        <w:t>4</w:t>
      </w:r>
      <w:r w:rsidR="004B0320" w:rsidRPr="00D13A46">
        <w:rPr>
          <w:lang w:val="es-PE"/>
        </w:rPr>
        <w:t xml:space="preserve"> de </w:t>
      </w:r>
      <w:r w:rsidR="00A8162C" w:rsidRPr="00D13A46">
        <w:rPr>
          <w:lang w:val="es-PE"/>
        </w:rPr>
        <w:t>dic</w:t>
      </w:r>
      <w:r w:rsidR="004B0320" w:rsidRPr="00D13A46">
        <w:rPr>
          <w:lang w:val="es-PE"/>
        </w:rPr>
        <w:t>iembre de 201</w:t>
      </w:r>
      <w:r w:rsidR="00F01792" w:rsidRPr="00D13A46">
        <w:rPr>
          <w:lang w:val="es-PE"/>
        </w:rPr>
        <w:t>6</w:t>
      </w:r>
      <w:r w:rsidR="00960DF3" w:rsidRPr="00D13A46">
        <w:rPr>
          <w:lang w:val="es-PE"/>
        </w:rPr>
        <w:t xml:space="preserve"> </w:t>
      </w:r>
      <w:r w:rsidR="00CA3499" w:rsidRPr="00D13A46">
        <w:rPr>
          <w:lang w:val="es-PE"/>
        </w:rPr>
        <w:t xml:space="preserve">que afectó al </w:t>
      </w:r>
      <w:r w:rsidR="00F01792" w:rsidRPr="00D13A46">
        <w:rPr>
          <w:lang w:val="es-PE"/>
        </w:rPr>
        <w:t>inmueble</w:t>
      </w:r>
      <w:r w:rsidR="00CA3499" w:rsidRPr="00D13A46">
        <w:rPr>
          <w:lang w:val="es-PE"/>
        </w:rPr>
        <w:t xml:space="preserve"> </w:t>
      </w:r>
      <w:r w:rsidR="00387BE5" w:rsidRPr="00D13A46">
        <w:rPr>
          <w:lang w:val="es-PE"/>
        </w:rPr>
        <w:t>de su propiedad</w:t>
      </w:r>
      <w:r w:rsidR="00A8162C" w:rsidRPr="00D13A46">
        <w:rPr>
          <w:lang w:val="es-PE"/>
        </w:rPr>
        <w:t>,</w:t>
      </w:r>
      <w:bookmarkStart w:id="0" w:name="OLE_LINK2"/>
      <w:r w:rsidR="00F01792" w:rsidRPr="00D13A46">
        <w:rPr>
          <w:lang w:val="es-PE"/>
        </w:rPr>
        <w:t xml:space="preserve"> conforme a la</w:t>
      </w:r>
      <w:r w:rsidR="00A8162C" w:rsidRPr="00D13A46">
        <w:rPr>
          <w:lang w:val="es-PE"/>
        </w:rPr>
        <w:t xml:space="preserve"> p</w:t>
      </w:r>
      <w:r w:rsidR="00DA4CAD" w:rsidRPr="00D13A46">
        <w:rPr>
          <w:lang w:val="es-PE"/>
        </w:rPr>
        <w:t xml:space="preserve">óliza </w:t>
      </w:r>
      <w:r w:rsidR="004B0320" w:rsidRPr="00D13A46">
        <w:rPr>
          <w:lang w:val="es-PE"/>
        </w:rPr>
        <w:t>Nro.</w:t>
      </w:r>
      <w:r w:rsidR="00F01792" w:rsidRPr="00D13A46">
        <w:rPr>
          <w:lang w:val="es-PE"/>
        </w:rPr>
        <w:t xml:space="preserve"> </w:t>
      </w:r>
      <w:r w:rsidR="00BD2EF4">
        <w:rPr>
          <w:lang w:val="es-PE"/>
        </w:rPr>
        <w:t>...........................</w:t>
      </w:r>
      <w:r w:rsidR="004B0320" w:rsidRPr="00D13A46">
        <w:rPr>
          <w:lang w:val="es-PE"/>
        </w:rPr>
        <w:t xml:space="preserve">, </w:t>
      </w:r>
      <w:r w:rsidR="00DA4CAD" w:rsidRPr="00D13A46">
        <w:rPr>
          <w:lang w:val="es-PE"/>
        </w:rPr>
        <w:t xml:space="preserve">con vigencia del </w:t>
      </w:r>
      <w:r w:rsidR="00F01792" w:rsidRPr="00D13A46">
        <w:rPr>
          <w:lang w:val="es-PE"/>
        </w:rPr>
        <w:t>12</w:t>
      </w:r>
      <w:r w:rsidR="00A8162C" w:rsidRPr="00D13A46">
        <w:rPr>
          <w:lang w:val="es-PE"/>
        </w:rPr>
        <w:t xml:space="preserve"> de </w:t>
      </w:r>
      <w:r w:rsidR="00F01792" w:rsidRPr="00D13A46">
        <w:rPr>
          <w:lang w:val="es-PE"/>
        </w:rPr>
        <w:t>junio</w:t>
      </w:r>
      <w:r w:rsidR="00DA4CAD" w:rsidRPr="00D13A46">
        <w:rPr>
          <w:lang w:val="es-PE"/>
        </w:rPr>
        <w:t xml:space="preserve"> de 20</w:t>
      </w:r>
      <w:r w:rsidR="00F01792" w:rsidRPr="00D13A46">
        <w:rPr>
          <w:lang w:val="es-PE"/>
        </w:rPr>
        <w:t>0</w:t>
      </w:r>
      <w:r w:rsidR="004B0320" w:rsidRPr="00D13A46">
        <w:rPr>
          <w:lang w:val="es-PE"/>
        </w:rPr>
        <w:t>7</w:t>
      </w:r>
      <w:r w:rsidR="00DA4CAD" w:rsidRPr="00D13A46">
        <w:rPr>
          <w:lang w:val="es-PE"/>
        </w:rPr>
        <w:t xml:space="preserve"> al </w:t>
      </w:r>
      <w:r w:rsidR="00F01792" w:rsidRPr="00D13A46">
        <w:rPr>
          <w:lang w:val="es-PE"/>
        </w:rPr>
        <w:t>2</w:t>
      </w:r>
      <w:r w:rsidR="00DA4CAD" w:rsidRPr="00D13A46">
        <w:rPr>
          <w:lang w:val="es-PE"/>
        </w:rPr>
        <w:t xml:space="preserve"> de </w:t>
      </w:r>
      <w:r w:rsidR="00F01792" w:rsidRPr="00D13A46">
        <w:rPr>
          <w:lang w:val="es-PE"/>
        </w:rPr>
        <w:t>julio</w:t>
      </w:r>
      <w:r w:rsidR="00DA4CAD" w:rsidRPr="00D13A46">
        <w:rPr>
          <w:lang w:val="es-PE"/>
        </w:rPr>
        <w:t xml:space="preserve"> de 20</w:t>
      </w:r>
      <w:r w:rsidR="00F01792" w:rsidRPr="00D13A46">
        <w:rPr>
          <w:lang w:val="es-PE"/>
        </w:rPr>
        <w:t xml:space="preserve">22 – Certificado Nro. </w:t>
      </w:r>
      <w:r w:rsidR="00BD2EF4">
        <w:rPr>
          <w:lang w:val="es-PE"/>
        </w:rPr>
        <w:t>...........................</w:t>
      </w:r>
      <w:r w:rsidR="00DA4CAD" w:rsidRPr="00D13A46">
        <w:rPr>
          <w:lang w:val="es-PE"/>
        </w:rPr>
        <w:t>;</w:t>
      </w:r>
    </w:p>
    <w:bookmarkEnd w:id="0"/>
    <w:p w:rsidR="00612198" w:rsidRPr="00D13A46"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rsidR="003E2BF1" w:rsidRPr="00D13A46" w:rsidRDefault="00A66394" w:rsidP="003E2BF1">
      <w:pPr>
        <w:jc w:val="both"/>
        <w:rPr>
          <w:rFonts w:eastAsia="Arial Unicode MS"/>
          <w:lang w:val="es-PE"/>
        </w:rPr>
      </w:pPr>
      <w:r w:rsidRPr="00D13A46">
        <w:rPr>
          <w:rFonts w:eastAsia="Arial Unicode MS"/>
          <w:lang w:val="es-PE"/>
        </w:rPr>
        <w:t>Que, la</w:t>
      </w:r>
      <w:r w:rsidR="00AD13B5" w:rsidRPr="00D13A46">
        <w:rPr>
          <w:rFonts w:eastAsia="Arial Unicode MS"/>
          <w:lang w:val="es-PE"/>
        </w:rPr>
        <w:t xml:space="preserve"> </w:t>
      </w:r>
      <w:r w:rsidRPr="00D13A46">
        <w:rPr>
          <w:rFonts w:eastAsia="Arial Unicode MS"/>
          <w:lang w:val="es-PE"/>
        </w:rPr>
        <w:t>señalada</w:t>
      </w:r>
      <w:r w:rsidR="001964BA" w:rsidRPr="00D13A46">
        <w:rPr>
          <w:rFonts w:eastAsia="Arial Unicode MS"/>
          <w:lang w:val="es-PE"/>
        </w:rPr>
        <w:t xml:space="preserve"> </w:t>
      </w:r>
      <w:r w:rsidR="00EC0297" w:rsidRPr="00D13A46">
        <w:rPr>
          <w:rFonts w:eastAsia="Arial Unicode MS"/>
          <w:lang w:val="es-PE"/>
        </w:rPr>
        <w:t>r</w:t>
      </w:r>
      <w:r w:rsidRPr="00D13A46">
        <w:rPr>
          <w:rFonts w:eastAsia="Arial Unicode MS"/>
          <w:lang w:val="es-PE"/>
        </w:rPr>
        <w:t>eclamación</w:t>
      </w:r>
      <w:r w:rsidR="00A9208D" w:rsidRPr="00D13A46">
        <w:rPr>
          <w:rFonts w:eastAsia="Arial Unicode MS"/>
          <w:lang w:val="es-PE"/>
        </w:rPr>
        <w:t xml:space="preserve"> </w:t>
      </w:r>
      <w:r w:rsidR="00EE1EC3" w:rsidRPr="00D13A46">
        <w:rPr>
          <w:rFonts w:eastAsia="Arial Unicode MS"/>
          <w:lang w:val="es-PE"/>
        </w:rPr>
        <w:t>cumple</w:t>
      </w:r>
      <w:r w:rsidR="0072444E" w:rsidRPr="00D13A46">
        <w:rPr>
          <w:rFonts w:eastAsia="Arial Unicode MS"/>
          <w:lang w:val="es-PE"/>
        </w:rPr>
        <w:t xml:space="preserve"> con los requisito</w:t>
      </w:r>
      <w:r w:rsidR="00CA3499" w:rsidRPr="00D13A46">
        <w:rPr>
          <w:rFonts w:eastAsia="Arial Unicode MS"/>
          <w:lang w:val="es-PE"/>
        </w:rPr>
        <w:t>s de materia,</w:t>
      </w:r>
      <w:r w:rsidR="00EE1EC3" w:rsidRPr="00D13A46">
        <w:rPr>
          <w:rFonts w:eastAsia="Arial Unicode MS"/>
          <w:lang w:val="es-PE"/>
        </w:rPr>
        <w:t xml:space="preserve"> cuantí</w:t>
      </w:r>
      <w:r w:rsidR="00C67FE0" w:rsidRPr="00D13A46">
        <w:rPr>
          <w:rFonts w:eastAsia="Arial Unicode MS"/>
          <w:lang w:val="es-PE"/>
        </w:rPr>
        <w:t>a y o</w:t>
      </w:r>
      <w:r w:rsidR="00D461DA" w:rsidRPr="00D13A46">
        <w:rPr>
          <w:rFonts w:eastAsia="Arial Unicode MS"/>
          <w:lang w:val="es-PE"/>
        </w:rPr>
        <w:t xml:space="preserve">portunidad </w:t>
      </w:r>
      <w:r w:rsidR="0072444E" w:rsidRPr="00D13A46">
        <w:rPr>
          <w:rFonts w:eastAsia="Arial Unicode MS"/>
          <w:lang w:val="es-PE"/>
        </w:rPr>
        <w:t>establecidos</w:t>
      </w:r>
      <w:r w:rsidR="00EE1EC3" w:rsidRPr="00D13A46">
        <w:rPr>
          <w:rFonts w:eastAsia="Arial Unicode MS"/>
          <w:lang w:val="es-PE"/>
        </w:rPr>
        <w:t xml:space="preserve"> </w:t>
      </w:r>
      <w:r w:rsidR="00440D64" w:rsidRPr="00D13A46">
        <w:rPr>
          <w:rFonts w:eastAsia="Arial Unicode MS"/>
          <w:lang w:val="es-PE"/>
        </w:rPr>
        <w:t>en el r</w:t>
      </w:r>
      <w:r w:rsidR="003E2BF1" w:rsidRPr="00D13A46">
        <w:rPr>
          <w:rFonts w:eastAsia="Arial Unicode MS"/>
          <w:lang w:val="es-PE"/>
        </w:rPr>
        <w:t>eglamento de la DEFASEG</w:t>
      </w:r>
      <w:r w:rsidR="00960DF3" w:rsidRPr="00D13A46">
        <w:rPr>
          <w:rFonts w:eastAsia="Arial Unicode MS"/>
          <w:lang w:val="es-PE"/>
        </w:rPr>
        <w:t xml:space="preserve"> (http://www.defaseg.com.pe/reglamento)</w:t>
      </w:r>
      <w:r w:rsidR="00612198" w:rsidRPr="00D13A46">
        <w:rPr>
          <w:rFonts w:eastAsia="Arial Unicode MS"/>
          <w:lang w:val="es-PE"/>
        </w:rPr>
        <w:t>;</w:t>
      </w:r>
    </w:p>
    <w:p w:rsidR="00A9208D" w:rsidRPr="00D13A46" w:rsidRDefault="00A9208D" w:rsidP="00D25950">
      <w:pPr>
        <w:tabs>
          <w:tab w:val="left" w:pos="2160"/>
        </w:tabs>
        <w:jc w:val="both"/>
        <w:rPr>
          <w:lang w:val="es-PE"/>
        </w:rPr>
      </w:pPr>
    </w:p>
    <w:p w:rsidR="00E26123" w:rsidRPr="00D13A46" w:rsidRDefault="00863401" w:rsidP="004226ED">
      <w:pPr>
        <w:tabs>
          <w:tab w:val="num" w:pos="720"/>
        </w:tabs>
        <w:jc w:val="both"/>
      </w:pPr>
      <w:r w:rsidRPr="00D13A46">
        <w:rPr>
          <w:lang w:val="es-PE"/>
        </w:rPr>
        <w:t>Que</w:t>
      </w:r>
      <w:r w:rsidR="00F5189C" w:rsidRPr="00D13A46">
        <w:rPr>
          <w:lang w:val="es-PE"/>
        </w:rPr>
        <w:t>,</w:t>
      </w:r>
      <w:r w:rsidRPr="00D13A46">
        <w:rPr>
          <w:lang w:val="es-PE"/>
        </w:rPr>
        <w:t xml:space="preserve"> </w:t>
      </w:r>
      <w:r w:rsidR="004B0320" w:rsidRPr="00D13A46">
        <w:rPr>
          <w:lang w:val="es-PE"/>
        </w:rPr>
        <w:t>habiéndosele corrido traslado de</w:t>
      </w:r>
      <w:r w:rsidR="00DA4CAD" w:rsidRPr="00D13A46">
        <w:rPr>
          <w:lang w:val="es-PE"/>
        </w:rPr>
        <w:t xml:space="preserve"> la señalada reclamación, el </w:t>
      </w:r>
      <w:r w:rsidR="00F01792" w:rsidRPr="00D13A46">
        <w:rPr>
          <w:lang w:val="es-PE"/>
        </w:rPr>
        <w:t>21</w:t>
      </w:r>
      <w:r w:rsidR="00DA4CAD" w:rsidRPr="00D13A46">
        <w:rPr>
          <w:lang w:val="es-PE"/>
        </w:rPr>
        <w:t xml:space="preserve"> de </w:t>
      </w:r>
      <w:r w:rsidR="00F01792" w:rsidRPr="00D13A46">
        <w:rPr>
          <w:lang w:val="es-PE"/>
        </w:rPr>
        <w:t>mayo</w:t>
      </w:r>
      <w:r w:rsidR="00DA4CAD" w:rsidRPr="00D13A46">
        <w:rPr>
          <w:lang w:val="es-PE"/>
        </w:rPr>
        <w:t xml:space="preserve"> de </w:t>
      </w:r>
      <w:proofErr w:type="gramStart"/>
      <w:r w:rsidR="00DA4CAD" w:rsidRPr="00D13A46">
        <w:rPr>
          <w:lang w:val="es-PE"/>
        </w:rPr>
        <w:t>201</w:t>
      </w:r>
      <w:r w:rsidR="004B0320" w:rsidRPr="00D13A46">
        <w:rPr>
          <w:lang w:val="es-PE"/>
        </w:rPr>
        <w:t>9</w:t>
      </w:r>
      <w:r w:rsidR="00D65A08" w:rsidRPr="00D13A46">
        <w:rPr>
          <w:lang w:val="es-PE"/>
        </w:rPr>
        <w:t xml:space="preserve"> </w:t>
      </w:r>
      <w:r w:rsidR="00BD2EF4">
        <w:rPr>
          <w:lang w:val="es-PE"/>
        </w:rPr>
        <w:t>...........................</w:t>
      </w:r>
      <w:proofErr w:type="gramEnd"/>
      <w:r w:rsidR="00D30894" w:rsidRPr="00D13A46">
        <w:rPr>
          <w:lang w:val="es-PE"/>
        </w:rPr>
        <w:t xml:space="preserve"> PERÚ </w:t>
      </w:r>
      <w:r w:rsidR="00E91529" w:rsidRPr="00D13A46">
        <w:t xml:space="preserve">solicitó que se le otorgue un plazo adicional de siete (7) días hábiles para presentar sus descargos y la correspondiente documentación, lo cual cumplió finalmente con realizar el </w:t>
      </w:r>
      <w:r w:rsidR="00F01792" w:rsidRPr="00D13A46">
        <w:t>30</w:t>
      </w:r>
      <w:r w:rsidR="00E91529" w:rsidRPr="00D13A46">
        <w:t xml:space="preserve"> de mayo de 2019;</w:t>
      </w:r>
    </w:p>
    <w:p w:rsidR="00E91529" w:rsidRPr="00D13A46" w:rsidRDefault="00E91529" w:rsidP="004226ED">
      <w:pPr>
        <w:tabs>
          <w:tab w:val="num" w:pos="720"/>
        </w:tabs>
        <w:jc w:val="both"/>
      </w:pPr>
    </w:p>
    <w:p w:rsidR="0014759F" w:rsidRPr="00D13A46" w:rsidRDefault="005C6DE0" w:rsidP="0014759F">
      <w:pPr>
        <w:tabs>
          <w:tab w:val="num" w:pos="720"/>
        </w:tabs>
        <w:jc w:val="both"/>
        <w:rPr>
          <w:lang w:val="es-PE"/>
        </w:rPr>
      </w:pPr>
      <w:r w:rsidRPr="00D13A46">
        <w:rPr>
          <w:lang w:val="es-PE"/>
        </w:rPr>
        <w:t>Que,</w:t>
      </w:r>
      <w:r w:rsidR="00202019" w:rsidRPr="00D13A46">
        <w:rPr>
          <w:lang w:val="es-PE"/>
        </w:rPr>
        <w:t xml:space="preserve"> el</w:t>
      </w:r>
      <w:r w:rsidR="007C195B" w:rsidRPr="00D13A46">
        <w:rPr>
          <w:lang w:val="es-PE"/>
        </w:rPr>
        <w:t xml:space="preserve"> </w:t>
      </w:r>
      <w:r w:rsidR="004B0320" w:rsidRPr="00D13A46">
        <w:rPr>
          <w:lang w:val="es-PE"/>
        </w:rPr>
        <w:t>1</w:t>
      </w:r>
      <w:r w:rsidR="00F01792" w:rsidRPr="00D13A46">
        <w:rPr>
          <w:lang w:val="es-PE"/>
        </w:rPr>
        <w:t>0</w:t>
      </w:r>
      <w:r w:rsidR="00822AD9" w:rsidRPr="00D13A46">
        <w:rPr>
          <w:lang w:val="es-PE"/>
        </w:rPr>
        <w:t xml:space="preserve"> de </w:t>
      </w:r>
      <w:r w:rsidR="00F01792" w:rsidRPr="00D13A46">
        <w:rPr>
          <w:lang w:val="es-PE"/>
        </w:rPr>
        <w:t>juni</w:t>
      </w:r>
      <w:r w:rsidR="00822AD9" w:rsidRPr="00D13A46">
        <w:rPr>
          <w:lang w:val="es-PE"/>
        </w:rPr>
        <w:t>o</w:t>
      </w:r>
      <w:r w:rsidR="001C73E7" w:rsidRPr="00D13A46">
        <w:rPr>
          <w:lang w:val="es-PE"/>
        </w:rPr>
        <w:t xml:space="preserve"> </w:t>
      </w:r>
      <w:r w:rsidR="00E8443A" w:rsidRPr="00D13A46">
        <w:rPr>
          <w:lang w:val="es-PE"/>
        </w:rPr>
        <w:t>de</w:t>
      </w:r>
      <w:r w:rsidR="009A0ADF" w:rsidRPr="00D13A46">
        <w:rPr>
          <w:lang w:val="es-PE"/>
        </w:rPr>
        <w:t xml:space="preserve"> </w:t>
      </w:r>
      <w:r w:rsidR="00A96065" w:rsidRPr="00D13A46">
        <w:rPr>
          <w:lang w:val="es-PE"/>
        </w:rPr>
        <w:t>201</w:t>
      </w:r>
      <w:r w:rsidR="004B0320" w:rsidRPr="00D13A46">
        <w:rPr>
          <w:lang w:val="es-PE"/>
        </w:rPr>
        <w:t>9</w:t>
      </w:r>
      <w:r w:rsidR="00806A66" w:rsidRPr="00D13A46">
        <w:rPr>
          <w:lang w:val="es-PE"/>
        </w:rPr>
        <w:t xml:space="preserve"> </w:t>
      </w:r>
      <w:r w:rsidR="00F417B8" w:rsidRPr="00D13A46">
        <w:rPr>
          <w:lang w:val="es-PE"/>
        </w:rPr>
        <w:t xml:space="preserve">se realizó la audiencia </w:t>
      </w:r>
      <w:r w:rsidR="00457DD0" w:rsidRPr="00D13A46">
        <w:rPr>
          <w:lang w:val="es-PE"/>
        </w:rPr>
        <w:t xml:space="preserve">de vista </w:t>
      </w:r>
      <w:r w:rsidR="0014759F" w:rsidRPr="00D13A46">
        <w:rPr>
          <w:lang w:val="es-PE"/>
        </w:rPr>
        <w:t>con concurrencia de</w:t>
      </w:r>
      <w:r w:rsidR="004B0320" w:rsidRPr="00D13A46">
        <w:rPr>
          <w:lang w:val="es-PE"/>
        </w:rPr>
        <w:t xml:space="preserve"> ambas partes, las que</w:t>
      </w:r>
      <w:r w:rsidR="00A263D5" w:rsidRPr="00D13A46">
        <w:rPr>
          <w:lang w:val="es-PE"/>
        </w:rPr>
        <w:t xml:space="preserve"> sustent</w:t>
      </w:r>
      <w:r w:rsidR="004B0320" w:rsidRPr="00D13A46">
        <w:rPr>
          <w:lang w:val="es-PE"/>
        </w:rPr>
        <w:t>aron</w:t>
      </w:r>
      <w:r w:rsidR="00A263D5" w:rsidRPr="00D13A46">
        <w:rPr>
          <w:lang w:val="es-PE"/>
        </w:rPr>
        <w:t xml:space="preserve"> su </w:t>
      </w:r>
      <w:r w:rsidR="004B0320" w:rsidRPr="00D13A46">
        <w:rPr>
          <w:lang w:val="es-PE"/>
        </w:rPr>
        <w:t xml:space="preserve">respectiva </w:t>
      </w:r>
      <w:r w:rsidR="0014759F" w:rsidRPr="00D13A46">
        <w:rPr>
          <w:lang w:val="es-PE"/>
        </w:rPr>
        <w:t xml:space="preserve">posición sobre </w:t>
      </w:r>
      <w:r w:rsidR="00532387" w:rsidRPr="00D13A46">
        <w:rPr>
          <w:lang w:val="es-PE"/>
        </w:rPr>
        <w:t>los alcances</w:t>
      </w:r>
      <w:r w:rsidR="0014759F" w:rsidRPr="00D13A46">
        <w:rPr>
          <w:lang w:val="es-PE"/>
        </w:rPr>
        <w:t xml:space="preserve"> de la reclamación, absolviendo </w:t>
      </w:r>
      <w:proofErr w:type="gramStart"/>
      <w:r w:rsidR="0014759F" w:rsidRPr="00D13A46">
        <w:rPr>
          <w:lang w:val="es-PE"/>
        </w:rPr>
        <w:t>las</w:t>
      </w:r>
      <w:proofErr w:type="gramEnd"/>
      <w:r w:rsidR="0014759F" w:rsidRPr="00D13A46">
        <w:rPr>
          <w:lang w:val="es-PE"/>
        </w:rPr>
        <w:t xml:space="preserve"> preguntas formuladas por este colegiado, conforme consta de la correspondiente acta;</w:t>
      </w:r>
    </w:p>
    <w:p w:rsidR="001C73E7" w:rsidRPr="00D13A46" w:rsidRDefault="001C73E7" w:rsidP="0014759F">
      <w:pPr>
        <w:tabs>
          <w:tab w:val="num" w:pos="720"/>
        </w:tabs>
        <w:jc w:val="both"/>
        <w:rPr>
          <w:lang w:val="es-PE"/>
        </w:rPr>
      </w:pPr>
    </w:p>
    <w:p w:rsidR="00A57E90" w:rsidRPr="00D13A46" w:rsidRDefault="002E20DB" w:rsidP="00A57E90">
      <w:pPr>
        <w:tabs>
          <w:tab w:val="left" w:pos="2160"/>
        </w:tabs>
        <w:jc w:val="both"/>
        <w:rPr>
          <w:lang w:val="es-PE"/>
        </w:rPr>
      </w:pPr>
      <w:r w:rsidRPr="00D13A46">
        <w:rPr>
          <w:lang w:val="es-PE"/>
        </w:rPr>
        <w:t xml:space="preserve">Que, </w:t>
      </w:r>
      <w:r w:rsidR="00226E77" w:rsidRPr="00D13A46">
        <w:rPr>
          <w:lang w:val="es-PE"/>
        </w:rPr>
        <w:t xml:space="preserve">la reclamación </w:t>
      </w:r>
      <w:r w:rsidR="004B0320" w:rsidRPr="00D13A46">
        <w:rPr>
          <w:lang w:val="es-PE"/>
        </w:rPr>
        <w:t>se sustenta resumidamente en los hechos y fundamentos siguientes: a)</w:t>
      </w:r>
      <w:r w:rsidR="00A57E90" w:rsidRPr="00D13A46">
        <w:rPr>
          <w:lang w:val="es-PE"/>
        </w:rPr>
        <w:t xml:space="preserve"> </w:t>
      </w:r>
    </w:p>
    <w:p w:rsidR="009D6C9F" w:rsidRPr="00D13A46" w:rsidRDefault="009D6C9F" w:rsidP="009D6C9F">
      <w:pPr>
        <w:jc w:val="both"/>
      </w:pPr>
      <w:r w:rsidRPr="00D13A46">
        <w:t xml:space="preserve">Se solicitó </w:t>
      </w:r>
      <w:proofErr w:type="gramStart"/>
      <w:r w:rsidRPr="00D13A46">
        <w:t xml:space="preserve">a </w:t>
      </w:r>
      <w:r w:rsidR="00BD2EF4">
        <w:t>...........................</w:t>
      </w:r>
      <w:proofErr w:type="gramEnd"/>
      <w:r w:rsidRPr="00D13A46">
        <w:t xml:space="preserve"> PERÚ la cobertura del seguro por aparición de grietas en el inmueble de su propiedad (paredes de los dormitorios, sala y cocina), como consecuencia de los constantes sismos que sufre el país; empero, pese a que otras aseguradoras han cumplido con indemnizar a sus vecinos</w:t>
      </w:r>
      <w:proofErr w:type="gramStart"/>
      <w:r w:rsidRPr="00D13A46">
        <w:t xml:space="preserve">, </w:t>
      </w:r>
      <w:r w:rsidR="00BD2EF4">
        <w:t>...........................</w:t>
      </w:r>
      <w:proofErr w:type="gramEnd"/>
      <w:r w:rsidRPr="00D13A46">
        <w:t xml:space="preserve"> PERÚ se niega, afirmando que el inmueble asegurado se encuentra en una zona declarada como no adecuada, siendo los daños propios del asentamiento por la mala calidad del terreno, b) De ser así</w:t>
      </w:r>
      <w:proofErr w:type="gramStart"/>
      <w:r w:rsidRPr="00D13A46">
        <w:t xml:space="preserve">, </w:t>
      </w:r>
      <w:r w:rsidR="00BD2EF4">
        <w:t>...........................</w:t>
      </w:r>
      <w:proofErr w:type="gramEnd"/>
      <w:r w:rsidRPr="00D13A46">
        <w:t xml:space="preserve"> PERÚ ya conocía de la mala calidad del terreno, porque al contratar asumió el riesgo y desde entonces cobra una prima, a sabiendas que no iba a cubrir ningún movimiento sísmico, cuando los daños a su vivienda datan desde el año 2007, c) Se destaca que la zona de mala calidad del suelo no es donde se encuentra su inmueble, sino en donde hubo un relleno sanitario en su oportunidad, lo cual no es la zona donde vive, d) Se destaca también la mala fe en la que habría incurrido la aseguradora, porque aceptó contratar y cobrar una prima pese a que conocía de las características del terreno, resultando inexplicable que otras aseguradoras indemnicen a los propietarios de otros departamentos del edificio, por lo que es </w:t>
      </w:r>
      <w:r w:rsidR="00686D65" w:rsidRPr="00D13A46">
        <w:t xml:space="preserve">finalmente </w:t>
      </w:r>
      <w:r w:rsidRPr="00D13A46">
        <w:t>un mismo problema;</w:t>
      </w:r>
    </w:p>
    <w:p w:rsidR="00F01792" w:rsidRPr="00D13A46" w:rsidRDefault="00F01792" w:rsidP="00156C9E">
      <w:pPr>
        <w:tabs>
          <w:tab w:val="left" w:pos="2160"/>
        </w:tabs>
        <w:jc w:val="both"/>
      </w:pPr>
    </w:p>
    <w:p w:rsidR="00522E0A" w:rsidRPr="00D13A46" w:rsidRDefault="002E20DB" w:rsidP="00522E0A">
      <w:pPr>
        <w:pStyle w:val="MailingInstructions"/>
        <w:tabs>
          <w:tab w:val="left" w:pos="2160"/>
          <w:tab w:val="left" w:pos="2880"/>
        </w:tabs>
        <w:jc w:val="both"/>
      </w:pPr>
      <w:r w:rsidRPr="00D13A46">
        <w:rPr>
          <w:lang w:val="es-PE"/>
        </w:rPr>
        <w:t>Que, por</w:t>
      </w:r>
      <w:r w:rsidR="00544573" w:rsidRPr="00D13A46">
        <w:rPr>
          <w:lang w:val="es-PE"/>
        </w:rPr>
        <w:t xml:space="preserve"> su parte, </w:t>
      </w:r>
      <w:r w:rsidR="006B4FA3" w:rsidRPr="00D13A46">
        <w:rPr>
          <w:lang w:val="es-PE"/>
        </w:rPr>
        <w:t>ratificando el rechazo de cobertura</w:t>
      </w:r>
      <w:proofErr w:type="gramStart"/>
      <w:r w:rsidR="006B4FA3" w:rsidRPr="00D13A46">
        <w:rPr>
          <w:lang w:val="es-PE"/>
        </w:rPr>
        <w:t xml:space="preserve">, </w:t>
      </w:r>
      <w:r w:rsidR="00BD2EF4">
        <w:rPr>
          <w:lang w:val="es-PE"/>
        </w:rPr>
        <w:t>...........................</w:t>
      </w:r>
      <w:proofErr w:type="gramEnd"/>
      <w:r w:rsidR="00641EC3" w:rsidRPr="00D13A46">
        <w:rPr>
          <w:lang w:val="es-PE"/>
        </w:rPr>
        <w:t xml:space="preserve"> PERÚ</w:t>
      </w:r>
      <w:r w:rsidR="00DF22EC" w:rsidRPr="00D13A46">
        <w:rPr>
          <w:lang w:val="es-PE"/>
        </w:rPr>
        <w:t xml:space="preserve"> </w:t>
      </w:r>
      <w:r w:rsidR="006C163F" w:rsidRPr="00D13A46">
        <w:rPr>
          <w:lang w:val="es-PE"/>
        </w:rPr>
        <w:t>solicita</w:t>
      </w:r>
      <w:r w:rsidRPr="00D13A46">
        <w:rPr>
          <w:lang w:val="es-PE"/>
        </w:rPr>
        <w:t xml:space="preserve"> </w:t>
      </w:r>
      <w:r w:rsidR="006C163F" w:rsidRPr="00D13A46">
        <w:rPr>
          <w:lang w:val="es-PE"/>
        </w:rPr>
        <w:t xml:space="preserve">que </w:t>
      </w:r>
      <w:r w:rsidR="00DC2DE4" w:rsidRPr="00D13A46">
        <w:rPr>
          <w:lang w:val="es-PE"/>
        </w:rPr>
        <w:t>la reclamación</w:t>
      </w:r>
      <w:r w:rsidR="006C163F" w:rsidRPr="00D13A46">
        <w:rPr>
          <w:lang w:val="es-PE"/>
        </w:rPr>
        <w:t xml:space="preserve"> se</w:t>
      </w:r>
      <w:r w:rsidR="00544573" w:rsidRPr="00D13A46">
        <w:rPr>
          <w:lang w:val="es-PE"/>
        </w:rPr>
        <w:t>a declarada</w:t>
      </w:r>
      <w:r w:rsidR="00B05D9B" w:rsidRPr="00D13A46">
        <w:rPr>
          <w:lang w:val="es-PE"/>
        </w:rPr>
        <w:t xml:space="preserve"> infundada, atendiendo </w:t>
      </w:r>
      <w:r w:rsidR="004B58FF" w:rsidRPr="00D13A46">
        <w:rPr>
          <w:lang w:val="es-PE"/>
        </w:rPr>
        <w:t xml:space="preserve">resumidamente </w:t>
      </w:r>
      <w:r w:rsidR="00941651" w:rsidRPr="00D13A46">
        <w:rPr>
          <w:lang w:val="es-PE"/>
        </w:rPr>
        <w:t>a lo siguiente</w:t>
      </w:r>
      <w:r w:rsidR="005769EC" w:rsidRPr="00D13A46">
        <w:rPr>
          <w:lang w:val="es-PE"/>
        </w:rPr>
        <w:t xml:space="preserve">: </w:t>
      </w:r>
      <w:r w:rsidR="00E91529" w:rsidRPr="00D13A46">
        <w:t>a</w:t>
      </w:r>
      <w:r w:rsidR="00522E0A" w:rsidRPr="00D13A46">
        <w:t xml:space="preserve">) </w:t>
      </w:r>
      <w:proofErr w:type="gramStart"/>
      <w:r w:rsidR="00522E0A" w:rsidRPr="00D13A46">
        <w:t xml:space="preserve">El </w:t>
      </w:r>
      <w:r w:rsidR="00BD2EF4">
        <w:t>...........................</w:t>
      </w:r>
      <w:proofErr w:type="gramEnd"/>
      <w:r w:rsidR="00522E0A" w:rsidRPr="00D13A46">
        <w:t xml:space="preserve"> contrató con </w:t>
      </w:r>
      <w:r w:rsidR="00BD2EF4">
        <w:t>...........................</w:t>
      </w:r>
      <w:r w:rsidR="00522E0A" w:rsidRPr="00D13A46">
        <w:t xml:space="preserve"> PERÚ la Póliza Grupal Nro. 20297 – Nros. </w:t>
      </w:r>
      <w:r w:rsidR="00BD2EF4">
        <w:t>...........................</w:t>
      </w:r>
      <w:r w:rsidR="00522E0A" w:rsidRPr="00D13A46">
        <w:t xml:space="preserve"> y </w:t>
      </w:r>
      <w:r w:rsidR="00BD2EF4">
        <w:t>...........................</w:t>
      </w:r>
      <w:r w:rsidR="00522E0A" w:rsidRPr="00D13A46">
        <w:t xml:space="preserve">, a fin de que sus clientes hipotecarios aseguren los riesgos contra incendio, todo riesgo y responsabilidad civil, póliza a la cual fue afiliado el reclamante, b) De acuerdo al artículo 1 de la Ley del Contrato de Seguro, por el contrato de seguro, mediante el cobro de una prima y para el caso que se produzca el evento que es objeto de cobertura, la aseguradora de obliga a indemnizar dentro de los límites pactados; c) </w:t>
      </w:r>
      <w:r w:rsidR="00522E0A" w:rsidRPr="00D13A46">
        <w:lastRenderedPageBreak/>
        <w:t xml:space="preserve">Conforme a lo anterior, de acuerdo a la Cláusula Adicional al Condicionado General de la referida póliza (Forma Nro. </w:t>
      </w:r>
      <w:r w:rsidR="00BD2EF4">
        <w:t>...........................</w:t>
      </w:r>
      <w:r w:rsidR="00522E0A" w:rsidRPr="00D13A46">
        <w:t xml:space="preserve">), dentro del régimen de exclusiones se establece que carecerá de cobertura el evento que sea causado por “asentamiento normal”, d) El análisis del siniestro estuvo a cargo de </w:t>
      </w:r>
      <w:r w:rsidR="00BD2EF4">
        <w:t>...........................</w:t>
      </w:r>
      <w:r w:rsidR="00522E0A" w:rsidRPr="00D13A46">
        <w:t xml:space="preserve"> DE SEGUROS, quienes concluyeron que lo ocurrido carece de cobertura por tratarse de un riesgo no cubierto, destacando que la causa de las rajaduras en la propiedad, paredes y piso, es el asentamiento estructural del edificio donde se encuentra el inmueble asegurado, e) Habiéndose atribuido por el asegurado la causalidad de  los daños a la ocurrencia  de sismos, se destaca que luego del sismo del 15 de agosto de 2007 no se reportó ningún daño, siendo que recién lo hace en diciembre de 2016, cuando no ha mediado ningún sismo, por lo que las fisuras se explican por la mala calidad del suelo, y f) En razón de haberse concluido que el daño invocado proviene de un caso de exclusión de cobertura, el rechazo se encuentra debidamente justificado; </w:t>
      </w:r>
    </w:p>
    <w:p w:rsidR="009D6C9F" w:rsidRPr="00D13A46" w:rsidRDefault="009D6C9F" w:rsidP="008D2EA1">
      <w:pPr>
        <w:pStyle w:val="MailingInstructions"/>
        <w:tabs>
          <w:tab w:val="left" w:pos="2160"/>
          <w:tab w:val="left" w:pos="2880"/>
        </w:tabs>
        <w:jc w:val="both"/>
      </w:pPr>
    </w:p>
    <w:p w:rsidR="00CE0FB1" w:rsidRPr="00D13A46" w:rsidRDefault="00522E0A" w:rsidP="008D2EA1">
      <w:pPr>
        <w:pStyle w:val="MailingInstructions"/>
        <w:tabs>
          <w:tab w:val="left" w:pos="2160"/>
          <w:tab w:val="left" w:pos="2880"/>
        </w:tabs>
        <w:jc w:val="both"/>
      </w:pPr>
      <w:r w:rsidRPr="00D13A46">
        <w:t xml:space="preserve">Que, con fecha 12 de junio de 2019 el reclamante presentó copia del Informe Técnico de Daños Nro. </w:t>
      </w:r>
      <w:r w:rsidR="00BD2EF4">
        <w:t>...........................</w:t>
      </w:r>
      <w:r w:rsidRPr="00D13A46">
        <w:t xml:space="preserve"> – Evaluación Post Sismo 09/02/2017, en el cual hace referencia que los daños en la estructura principal obedecen a los últimos acontecimientos sísmicos, y en mayor proporción por el último sismo ocurrido en el año 2007, el que debilitó el suelo y la cimentación;</w:t>
      </w:r>
    </w:p>
    <w:p w:rsidR="00522E0A" w:rsidRPr="00D13A46" w:rsidRDefault="00522E0A" w:rsidP="008D2EA1">
      <w:pPr>
        <w:pStyle w:val="MailingInstructions"/>
        <w:tabs>
          <w:tab w:val="left" w:pos="2160"/>
          <w:tab w:val="left" w:pos="2880"/>
        </w:tabs>
        <w:jc w:val="both"/>
      </w:pPr>
    </w:p>
    <w:p w:rsidR="00522E0A" w:rsidRPr="00D13A46" w:rsidRDefault="00522E0A" w:rsidP="008D2EA1">
      <w:pPr>
        <w:pStyle w:val="MailingInstructions"/>
        <w:tabs>
          <w:tab w:val="left" w:pos="2160"/>
          <w:tab w:val="left" w:pos="2880"/>
        </w:tabs>
        <w:jc w:val="both"/>
      </w:pPr>
      <w:r w:rsidRPr="00D13A46">
        <w:t xml:space="preserve">Que, habiéndose puesto en conocimiento </w:t>
      </w:r>
      <w:proofErr w:type="gramStart"/>
      <w:r w:rsidRPr="00D13A46">
        <w:t xml:space="preserve">de </w:t>
      </w:r>
      <w:r w:rsidR="00BD2EF4">
        <w:t>...........................</w:t>
      </w:r>
      <w:proofErr w:type="gramEnd"/>
      <w:r w:rsidRPr="00D13A46">
        <w:t xml:space="preserve"> PERÚ el indicado medio probatorio</w:t>
      </w:r>
      <w:r w:rsidR="0089089D" w:rsidRPr="00D13A46">
        <w:t xml:space="preserve"> para fines que pueda expresar lo que estime conveniente a su derecho, no ha absuelto el respectivo trámite;</w:t>
      </w:r>
    </w:p>
    <w:p w:rsidR="00CE0FB1" w:rsidRPr="00D13A46" w:rsidRDefault="00CE0FB1" w:rsidP="008D2EA1">
      <w:pPr>
        <w:pStyle w:val="MailingInstructions"/>
        <w:tabs>
          <w:tab w:val="left" w:pos="2160"/>
          <w:tab w:val="left" w:pos="2880"/>
        </w:tabs>
        <w:jc w:val="both"/>
      </w:pPr>
    </w:p>
    <w:p w:rsidR="00D4037E" w:rsidRPr="00D13A46" w:rsidRDefault="005A2C1A" w:rsidP="00B05D9B">
      <w:pPr>
        <w:jc w:val="both"/>
        <w:rPr>
          <w:lang w:val="es-PE"/>
        </w:rPr>
      </w:pPr>
      <w:r w:rsidRPr="00D13A46">
        <w:rPr>
          <w:lang w:val="es-PE"/>
        </w:rPr>
        <w:t xml:space="preserve">Que, </w:t>
      </w:r>
      <w:r w:rsidR="00941651" w:rsidRPr="00D13A46">
        <w:rPr>
          <w:lang w:val="es-PE"/>
        </w:rPr>
        <w:t xml:space="preserve">a la fecha, </w:t>
      </w:r>
      <w:r w:rsidR="00703E89" w:rsidRPr="00D13A46">
        <w:rPr>
          <w:lang w:val="es-PE"/>
        </w:rPr>
        <w:t xml:space="preserve">el estado del proceso permite que </w:t>
      </w:r>
      <w:r w:rsidR="00202D2D" w:rsidRPr="00D13A46">
        <w:rPr>
          <w:lang w:val="es-PE"/>
        </w:rPr>
        <w:t>este</w:t>
      </w:r>
      <w:r w:rsidR="00941651" w:rsidRPr="00D13A46">
        <w:rPr>
          <w:lang w:val="es-PE"/>
        </w:rPr>
        <w:t xml:space="preserve"> colegiado </w:t>
      </w:r>
      <w:r w:rsidR="00703E89" w:rsidRPr="00D13A46">
        <w:rPr>
          <w:lang w:val="es-PE"/>
        </w:rPr>
        <w:t>pueda expedir su pronunciamiento sobre el caso sometido a su conocimiento;</w:t>
      </w:r>
    </w:p>
    <w:p w:rsidR="00D4037E" w:rsidRPr="00D13A46" w:rsidRDefault="00D4037E" w:rsidP="00B05D9B">
      <w:pPr>
        <w:jc w:val="both"/>
        <w:rPr>
          <w:lang w:val="es-PE"/>
        </w:rPr>
      </w:pPr>
    </w:p>
    <w:p w:rsidR="00863401" w:rsidRPr="00D13A46" w:rsidRDefault="00863401" w:rsidP="00AF37B3">
      <w:pPr>
        <w:jc w:val="both"/>
        <w:outlineLvl w:val="0"/>
        <w:rPr>
          <w:lang w:val="es-PE"/>
        </w:rPr>
      </w:pPr>
      <w:r w:rsidRPr="00D13A46">
        <w:rPr>
          <w:rStyle w:val="Textoennegrita"/>
          <w:lang w:val="es-PE"/>
        </w:rPr>
        <w:t>Considerando:</w:t>
      </w:r>
    </w:p>
    <w:p w:rsidR="00C171E1" w:rsidRPr="00D13A46" w:rsidRDefault="00C171E1" w:rsidP="002260CD">
      <w:pPr>
        <w:jc w:val="both"/>
        <w:rPr>
          <w:lang w:val="es-PE"/>
        </w:rPr>
      </w:pPr>
    </w:p>
    <w:p w:rsidR="002260CD" w:rsidRPr="00D13A46" w:rsidRDefault="00E0659B" w:rsidP="002260CD">
      <w:pPr>
        <w:jc w:val="both"/>
        <w:rPr>
          <w:lang w:val="es-PE"/>
        </w:rPr>
      </w:pPr>
      <w:r w:rsidRPr="00D13A46">
        <w:rPr>
          <w:b/>
          <w:u w:val="single"/>
          <w:lang w:val="es-PE"/>
        </w:rPr>
        <w:t>Primero</w:t>
      </w:r>
      <w:r w:rsidR="00950DB8" w:rsidRPr="00D13A46">
        <w:rPr>
          <w:b/>
          <w:lang w:val="es-PE"/>
        </w:rPr>
        <w:t xml:space="preserve">: </w:t>
      </w:r>
      <w:r w:rsidR="00E66380" w:rsidRPr="00D13A46">
        <w:rPr>
          <w:lang w:val="es-PE"/>
        </w:rPr>
        <w:t>C</w:t>
      </w:r>
      <w:r w:rsidR="002260CD" w:rsidRPr="00D13A46">
        <w:rPr>
          <w:lang w:val="es-PE"/>
        </w:rPr>
        <w:t xml:space="preserve">onforme </w:t>
      </w:r>
      <w:r w:rsidR="00950DB8" w:rsidRPr="00D13A46">
        <w:rPr>
          <w:lang w:val="es-PE"/>
        </w:rPr>
        <w:t xml:space="preserve">a </w:t>
      </w:r>
      <w:r w:rsidR="00440D64" w:rsidRPr="00D13A46">
        <w:rPr>
          <w:lang w:val="es-PE"/>
        </w:rPr>
        <w:t>su r</w:t>
      </w:r>
      <w:r w:rsidR="002260CD" w:rsidRPr="00D13A46">
        <w:rPr>
          <w:lang w:val="es-PE"/>
        </w:rPr>
        <w:t>eglamento, la</w:t>
      </w:r>
      <w:r w:rsidR="002260CD" w:rsidRPr="00D13A46">
        <w:rPr>
          <w:b/>
          <w:bCs/>
          <w:lang w:val="es-PE"/>
        </w:rPr>
        <w:t xml:space="preserve"> </w:t>
      </w:r>
      <w:r w:rsidR="00E241FB" w:rsidRPr="00D13A46">
        <w:rPr>
          <w:lang w:val="es-PE"/>
        </w:rPr>
        <w:t>DEFASEG</w:t>
      </w:r>
      <w:r w:rsidR="002260CD" w:rsidRPr="00D13A46">
        <w:rPr>
          <w:lang w:val="es-PE"/>
        </w:rPr>
        <w:t xml:space="preserve"> </w:t>
      </w:r>
      <w:r w:rsidR="00833407" w:rsidRPr="00D13A46">
        <w:rPr>
          <w:lang w:val="es-PE"/>
        </w:rPr>
        <w:t>está</w:t>
      </w:r>
      <w:r w:rsidR="002260CD" w:rsidRPr="00D13A46">
        <w:rPr>
          <w:lang w:val="es-PE"/>
        </w:rPr>
        <w:t xml:space="preserve"> orientada a la protección de los derechos de los asegurados o usuarios de los servicios del seguro privado contratados en el país, mediante la solución de controversias</w:t>
      </w:r>
      <w:r w:rsidR="00C900D8" w:rsidRPr="00D13A46">
        <w:rPr>
          <w:lang w:val="es-PE"/>
        </w:rPr>
        <w:t xml:space="preserve"> </w:t>
      </w:r>
      <w:r w:rsidR="002260CD" w:rsidRPr="00D13A46">
        <w:rPr>
          <w:lang w:val="es-PE"/>
        </w:rPr>
        <w:t>que se susciten con las empresas aseguradoras, entendiéndose por “asegurados” y “usuarios de seguros” a los asegurados propiamente dichos, a los contratantes del respectivo seguro y/o a los beneficiarios nombrados en las pólizas.</w:t>
      </w:r>
    </w:p>
    <w:p w:rsidR="00F82FC4" w:rsidRPr="00D13A46" w:rsidRDefault="00F82FC4" w:rsidP="00F82FC4">
      <w:pPr>
        <w:jc w:val="both"/>
        <w:rPr>
          <w:rStyle w:val="Textoennegrita"/>
          <w:b w:val="0"/>
          <w:lang w:val="es-PE"/>
        </w:rPr>
      </w:pPr>
    </w:p>
    <w:p w:rsidR="008A629D" w:rsidRPr="00D13A46" w:rsidRDefault="00F82FC4" w:rsidP="00E0659B">
      <w:pPr>
        <w:jc w:val="both"/>
        <w:rPr>
          <w:rStyle w:val="Textoennegrita"/>
          <w:b w:val="0"/>
          <w:lang w:val="es-PE"/>
        </w:rPr>
      </w:pPr>
      <w:r w:rsidRPr="00D13A46">
        <w:rPr>
          <w:rStyle w:val="Textoennegrita"/>
          <w:u w:val="single"/>
          <w:lang w:val="es-PE"/>
        </w:rPr>
        <w:t>Segundo</w:t>
      </w:r>
      <w:r w:rsidRPr="00D13A46">
        <w:rPr>
          <w:rStyle w:val="Textoennegrita"/>
          <w:lang w:val="es-PE"/>
        </w:rPr>
        <w:t>:</w:t>
      </w:r>
      <w:r w:rsidR="00950DB8" w:rsidRPr="00D13A46">
        <w:rPr>
          <w:rStyle w:val="Textoennegrita"/>
          <w:b w:val="0"/>
          <w:lang w:val="es-PE"/>
        </w:rPr>
        <w:t xml:space="preserve"> </w:t>
      </w:r>
      <w:r w:rsidR="00E66380" w:rsidRPr="00D13A46">
        <w:rPr>
          <w:lang w:val="es-PE"/>
        </w:rPr>
        <w:t>A</w:t>
      </w:r>
      <w:r w:rsidR="00056936" w:rsidRPr="00D13A46">
        <w:rPr>
          <w:lang w:val="es-PE"/>
        </w:rPr>
        <w:t>simismo, de acuerdo</w:t>
      </w:r>
      <w:r w:rsidR="00E0659B" w:rsidRPr="00D13A46">
        <w:rPr>
          <w:lang w:val="es-PE"/>
        </w:rPr>
        <w:t xml:space="preserve"> a </w:t>
      </w:r>
      <w:r w:rsidR="00440D64" w:rsidRPr="00D13A46">
        <w:rPr>
          <w:rStyle w:val="Textoennegrita"/>
          <w:b w:val="0"/>
          <w:lang w:val="es-PE"/>
        </w:rPr>
        <w:t>su r</w:t>
      </w:r>
      <w:r w:rsidR="00E0659B" w:rsidRPr="00D13A46">
        <w:rPr>
          <w:rStyle w:val="Textoennegrita"/>
          <w:b w:val="0"/>
          <w:lang w:val="es-PE"/>
        </w:rPr>
        <w:t>eglame</w:t>
      </w:r>
      <w:r w:rsidR="00AC1135" w:rsidRPr="00D13A46">
        <w:rPr>
          <w:rStyle w:val="Textoennegrita"/>
          <w:b w:val="0"/>
          <w:lang w:val="es-PE"/>
        </w:rPr>
        <w:t>nto, la DEFASEG</w:t>
      </w:r>
      <w:r w:rsidR="00E0659B" w:rsidRPr="00D13A46">
        <w:rPr>
          <w:rStyle w:val="Textoennegrita"/>
          <w:b w:val="0"/>
          <w:lang w:val="es-PE"/>
        </w:rPr>
        <w:t xml:space="preserve"> </w:t>
      </w:r>
      <w:r w:rsidR="00511287" w:rsidRPr="00D13A46">
        <w:rPr>
          <w:rStyle w:val="Textoennegrita"/>
          <w:b w:val="0"/>
          <w:lang w:val="es-PE"/>
        </w:rPr>
        <w:t xml:space="preserve">sólo </w:t>
      </w:r>
      <w:r w:rsidR="00EA6C90" w:rsidRPr="00D13A46">
        <w:rPr>
          <w:rStyle w:val="Textoennegrita"/>
          <w:b w:val="0"/>
          <w:lang w:val="es-PE"/>
        </w:rPr>
        <w:t>es competente para pronunciarse y resolver</w:t>
      </w:r>
      <w:r w:rsidR="008A629D" w:rsidRPr="00D13A46">
        <w:rPr>
          <w:rStyle w:val="Textoennegrita"/>
          <w:b w:val="0"/>
          <w:lang w:val="es-PE"/>
        </w:rPr>
        <w:t xml:space="preserve"> las reclamaciones</w:t>
      </w:r>
      <w:r w:rsidR="00E0659B" w:rsidRPr="00D13A46">
        <w:rPr>
          <w:rStyle w:val="Textoennegrita"/>
          <w:b w:val="0"/>
          <w:lang w:val="es-PE"/>
        </w:rPr>
        <w:t xml:space="preserve"> </w:t>
      </w:r>
      <w:r w:rsidR="008A629D" w:rsidRPr="00D13A46">
        <w:rPr>
          <w:rStyle w:val="Textoennegrita"/>
          <w:b w:val="0"/>
          <w:lang w:val="es-PE"/>
        </w:rPr>
        <w:t>indemnizatorias</w:t>
      </w:r>
      <w:r w:rsidR="00106F3C" w:rsidRPr="00D13A46">
        <w:rPr>
          <w:rStyle w:val="Textoennegrita"/>
          <w:b w:val="0"/>
          <w:lang w:val="es-PE"/>
        </w:rPr>
        <w:t xml:space="preserve"> de los asegur</w:t>
      </w:r>
      <w:r w:rsidR="008A629D" w:rsidRPr="00D13A46">
        <w:rPr>
          <w:rStyle w:val="Textoennegrita"/>
          <w:b w:val="0"/>
          <w:lang w:val="es-PE"/>
        </w:rPr>
        <w:t>ados que hubiesen sido sometidas</w:t>
      </w:r>
      <w:r w:rsidR="00106F3C" w:rsidRPr="00D13A46">
        <w:rPr>
          <w:rStyle w:val="Textoennegrita"/>
          <w:b w:val="0"/>
          <w:lang w:val="es-PE"/>
        </w:rPr>
        <w:t xml:space="preserve"> a su conocimiento, sobre la base de</w:t>
      </w:r>
      <w:r w:rsidR="00E0659B" w:rsidRPr="00D13A46">
        <w:rPr>
          <w:rStyle w:val="Textoennegrita"/>
          <w:b w:val="0"/>
          <w:lang w:val="es-PE"/>
        </w:rPr>
        <w:t xml:space="preserve"> la documentación obrante en el </w:t>
      </w:r>
      <w:r w:rsidR="00BE0764" w:rsidRPr="00D13A46">
        <w:rPr>
          <w:rStyle w:val="Textoennegrita"/>
          <w:b w:val="0"/>
          <w:lang w:val="es-PE"/>
        </w:rPr>
        <w:t xml:space="preserve">correspondiente </w:t>
      </w:r>
      <w:r w:rsidR="00E0659B" w:rsidRPr="00D13A46">
        <w:rPr>
          <w:rStyle w:val="Textoennegrita"/>
          <w:b w:val="0"/>
          <w:lang w:val="es-PE"/>
        </w:rPr>
        <w:t xml:space="preserve">expediente y </w:t>
      </w:r>
      <w:r w:rsidR="0014008E" w:rsidRPr="00D13A46">
        <w:rPr>
          <w:rStyle w:val="Textoennegrita"/>
          <w:b w:val="0"/>
          <w:lang w:val="es-PE"/>
        </w:rPr>
        <w:t>con arreglo</w:t>
      </w:r>
      <w:r w:rsidR="00E0659B" w:rsidRPr="00D13A46">
        <w:rPr>
          <w:rStyle w:val="Textoennegrita"/>
          <w:b w:val="0"/>
          <w:lang w:val="es-PE"/>
        </w:rPr>
        <w:t xml:space="preserve"> a derecho</w:t>
      </w:r>
      <w:r w:rsidR="00EA6C90" w:rsidRPr="00D13A46">
        <w:rPr>
          <w:rStyle w:val="Textoennegrita"/>
          <w:b w:val="0"/>
          <w:lang w:val="es-PE"/>
        </w:rPr>
        <w:t xml:space="preserve">, </w:t>
      </w:r>
      <w:r w:rsidR="008A629D" w:rsidRPr="00D13A46">
        <w:rPr>
          <w:rStyle w:val="Textoennegrita"/>
          <w:b w:val="0"/>
          <w:lang w:val="es-PE"/>
        </w:rPr>
        <w:t>siempre y cuando las señaladas reclamaciones</w:t>
      </w:r>
      <w:r w:rsidR="00247599" w:rsidRPr="00D13A46">
        <w:rPr>
          <w:rStyle w:val="Textoennegrita"/>
          <w:b w:val="0"/>
          <w:lang w:val="es-PE"/>
        </w:rPr>
        <w:t xml:space="preserve"> </w:t>
      </w:r>
      <w:r w:rsidR="00EA6C90" w:rsidRPr="00D13A46">
        <w:rPr>
          <w:rStyle w:val="Textoennegrita"/>
          <w:b w:val="0"/>
          <w:lang w:val="es-PE"/>
        </w:rPr>
        <w:t>cumplan los requisitos regl</w:t>
      </w:r>
      <w:r w:rsidR="00E66380" w:rsidRPr="00D13A46">
        <w:rPr>
          <w:rStyle w:val="Textoennegrita"/>
          <w:b w:val="0"/>
          <w:lang w:val="es-PE"/>
        </w:rPr>
        <w:t>amentarios de materia,</w:t>
      </w:r>
      <w:r w:rsidR="008A629D" w:rsidRPr="00D13A46">
        <w:rPr>
          <w:rStyle w:val="Textoennegrita"/>
          <w:b w:val="0"/>
          <w:lang w:val="es-PE"/>
        </w:rPr>
        <w:t xml:space="preserve"> cuantía</w:t>
      </w:r>
      <w:r w:rsidR="00E66380" w:rsidRPr="00D13A46">
        <w:rPr>
          <w:rStyle w:val="Textoennegrita"/>
          <w:b w:val="0"/>
          <w:lang w:val="es-PE"/>
        </w:rPr>
        <w:t xml:space="preserve"> y oportunidad</w:t>
      </w:r>
      <w:r w:rsidR="00C77B57" w:rsidRPr="00D13A46">
        <w:rPr>
          <w:rStyle w:val="Textoennegrita"/>
          <w:b w:val="0"/>
          <w:lang w:val="es-PE"/>
        </w:rPr>
        <w:t xml:space="preserve">.  En consecuencia, </w:t>
      </w:r>
      <w:r w:rsidR="008A629D" w:rsidRPr="00D13A46">
        <w:rPr>
          <w:rStyle w:val="Textoennegrita"/>
          <w:b w:val="0"/>
          <w:lang w:val="es-PE"/>
        </w:rPr>
        <w:t>las reclamaciones por materias distintas al otorgamiento de cobertura</w:t>
      </w:r>
      <w:r w:rsidR="002A229A" w:rsidRPr="00D13A46">
        <w:rPr>
          <w:rStyle w:val="Textoennegrita"/>
          <w:b w:val="0"/>
          <w:lang w:val="es-PE"/>
        </w:rPr>
        <w:t xml:space="preserve"> y pago de siniestros</w:t>
      </w:r>
      <w:r w:rsidR="008A629D" w:rsidRPr="00D13A46">
        <w:rPr>
          <w:rStyle w:val="Textoennegrita"/>
          <w:b w:val="0"/>
          <w:lang w:val="es-PE"/>
        </w:rPr>
        <w:t xml:space="preserve">, como </w:t>
      </w:r>
      <w:r w:rsidR="0027585C" w:rsidRPr="00D13A46">
        <w:rPr>
          <w:rStyle w:val="Textoennegrita"/>
          <w:b w:val="0"/>
          <w:lang w:val="es-PE"/>
        </w:rPr>
        <w:t>las</w:t>
      </w:r>
      <w:r w:rsidR="008A629D" w:rsidRPr="00D13A46">
        <w:rPr>
          <w:rStyle w:val="Textoennegrita"/>
          <w:b w:val="0"/>
          <w:lang w:val="es-PE"/>
        </w:rPr>
        <w:t xml:space="preserve"> pretensiones indemnizat</w:t>
      </w:r>
      <w:r w:rsidR="0027585C" w:rsidRPr="00D13A46">
        <w:rPr>
          <w:rStyle w:val="Textoennegrita"/>
          <w:b w:val="0"/>
          <w:lang w:val="es-PE"/>
        </w:rPr>
        <w:t xml:space="preserve">orias por daños y perjuicios, </w:t>
      </w:r>
      <w:r w:rsidR="008A629D" w:rsidRPr="00D13A46">
        <w:rPr>
          <w:rStyle w:val="Textoennegrita"/>
          <w:b w:val="0"/>
          <w:lang w:val="es-PE"/>
        </w:rPr>
        <w:t xml:space="preserve">por reembolso de gastos, </w:t>
      </w:r>
      <w:r w:rsidR="0027585C" w:rsidRPr="00D13A46">
        <w:rPr>
          <w:rStyle w:val="Textoennegrita"/>
          <w:b w:val="0"/>
          <w:lang w:val="es-PE"/>
        </w:rPr>
        <w:t xml:space="preserve">o idoneidad de servicios, </w:t>
      </w:r>
      <w:r w:rsidR="008A629D" w:rsidRPr="00D13A46">
        <w:rPr>
          <w:rStyle w:val="Textoennegrita"/>
          <w:b w:val="0"/>
          <w:lang w:val="es-PE"/>
        </w:rPr>
        <w:t>son ajenas a la competencia funcional de esta Defensoría.</w:t>
      </w:r>
    </w:p>
    <w:p w:rsidR="002C6592" w:rsidRPr="00D13A46" w:rsidRDefault="002C6592" w:rsidP="00E0659B">
      <w:pPr>
        <w:jc w:val="both"/>
        <w:rPr>
          <w:rStyle w:val="Textoennegrita"/>
          <w:b w:val="0"/>
          <w:lang w:val="es-PE"/>
        </w:rPr>
      </w:pPr>
    </w:p>
    <w:p w:rsidR="002C6592" w:rsidRPr="00D13A46" w:rsidRDefault="002C6592" w:rsidP="002C6592">
      <w:pPr>
        <w:jc w:val="both"/>
        <w:rPr>
          <w:lang w:val="es-PE"/>
        </w:rPr>
      </w:pPr>
      <w:r w:rsidRPr="00D13A46">
        <w:rPr>
          <w:rStyle w:val="Textoennegrita"/>
          <w:u w:val="single"/>
          <w:lang w:val="es-PE"/>
        </w:rPr>
        <w:t>Tercero</w:t>
      </w:r>
      <w:r w:rsidRPr="00D13A46">
        <w:rPr>
          <w:rStyle w:val="Textoennegrita"/>
          <w:lang w:val="es-PE"/>
        </w:rPr>
        <w:t>:</w:t>
      </w:r>
      <w:r w:rsidRPr="00D13A46">
        <w:rPr>
          <w:lang w:val="es-PE"/>
        </w:rPr>
        <w:t xml:space="preserve"> Que, de acuerdo a la Ley Nro. </w:t>
      </w:r>
      <w:r w:rsidRPr="00D13A46">
        <w:t xml:space="preserve">29946 – Ley del Contrato de Seguro, norma legal vigente con ocasión de la celebración del contrato al cual se contrae el presente caso, </w:t>
      </w:r>
      <w:r w:rsidRPr="00D13A46">
        <w:rPr>
          <w:lang w:val="es-PE"/>
        </w:rPr>
        <w:t xml:space="preserve">todas las cuestiones jurídicas se rigen por lo dispuesto en dicha ley y por las que reglas que se acuerden convencionalmente, en cuanto no vulneren los principios esenciales de la naturaleza jurídica </w:t>
      </w:r>
      <w:r w:rsidRPr="00D13A46">
        <w:rPr>
          <w:lang w:val="es-PE"/>
        </w:rPr>
        <w:lastRenderedPageBreak/>
        <w:t>del seguro, siendo que sólo se aplica el derecho común a falta de disposiciones del derecho de seguros o de protección al consumidor.</w:t>
      </w:r>
    </w:p>
    <w:p w:rsidR="00F57ECC" w:rsidRPr="00D13A46" w:rsidRDefault="00F57ECC" w:rsidP="007002EB">
      <w:pPr>
        <w:contextualSpacing/>
        <w:jc w:val="both"/>
        <w:rPr>
          <w:b/>
          <w:u w:val="single"/>
          <w:lang w:val="es-PE"/>
        </w:rPr>
      </w:pPr>
    </w:p>
    <w:p w:rsidR="007002EB" w:rsidRPr="00D13A46" w:rsidRDefault="00BF7111" w:rsidP="001762EC">
      <w:pPr>
        <w:contextualSpacing/>
        <w:jc w:val="both"/>
        <w:rPr>
          <w:lang w:val="es-PE"/>
        </w:rPr>
      </w:pPr>
      <w:r w:rsidRPr="00D13A46">
        <w:rPr>
          <w:b/>
          <w:u w:val="single"/>
          <w:lang w:val="es-PE"/>
        </w:rPr>
        <w:t>Cuarto</w:t>
      </w:r>
      <w:r w:rsidR="007002EB" w:rsidRPr="00D13A46">
        <w:rPr>
          <w:b/>
          <w:lang w:val="es-PE"/>
        </w:rPr>
        <w:t>:</w:t>
      </w:r>
      <w:r w:rsidR="007002EB" w:rsidRPr="00D13A46">
        <w:rPr>
          <w:lang w:val="es-PE"/>
        </w:rPr>
        <w:t xml:space="preserve"> </w:t>
      </w:r>
      <w:r w:rsidRPr="00D13A46">
        <w:rPr>
          <w:lang w:val="es-PE"/>
        </w:rPr>
        <w:t xml:space="preserve">Que, </w:t>
      </w:r>
      <w:r w:rsidR="007002EB" w:rsidRPr="00D13A46">
        <w:rPr>
          <w:lang w:val="es-PE"/>
        </w:rPr>
        <w:t xml:space="preserve">el artículo 1361 del Código Civil dispone que los contratos </w:t>
      </w:r>
      <w:proofErr w:type="gramStart"/>
      <w:r w:rsidR="007002EB" w:rsidRPr="00D13A46">
        <w:rPr>
          <w:lang w:val="es-PE"/>
        </w:rPr>
        <w:t>son</w:t>
      </w:r>
      <w:proofErr w:type="gramEnd"/>
      <w:r w:rsidR="007002EB" w:rsidRPr="00D13A46">
        <w:rPr>
          <w:lang w:val="es-PE"/>
        </w:rPr>
        <w:t xml:space="preserve"> obligatorios en cu</w:t>
      </w:r>
      <w:r w:rsidRPr="00D13A46">
        <w:rPr>
          <w:lang w:val="es-PE"/>
        </w:rPr>
        <w:t>anto se haya expresado en ellos, presumiéndose que lo declarado es lo querido por ambas partes, de manera que la parte que sostenga lo contrario debe probarlo.</w:t>
      </w:r>
    </w:p>
    <w:p w:rsidR="007002EB" w:rsidRPr="00D13A46" w:rsidRDefault="007002EB" w:rsidP="001762EC">
      <w:pPr>
        <w:jc w:val="both"/>
        <w:rPr>
          <w:rStyle w:val="Textoennegrita"/>
          <w:b w:val="0"/>
          <w:lang w:val="es-PE"/>
        </w:rPr>
      </w:pPr>
    </w:p>
    <w:p w:rsidR="00821179" w:rsidRPr="00D13A46" w:rsidRDefault="00BF7111" w:rsidP="001762EC">
      <w:pPr>
        <w:jc w:val="both"/>
        <w:rPr>
          <w:bCs/>
          <w:lang w:val="es-PE"/>
        </w:rPr>
      </w:pPr>
      <w:r w:rsidRPr="00D13A46">
        <w:rPr>
          <w:rStyle w:val="Textoennegrita"/>
          <w:u w:val="single"/>
          <w:lang w:val="es-PE"/>
        </w:rPr>
        <w:t>Quinto</w:t>
      </w:r>
      <w:r w:rsidRPr="00D13A46">
        <w:rPr>
          <w:rStyle w:val="Textoennegrita"/>
          <w:lang w:val="es-PE"/>
        </w:rPr>
        <w:t>:</w:t>
      </w:r>
      <w:r w:rsidRPr="00D13A46">
        <w:rPr>
          <w:rStyle w:val="Textoennegrita"/>
          <w:b w:val="0"/>
          <w:lang w:val="es-PE"/>
        </w:rPr>
        <w:t xml:space="preserve"> </w:t>
      </w:r>
      <w:r w:rsidR="00E01F60" w:rsidRPr="00D13A46">
        <w:rPr>
          <w:rStyle w:val="Textoennegrita"/>
          <w:b w:val="0"/>
          <w:lang w:val="es-PE"/>
        </w:rPr>
        <w:t xml:space="preserve">Que, </w:t>
      </w:r>
      <w:r w:rsidR="00085D03" w:rsidRPr="00D13A46">
        <w:rPr>
          <w:rStyle w:val="Textoennegrita"/>
          <w:b w:val="0"/>
          <w:lang w:val="es-PE"/>
        </w:rPr>
        <w:t>conforme a un elemental criterio jurídico, recogido en el</w:t>
      </w:r>
      <w:r w:rsidR="00430ACB" w:rsidRPr="00D13A46">
        <w:rPr>
          <w:rStyle w:val="Textoennegrita"/>
          <w:b w:val="0"/>
          <w:lang w:val="es-PE"/>
        </w:rPr>
        <w:t xml:space="preserve"> </w:t>
      </w:r>
      <w:r w:rsidR="00430ACB" w:rsidRPr="00D13A46">
        <w:rPr>
          <w:lang w:val="es-PE"/>
        </w:rPr>
        <w:t>artículo 196 del Código Procesal Civil,</w:t>
      </w:r>
      <w:r w:rsidR="00821179" w:rsidRPr="00D13A46">
        <w:rPr>
          <w:lang w:val="es-PE"/>
        </w:rPr>
        <w:t xml:space="preserve"> corresponde</w:t>
      </w:r>
      <w:r w:rsidR="00BD46C8" w:rsidRPr="00D13A46">
        <w:rPr>
          <w:lang w:val="es-PE"/>
        </w:rPr>
        <w:t xml:space="preserve"> a quien invoca hechos, así como a quien los contradice invocando nuevos hechos, </w:t>
      </w:r>
      <w:r w:rsidR="00821179" w:rsidRPr="00D13A46">
        <w:rPr>
          <w:lang w:val="es-PE"/>
        </w:rPr>
        <w:t>probar su existencia,</w:t>
      </w:r>
      <w:r w:rsidR="00430ACB" w:rsidRPr="00D13A46">
        <w:rPr>
          <w:lang w:val="es-PE"/>
        </w:rPr>
        <w:t xml:space="preserve"> </w:t>
      </w:r>
      <w:r w:rsidR="00FC214D" w:rsidRPr="00D13A46">
        <w:rPr>
          <w:lang w:val="es-PE"/>
        </w:rPr>
        <w:t xml:space="preserve">salvo que aquél que </w:t>
      </w:r>
      <w:r w:rsidR="0063459B" w:rsidRPr="00D13A46">
        <w:rPr>
          <w:lang w:val="es-PE"/>
        </w:rPr>
        <w:t>esté sujeto</w:t>
      </w:r>
      <w:r w:rsidR="00430ACB" w:rsidRPr="00D13A46">
        <w:rPr>
          <w:lang w:val="es-PE"/>
        </w:rPr>
        <w:t xml:space="preserve"> a dicha carga procesal se</w:t>
      </w:r>
      <w:r w:rsidR="00821179" w:rsidRPr="00D13A46">
        <w:rPr>
          <w:lang w:val="es-PE"/>
        </w:rPr>
        <w:t xml:space="preserve"> acoja a alguna presunción legal.</w:t>
      </w:r>
    </w:p>
    <w:p w:rsidR="00B21E2A" w:rsidRPr="00D13A46" w:rsidRDefault="00B21E2A" w:rsidP="003131F5">
      <w:pPr>
        <w:tabs>
          <w:tab w:val="left" w:pos="2160"/>
        </w:tabs>
        <w:jc w:val="both"/>
      </w:pPr>
    </w:p>
    <w:p w:rsidR="005300A9" w:rsidRPr="00D13A46" w:rsidRDefault="00FF5F6E" w:rsidP="003131F5">
      <w:pPr>
        <w:tabs>
          <w:tab w:val="left" w:pos="2160"/>
        </w:tabs>
        <w:jc w:val="both"/>
        <w:rPr>
          <w:lang w:val="es-PE"/>
        </w:rPr>
      </w:pPr>
      <w:r w:rsidRPr="00D13A46">
        <w:rPr>
          <w:b/>
          <w:u w:val="single"/>
        </w:rPr>
        <w:t>Sext</w:t>
      </w:r>
      <w:r w:rsidR="00B21E2A" w:rsidRPr="00D13A46">
        <w:rPr>
          <w:b/>
          <w:u w:val="single"/>
        </w:rPr>
        <w:t>o</w:t>
      </w:r>
      <w:r w:rsidR="00B21E2A" w:rsidRPr="00D13A46">
        <w:rPr>
          <w:b/>
        </w:rPr>
        <w:t>:</w:t>
      </w:r>
      <w:r w:rsidR="00B21E2A" w:rsidRPr="00D13A46">
        <w:rPr>
          <w:b/>
          <w:lang w:val="es-PE"/>
        </w:rPr>
        <w:t xml:space="preserve"> </w:t>
      </w:r>
      <w:r w:rsidR="00492A6B" w:rsidRPr="00D13A46">
        <w:rPr>
          <w:lang w:val="es-PE"/>
        </w:rPr>
        <w:t>S</w:t>
      </w:r>
      <w:r w:rsidR="007A0266" w:rsidRPr="00D13A46">
        <w:rPr>
          <w:lang w:val="es-PE"/>
        </w:rPr>
        <w:t xml:space="preserve">obre la base </w:t>
      </w:r>
      <w:r w:rsidR="004D2FC9" w:rsidRPr="00D13A46">
        <w:rPr>
          <w:lang w:val="es-PE"/>
        </w:rPr>
        <w:t>de los términos contenidos en la reclamación y en la absolución de la misma</w:t>
      </w:r>
      <w:r w:rsidR="00CC6A13" w:rsidRPr="00D13A46">
        <w:rPr>
          <w:lang w:val="es-PE"/>
        </w:rPr>
        <w:t>,</w:t>
      </w:r>
      <w:r w:rsidR="00F57ECC" w:rsidRPr="00D13A46">
        <w:rPr>
          <w:lang w:val="es-PE"/>
        </w:rPr>
        <w:t xml:space="preserve"> </w:t>
      </w:r>
      <w:r w:rsidRPr="00D13A46">
        <w:rPr>
          <w:lang w:val="es-PE"/>
        </w:rPr>
        <w:t>la cuestión controvertida radica en determi</w:t>
      </w:r>
      <w:r w:rsidR="00243C9C" w:rsidRPr="00D13A46">
        <w:rPr>
          <w:lang w:val="es-PE"/>
        </w:rPr>
        <w:t xml:space="preserve">nar si el rechazo de cobertura </w:t>
      </w:r>
      <w:r w:rsidR="008B1785" w:rsidRPr="00D13A46">
        <w:rPr>
          <w:lang w:val="es-PE"/>
        </w:rPr>
        <w:t xml:space="preserve">comunicado </w:t>
      </w:r>
      <w:proofErr w:type="gramStart"/>
      <w:r w:rsidR="008B1785" w:rsidRPr="00D13A46">
        <w:rPr>
          <w:lang w:val="es-PE"/>
        </w:rPr>
        <w:t xml:space="preserve">por </w:t>
      </w:r>
      <w:r w:rsidR="00BD2EF4">
        <w:rPr>
          <w:lang w:val="es-PE"/>
        </w:rPr>
        <w:t>...........................</w:t>
      </w:r>
      <w:proofErr w:type="gramEnd"/>
      <w:r w:rsidR="008B1785" w:rsidRPr="00D13A46">
        <w:rPr>
          <w:lang w:val="es-PE"/>
        </w:rPr>
        <w:t xml:space="preserve"> PERÚ</w:t>
      </w:r>
      <w:r w:rsidR="00D335A5" w:rsidRPr="00D13A46">
        <w:rPr>
          <w:lang w:val="es-PE"/>
        </w:rPr>
        <w:t xml:space="preserve"> </w:t>
      </w:r>
      <w:r w:rsidR="009C2DFC" w:rsidRPr="00D13A46">
        <w:rPr>
          <w:lang w:val="es-PE"/>
        </w:rPr>
        <w:t xml:space="preserve">es legítimo </w:t>
      </w:r>
      <w:r w:rsidR="00994FD6" w:rsidRPr="00D13A46">
        <w:rPr>
          <w:lang w:val="es-PE"/>
        </w:rPr>
        <w:t>o</w:t>
      </w:r>
      <w:r w:rsidR="009C2DFC" w:rsidRPr="00D13A46">
        <w:rPr>
          <w:lang w:val="es-PE"/>
        </w:rPr>
        <w:t xml:space="preserve"> no</w:t>
      </w:r>
      <w:r w:rsidR="0089089D" w:rsidRPr="00D13A46">
        <w:rPr>
          <w:lang w:val="es-PE"/>
        </w:rPr>
        <w:t>.</w:t>
      </w:r>
    </w:p>
    <w:p w:rsidR="0089089D" w:rsidRPr="00D13A46" w:rsidRDefault="0089089D" w:rsidP="003131F5">
      <w:pPr>
        <w:tabs>
          <w:tab w:val="left" w:pos="2160"/>
        </w:tabs>
        <w:jc w:val="both"/>
        <w:rPr>
          <w:lang w:val="es-PE"/>
        </w:rPr>
      </w:pPr>
    </w:p>
    <w:p w:rsidR="0005424C" w:rsidRPr="00D13A46" w:rsidRDefault="0089089D" w:rsidP="001A0EB2">
      <w:pPr>
        <w:tabs>
          <w:tab w:val="left" w:pos="708"/>
          <w:tab w:val="left" w:pos="2160"/>
        </w:tabs>
        <w:ind w:left="705" w:hanging="705"/>
        <w:jc w:val="both"/>
        <w:rPr>
          <w:i/>
          <w:iCs/>
          <w:lang w:val="es-PE"/>
        </w:rPr>
      </w:pPr>
      <w:r w:rsidRPr="00D13A46">
        <w:rPr>
          <w:lang w:val="es-PE"/>
        </w:rPr>
        <w:t>6.1.</w:t>
      </w:r>
      <w:r w:rsidRPr="00D13A46">
        <w:rPr>
          <w:lang w:val="es-PE"/>
        </w:rPr>
        <w:tab/>
        <w:t xml:space="preserve">De acuerdo al artículo </w:t>
      </w:r>
      <w:r w:rsidR="001A0EB2" w:rsidRPr="00D13A46">
        <w:rPr>
          <w:lang w:val="es-PE"/>
        </w:rPr>
        <w:t xml:space="preserve">77 de la Ley Nro. 29946 – Ley del Contrato de Seguro, </w:t>
      </w:r>
      <w:r w:rsidR="001A0EB2" w:rsidRPr="00D13A46">
        <w:rPr>
          <w:i/>
          <w:iCs/>
          <w:lang w:val="es-PE"/>
        </w:rPr>
        <w:t>“Corresponde al asegurado demostrar la ocurrencia del siniestro, así como la cuantía de la pérdida si fuera el caso, y al asegurador la carga de demostrar las causas que lo liberan de su prestación indemnizatoria”.</w:t>
      </w:r>
    </w:p>
    <w:p w:rsidR="001A0EB2" w:rsidRPr="00D13A46" w:rsidRDefault="001A0EB2" w:rsidP="001A0EB2">
      <w:pPr>
        <w:tabs>
          <w:tab w:val="left" w:pos="708"/>
          <w:tab w:val="left" w:pos="2160"/>
        </w:tabs>
        <w:ind w:left="705" w:hanging="705"/>
        <w:jc w:val="both"/>
        <w:rPr>
          <w:i/>
          <w:iCs/>
          <w:lang w:val="es-PE"/>
        </w:rPr>
      </w:pPr>
    </w:p>
    <w:p w:rsidR="001A0EB2" w:rsidRPr="00D13A46" w:rsidRDefault="001A0EB2" w:rsidP="001A0EB2">
      <w:pPr>
        <w:tabs>
          <w:tab w:val="left" w:pos="708"/>
          <w:tab w:val="left" w:pos="2160"/>
        </w:tabs>
        <w:ind w:left="705" w:hanging="705"/>
        <w:jc w:val="both"/>
        <w:rPr>
          <w:lang w:val="es-PE"/>
        </w:rPr>
      </w:pPr>
      <w:r w:rsidRPr="00D13A46">
        <w:rPr>
          <w:i/>
          <w:iCs/>
          <w:lang w:val="es-PE"/>
        </w:rPr>
        <w:tab/>
      </w:r>
      <w:r w:rsidR="00466054" w:rsidRPr="00D13A46">
        <w:rPr>
          <w:lang w:val="es-PE"/>
        </w:rPr>
        <w:t>Por consiguiente</w:t>
      </w:r>
      <w:r w:rsidRPr="00D13A46">
        <w:rPr>
          <w:lang w:val="es-PE"/>
        </w:rPr>
        <w:t>, compete al asegurado probar que el siniestro -entendido como el evento dañoso que corresponde a la materialización del riesgo aceptado por la aseguradora- se ha verificado, siendo que le corresponde a la aseguradora justificar las razones por las cuales lo rechaza y, conforme a ello, deniega la solicitud de cobertura.</w:t>
      </w:r>
    </w:p>
    <w:p w:rsidR="001A0EB2" w:rsidRPr="00D13A46" w:rsidRDefault="001A0EB2" w:rsidP="001A0EB2">
      <w:pPr>
        <w:tabs>
          <w:tab w:val="left" w:pos="708"/>
          <w:tab w:val="left" w:pos="2160"/>
        </w:tabs>
        <w:ind w:left="705" w:hanging="705"/>
        <w:jc w:val="both"/>
        <w:rPr>
          <w:lang w:val="es-PE"/>
        </w:rPr>
      </w:pPr>
    </w:p>
    <w:p w:rsidR="001A0EB2" w:rsidRPr="00D13A46" w:rsidRDefault="001A0EB2" w:rsidP="001A0EB2">
      <w:pPr>
        <w:tabs>
          <w:tab w:val="left" w:pos="708"/>
          <w:tab w:val="left" w:pos="2160"/>
        </w:tabs>
        <w:ind w:left="705" w:hanging="705"/>
        <w:jc w:val="both"/>
      </w:pPr>
      <w:r w:rsidRPr="00D13A46">
        <w:rPr>
          <w:lang w:val="es-PE"/>
        </w:rPr>
        <w:t>6.2.</w:t>
      </w:r>
      <w:r w:rsidRPr="00D13A46">
        <w:rPr>
          <w:lang w:val="es-PE"/>
        </w:rPr>
        <w:tab/>
        <w:t xml:space="preserve">En el presente caso, el sustento de la solicitud de cobertura, y de la reclamación puesta a conocimiento del colegiado, radica en el </w:t>
      </w:r>
      <w:r w:rsidRPr="00D13A46">
        <w:t xml:space="preserve">Informe Técnico de Daños Nro. </w:t>
      </w:r>
      <w:r w:rsidR="00BD2EF4">
        <w:t>...........................</w:t>
      </w:r>
      <w:r w:rsidRPr="00D13A46">
        <w:t xml:space="preserve"> – Evaluación Post Sismo 09/02/2017, conforme al cual los daños en la estructura principal del inmueble asegurado obedecen a los últimos acontecimientos sísmicos, y en mayor proporción, por el último sismo ocurrido en el año 2007, el que debilitó el suelo y la cimentación.  De la revisión del indicado atención llama la atención a que refiera que la causa principal del agrietamiento que soporta el inmueble asegurado radica en el sismo de agosto de 2007, esto es, diez años antes, siendo que desde entonces no se registra un movimiento sísmico de relevancia que haya afectado a la ciudad de Lima, siendo además que no se hace mención o referencia alguna al protocolo o técnica seguida u observada para llegar a dicha conclusión, enunciada de manera absoluta, sin margen alguno de interpretación probabilística.</w:t>
      </w:r>
    </w:p>
    <w:p w:rsidR="001A0EB2" w:rsidRPr="00D13A46" w:rsidRDefault="001A0EB2" w:rsidP="001A0EB2">
      <w:pPr>
        <w:tabs>
          <w:tab w:val="left" w:pos="708"/>
          <w:tab w:val="left" w:pos="2160"/>
        </w:tabs>
        <w:ind w:left="705" w:hanging="705"/>
        <w:jc w:val="both"/>
      </w:pPr>
    </w:p>
    <w:p w:rsidR="001A0EB2" w:rsidRPr="00D13A46" w:rsidRDefault="001A0EB2" w:rsidP="001A0EB2">
      <w:pPr>
        <w:tabs>
          <w:tab w:val="left" w:pos="708"/>
          <w:tab w:val="left" w:pos="2160"/>
        </w:tabs>
        <w:ind w:left="705" w:hanging="705"/>
        <w:jc w:val="both"/>
      </w:pPr>
      <w:r w:rsidRPr="00D13A46">
        <w:tab/>
        <w:t xml:space="preserve">Es más, si según el informe técnico presentado por el reclamante </w:t>
      </w:r>
      <w:r w:rsidR="00950E35" w:rsidRPr="00D13A46">
        <w:t>el terremoto del año 2007 explica el agrietamiento del inmueble asegurado, cabe cuestionarse las razones por las cuales se considera en el expediente del siniestro que este último se verificó el 24 de diciembre de 2016, esto es, casi diez años después.</w:t>
      </w:r>
    </w:p>
    <w:p w:rsidR="00950E35" w:rsidRPr="00D13A46" w:rsidRDefault="00950E35" w:rsidP="001A0EB2">
      <w:pPr>
        <w:tabs>
          <w:tab w:val="left" w:pos="708"/>
          <w:tab w:val="left" w:pos="2160"/>
        </w:tabs>
        <w:ind w:left="705" w:hanging="705"/>
        <w:jc w:val="both"/>
      </w:pPr>
    </w:p>
    <w:p w:rsidR="00950E35" w:rsidRPr="00D13A46" w:rsidRDefault="00950E35" w:rsidP="001A0EB2">
      <w:pPr>
        <w:tabs>
          <w:tab w:val="left" w:pos="708"/>
          <w:tab w:val="left" w:pos="2160"/>
        </w:tabs>
        <w:ind w:left="705" w:hanging="705"/>
        <w:jc w:val="both"/>
        <w:rPr>
          <w:lang w:val="es-PE"/>
        </w:rPr>
      </w:pPr>
      <w:r w:rsidRPr="00D13A46">
        <w:tab/>
        <w:t>Por su parte, para fines de justificar el rechazo, y atendiendo a su carga legal probatoria</w:t>
      </w:r>
      <w:proofErr w:type="gramStart"/>
      <w:r w:rsidRPr="00D13A46">
        <w:t xml:space="preserve">, </w:t>
      </w:r>
      <w:r w:rsidR="00BD2EF4">
        <w:t>...........................</w:t>
      </w:r>
      <w:proofErr w:type="gramEnd"/>
      <w:r w:rsidRPr="00D13A46">
        <w:t xml:space="preserve"> PERÚ se sustenta en el Informe Final del 10 de agosto de 2018, elaborado por </w:t>
      </w:r>
      <w:bookmarkStart w:id="1" w:name="_GoBack"/>
      <w:r w:rsidR="00BD2EF4">
        <w:t>...........................</w:t>
      </w:r>
      <w:bookmarkEnd w:id="1"/>
      <w:r w:rsidRPr="00D13A46">
        <w:t xml:space="preserve">DE SEGUROS, en el cual se destaca, de un lado, que la zona donde se halla el inmueble asegurado es una zona que ya ha sido declarada </w:t>
      </w:r>
      <w:r w:rsidRPr="00D13A46">
        <w:lastRenderedPageBreak/>
        <w:t>por la Municipalidad de Surquillo, desde el año 2002, como de alto riesgo por inestabilidad de suelos, declaración que el INDECI también realizó en el año 2003, habiéndose instalado carteles de advertencia de reubicación para los habilitantes del correspondiente sector, así como realizándose rondas de perifoneo por el personal municipal, de lo cual se ha sido testigo en un caso semejante producido en el año 2013; de otro lado, se destaca que si se considera que los daños se explican por el sismo  del 15 de agosto de 20</w:t>
      </w:r>
      <w:r w:rsidR="00D13A46" w:rsidRPr="00D13A46">
        <w:t>07</w:t>
      </w:r>
      <w:r w:rsidRPr="00D13A46">
        <w:t>, lo cierto es que el asegurado en momento alguno reportó dichos daños de manera inmediata</w:t>
      </w:r>
      <w:r w:rsidR="00F511FB" w:rsidRPr="00D13A46">
        <w:t>, sino que lo hace en diciembre de 2016, cuando no ha mediado sismo alguno, de manera que sumadas las dos consideraciones bien puede concluirse que los agrietamientos obedecen a un problema de mala calidad de suelo, y como consecuencia de ello, opera la exclusión contractual de cobertura contenida en la correspondiente póliza.</w:t>
      </w:r>
    </w:p>
    <w:p w:rsidR="0089089D" w:rsidRPr="00D13A46" w:rsidRDefault="0089089D"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rPr>
          <w:lang w:val="es-PE"/>
        </w:rPr>
      </w:pPr>
    </w:p>
    <w:p w:rsidR="001A0EB2" w:rsidRPr="00D13A46" w:rsidRDefault="00F511FB"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pPr>
      <w:r w:rsidRPr="00D13A46">
        <w:t>6.3.</w:t>
      </w:r>
      <w:r w:rsidRPr="00D13A46">
        <w:tab/>
        <w:t xml:space="preserve">Este colegiado deja constancia que no es materia controvertida el conocimiento de las condiciones contractuales por parte del asegurado, sino la aplicabilidad o no de la exclusión invocada </w:t>
      </w:r>
      <w:proofErr w:type="gramStart"/>
      <w:r w:rsidRPr="00D13A46">
        <w:t xml:space="preserve">por </w:t>
      </w:r>
      <w:r w:rsidR="00BD2EF4">
        <w:t>...........................</w:t>
      </w:r>
      <w:proofErr w:type="gramEnd"/>
      <w:r w:rsidRPr="00D13A46">
        <w:t xml:space="preserve"> PERÚ para negar el otorgamiento de la cobertura solicitada.</w:t>
      </w:r>
    </w:p>
    <w:p w:rsidR="00F511FB" w:rsidRPr="00D13A46" w:rsidRDefault="00F511FB"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pPr>
    </w:p>
    <w:p w:rsidR="00F511FB" w:rsidRPr="00D13A46" w:rsidRDefault="00F511FB"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pPr>
      <w:r w:rsidRPr="00D13A46">
        <w:t>6.4.</w:t>
      </w:r>
      <w:r w:rsidRPr="00D13A46">
        <w:tab/>
        <w:t>Este colegiado debe destacar que no le genera convicción</w:t>
      </w:r>
      <w:r w:rsidR="003F581B" w:rsidRPr="00D13A46">
        <w:t xml:space="preserve"> lo expresado en el informe técnico presentado por el asegurado, siendo más bien que se hubiese esperado, conforme fue indicado con ocasión de la audiencia de vista, que presentase pruebas que desautoricen lo afirmado y concluido en el informe final de ajuste, como podría ser un estudio de suelos que acredite que el mismo no es inestable conforme </w:t>
      </w:r>
      <w:proofErr w:type="gramStart"/>
      <w:r w:rsidR="003F581B" w:rsidRPr="00D13A46">
        <w:t xml:space="preserve">señala </w:t>
      </w:r>
      <w:r w:rsidR="00BD2EF4">
        <w:t>...........................</w:t>
      </w:r>
      <w:proofErr w:type="gramEnd"/>
      <w:r w:rsidR="003F581B" w:rsidRPr="00D13A46">
        <w:t xml:space="preserve"> PERÚ, de manera que el rechazo carece de fundamento técnico real, resultando arbitrario.  Empero, la prueba de parte presentada no sólo no rebate la conclusión del ajustador sino que, lo que es más grave, carece de un efectivo sustento técnico que permita sostener por qué se afirma que los agrietamientos provienen del sismo ocurrido en agosto de 2007, siendo que el asegurado tampoco ha explicado que, de ser así, por qué no reclamó oportunamente la presunta cobertura debida</w:t>
      </w:r>
      <w:r w:rsidR="00466054" w:rsidRPr="00D13A46">
        <w:t>, siendo que el transcurrir del tiempo permite poner razonablemente en entredicho la causalidad de los daños reclamados.</w:t>
      </w:r>
    </w:p>
    <w:p w:rsidR="00CA294D" w:rsidRPr="00D13A46" w:rsidRDefault="00CA294D"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pPr>
    </w:p>
    <w:p w:rsidR="00CA294D" w:rsidRPr="00D13A46" w:rsidRDefault="00CA294D"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pPr>
      <w:r w:rsidRPr="00D13A46">
        <w:tab/>
        <w:t xml:space="preserve">En tal virtud, debe concluirse que el asegurado, sin presentar un estudio o informe que permita concluir </w:t>
      </w:r>
      <w:r w:rsidR="00466054" w:rsidRPr="00D13A46">
        <w:t xml:space="preserve">técnica, </w:t>
      </w:r>
      <w:r w:rsidRPr="00D13A46">
        <w:t>objetivamente</w:t>
      </w:r>
      <w:r w:rsidR="00466054" w:rsidRPr="00D13A46">
        <w:t>,</w:t>
      </w:r>
      <w:r w:rsidRPr="00D13A46">
        <w:t xml:space="preserve"> que los daños que soporta la estructura del inmueble de su propiedad provienen del sismo del año 2007, u otro posterior que haya afectado a la ciudad de Lima</w:t>
      </w:r>
      <w:r w:rsidR="006D69AF" w:rsidRPr="00D13A46">
        <w:t xml:space="preserve"> (cuya magnitud así lo permita)</w:t>
      </w:r>
      <w:r w:rsidRPr="00D13A46">
        <w:t>, no ha probado finalmente que el pretendido siniestro se haya producido conforme sostiene, por lo que no ha cumplido con su carga legal probatoria</w:t>
      </w:r>
      <w:r w:rsidR="006D69AF" w:rsidRPr="00D13A46">
        <w:t>.  P</w:t>
      </w:r>
      <w:r w:rsidRPr="00D13A46">
        <w:t>or el contrario</w:t>
      </w:r>
      <w:proofErr w:type="gramStart"/>
      <w:r w:rsidRPr="00D13A46">
        <w:t xml:space="preserve">, </w:t>
      </w:r>
      <w:r w:rsidR="00BD2EF4">
        <w:t>...........................</w:t>
      </w:r>
      <w:proofErr w:type="gramEnd"/>
      <w:r w:rsidRPr="00D13A46">
        <w:t xml:space="preserve"> PERÚ sí ha cumplido con su </w:t>
      </w:r>
      <w:r w:rsidR="006D69AF" w:rsidRPr="00D13A46">
        <w:t xml:space="preserve">señalada </w:t>
      </w:r>
      <w:r w:rsidRPr="00D13A46">
        <w:t>carga</w:t>
      </w:r>
      <w:r w:rsidR="006D69AF" w:rsidRPr="00D13A46">
        <w:t xml:space="preserve"> legal</w:t>
      </w:r>
      <w:r w:rsidRPr="00D13A46">
        <w:t xml:space="preserve"> de sustentar las razones del respectivo rechazo, ya que</w:t>
      </w:r>
      <w:r w:rsidR="006D69AF" w:rsidRPr="00D13A46">
        <w:t>,</w:t>
      </w:r>
      <w:r w:rsidRPr="00D13A46">
        <w:t xml:space="preserve"> al descartarse a los movimientos sísmicos, y por los antecedentes de la zona</w:t>
      </w:r>
      <w:r w:rsidR="006D69AF" w:rsidRPr="00D13A46">
        <w:t xml:space="preserve"> (referidos en el informe final de ajuste)</w:t>
      </w:r>
      <w:r w:rsidRPr="00D13A46">
        <w:t>, resulta consistente en que los agrietamientos provengan de un problema de suelos, de una inestabilidad de los suelos</w:t>
      </w:r>
      <w:r w:rsidR="006D69AF" w:rsidRPr="00D13A46">
        <w:t xml:space="preserve">, por lo </w:t>
      </w:r>
      <w:r w:rsidR="00FA67C1" w:rsidRPr="00D13A46">
        <w:t>que,</w:t>
      </w:r>
      <w:r w:rsidR="006D69AF" w:rsidRPr="00D13A46">
        <w:t xml:space="preserve"> en razón de dichas circunstancias, no son daños que provengan de una situación imprevisible.</w:t>
      </w:r>
    </w:p>
    <w:p w:rsidR="00CA294D" w:rsidRPr="00D13A46" w:rsidRDefault="00CA294D"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pPr>
    </w:p>
    <w:p w:rsidR="00CA294D" w:rsidRPr="00D13A46" w:rsidRDefault="00CA294D" w:rsidP="0005424C">
      <w:pPr>
        <w:tabs>
          <w:tab w:val="left" w:pos="0"/>
          <w:tab w:val="left" w:pos="708"/>
          <w:tab w:val="left" w:pos="1416"/>
          <w:tab w:val="left" w:pos="2160"/>
          <w:tab w:val="left" w:pos="3540"/>
          <w:tab w:val="left" w:pos="4248"/>
          <w:tab w:val="left" w:pos="4956"/>
          <w:tab w:val="left" w:pos="5664"/>
          <w:tab w:val="left" w:pos="6372"/>
          <w:tab w:val="left" w:pos="7125"/>
        </w:tabs>
        <w:ind w:left="705" w:hanging="705"/>
        <w:jc w:val="both"/>
      </w:pPr>
      <w:r w:rsidRPr="00D13A46">
        <w:tab/>
        <w:t xml:space="preserve">A mayor abundamiento, debe también considerarse que, de acuerdo a la Cláusula Adicional – Cláusula 001 Todo Riesgo, la cobertura está asociada a los daños materiales directos que sucedan en forma accidental, súbita e imprevista como </w:t>
      </w:r>
      <w:r w:rsidRPr="00D13A46">
        <w:lastRenderedPageBreak/>
        <w:t xml:space="preserve">consecuencia de cualquier causa no excluida, siendo que en el presente, entre las exclusiones (numeral 2.2, </w:t>
      </w:r>
      <w:r w:rsidR="000826E5" w:rsidRPr="00D13A46">
        <w:t>subnumeral 2.2.1), consta precisamente lo relativo al “asentamiento normal” de la construcción; es así que, en razón de lo inestable del suelo, los daños reclamados no se explican por una causa accidental, súbita e imprevista, sino que, por el contrario, se explican por la mala calidad del suelo, y su progresivo accionar sobre la construcción.</w:t>
      </w:r>
    </w:p>
    <w:p w:rsidR="00F511FB" w:rsidRPr="00D13A46" w:rsidRDefault="00F511FB" w:rsidP="000826E5">
      <w:pPr>
        <w:tabs>
          <w:tab w:val="left" w:pos="0"/>
          <w:tab w:val="left" w:pos="708"/>
          <w:tab w:val="left" w:pos="1416"/>
          <w:tab w:val="left" w:pos="2160"/>
          <w:tab w:val="left" w:pos="3540"/>
          <w:tab w:val="left" w:pos="4248"/>
          <w:tab w:val="left" w:pos="4956"/>
          <w:tab w:val="left" w:pos="5664"/>
          <w:tab w:val="left" w:pos="6372"/>
          <w:tab w:val="left" w:pos="7125"/>
        </w:tabs>
        <w:jc w:val="both"/>
      </w:pPr>
    </w:p>
    <w:p w:rsidR="0043596A" w:rsidRPr="00D13A46" w:rsidRDefault="00FD5B84" w:rsidP="0005424C">
      <w:pPr>
        <w:tabs>
          <w:tab w:val="left" w:pos="709"/>
          <w:tab w:val="left" w:pos="2160"/>
        </w:tabs>
        <w:jc w:val="both"/>
        <w:rPr>
          <w:lang w:val="es-PE"/>
        </w:rPr>
      </w:pPr>
      <w:r w:rsidRPr="00D13A46">
        <w:rPr>
          <w:lang w:val="es-PE"/>
        </w:rPr>
        <w:t xml:space="preserve">En consecuencia, por las consideraciones </w:t>
      </w:r>
      <w:r w:rsidR="00D77D3E" w:rsidRPr="00D13A46">
        <w:rPr>
          <w:lang w:val="es-PE"/>
        </w:rPr>
        <w:t>expuestas</w:t>
      </w:r>
      <w:r w:rsidRPr="00D13A46">
        <w:rPr>
          <w:lang w:val="es-PE"/>
        </w:rPr>
        <w:t xml:space="preserve">, </w:t>
      </w:r>
      <w:proofErr w:type="gramStart"/>
      <w:r w:rsidR="0043596A" w:rsidRPr="00D13A46">
        <w:rPr>
          <w:lang w:val="es-PE"/>
        </w:rPr>
        <w:t>este colegiado</w:t>
      </w:r>
      <w:proofErr w:type="gramEnd"/>
      <w:r w:rsidR="0043596A" w:rsidRPr="00D13A46">
        <w:rPr>
          <w:lang w:val="es-PE"/>
        </w:rPr>
        <w:t xml:space="preserve"> estima que e</w:t>
      </w:r>
      <w:r w:rsidR="0005424C" w:rsidRPr="00D13A46">
        <w:rPr>
          <w:lang w:val="es-PE"/>
        </w:rPr>
        <w:t>l</w:t>
      </w:r>
      <w:r w:rsidR="0043596A" w:rsidRPr="00D13A46">
        <w:rPr>
          <w:lang w:val="es-PE"/>
        </w:rPr>
        <w:t xml:space="preserve"> fundamento del rechazo </w:t>
      </w:r>
      <w:r w:rsidR="0005424C" w:rsidRPr="00D13A46">
        <w:rPr>
          <w:lang w:val="es-PE"/>
        </w:rPr>
        <w:t>posee</w:t>
      </w:r>
      <w:r w:rsidR="0043596A" w:rsidRPr="00D13A46">
        <w:rPr>
          <w:lang w:val="es-PE"/>
        </w:rPr>
        <w:t xml:space="preserve"> leg</w:t>
      </w:r>
      <w:r w:rsidR="00E7112C" w:rsidRPr="00D13A46">
        <w:rPr>
          <w:lang w:val="es-PE"/>
        </w:rPr>
        <w:t>i</w:t>
      </w:r>
      <w:r w:rsidR="0043596A" w:rsidRPr="00D13A46">
        <w:rPr>
          <w:lang w:val="es-PE"/>
        </w:rPr>
        <w:t>timidad</w:t>
      </w:r>
      <w:r w:rsidR="000826E5" w:rsidRPr="00D13A46">
        <w:rPr>
          <w:lang w:val="es-PE"/>
        </w:rPr>
        <w:t>.</w:t>
      </w:r>
    </w:p>
    <w:p w:rsidR="0043596A" w:rsidRPr="00D13A46" w:rsidRDefault="0043596A" w:rsidP="00AF37B3">
      <w:pPr>
        <w:tabs>
          <w:tab w:val="left" w:pos="2386"/>
        </w:tabs>
        <w:jc w:val="both"/>
        <w:outlineLvl w:val="0"/>
        <w:rPr>
          <w:rFonts w:eastAsia="Calibri"/>
          <w:lang w:val="es-PE" w:eastAsia="en-US"/>
        </w:rPr>
      </w:pPr>
    </w:p>
    <w:p w:rsidR="00EE56EE" w:rsidRPr="00D13A46" w:rsidRDefault="00EE56EE" w:rsidP="00AF37B3">
      <w:pPr>
        <w:tabs>
          <w:tab w:val="left" w:pos="2386"/>
        </w:tabs>
        <w:jc w:val="both"/>
        <w:outlineLvl w:val="0"/>
        <w:rPr>
          <w:b/>
        </w:rPr>
      </w:pPr>
      <w:r w:rsidRPr="00D13A46">
        <w:rPr>
          <w:b/>
          <w:lang w:val="es-PE"/>
        </w:rPr>
        <w:t>Atendiendo a lo expresado</w:t>
      </w:r>
      <w:r w:rsidR="0031415C" w:rsidRPr="00D13A46">
        <w:rPr>
          <w:b/>
          <w:lang w:val="es-PE"/>
        </w:rPr>
        <w:t>,</w:t>
      </w:r>
      <w:r w:rsidR="00CA175C" w:rsidRPr="00D13A46">
        <w:rPr>
          <w:b/>
          <w:lang w:val="es-PE"/>
        </w:rPr>
        <w:t xml:space="preserve"> </w:t>
      </w:r>
      <w:r w:rsidR="000F3946" w:rsidRPr="00D13A46">
        <w:rPr>
          <w:b/>
          <w:lang w:val="es-PE"/>
        </w:rPr>
        <w:t xml:space="preserve">este colegiado </w:t>
      </w:r>
      <w:r w:rsidR="000F3946" w:rsidRPr="00D13A46">
        <w:rPr>
          <w:b/>
        </w:rPr>
        <w:t>concluye su apreciación razonada y conjunta al amparo de lo establecido en su Reglamento, por lo que</w:t>
      </w:r>
      <w:r w:rsidR="00CA175C" w:rsidRPr="00D13A46">
        <w:rPr>
          <w:b/>
          <w:lang w:val="es-PE"/>
        </w:rPr>
        <w:t xml:space="preserve"> resuelve</w:t>
      </w:r>
      <w:r w:rsidRPr="00D13A46">
        <w:rPr>
          <w:b/>
          <w:lang w:val="es-PE"/>
        </w:rPr>
        <w:t>:</w:t>
      </w:r>
    </w:p>
    <w:p w:rsidR="00ED730C" w:rsidRPr="00D13A46" w:rsidRDefault="00ED730C" w:rsidP="00ED730C">
      <w:pPr>
        <w:jc w:val="both"/>
        <w:rPr>
          <w:rFonts w:eastAsia="Arial Unicode MS"/>
          <w:lang w:val="es-PE"/>
        </w:rPr>
      </w:pPr>
    </w:p>
    <w:p w:rsidR="000E1D33" w:rsidRPr="00D13A46" w:rsidRDefault="00ED730C" w:rsidP="00786AEE">
      <w:pPr>
        <w:tabs>
          <w:tab w:val="left" w:pos="0"/>
          <w:tab w:val="left" w:pos="708"/>
          <w:tab w:val="left" w:pos="1416"/>
          <w:tab w:val="left" w:pos="2160"/>
          <w:tab w:val="left" w:pos="3540"/>
          <w:tab w:val="left" w:pos="4248"/>
          <w:tab w:val="left" w:pos="4956"/>
          <w:tab w:val="left" w:pos="5664"/>
          <w:tab w:val="left" w:pos="6372"/>
          <w:tab w:val="left" w:pos="7125"/>
        </w:tabs>
        <w:jc w:val="both"/>
        <w:rPr>
          <w:rFonts w:eastAsia="Arial Unicode MS"/>
          <w:lang w:val="es-PE"/>
        </w:rPr>
      </w:pPr>
      <w:r w:rsidRPr="00D13A46">
        <w:rPr>
          <w:rFonts w:eastAsia="Arial Unicode MS"/>
          <w:lang w:val="es-PE"/>
        </w:rPr>
        <w:t xml:space="preserve">Declarar </w:t>
      </w:r>
      <w:r w:rsidR="000E1D33" w:rsidRPr="00D13A46">
        <w:rPr>
          <w:rFonts w:eastAsia="Arial Unicode MS"/>
          <w:b/>
          <w:lang w:val="es-PE"/>
        </w:rPr>
        <w:t>INF</w:t>
      </w:r>
      <w:r w:rsidR="001E51BB" w:rsidRPr="00D13A46">
        <w:rPr>
          <w:rFonts w:eastAsia="Arial Unicode MS"/>
          <w:b/>
          <w:lang w:val="es-PE"/>
        </w:rPr>
        <w:t>UNDADA</w:t>
      </w:r>
      <w:r w:rsidR="00973441" w:rsidRPr="00D13A46">
        <w:rPr>
          <w:rFonts w:eastAsia="Arial Unicode MS"/>
          <w:lang w:val="es-PE"/>
        </w:rPr>
        <w:t xml:space="preserve"> la reclamación interpuesta por </w:t>
      </w:r>
      <w:proofErr w:type="gramStart"/>
      <w:r w:rsidR="0005424C" w:rsidRPr="00D13A46">
        <w:rPr>
          <w:lang w:val="es-PE"/>
        </w:rPr>
        <w:t>do</w:t>
      </w:r>
      <w:r w:rsidR="0089089D" w:rsidRPr="00D13A46">
        <w:rPr>
          <w:lang w:val="es-PE"/>
        </w:rPr>
        <w:t xml:space="preserve">n </w:t>
      </w:r>
      <w:r w:rsidR="00BD2EF4">
        <w:rPr>
          <w:lang w:val="es-PE"/>
        </w:rPr>
        <w:t>...........................</w:t>
      </w:r>
      <w:proofErr w:type="gramEnd"/>
      <w:r w:rsidR="0005424C" w:rsidRPr="00D13A46">
        <w:rPr>
          <w:rFonts w:eastAsia="Arial Unicode MS"/>
          <w:lang w:val="es-PE"/>
        </w:rPr>
        <w:t xml:space="preserve"> </w:t>
      </w:r>
      <w:r w:rsidR="00A537E9" w:rsidRPr="00D13A46">
        <w:rPr>
          <w:lang w:val="es-PE"/>
        </w:rPr>
        <w:t xml:space="preserve">contra </w:t>
      </w:r>
      <w:r w:rsidR="00BD2EF4">
        <w:rPr>
          <w:lang w:val="es-PE"/>
        </w:rPr>
        <w:t>...........................</w:t>
      </w:r>
      <w:r w:rsidR="00A537E9" w:rsidRPr="00D13A46">
        <w:rPr>
          <w:lang w:val="es-PE"/>
        </w:rPr>
        <w:t xml:space="preserve"> PERÚ C</w:t>
      </w:r>
      <w:r w:rsidR="00412A21" w:rsidRPr="00D13A46">
        <w:rPr>
          <w:lang w:val="es-PE"/>
        </w:rPr>
        <w:t xml:space="preserve">OMPAÑÍA DE SEGUROS Y REASEGUROS, </w:t>
      </w:r>
      <w:r w:rsidR="009902B6" w:rsidRPr="00D13A46">
        <w:rPr>
          <w:rFonts w:eastAsia="Arial Unicode MS"/>
          <w:lang w:val="es-PE"/>
        </w:rPr>
        <w:t>q</w:t>
      </w:r>
      <w:r w:rsidR="009902B6" w:rsidRPr="00D13A46">
        <w:rPr>
          <w:lang w:val="es-PE"/>
        </w:rPr>
        <w:t>uedando a salvo su derecho de recurrir a las instancias que considere pertinentes.</w:t>
      </w:r>
    </w:p>
    <w:p w:rsidR="00786AEE" w:rsidRPr="00D13A46" w:rsidRDefault="00786AEE" w:rsidP="00AF37B3">
      <w:pPr>
        <w:jc w:val="right"/>
        <w:outlineLvl w:val="0"/>
        <w:rPr>
          <w:lang w:val="es-PE"/>
        </w:rPr>
      </w:pPr>
      <w:r w:rsidRPr="00D13A46">
        <w:rPr>
          <w:lang w:val="es-PE"/>
        </w:rPr>
        <w:t xml:space="preserve"> </w:t>
      </w:r>
    </w:p>
    <w:p w:rsidR="008848F1" w:rsidRDefault="006E0B0B" w:rsidP="000826E5">
      <w:pPr>
        <w:jc w:val="right"/>
        <w:outlineLvl w:val="0"/>
        <w:rPr>
          <w:lang w:val="es-PE"/>
        </w:rPr>
      </w:pPr>
      <w:r w:rsidRPr="00D13A46">
        <w:rPr>
          <w:lang w:val="es-PE"/>
        </w:rPr>
        <w:t>Lima,</w:t>
      </w:r>
      <w:r w:rsidR="00D13A46">
        <w:rPr>
          <w:lang w:val="es-PE"/>
        </w:rPr>
        <w:t xml:space="preserve"> 01</w:t>
      </w:r>
      <w:r w:rsidR="00973441" w:rsidRPr="00D13A46">
        <w:rPr>
          <w:lang w:val="es-PE"/>
        </w:rPr>
        <w:t xml:space="preserve"> de </w:t>
      </w:r>
      <w:r w:rsidR="0005424C" w:rsidRPr="00D13A46">
        <w:rPr>
          <w:lang w:val="es-PE"/>
        </w:rPr>
        <w:t>ju</w:t>
      </w:r>
      <w:r w:rsidR="0089089D" w:rsidRPr="00D13A46">
        <w:rPr>
          <w:lang w:val="es-PE"/>
        </w:rPr>
        <w:t>l</w:t>
      </w:r>
      <w:r w:rsidR="0005424C" w:rsidRPr="00D13A46">
        <w:rPr>
          <w:lang w:val="es-PE"/>
        </w:rPr>
        <w:t>io</w:t>
      </w:r>
      <w:r w:rsidR="00973441" w:rsidRPr="00D13A46">
        <w:rPr>
          <w:lang w:val="es-PE"/>
        </w:rPr>
        <w:t xml:space="preserve"> de 201</w:t>
      </w:r>
      <w:r w:rsidR="004E2468" w:rsidRPr="00D13A46">
        <w:rPr>
          <w:lang w:val="es-PE"/>
        </w:rPr>
        <w:t>9</w:t>
      </w:r>
    </w:p>
    <w:p w:rsidR="00D13A46" w:rsidRDefault="00D13A46" w:rsidP="00D13A46">
      <w:pPr>
        <w:outlineLvl w:val="0"/>
        <w:rPr>
          <w:lang w:val="es-PE"/>
        </w:rPr>
      </w:pPr>
    </w:p>
    <w:p w:rsidR="00D13A46" w:rsidRDefault="00D13A46" w:rsidP="00D13A46">
      <w:pPr>
        <w:outlineLvl w:val="0"/>
        <w:rPr>
          <w:lang w:val="es-PE"/>
        </w:rPr>
      </w:pPr>
    </w:p>
    <w:p w:rsidR="00D13A46" w:rsidRDefault="00D13A46" w:rsidP="00D13A46">
      <w:pPr>
        <w:jc w:val="both"/>
        <w:outlineLvl w:val="0"/>
      </w:pPr>
    </w:p>
    <w:p w:rsidR="00D13A46" w:rsidRPr="00F57132" w:rsidRDefault="00D13A46" w:rsidP="00D13A46">
      <w:pPr>
        <w:jc w:val="both"/>
        <w:outlineLvl w:val="0"/>
      </w:pPr>
    </w:p>
    <w:p w:rsidR="00D13A46" w:rsidRPr="00F57132" w:rsidRDefault="00D13A46" w:rsidP="00D13A46">
      <w:pPr>
        <w:jc w:val="both"/>
      </w:pPr>
    </w:p>
    <w:p w:rsidR="00D13A46" w:rsidRPr="00F57132" w:rsidRDefault="00D13A46" w:rsidP="00D13A46">
      <w:r w:rsidRPr="00F57132">
        <w:t xml:space="preserve">Rolando Eyzaguirre Maccan </w:t>
      </w:r>
      <w:r w:rsidRPr="00F57132">
        <w:tab/>
      </w:r>
      <w:r w:rsidRPr="00F57132">
        <w:tab/>
      </w:r>
      <w:r w:rsidRPr="00F57132">
        <w:tab/>
      </w:r>
      <w:r w:rsidRPr="00F57132">
        <w:tab/>
      </w:r>
      <w:r w:rsidRPr="00F57132">
        <w:tab/>
        <w:t>Marco Antonio Ortega Piana</w:t>
      </w:r>
    </w:p>
    <w:p w:rsidR="00D13A46" w:rsidRPr="00F57132" w:rsidRDefault="00D13A46" w:rsidP="00D13A46">
      <w:pPr>
        <w:ind w:hanging="708"/>
      </w:pPr>
      <w:r w:rsidRPr="00F57132">
        <w:t xml:space="preserve">                    </w:t>
      </w:r>
      <w:r w:rsidRPr="00F57132">
        <w:tab/>
        <w:t xml:space="preserve">  Presidente</w:t>
      </w:r>
      <w:r w:rsidRPr="00F57132">
        <w:tab/>
      </w:r>
      <w:r w:rsidRPr="00F57132">
        <w:tab/>
      </w:r>
      <w:r w:rsidRPr="00F57132">
        <w:tab/>
      </w:r>
      <w:r w:rsidRPr="00F57132">
        <w:tab/>
      </w:r>
      <w:r w:rsidRPr="00F57132">
        <w:tab/>
        <w:t xml:space="preserve">                 </w:t>
      </w:r>
      <w:r w:rsidRPr="00F57132">
        <w:tab/>
        <w:t xml:space="preserve">      Vocal                                   </w:t>
      </w:r>
    </w:p>
    <w:p w:rsidR="00D13A46" w:rsidRPr="00F57132" w:rsidRDefault="00D13A46" w:rsidP="00D13A46"/>
    <w:p w:rsidR="00D13A46" w:rsidRPr="00F57132" w:rsidRDefault="00D13A46" w:rsidP="00D13A46"/>
    <w:p w:rsidR="00D13A46" w:rsidRPr="00F57132" w:rsidRDefault="00D13A46" w:rsidP="00D13A46"/>
    <w:p w:rsidR="00D13A46" w:rsidRPr="00F57132" w:rsidRDefault="00D13A46" w:rsidP="00D13A46"/>
    <w:p w:rsidR="00D13A46" w:rsidRPr="00F57132" w:rsidRDefault="00D13A46" w:rsidP="00D13A46"/>
    <w:p w:rsidR="00D13A46" w:rsidRPr="00F57132" w:rsidRDefault="00D13A46" w:rsidP="00D13A46"/>
    <w:p w:rsidR="00D13A46" w:rsidRPr="00F57132" w:rsidRDefault="00D13A46" w:rsidP="00D13A46">
      <w:r w:rsidRPr="00F57132">
        <w:t>María Eugenia Valdez Fernández Baca</w:t>
      </w:r>
      <w:r w:rsidRPr="00F57132">
        <w:tab/>
      </w:r>
      <w:r w:rsidRPr="00F57132">
        <w:tab/>
      </w:r>
      <w:r w:rsidRPr="00F57132">
        <w:tab/>
        <w:t>Gonzalo Abad del Busto</w:t>
      </w:r>
    </w:p>
    <w:p w:rsidR="00D13A46" w:rsidRPr="00F57132" w:rsidRDefault="00D13A46" w:rsidP="00D13A46">
      <w:r w:rsidRPr="00F57132">
        <w:t xml:space="preserve">               </w:t>
      </w:r>
      <w:r w:rsidRPr="00F57132">
        <w:tab/>
        <w:t>Vocal</w:t>
      </w:r>
      <w:r w:rsidRPr="00F57132">
        <w:tab/>
        <w:t xml:space="preserve">                                                                   </w:t>
      </w:r>
      <w:r w:rsidRPr="00F57132">
        <w:tab/>
        <w:t>Vocal</w:t>
      </w:r>
    </w:p>
    <w:p w:rsidR="00D13A46" w:rsidRPr="00F57132" w:rsidRDefault="00D13A46" w:rsidP="00D13A46">
      <w:pPr>
        <w:outlineLvl w:val="0"/>
        <w:rPr>
          <w:lang w:val="es-PE"/>
        </w:rPr>
      </w:pPr>
    </w:p>
    <w:p w:rsidR="00D13A46" w:rsidRPr="00D13A46" w:rsidRDefault="00D13A46" w:rsidP="00D13A46">
      <w:pPr>
        <w:outlineLvl w:val="0"/>
        <w:rPr>
          <w:lang w:val="es-PE"/>
        </w:rPr>
      </w:pPr>
    </w:p>
    <w:sectPr w:rsidR="00D13A46" w:rsidRPr="00D13A46" w:rsidSect="00F54D95">
      <w:footerReference w:type="default" r:id="rId9"/>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079" w:rsidRDefault="00BE2079">
      <w:r>
        <w:separator/>
      </w:r>
    </w:p>
  </w:endnote>
  <w:endnote w:type="continuationSeparator" w:id="0">
    <w:p w:rsidR="00BE2079" w:rsidRDefault="00BE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6DF" w:rsidRPr="00E976DF" w:rsidRDefault="00E976DF">
    <w:pPr>
      <w:pStyle w:val="Piedepgina"/>
      <w:jc w:val="right"/>
      <w:rPr>
        <w:rFonts w:ascii="Arial" w:hAnsi="Arial" w:cs="Arial"/>
        <w:sz w:val="18"/>
        <w:szCs w:val="18"/>
      </w:rPr>
    </w:pPr>
    <w:r w:rsidRPr="00E976DF">
      <w:rPr>
        <w:rFonts w:ascii="Arial" w:hAnsi="Arial" w:cs="Arial"/>
        <w:sz w:val="18"/>
        <w:szCs w:val="18"/>
      </w:rPr>
      <w:t xml:space="preserve">Página </w:t>
    </w:r>
    <w:r w:rsidRPr="00E976DF">
      <w:rPr>
        <w:rFonts w:ascii="Arial" w:hAnsi="Arial" w:cs="Arial"/>
        <w:b/>
        <w:bCs/>
        <w:sz w:val="18"/>
        <w:szCs w:val="18"/>
      </w:rPr>
      <w:fldChar w:fldCharType="begin"/>
    </w:r>
    <w:r w:rsidRPr="00E976DF">
      <w:rPr>
        <w:rFonts w:ascii="Arial" w:hAnsi="Arial" w:cs="Arial"/>
        <w:b/>
        <w:bCs/>
        <w:sz w:val="18"/>
        <w:szCs w:val="18"/>
      </w:rPr>
      <w:instrText>PAGE</w:instrText>
    </w:r>
    <w:r w:rsidRPr="00E976DF">
      <w:rPr>
        <w:rFonts w:ascii="Arial" w:hAnsi="Arial" w:cs="Arial"/>
        <w:b/>
        <w:bCs/>
        <w:sz w:val="18"/>
        <w:szCs w:val="18"/>
      </w:rPr>
      <w:fldChar w:fldCharType="separate"/>
    </w:r>
    <w:r w:rsidR="00BD2EF4">
      <w:rPr>
        <w:rFonts w:ascii="Arial" w:hAnsi="Arial" w:cs="Arial"/>
        <w:b/>
        <w:bCs/>
        <w:noProof/>
        <w:sz w:val="18"/>
        <w:szCs w:val="18"/>
      </w:rPr>
      <w:t>5</w:t>
    </w:r>
    <w:r w:rsidRPr="00E976DF">
      <w:rPr>
        <w:rFonts w:ascii="Arial" w:hAnsi="Arial" w:cs="Arial"/>
        <w:b/>
        <w:bCs/>
        <w:sz w:val="18"/>
        <w:szCs w:val="18"/>
      </w:rPr>
      <w:fldChar w:fldCharType="end"/>
    </w:r>
    <w:r w:rsidRPr="00E976DF">
      <w:rPr>
        <w:rFonts w:ascii="Arial" w:hAnsi="Arial" w:cs="Arial"/>
        <w:sz w:val="18"/>
        <w:szCs w:val="18"/>
      </w:rPr>
      <w:t xml:space="preserve"> de </w:t>
    </w:r>
    <w:r w:rsidRPr="00E976DF">
      <w:rPr>
        <w:rFonts w:ascii="Arial" w:hAnsi="Arial" w:cs="Arial"/>
        <w:b/>
        <w:bCs/>
        <w:sz w:val="18"/>
        <w:szCs w:val="18"/>
      </w:rPr>
      <w:fldChar w:fldCharType="begin"/>
    </w:r>
    <w:r w:rsidRPr="00E976DF">
      <w:rPr>
        <w:rFonts w:ascii="Arial" w:hAnsi="Arial" w:cs="Arial"/>
        <w:b/>
        <w:bCs/>
        <w:sz w:val="18"/>
        <w:szCs w:val="18"/>
      </w:rPr>
      <w:instrText>NUMPAGES</w:instrText>
    </w:r>
    <w:r w:rsidRPr="00E976DF">
      <w:rPr>
        <w:rFonts w:ascii="Arial" w:hAnsi="Arial" w:cs="Arial"/>
        <w:b/>
        <w:bCs/>
        <w:sz w:val="18"/>
        <w:szCs w:val="18"/>
      </w:rPr>
      <w:fldChar w:fldCharType="separate"/>
    </w:r>
    <w:r w:rsidR="00BD2EF4">
      <w:rPr>
        <w:rFonts w:ascii="Arial" w:hAnsi="Arial" w:cs="Arial"/>
        <w:b/>
        <w:bCs/>
        <w:noProof/>
        <w:sz w:val="18"/>
        <w:szCs w:val="18"/>
      </w:rPr>
      <w:t>5</w:t>
    </w:r>
    <w:r w:rsidRPr="00E976DF">
      <w:rPr>
        <w:rFonts w:ascii="Arial" w:hAnsi="Arial" w:cs="Arial"/>
        <w:b/>
        <w:bCs/>
        <w:sz w:val="18"/>
        <w:szCs w:val="18"/>
      </w:rPr>
      <w:fldChar w:fldCharType="end"/>
    </w:r>
  </w:p>
  <w:p w:rsidR="00E976DF" w:rsidRDefault="00E976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079" w:rsidRDefault="00BE2079">
      <w:r>
        <w:separator/>
      </w:r>
    </w:p>
  </w:footnote>
  <w:footnote w:type="continuationSeparator" w:id="0">
    <w:p w:rsidR="00BE2079" w:rsidRDefault="00BE2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B91"/>
    <w:multiLevelType w:val="multilevel"/>
    <w:tmpl w:val="ABD4868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D75CC2"/>
    <w:multiLevelType w:val="hybridMultilevel"/>
    <w:tmpl w:val="7D4AE7C4"/>
    <w:lvl w:ilvl="0" w:tplc="F6A0DD1E">
      <w:start w:val="4"/>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CB3B7F"/>
    <w:multiLevelType w:val="multilevel"/>
    <w:tmpl w:val="8EEEA7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3654B6"/>
    <w:multiLevelType w:val="multilevel"/>
    <w:tmpl w:val="1C4621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982020"/>
    <w:multiLevelType w:val="multilevel"/>
    <w:tmpl w:val="3AEE386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B62391"/>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8570416"/>
    <w:multiLevelType w:val="multilevel"/>
    <w:tmpl w:val="F1B89ECA"/>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B9E3CD0"/>
    <w:multiLevelType w:val="multilevel"/>
    <w:tmpl w:val="5E9AD3EC"/>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E05E11"/>
    <w:multiLevelType w:val="multilevel"/>
    <w:tmpl w:val="2084A8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4F1A13"/>
    <w:multiLevelType w:val="multilevel"/>
    <w:tmpl w:val="031C877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D80CFE"/>
    <w:multiLevelType w:val="multilevel"/>
    <w:tmpl w:val="5ADC0F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4A1D6B"/>
    <w:multiLevelType w:val="multilevel"/>
    <w:tmpl w:val="6D7473BA"/>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8167D2"/>
    <w:multiLevelType w:val="hybridMultilevel"/>
    <w:tmpl w:val="4B7AE734"/>
    <w:lvl w:ilvl="0" w:tplc="9B4AF67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23E423A4"/>
    <w:multiLevelType w:val="multilevel"/>
    <w:tmpl w:val="FBD4ADF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ED3FE2"/>
    <w:multiLevelType w:val="multilevel"/>
    <w:tmpl w:val="0540C5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5A15633"/>
    <w:multiLevelType w:val="multilevel"/>
    <w:tmpl w:val="79A07412"/>
    <w:lvl w:ilvl="0">
      <w:start w:val="8"/>
      <w:numFmt w:val="decimal"/>
      <w:lvlText w:val="%1."/>
      <w:lvlJc w:val="left"/>
      <w:pPr>
        <w:tabs>
          <w:tab w:val="num" w:pos="705"/>
        </w:tabs>
        <w:ind w:left="705" w:hanging="705"/>
      </w:pPr>
      <w:rPr>
        <w:rFonts w:eastAsia="Arial Unicode MS" w:hint="default"/>
      </w:rPr>
    </w:lvl>
    <w:lvl w:ilvl="1">
      <w:start w:val="1"/>
      <w:numFmt w:val="decimal"/>
      <w:lvlText w:val="%1.%2."/>
      <w:lvlJc w:val="left"/>
      <w:pPr>
        <w:tabs>
          <w:tab w:val="num" w:pos="720"/>
        </w:tabs>
        <w:ind w:left="720"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nsid w:val="2B3C5E08"/>
    <w:multiLevelType w:val="multilevel"/>
    <w:tmpl w:val="3C8ACFCC"/>
    <w:lvl w:ilvl="0">
      <w:start w:val="6"/>
      <w:numFmt w:val="decimal"/>
      <w:lvlText w:val="%1."/>
      <w:lvlJc w:val="left"/>
      <w:pPr>
        <w:ind w:left="480" w:hanging="48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B6C0A41"/>
    <w:multiLevelType w:val="multilevel"/>
    <w:tmpl w:val="197E7B6A"/>
    <w:lvl w:ilvl="0">
      <w:start w:val="6"/>
      <w:numFmt w:val="decimal"/>
      <w:lvlText w:val="%1."/>
      <w:lvlJc w:val="left"/>
      <w:pPr>
        <w:tabs>
          <w:tab w:val="num" w:pos="696"/>
        </w:tabs>
        <w:ind w:left="696" w:hanging="6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2C7C45AA"/>
    <w:multiLevelType w:val="hybridMultilevel"/>
    <w:tmpl w:val="A390707E"/>
    <w:lvl w:ilvl="0" w:tplc="2FE48472">
      <w:start w:val="1"/>
      <w:numFmt w:val="lowerRoman"/>
      <w:lvlText w:val="(%1)"/>
      <w:lvlJc w:val="left"/>
      <w:pPr>
        <w:ind w:left="1425" w:hanging="72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9">
    <w:nsid w:val="2CE80330"/>
    <w:multiLevelType w:val="multilevel"/>
    <w:tmpl w:val="D47E83B6"/>
    <w:lvl w:ilvl="0">
      <w:start w:val="6"/>
      <w:numFmt w:val="decimal"/>
      <w:lvlText w:val="%1."/>
      <w:lvlJc w:val="left"/>
      <w:pPr>
        <w:ind w:left="480" w:hanging="48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D8B6820"/>
    <w:multiLevelType w:val="multilevel"/>
    <w:tmpl w:val="2084A86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FA86D95"/>
    <w:multiLevelType w:val="multilevel"/>
    <w:tmpl w:val="8022F77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0A86396"/>
    <w:multiLevelType w:val="multilevel"/>
    <w:tmpl w:val="9050EE3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3904AB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9404B2"/>
    <w:multiLevelType w:val="multilevel"/>
    <w:tmpl w:val="7AF444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6DC5A7C"/>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A033556"/>
    <w:multiLevelType w:val="multilevel"/>
    <w:tmpl w:val="2B48BF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FA54D66"/>
    <w:multiLevelType w:val="multilevel"/>
    <w:tmpl w:val="ED2C517E"/>
    <w:lvl w:ilvl="0">
      <w:start w:val="6"/>
      <w:numFmt w:val="decimal"/>
      <w:lvlText w:val="%1."/>
      <w:lvlJc w:val="left"/>
      <w:pPr>
        <w:ind w:left="480" w:hanging="48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33040FC"/>
    <w:multiLevelType w:val="multilevel"/>
    <w:tmpl w:val="A04C2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3A25A74"/>
    <w:multiLevelType w:val="multilevel"/>
    <w:tmpl w:val="9D7E84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0906EDD"/>
    <w:multiLevelType w:val="multilevel"/>
    <w:tmpl w:val="EABCD63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133636A"/>
    <w:multiLevelType w:val="multilevel"/>
    <w:tmpl w:val="2B34CE5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1A15385"/>
    <w:multiLevelType w:val="multilevel"/>
    <w:tmpl w:val="BFCA1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7981DBC"/>
    <w:multiLevelType w:val="multilevel"/>
    <w:tmpl w:val="9E942F02"/>
    <w:lvl w:ilvl="0">
      <w:start w:val="6"/>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AE428F9"/>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BDD6C8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2D9601A"/>
    <w:multiLevelType w:val="multilevel"/>
    <w:tmpl w:val="3FD2CAA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3C370D1"/>
    <w:multiLevelType w:val="multilevel"/>
    <w:tmpl w:val="938CDDA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6DB3D28"/>
    <w:multiLevelType w:val="multilevel"/>
    <w:tmpl w:val="D5827BC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81A72AF"/>
    <w:multiLevelType w:val="multilevel"/>
    <w:tmpl w:val="D2046E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CB06602"/>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D9D6A6A"/>
    <w:multiLevelType w:val="hybridMultilevel"/>
    <w:tmpl w:val="B4ACA546"/>
    <w:lvl w:ilvl="0" w:tplc="26A85F5C">
      <w:start w:val="1"/>
      <w:numFmt w:val="lowerLetter"/>
      <w:lvlText w:val="%1."/>
      <w:lvlJc w:val="lef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2">
    <w:nsid w:val="6E2E19A3"/>
    <w:multiLevelType w:val="multilevel"/>
    <w:tmpl w:val="4C62A8D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CEF2D9D"/>
    <w:multiLevelType w:val="hybridMultilevel"/>
    <w:tmpl w:val="2E9096A4"/>
    <w:lvl w:ilvl="0" w:tplc="8E62BA4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E6B2FDA"/>
    <w:multiLevelType w:val="multilevel"/>
    <w:tmpl w:val="E21E47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
  </w:num>
  <w:num w:numId="2">
    <w:abstractNumId w:val="31"/>
  </w:num>
  <w:num w:numId="3">
    <w:abstractNumId w:val="44"/>
  </w:num>
  <w:num w:numId="4">
    <w:abstractNumId w:val="36"/>
  </w:num>
  <w:num w:numId="5">
    <w:abstractNumId w:val="10"/>
  </w:num>
  <w:num w:numId="6">
    <w:abstractNumId w:val="21"/>
  </w:num>
  <w:num w:numId="7">
    <w:abstractNumId w:val="28"/>
  </w:num>
  <w:num w:numId="8">
    <w:abstractNumId w:val="13"/>
  </w:num>
  <w:num w:numId="9">
    <w:abstractNumId w:val="2"/>
  </w:num>
  <w:num w:numId="10">
    <w:abstractNumId w:val="11"/>
  </w:num>
  <w:num w:numId="11">
    <w:abstractNumId w:val="15"/>
  </w:num>
  <w:num w:numId="12">
    <w:abstractNumId w:val="14"/>
  </w:num>
  <w:num w:numId="13">
    <w:abstractNumId w:val="38"/>
  </w:num>
  <w:num w:numId="14">
    <w:abstractNumId w:val="26"/>
  </w:num>
  <w:num w:numId="15">
    <w:abstractNumId w:val="3"/>
  </w:num>
  <w:num w:numId="16">
    <w:abstractNumId w:val="29"/>
  </w:num>
  <w:num w:numId="17">
    <w:abstractNumId w:val="32"/>
  </w:num>
  <w:num w:numId="18">
    <w:abstractNumId w:val="43"/>
  </w:num>
  <w:num w:numId="19">
    <w:abstractNumId w:val="39"/>
  </w:num>
  <w:num w:numId="20">
    <w:abstractNumId w:val="24"/>
  </w:num>
  <w:num w:numId="21">
    <w:abstractNumId w:val="42"/>
  </w:num>
  <w:num w:numId="22">
    <w:abstractNumId w:val="41"/>
  </w:num>
  <w:num w:numId="23">
    <w:abstractNumId w:val="22"/>
  </w:num>
  <w:num w:numId="24">
    <w:abstractNumId w:val="17"/>
  </w:num>
  <w:num w:numId="25">
    <w:abstractNumId w:val="1"/>
  </w:num>
  <w:num w:numId="26">
    <w:abstractNumId w:val="30"/>
  </w:num>
  <w:num w:numId="27">
    <w:abstractNumId w:val="9"/>
  </w:num>
  <w:num w:numId="28">
    <w:abstractNumId w:val="34"/>
  </w:num>
  <w:num w:numId="29">
    <w:abstractNumId w:val="7"/>
  </w:num>
  <w:num w:numId="30">
    <w:abstractNumId w:val="40"/>
  </w:num>
  <w:num w:numId="31">
    <w:abstractNumId w:val="5"/>
  </w:num>
  <w:num w:numId="32">
    <w:abstractNumId w:val="25"/>
  </w:num>
  <w:num w:numId="33">
    <w:abstractNumId w:val="8"/>
  </w:num>
  <w:num w:numId="34">
    <w:abstractNumId w:val="20"/>
  </w:num>
  <w:num w:numId="35">
    <w:abstractNumId w:val="12"/>
  </w:num>
  <w:num w:numId="36">
    <w:abstractNumId w:val="0"/>
  </w:num>
  <w:num w:numId="37">
    <w:abstractNumId w:val="23"/>
  </w:num>
  <w:num w:numId="38">
    <w:abstractNumId w:val="37"/>
  </w:num>
  <w:num w:numId="39">
    <w:abstractNumId w:val="35"/>
  </w:num>
  <w:num w:numId="40">
    <w:abstractNumId w:val="18"/>
  </w:num>
  <w:num w:numId="41">
    <w:abstractNumId w:val="6"/>
  </w:num>
  <w:num w:numId="42">
    <w:abstractNumId w:val="16"/>
  </w:num>
  <w:num w:numId="43">
    <w:abstractNumId w:val="27"/>
  </w:num>
  <w:num w:numId="44">
    <w:abstractNumId w:val="33"/>
  </w:num>
  <w:num w:numId="4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22"/>
    <w:rsid w:val="000353BF"/>
    <w:rsid w:val="000364E4"/>
    <w:rsid w:val="00036BAA"/>
    <w:rsid w:val="00037614"/>
    <w:rsid w:val="00040112"/>
    <w:rsid w:val="000404AA"/>
    <w:rsid w:val="000406A5"/>
    <w:rsid w:val="00041201"/>
    <w:rsid w:val="00041A98"/>
    <w:rsid w:val="00041DFB"/>
    <w:rsid w:val="00042366"/>
    <w:rsid w:val="000424E5"/>
    <w:rsid w:val="0004287D"/>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3387"/>
    <w:rsid w:val="000837EB"/>
    <w:rsid w:val="00083AA3"/>
    <w:rsid w:val="00083F94"/>
    <w:rsid w:val="00084158"/>
    <w:rsid w:val="00084445"/>
    <w:rsid w:val="00084FA5"/>
    <w:rsid w:val="00085D03"/>
    <w:rsid w:val="00087342"/>
    <w:rsid w:val="00087D62"/>
    <w:rsid w:val="000901EA"/>
    <w:rsid w:val="00090E7B"/>
    <w:rsid w:val="00091A12"/>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341C"/>
    <w:rsid w:val="000B35DD"/>
    <w:rsid w:val="000B4233"/>
    <w:rsid w:val="000B48F7"/>
    <w:rsid w:val="000B4B12"/>
    <w:rsid w:val="000B4FC3"/>
    <w:rsid w:val="000B55DC"/>
    <w:rsid w:val="000B583D"/>
    <w:rsid w:val="000B5EC4"/>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5DFF"/>
    <w:rsid w:val="000E5ECC"/>
    <w:rsid w:val="000E6537"/>
    <w:rsid w:val="000E65A6"/>
    <w:rsid w:val="000E65BE"/>
    <w:rsid w:val="000E78E9"/>
    <w:rsid w:val="000E7932"/>
    <w:rsid w:val="000E7B07"/>
    <w:rsid w:val="000E7EDB"/>
    <w:rsid w:val="000F0B01"/>
    <w:rsid w:val="000F0CB8"/>
    <w:rsid w:val="000F0D13"/>
    <w:rsid w:val="000F132C"/>
    <w:rsid w:val="000F16CE"/>
    <w:rsid w:val="000F16DA"/>
    <w:rsid w:val="000F1A4D"/>
    <w:rsid w:val="000F2001"/>
    <w:rsid w:val="000F22F4"/>
    <w:rsid w:val="000F3946"/>
    <w:rsid w:val="000F3974"/>
    <w:rsid w:val="000F4304"/>
    <w:rsid w:val="000F49F1"/>
    <w:rsid w:val="000F5EE2"/>
    <w:rsid w:val="000F67FF"/>
    <w:rsid w:val="000F7F0B"/>
    <w:rsid w:val="0010049C"/>
    <w:rsid w:val="001006C1"/>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CF4"/>
    <w:rsid w:val="00173DC3"/>
    <w:rsid w:val="00173E7F"/>
    <w:rsid w:val="00173FE5"/>
    <w:rsid w:val="001740F0"/>
    <w:rsid w:val="00174AE2"/>
    <w:rsid w:val="00175C28"/>
    <w:rsid w:val="00175C3F"/>
    <w:rsid w:val="001761C3"/>
    <w:rsid w:val="001762EC"/>
    <w:rsid w:val="00176DB3"/>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A0103"/>
    <w:rsid w:val="001A0EB2"/>
    <w:rsid w:val="001A112C"/>
    <w:rsid w:val="001A1850"/>
    <w:rsid w:val="001A1CBB"/>
    <w:rsid w:val="001A1E3C"/>
    <w:rsid w:val="001A1E52"/>
    <w:rsid w:val="001A1E5E"/>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3E7"/>
    <w:rsid w:val="001D015A"/>
    <w:rsid w:val="001D0600"/>
    <w:rsid w:val="001D08EA"/>
    <w:rsid w:val="001D0DE8"/>
    <w:rsid w:val="001D1275"/>
    <w:rsid w:val="001D1303"/>
    <w:rsid w:val="001D170D"/>
    <w:rsid w:val="001D32E4"/>
    <w:rsid w:val="001D3C34"/>
    <w:rsid w:val="001D3C7A"/>
    <w:rsid w:val="001D4667"/>
    <w:rsid w:val="001D478C"/>
    <w:rsid w:val="001D5047"/>
    <w:rsid w:val="001D574E"/>
    <w:rsid w:val="001D58A8"/>
    <w:rsid w:val="001D605D"/>
    <w:rsid w:val="001D72EB"/>
    <w:rsid w:val="001D79F6"/>
    <w:rsid w:val="001D7B62"/>
    <w:rsid w:val="001E00B7"/>
    <w:rsid w:val="001E0C81"/>
    <w:rsid w:val="001E1354"/>
    <w:rsid w:val="001E192F"/>
    <w:rsid w:val="001E228F"/>
    <w:rsid w:val="001E2C80"/>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848"/>
    <w:rsid w:val="00236BAC"/>
    <w:rsid w:val="00236D8F"/>
    <w:rsid w:val="0024009E"/>
    <w:rsid w:val="00240C84"/>
    <w:rsid w:val="00240CC7"/>
    <w:rsid w:val="00241700"/>
    <w:rsid w:val="002422A9"/>
    <w:rsid w:val="00242409"/>
    <w:rsid w:val="002427C8"/>
    <w:rsid w:val="00242854"/>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525"/>
    <w:rsid w:val="002A4923"/>
    <w:rsid w:val="002A5355"/>
    <w:rsid w:val="002A5B03"/>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92"/>
    <w:rsid w:val="002C7226"/>
    <w:rsid w:val="002D0A66"/>
    <w:rsid w:val="002D0AA2"/>
    <w:rsid w:val="002D0B0D"/>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4C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205A7"/>
    <w:rsid w:val="00320BFE"/>
    <w:rsid w:val="00320E65"/>
    <w:rsid w:val="00321F20"/>
    <w:rsid w:val="003224C6"/>
    <w:rsid w:val="00322511"/>
    <w:rsid w:val="00322A1F"/>
    <w:rsid w:val="00323315"/>
    <w:rsid w:val="00324090"/>
    <w:rsid w:val="00324438"/>
    <w:rsid w:val="00324687"/>
    <w:rsid w:val="00324DDB"/>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D06"/>
    <w:rsid w:val="00356840"/>
    <w:rsid w:val="00356A1F"/>
    <w:rsid w:val="00356A8A"/>
    <w:rsid w:val="00356E2D"/>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847"/>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540"/>
    <w:rsid w:val="0037187C"/>
    <w:rsid w:val="00371EFB"/>
    <w:rsid w:val="003727E7"/>
    <w:rsid w:val="0037358A"/>
    <w:rsid w:val="003745D9"/>
    <w:rsid w:val="0037590A"/>
    <w:rsid w:val="003760D1"/>
    <w:rsid w:val="003769D7"/>
    <w:rsid w:val="00377781"/>
    <w:rsid w:val="00377981"/>
    <w:rsid w:val="00377CA9"/>
    <w:rsid w:val="00380CAC"/>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BA9"/>
    <w:rsid w:val="003B7053"/>
    <w:rsid w:val="003B7374"/>
    <w:rsid w:val="003B74A4"/>
    <w:rsid w:val="003B7E12"/>
    <w:rsid w:val="003C0744"/>
    <w:rsid w:val="003C14F4"/>
    <w:rsid w:val="003C1D2F"/>
    <w:rsid w:val="003C2343"/>
    <w:rsid w:val="003C25AF"/>
    <w:rsid w:val="003C2B72"/>
    <w:rsid w:val="003C2BB0"/>
    <w:rsid w:val="003C3C9A"/>
    <w:rsid w:val="003C43BC"/>
    <w:rsid w:val="003C4482"/>
    <w:rsid w:val="003C450B"/>
    <w:rsid w:val="003C4B0F"/>
    <w:rsid w:val="003C581C"/>
    <w:rsid w:val="003C5BA4"/>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DEA"/>
    <w:rsid w:val="003F4E13"/>
    <w:rsid w:val="003F5461"/>
    <w:rsid w:val="003F581B"/>
    <w:rsid w:val="003F5C3B"/>
    <w:rsid w:val="003F7968"/>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0D4"/>
    <w:rsid w:val="00424150"/>
    <w:rsid w:val="0042442B"/>
    <w:rsid w:val="0042484C"/>
    <w:rsid w:val="00424CED"/>
    <w:rsid w:val="004256DF"/>
    <w:rsid w:val="0042580D"/>
    <w:rsid w:val="004258F7"/>
    <w:rsid w:val="00425D1F"/>
    <w:rsid w:val="004266B3"/>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EE3"/>
    <w:rsid w:val="004372BF"/>
    <w:rsid w:val="004375C8"/>
    <w:rsid w:val="00437690"/>
    <w:rsid w:val="004406ED"/>
    <w:rsid w:val="00440D64"/>
    <w:rsid w:val="00441D29"/>
    <w:rsid w:val="00443000"/>
    <w:rsid w:val="004438E3"/>
    <w:rsid w:val="00443EE1"/>
    <w:rsid w:val="00444C85"/>
    <w:rsid w:val="00445B31"/>
    <w:rsid w:val="00446659"/>
    <w:rsid w:val="004466D1"/>
    <w:rsid w:val="00446B06"/>
    <w:rsid w:val="00446DFD"/>
    <w:rsid w:val="0044709C"/>
    <w:rsid w:val="0045137F"/>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054"/>
    <w:rsid w:val="00466565"/>
    <w:rsid w:val="00466617"/>
    <w:rsid w:val="004667DA"/>
    <w:rsid w:val="00466C9F"/>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409"/>
    <w:rsid w:val="004A2927"/>
    <w:rsid w:val="004A2A20"/>
    <w:rsid w:val="004A2B60"/>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D4"/>
    <w:rsid w:val="004C1805"/>
    <w:rsid w:val="004C1FDA"/>
    <w:rsid w:val="004C2B96"/>
    <w:rsid w:val="004C2D92"/>
    <w:rsid w:val="004C3313"/>
    <w:rsid w:val="004C396E"/>
    <w:rsid w:val="004C3CEA"/>
    <w:rsid w:val="004C3D48"/>
    <w:rsid w:val="004C461A"/>
    <w:rsid w:val="004C479F"/>
    <w:rsid w:val="004C4DD8"/>
    <w:rsid w:val="004C518E"/>
    <w:rsid w:val="004C6199"/>
    <w:rsid w:val="004C6AE4"/>
    <w:rsid w:val="004C6DE9"/>
    <w:rsid w:val="004C6E49"/>
    <w:rsid w:val="004C7194"/>
    <w:rsid w:val="004C7AAA"/>
    <w:rsid w:val="004D0271"/>
    <w:rsid w:val="004D2593"/>
    <w:rsid w:val="004D2BB8"/>
    <w:rsid w:val="004D2FC9"/>
    <w:rsid w:val="004D319A"/>
    <w:rsid w:val="004D48DB"/>
    <w:rsid w:val="004D4CBA"/>
    <w:rsid w:val="004D5A26"/>
    <w:rsid w:val="004D6EB4"/>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BF9"/>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D58"/>
    <w:rsid w:val="005161F3"/>
    <w:rsid w:val="0051760B"/>
    <w:rsid w:val="005178CC"/>
    <w:rsid w:val="00517E5D"/>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3C5"/>
    <w:rsid w:val="00594D20"/>
    <w:rsid w:val="00595595"/>
    <w:rsid w:val="00595C55"/>
    <w:rsid w:val="0059657A"/>
    <w:rsid w:val="00596617"/>
    <w:rsid w:val="00596D75"/>
    <w:rsid w:val="00596F3D"/>
    <w:rsid w:val="00597184"/>
    <w:rsid w:val="005A00B9"/>
    <w:rsid w:val="005A050A"/>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45B4"/>
    <w:rsid w:val="005C4F9D"/>
    <w:rsid w:val="005C5031"/>
    <w:rsid w:val="005C5046"/>
    <w:rsid w:val="005C56FF"/>
    <w:rsid w:val="005C585F"/>
    <w:rsid w:val="005C6806"/>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78E"/>
    <w:rsid w:val="00603795"/>
    <w:rsid w:val="00603BAD"/>
    <w:rsid w:val="0060541B"/>
    <w:rsid w:val="00605B5B"/>
    <w:rsid w:val="00606233"/>
    <w:rsid w:val="00606BA6"/>
    <w:rsid w:val="00607411"/>
    <w:rsid w:val="006074C2"/>
    <w:rsid w:val="006075BC"/>
    <w:rsid w:val="00607982"/>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CAB"/>
    <w:rsid w:val="00633F4F"/>
    <w:rsid w:val="00634171"/>
    <w:rsid w:val="0063420A"/>
    <w:rsid w:val="006343D7"/>
    <w:rsid w:val="0063459B"/>
    <w:rsid w:val="00634D17"/>
    <w:rsid w:val="00635199"/>
    <w:rsid w:val="006352BD"/>
    <w:rsid w:val="00635BC9"/>
    <w:rsid w:val="00635CC1"/>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B08"/>
    <w:rsid w:val="00686D65"/>
    <w:rsid w:val="0068726E"/>
    <w:rsid w:val="00687921"/>
    <w:rsid w:val="006905F4"/>
    <w:rsid w:val="00691260"/>
    <w:rsid w:val="006913D8"/>
    <w:rsid w:val="00691CE8"/>
    <w:rsid w:val="00692006"/>
    <w:rsid w:val="00692F12"/>
    <w:rsid w:val="00693639"/>
    <w:rsid w:val="00693DC1"/>
    <w:rsid w:val="0069442C"/>
    <w:rsid w:val="00694C07"/>
    <w:rsid w:val="00695056"/>
    <w:rsid w:val="00695491"/>
    <w:rsid w:val="00695663"/>
    <w:rsid w:val="006958B9"/>
    <w:rsid w:val="00696621"/>
    <w:rsid w:val="00696910"/>
    <w:rsid w:val="00696B74"/>
    <w:rsid w:val="00696DE0"/>
    <w:rsid w:val="00697EF6"/>
    <w:rsid w:val="006A0102"/>
    <w:rsid w:val="006A02D0"/>
    <w:rsid w:val="006A072A"/>
    <w:rsid w:val="006A0879"/>
    <w:rsid w:val="006A09BD"/>
    <w:rsid w:val="006A0B22"/>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F0F"/>
    <w:rsid w:val="006C3FC8"/>
    <w:rsid w:val="006C45B1"/>
    <w:rsid w:val="006C49AD"/>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614"/>
    <w:rsid w:val="0073567E"/>
    <w:rsid w:val="007358A9"/>
    <w:rsid w:val="00735C4A"/>
    <w:rsid w:val="00735E9E"/>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A0266"/>
    <w:rsid w:val="007A1023"/>
    <w:rsid w:val="007A151C"/>
    <w:rsid w:val="007A18E5"/>
    <w:rsid w:val="007A1B92"/>
    <w:rsid w:val="007A1CE2"/>
    <w:rsid w:val="007A2CE0"/>
    <w:rsid w:val="007A4436"/>
    <w:rsid w:val="007A4DF1"/>
    <w:rsid w:val="007A5891"/>
    <w:rsid w:val="007A6506"/>
    <w:rsid w:val="007A67D3"/>
    <w:rsid w:val="007A7052"/>
    <w:rsid w:val="007A7118"/>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77"/>
    <w:rsid w:val="007B404A"/>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7D3"/>
    <w:rsid w:val="007C383C"/>
    <w:rsid w:val="007C3B4C"/>
    <w:rsid w:val="007C3C20"/>
    <w:rsid w:val="007C3CC0"/>
    <w:rsid w:val="007C4A4E"/>
    <w:rsid w:val="007C4A9C"/>
    <w:rsid w:val="007C5846"/>
    <w:rsid w:val="007C5A0A"/>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C3E"/>
    <w:rsid w:val="007E0032"/>
    <w:rsid w:val="007E0614"/>
    <w:rsid w:val="007E0863"/>
    <w:rsid w:val="007E0A0A"/>
    <w:rsid w:val="007E1AB5"/>
    <w:rsid w:val="007E1E87"/>
    <w:rsid w:val="007E1EA0"/>
    <w:rsid w:val="007E21D2"/>
    <w:rsid w:val="007E288B"/>
    <w:rsid w:val="007E28EC"/>
    <w:rsid w:val="007E2CF9"/>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58CE"/>
    <w:rsid w:val="008260EE"/>
    <w:rsid w:val="00826241"/>
    <w:rsid w:val="00826707"/>
    <w:rsid w:val="00826BB9"/>
    <w:rsid w:val="00827529"/>
    <w:rsid w:val="008275E6"/>
    <w:rsid w:val="00827BBC"/>
    <w:rsid w:val="00827D65"/>
    <w:rsid w:val="00830696"/>
    <w:rsid w:val="00830C45"/>
    <w:rsid w:val="00830E08"/>
    <w:rsid w:val="00830EBB"/>
    <w:rsid w:val="00831383"/>
    <w:rsid w:val="0083141F"/>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A72"/>
    <w:rsid w:val="00852E6B"/>
    <w:rsid w:val="00853494"/>
    <w:rsid w:val="008536D8"/>
    <w:rsid w:val="0085393E"/>
    <w:rsid w:val="00853E93"/>
    <w:rsid w:val="00854CBB"/>
    <w:rsid w:val="00854FD9"/>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BCE"/>
    <w:rsid w:val="008D7EE4"/>
    <w:rsid w:val="008D7F39"/>
    <w:rsid w:val="008E0766"/>
    <w:rsid w:val="008E090B"/>
    <w:rsid w:val="008E1AA9"/>
    <w:rsid w:val="008E285B"/>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768C"/>
    <w:rsid w:val="008F12D8"/>
    <w:rsid w:val="008F205E"/>
    <w:rsid w:val="008F390D"/>
    <w:rsid w:val="008F399F"/>
    <w:rsid w:val="008F3EC4"/>
    <w:rsid w:val="008F4102"/>
    <w:rsid w:val="008F4D3C"/>
    <w:rsid w:val="008F4EB4"/>
    <w:rsid w:val="008F5708"/>
    <w:rsid w:val="008F58AF"/>
    <w:rsid w:val="008F7916"/>
    <w:rsid w:val="00900342"/>
    <w:rsid w:val="00900ACD"/>
    <w:rsid w:val="00901B89"/>
    <w:rsid w:val="00901BA4"/>
    <w:rsid w:val="00901EEE"/>
    <w:rsid w:val="009025E1"/>
    <w:rsid w:val="00903287"/>
    <w:rsid w:val="0090332C"/>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61D7"/>
    <w:rsid w:val="009566B3"/>
    <w:rsid w:val="009569DC"/>
    <w:rsid w:val="00956E3E"/>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53E"/>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9A9"/>
    <w:rsid w:val="009A5DAA"/>
    <w:rsid w:val="009A606A"/>
    <w:rsid w:val="009A7045"/>
    <w:rsid w:val="009A76B0"/>
    <w:rsid w:val="009A7D9A"/>
    <w:rsid w:val="009B06AD"/>
    <w:rsid w:val="009B0DC0"/>
    <w:rsid w:val="009B0E3A"/>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6506"/>
    <w:rsid w:val="00A06CBB"/>
    <w:rsid w:val="00A06F8F"/>
    <w:rsid w:val="00A0726F"/>
    <w:rsid w:val="00A07780"/>
    <w:rsid w:val="00A0793A"/>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63D5"/>
    <w:rsid w:val="00A26DA1"/>
    <w:rsid w:val="00A273F3"/>
    <w:rsid w:val="00A2798E"/>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81F"/>
    <w:rsid w:val="00A76CC5"/>
    <w:rsid w:val="00A77039"/>
    <w:rsid w:val="00A77434"/>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3072"/>
    <w:rsid w:val="00B7328A"/>
    <w:rsid w:val="00B7386F"/>
    <w:rsid w:val="00B73C48"/>
    <w:rsid w:val="00B742F0"/>
    <w:rsid w:val="00B7531F"/>
    <w:rsid w:val="00B759DE"/>
    <w:rsid w:val="00B76285"/>
    <w:rsid w:val="00B76837"/>
    <w:rsid w:val="00B76A80"/>
    <w:rsid w:val="00B773A8"/>
    <w:rsid w:val="00B776B8"/>
    <w:rsid w:val="00B779E4"/>
    <w:rsid w:val="00B801F5"/>
    <w:rsid w:val="00B80C55"/>
    <w:rsid w:val="00B80F2F"/>
    <w:rsid w:val="00B81AB9"/>
    <w:rsid w:val="00B82048"/>
    <w:rsid w:val="00B82103"/>
    <w:rsid w:val="00B82BB4"/>
    <w:rsid w:val="00B8314B"/>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748C"/>
    <w:rsid w:val="00BB79A0"/>
    <w:rsid w:val="00BB7C50"/>
    <w:rsid w:val="00BC0357"/>
    <w:rsid w:val="00BC08F9"/>
    <w:rsid w:val="00BC0F52"/>
    <w:rsid w:val="00BC1200"/>
    <w:rsid w:val="00BC132E"/>
    <w:rsid w:val="00BC44CE"/>
    <w:rsid w:val="00BC488F"/>
    <w:rsid w:val="00BC5155"/>
    <w:rsid w:val="00BC647B"/>
    <w:rsid w:val="00BC6FC7"/>
    <w:rsid w:val="00BC7888"/>
    <w:rsid w:val="00BC79BF"/>
    <w:rsid w:val="00BC7B2F"/>
    <w:rsid w:val="00BD07DF"/>
    <w:rsid w:val="00BD11FA"/>
    <w:rsid w:val="00BD15DF"/>
    <w:rsid w:val="00BD20F5"/>
    <w:rsid w:val="00BD2EF4"/>
    <w:rsid w:val="00BD3150"/>
    <w:rsid w:val="00BD3312"/>
    <w:rsid w:val="00BD3518"/>
    <w:rsid w:val="00BD4283"/>
    <w:rsid w:val="00BD448F"/>
    <w:rsid w:val="00BD46C8"/>
    <w:rsid w:val="00BD4C49"/>
    <w:rsid w:val="00BD4F37"/>
    <w:rsid w:val="00BD4F7F"/>
    <w:rsid w:val="00BD5365"/>
    <w:rsid w:val="00BD6BB0"/>
    <w:rsid w:val="00BD78EC"/>
    <w:rsid w:val="00BD79FC"/>
    <w:rsid w:val="00BE0764"/>
    <w:rsid w:val="00BE2079"/>
    <w:rsid w:val="00BE2A03"/>
    <w:rsid w:val="00BE2E2B"/>
    <w:rsid w:val="00BE302C"/>
    <w:rsid w:val="00BE3AC7"/>
    <w:rsid w:val="00BE3F59"/>
    <w:rsid w:val="00BE5E29"/>
    <w:rsid w:val="00BE5F4E"/>
    <w:rsid w:val="00BE6423"/>
    <w:rsid w:val="00BE658B"/>
    <w:rsid w:val="00BE703A"/>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523"/>
    <w:rsid w:val="00C53F3E"/>
    <w:rsid w:val="00C5455C"/>
    <w:rsid w:val="00C567D4"/>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A6E"/>
    <w:rsid w:val="00C67FE0"/>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E9D"/>
    <w:rsid w:val="00C900D8"/>
    <w:rsid w:val="00C90183"/>
    <w:rsid w:val="00C901D7"/>
    <w:rsid w:val="00C91F34"/>
    <w:rsid w:val="00C9229B"/>
    <w:rsid w:val="00C93C0D"/>
    <w:rsid w:val="00C9477B"/>
    <w:rsid w:val="00C94FED"/>
    <w:rsid w:val="00C95FB4"/>
    <w:rsid w:val="00C9658D"/>
    <w:rsid w:val="00C96A67"/>
    <w:rsid w:val="00C96F89"/>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1F57"/>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3A46"/>
    <w:rsid w:val="00D1422F"/>
    <w:rsid w:val="00D146E7"/>
    <w:rsid w:val="00D14F17"/>
    <w:rsid w:val="00D159D9"/>
    <w:rsid w:val="00D162D7"/>
    <w:rsid w:val="00D16312"/>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4037E"/>
    <w:rsid w:val="00D40CC5"/>
    <w:rsid w:val="00D413FD"/>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A0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C02AB"/>
    <w:rsid w:val="00DC12C6"/>
    <w:rsid w:val="00DC12F0"/>
    <w:rsid w:val="00DC22BA"/>
    <w:rsid w:val="00DC2827"/>
    <w:rsid w:val="00DC295D"/>
    <w:rsid w:val="00DC2DE4"/>
    <w:rsid w:val="00DC5570"/>
    <w:rsid w:val="00DC5891"/>
    <w:rsid w:val="00DD032D"/>
    <w:rsid w:val="00DD0A7E"/>
    <w:rsid w:val="00DD14CF"/>
    <w:rsid w:val="00DD17DA"/>
    <w:rsid w:val="00DD1FC2"/>
    <w:rsid w:val="00DD2633"/>
    <w:rsid w:val="00DD27CA"/>
    <w:rsid w:val="00DD3ACE"/>
    <w:rsid w:val="00DD3BC1"/>
    <w:rsid w:val="00DD4156"/>
    <w:rsid w:val="00DD4625"/>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12DF"/>
    <w:rsid w:val="00E51412"/>
    <w:rsid w:val="00E519A6"/>
    <w:rsid w:val="00E52A04"/>
    <w:rsid w:val="00E530C7"/>
    <w:rsid w:val="00E53867"/>
    <w:rsid w:val="00E53E54"/>
    <w:rsid w:val="00E54056"/>
    <w:rsid w:val="00E540CE"/>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B87"/>
    <w:rsid w:val="00E961D0"/>
    <w:rsid w:val="00E96A2E"/>
    <w:rsid w:val="00E976DF"/>
    <w:rsid w:val="00EA03B4"/>
    <w:rsid w:val="00EA0BEA"/>
    <w:rsid w:val="00EA0CED"/>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F0F"/>
    <w:rsid w:val="00ED2A6C"/>
    <w:rsid w:val="00ED3D10"/>
    <w:rsid w:val="00ED3EB8"/>
    <w:rsid w:val="00ED462D"/>
    <w:rsid w:val="00ED58D0"/>
    <w:rsid w:val="00ED5B23"/>
    <w:rsid w:val="00ED5FF0"/>
    <w:rsid w:val="00ED604C"/>
    <w:rsid w:val="00ED634A"/>
    <w:rsid w:val="00ED6693"/>
    <w:rsid w:val="00ED6D5A"/>
    <w:rsid w:val="00ED730C"/>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1D2"/>
    <w:rsid w:val="00F21345"/>
    <w:rsid w:val="00F21A41"/>
    <w:rsid w:val="00F21F28"/>
    <w:rsid w:val="00F22FCE"/>
    <w:rsid w:val="00F23551"/>
    <w:rsid w:val="00F2400B"/>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07D"/>
    <w:rsid w:val="00FA593F"/>
    <w:rsid w:val="00FA5ED7"/>
    <w:rsid w:val="00FA61DC"/>
    <w:rsid w:val="00FA6372"/>
    <w:rsid w:val="00FA6665"/>
    <w:rsid w:val="00FA67C1"/>
    <w:rsid w:val="00FA6842"/>
    <w:rsid w:val="00FA687D"/>
    <w:rsid w:val="00FA7AC4"/>
    <w:rsid w:val="00FA7DCA"/>
    <w:rsid w:val="00FA7F5F"/>
    <w:rsid w:val="00FB0149"/>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126B"/>
    <w:rsid w:val="00FD19A9"/>
    <w:rsid w:val="00FD2053"/>
    <w:rsid w:val="00FD221A"/>
    <w:rsid w:val="00FD235A"/>
    <w:rsid w:val="00FD2454"/>
    <w:rsid w:val="00FD251B"/>
    <w:rsid w:val="00FD2554"/>
    <w:rsid w:val="00FD2987"/>
    <w:rsid w:val="00FD3853"/>
    <w:rsid w:val="00FD41D6"/>
    <w:rsid w:val="00FD58EF"/>
    <w:rsid w:val="00FD5B84"/>
    <w:rsid w:val="00FD5BD7"/>
    <w:rsid w:val="00FD5CBD"/>
    <w:rsid w:val="00FD62BF"/>
    <w:rsid w:val="00FD6B21"/>
    <w:rsid w:val="00FD7837"/>
    <w:rsid w:val="00FE07B5"/>
    <w:rsid w:val="00FE0801"/>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Prrafodelista">
    <w:name w:val="List Paragraph"/>
    <w:aliases w:val="Number List 1"/>
    <w:basedOn w:val="Normal"/>
    <w:link w:val="Prrafodelista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PrrafodelistaCar">
    <w:name w:val="Párrafo de lista Car"/>
    <w:aliases w:val="Number List 1 Car"/>
    <w:link w:val="Prrafodelista"/>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EC0EF-F1FF-4C29-B7A0-AE4C7B93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2302</Words>
  <Characters>12666</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2019-07-01T21:26:00Z</cp:lastPrinted>
  <dcterms:created xsi:type="dcterms:W3CDTF">2020-04-07T01:35:00Z</dcterms:created>
  <dcterms:modified xsi:type="dcterms:W3CDTF">2020-04-07T01:35:00Z</dcterms:modified>
</cp:coreProperties>
</file>