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E49E4" w14:textId="292C90F1" w:rsidR="000264AD" w:rsidRPr="00E93E64" w:rsidRDefault="000264AD" w:rsidP="000264AD">
      <w:pPr>
        <w:spacing w:after="0" w:line="240" w:lineRule="auto"/>
        <w:jc w:val="center"/>
        <w:outlineLvl w:val="0"/>
        <w:rPr>
          <w:rFonts w:ascii="Times New Roman" w:eastAsia="Times New Roman" w:hAnsi="Times New Roman" w:cs="Times New Roman"/>
          <w:b/>
          <w:bCs/>
          <w:sz w:val="23"/>
          <w:szCs w:val="23"/>
          <w:lang w:eastAsia="es-ES"/>
        </w:rPr>
      </w:pPr>
      <w:r w:rsidRPr="00E93E64">
        <w:rPr>
          <w:rFonts w:ascii="Times New Roman" w:eastAsia="Times New Roman" w:hAnsi="Times New Roman" w:cs="Times New Roman"/>
          <w:b/>
          <w:bCs/>
          <w:sz w:val="23"/>
          <w:szCs w:val="23"/>
          <w:lang w:eastAsia="es-ES"/>
        </w:rPr>
        <w:t>RESOLUCIÓN N</w:t>
      </w:r>
      <w:r w:rsidR="00D50B27" w:rsidRPr="00E93E64">
        <w:rPr>
          <w:rFonts w:ascii="Times New Roman" w:eastAsia="Times New Roman" w:hAnsi="Times New Roman" w:cs="Times New Roman"/>
          <w:b/>
          <w:bCs/>
          <w:sz w:val="23"/>
          <w:szCs w:val="23"/>
          <w:lang w:eastAsia="es-ES"/>
        </w:rPr>
        <w:t>° 089/19</w:t>
      </w:r>
    </w:p>
    <w:p w14:paraId="0F459818" w14:textId="77777777" w:rsidR="000264AD" w:rsidRPr="00E93E64" w:rsidRDefault="000264AD" w:rsidP="000264AD">
      <w:pPr>
        <w:spacing w:after="0" w:line="240" w:lineRule="auto"/>
        <w:jc w:val="center"/>
        <w:rPr>
          <w:rFonts w:ascii="Times New Roman" w:eastAsia="Times New Roman" w:hAnsi="Times New Roman" w:cs="Times New Roman"/>
          <w:b/>
          <w:bCs/>
          <w:sz w:val="23"/>
          <w:szCs w:val="23"/>
          <w:lang w:eastAsia="es-ES"/>
        </w:rPr>
      </w:pPr>
    </w:p>
    <w:p w14:paraId="7BE88DEF" w14:textId="77777777" w:rsidR="000264AD" w:rsidRPr="00E93E64" w:rsidRDefault="000264AD" w:rsidP="000264AD">
      <w:pPr>
        <w:spacing w:after="0" w:line="240" w:lineRule="auto"/>
        <w:rPr>
          <w:rFonts w:ascii="Times New Roman" w:eastAsia="Times New Roman" w:hAnsi="Times New Roman" w:cs="Times New Roman"/>
          <w:b/>
          <w:bCs/>
          <w:sz w:val="23"/>
          <w:szCs w:val="23"/>
          <w:lang w:eastAsia="es-ES"/>
        </w:rPr>
      </w:pPr>
    </w:p>
    <w:p w14:paraId="2399F307" w14:textId="77777777" w:rsidR="000264AD" w:rsidRPr="00E93E64" w:rsidRDefault="000264AD" w:rsidP="000264AD">
      <w:pPr>
        <w:spacing w:after="0" w:line="240" w:lineRule="auto"/>
        <w:jc w:val="both"/>
        <w:outlineLvl w:val="0"/>
        <w:rPr>
          <w:rFonts w:ascii="Times New Roman" w:eastAsia="Times New Roman" w:hAnsi="Times New Roman" w:cs="Times New Roman"/>
          <w:b/>
          <w:bCs/>
          <w:sz w:val="23"/>
          <w:szCs w:val="23"/>
          <w:lang w:eastAsia="es-ES"/>
        </w:rPr>
      </w:pPr>
      <w:r w:rsidRPr="00E93E64">
        <w:rPr>
          <w:rFonts w:ascii="Times New Roman" w:eastAsia="Times New Roman" w:hAnsi="Times New Roman" w:cs="Times New Roman"/>
          <w:b/>
          <w:bCs/>
          <w:sz w:val="23"/>
          <w:szCs w:val="23"/>
          <w:lang w:eastAsia="es-ES"/>
        </w:rPr>
        <w:t>Vistos:</w:t>
      </w:r>
    </w:p>
    <w:p w14:paraId="640D07EA" w14:textId="77777777" w:rsidR="000264AD" w:rsidRPr="00E93E64" w:rsidRDefault="000264AD" w:rsidP="000264AD">
      <w:pPr>
        <w:spacing w:after="0" w:line="240" w:lineRule="auto"/>
        <w:jc w:val="both"/>
        <w:rPr>
          <w:rFonts w:ascii="Times New Roman" w:eastAsia="Times New Roman" w:hAnsi="Times New Roman" w:cs="Times New Roman"/>
          <w:b/>
          <w:bCs/>
          <w:sz w:val="23"/>
          <w:szCs w:val="23"/>
          <w:lang w:eastAsia="es-ES"/>
        </w:rPr>
      </w:pPr>
    </w:p>
    <w:p w14:paraId="62F59AEF" w14:textId="7104D773" w:rsidR="000264AD" w:rsidRPr="00E93E64" w:rsidRDefault="000264AD" w:rsidP="00CA5BD7">
      <w:pPr>
        <w:jc w:val="both"/>
        <w:rPr>
          <w:rFonts w:ascii="Times New Roman" w:eastAsia="Times New Roman" w:hAnsi="Times New Roman" w:cs="Times New Roman"/>
          <w:sz w:val="23"/>
          <w:szCs w:val="23"/>
          <w:lang w:eastAsia="es-ES"/>
        </w:rPr>
      </w:pPr>
      <w:r w:rsidRPr="00E93E64">
        <w:rPr>
          <w:rFonts w:ascii="Times New Roman" w:eastAsia="Times New Roman" w:hAnsi="Times New Roman" w:cs="Times New Roman"/>
          <w:sz w:val="23"/>
          <w:szCs w:val="23"/>
          <w:lang w:eastAsia="es-ES"/>
        </w:rPr>
        <w:t>Que</w:t>
      </w:r>
      <w:proofErr w:type="gramStart"/>
      <w:r w:rsidRPr="00E93E64">
        <w:rPr>
          <w:rFonts w:ascii="Times New Roman" w:eastAsia="Times New Roman" w:hAnsi="Times New Roman" w:cs="Times New Roman"/>
          <w:sz w:val="23"/>
          <w:szCs w:val="23"/>
          <w:lang w:eastAsia="es-ES"/>
        </w:rPr>
        <w:t xml:space="preserve">, </w:t>
      </w:r>
      <w:r w:rsidR="00D6522B">
        <w:rPr>
          <w:rFonts w:ascii="Times New Roman" w:hAnsi="Times New Roman" w:cs="Times New Roman"/>
          <w:b/>
          <w:bCs/>
          <w:sz w:val="23"/>
          <w:szCs w:val="23"/>
          <w:lang w:val="es-MX"/>
        </w:rPr>
        <w:t>......................</w:t>
      </w:r>
      <w:proofErr w:type="gramEnd"/>
      <w:r w:rsidR="00CA5BD7" w:rsidRPr="00E93E64">
        <w:rPr>
          <w:rFonts w:ascii="Times New Roman" w:hAnsi="Times New Roman" w:cs="Times New Roman"/>
          <w:b/>
          <w:bCs/>
          <w:sz w:val="23"/>
          <w:szCs w:val="23"/>
          <w:lang w:val="es-MX"/>
        </w:rPr>
        <w:t xml:space="preserve"> </w:t>
      </w:r>
      <w:r w:rsidRPr="00E93E64">
        <w:rPr>
          <w:rFonts w:ascii="Times New Roman" w:eastAsia="Times New Roman" w:hAnsi="Times New Roman" w:cs="Times New Roman"/>
          <w:sz w:val="23"/>
          <w:szCs w:val="23"/>
          <w:lang w:eastAsia="es-ES"/>
        </w:rPr>
        <w:t xml:space="preserve">interpone reclamación ante esta Defensoría del Asegurado (DEFASEG) solicitando que </w:t>
      </w:r>
      <w:r w:rsidR="00D6522B">
        <w:rPr>
          <w:rFonts w:ascii="Times New Roman" w:hAnsi="Times New Roman" w:cs="Times New Roman"/>
          <w:b/>
          <w:bCs/>
          <w:sz w:val="23"/>
          <w:szCs w:val="23"/>
          <w:lang w:val="es-MX"/>
        </w:rPr>
        <w:t>......................</w:t>
      </w:r>
      <w:r w:rsidR="00CA5BD7" w:rsidRPr="00E93E64">
        <w:rPr>
          <w:rFonts w:ascii="Times New Roman" w:hAnsi="Times New Roman" w:cs="Times New Roman"/>
          <w:b/>
          <w:bCs/>
          <w:sz w:val="23"/>
          <w:szCs w:val="23"/>
          <w:lang w:val="es-MX"/>
        </w:rPr>
        <w:t>SEGUROS</w:t>
      </w:r>
      <w:r w:rsidR="00CA5BD7" w:rsidRPr="00E93E64">
        <w:rPr>
          <w:rFonts w:ascii="Times New Roman" w:eastAsia="Times New Roman" w:hAnsi="Times New Roman" w:cs="Times New Roman"/>
          <w:b/>
          <w:sz w:val="23"/>
          <w:szCs w:val="23"/>
          <w:lang w:eastAsia="es-ES"/>
        </w:rPr>
        <w:t xml:space="preserve"> </w:t>
      </w:r>
      <w:r w:rsidRPr="00E93E64">
        <w:rPr>
          <w:rFonts w:ascii="Times New Roman" w:eastAsia="Times New Roman" w:hAnsi="Times New Roman" w:cs="Times New Roman"/>
          <w:sz w:val="23"/>
          <w:szCs w:val="23"/>
          <w:lang w:eastAsia="es-ES"/>
        </w:rPr>
        <w:t xml:space="preserve">otorgue </w:t>
      </w:r>
      <w:r w:rsidR="00B9278E" w:rsidRPr="00E93E64">
        <w:rPr>
          <w:rFonts w:ascii="Times New Roman" w:eastAsia="Times New Roman" w:hAnsi="Times New Roman" w:cs="Times New Roman"/>
          <w:sz w:val="23"/>
          <w:szCs w:val="23"/>
          <w:lang w:eastAsia="es-ES"/>
        </w:rPr>
        <w:t xml:space="preserve">la indemnización por </w:t>
      </w:r>
      <w:r w:rsidR="00CA5BD7" w:rsidRPr="00E93E64">
        <w:rPr>
          <w:rFonts w:ascii="Times New Roman" w:eastAsia="Times New Roman" w:hAnsi="Times New Roman" w:cs="Times New Roman"/>
          <w:sz w:val="23"/>
          <w:szCs w:val="23"/>
          <w:lang w:eastAsia="es-ES"/>
        </w:rPr>
        <w:t>robo del vehículo de placa</w:t>
      </w:r>
      <w:r w:rsidR="00CA5BD7" w:rsidRPr="00E93E64">
        <w:rPr>
          <w:rFonts w:ascii="Times New Roman" w:hAnsi="Times New Roman" w:cs="Times New Roman"/>
          <w:sz w:val="23"/>
          <w:szCs w:val="23"/>
          <w:lang w:val="es-MX"/>
        </w:rPr>
        <w:t xml:space="preserve"> de rodaje N° </w:t>
      </w:r>
      <w:r w:rsidR="00D6522B">
        <w:rPr>
          <w:rFonts w:ascii="Times New Roman" w:hAnsi="Times New Roman" w:cs="Times New Roman"/>
          <w:sz w:val="23"/>
          <w:szCs w:val="23"/>
          <w:lang w:val="es-MX"/>
        </w:rPr>
        <w:t>......................</w:t>
      </w:r>
      <w:r w:rsidRPr="00E93E64">
        <w:rPr>
          <w:rFonts w:ascii="Times New Roman" w:eastAsia="Times New Roman" w:hAnsi="Times New Roman" w:cs="Times New Roman"/>
          <w:sz w:val="23"/>
          <w:szCs w:val="23"/>
          <w:lang w:eastAsia="es-ES"/>
        </w:rPr>
        <w:t>, conforme a</w:t>
      </w:r>
      <w:r w:rsidR="00122296" w:rsidRPr="00E93E64">
        <w:rPr>
          <w:rFonts w:ascii="Times New Roman" w:eastAsia="Times New Roman" w:hAnsi="Times New Roman" w:cs="Times New Roman"/>
          <w:sz w:val="23"/>
          <w:szCs w:val="23"/>
          <w:lang w:eastAsia="es-ES"/>
        </w:rPr>
        <w:t>l</w:t>
      </w:r>
      <w:r w:rsidR="00B9278E" w:rsidRPr="00E93E64">
        <w:rPr>
          <w:rFonts w:ascii="Times New Roman" w:hAnsi="Times New Roman" w:cs="Times New Roman"/>
          <w:b/>
          <w:sz w:val="23"/>
          <w:szCs w:val="23"/>
          <w:lang w:val="es-MX"/>
        </w:rPr>
        <w:t xml:space="preserve"> </w:t>
      </w:r>
      <w:r w:rsidR="00CA5BD7" w:rsidRPr="00E93E64">
        <w:rPr>
          <w:rFonts w:ascii="Times New Roman" w:hAnsi="Times New Roman" w:cs="Times New Roman"/>
          <w:b/>
          <w:sz w:val="23"/>
          <w:szCs w:val="23"/>
          <w:lang w:val="es-MX"/>
        </w:rPr>
        <w:t xml:space="preserve">SEGURO VEHICULAR - PÓLIZA No </w:t>
      </w:r>
      <w:r w:rsidR="00D6522B">
        <w:rPr>
          <w:rFonts w:ascii="Times New Roman" w:hAnsi="Times New Roman" w:cs="Times New Roman"/>
          <w:b/>
          <w:sz w:val="23"/>
          <w:szCs w:val="23"/>
          <w:lang w:val="es-MX"/>
        </w:rPr>
        <w:t>......................</w:t>
      </w:r>
      <w:bookmarkStart w:id="0" w:name="OLE_LINK2"/>
      <w:r w:rsidRPr="00E93E64">
        <w:rPr>
          <w:rFonts w:ascii="Times New Roman" w:eastAsia="Times New Roman" w:hAnsi="Times New Roman" w:cs="Times New Roman"/>
          <w:sz w:val="23"/>
          <w:szCs w:val="23"/>
          <w:lang w:eastAsia="es-ES"/>
        </w:rPr>
        <w:t>;</w:t>
      </w:r>
    </w:p>
    <w:bookmarkEnd w:id="0"/>
    <w:p w14:paraId="249D0922" w14:textId="77777777" w:rsidR="000264AD" w:rsidRPr="00E93E64" w:rsidRDefault="000264AD" w:rsidP="000264AD">
      <w:pPr>
        <w:spacing w:after="0" w:line="240" w:lineRule="auto"/>
        <w:jc w:val="both"/>
        <w:rPr>
          <w:rFonts w:ascii="Times New Roman" w:eastAsia="Arial Unicode MS" w:hAnsi="Times New Roman" w:cs="Times New Roman"/>
          <w:sz w:val="23"/>
          <w:szCs w:val="23"/>
          <w:lang w:eastAsia="es-ES"/>
        </w:rPr>
      </w:pPr>
      <w:r w:rsidRPr="00E93E64">
        <w:rPr>
          <w:rFonts w:ascii="Times New Roman" w:eastAsia="Arial Unicode MS" w:hAnsi="Times New Roman" w:cs="Times New Roman"/>
          <w:sz w:val="23"/>
          <w:szCs w:val="23"/>
          <w:lang w:eastAsia="es-ES"/>
        </w:rPr>
        <w:t>Que, la señalada reclamación cumple con los requisitos de materia, cuantía y oportunidad establecidos en el Reglamento de la DEFASEG (http://www.defaseg.com.pe/reglamento);</w:t>
      </w:r>
    </w:p>
    <w:p w14:paraId="37742536" w14:textId="77777777" w:rsidR="000264AD" w:rsidRPr="00E93E64" w:rsidRDefault="000264AD" w:rsidP="000264AD">
      <w:pPr>
        <w:tabs>
          <w:tab w:val="left" w:pos="2160"/>
        </w:tabs>
        <w:spacing w:after="0" w:line="240" w:lineRule="auto"/>
        <w:jc w:val="both"/>
        <w:rPr>
          <w:rFonts w:ascii="Times New Roman" w:eastAsia="Times New Roman" w:hAnsi="Times New Roman" w:cs="Times New Roman"/>
          <w:sz w:val="23"/>
          <w:szCs w:val="23"/>
          <w:lang w:eastAsia="es-ES"/>
        </w:rPr>
      </w:pPr>
    </w:p>
    <w:p w14:paraId="7DC45A83" w14:textId="5F6166D2" w:rsidR="000264AD" w:rsidRPr="00E93E64" w:rsidRDefault="000264AD" w:rsidP="000264AD">
      <w:pPr>
        <w:tabs>
          <w:tab w:val="num" w:pos="720"/>
        </w:tabs>
        <w:spacing w:after="0" w:line="240" w:lineRule="auto"/>
        <w:jc w:val="both"/>
        <w:rPr>
          <w:rFonts w:ascii="Times New Roman" w:eastAsia="Times New Roman" w:hAnsi="Times New Roman" w:cs="Times New Roman"/>
          <w:sz w:val="23"/>
          <w:szCs w:val="23"/>
          <w:lang w:eastAsia="es-ES"/>
        </w:rPr>
      </w:pPr>
      <w:r w:rsidRPr="00E93E64">
        <w:rPr>
          <w:rFonts w:ascii="Times New Roman" w:eastAsia="Times New Roman" w:hAnsi="Times New Roman" w:cs="Times New Roman"/>
          <w:sz w:val="23"/>
          <w:szCs w:val="23"/>
          <w:lang w:eastAsia="es-ES"/>
        </w:rPr>
        <w:t>Que, habiéndosele corrido traslado de la respectiva reclamación</w:t>
      </w:r>
      <w:proofErr w:type="gramStart"/>
      <w:r w:rsidRPr="00E93E64">
        <w:rPr>
          <w:rFonts w:ascii="Times New Roman" w:eastAsia="Times New Roman" w:hAnsi="Times New Roman" w:cs="Times New Roman"/>
          <w:sz w:val="23"/>
          <w:szCs w:val="23"/>
          <w:lang w:eastAsia="es-ES"/>
        </w:rPr>
        <w:t xml:space="preserve">, </w:t>
      </w:r>
      <w:r w:rsidR="00D6522B">
        <w:rPr>
          <w:rFonts w:ascii="Times New Roman" w:eastAsia="Times New Roman" w:hAnsi="Times New Roman" w:cs="Times New Roman"/>
          <w:sz w:val="23"/>
          <w:szCs w:val="23"/>
          <w:lang w:eastAsia="es-ES"/>
        </w:rPr>
        <w:t>......................</w:t>
      </w:r>
      <w:proofErr w:type="gramEnd"/>
      <w:r w:rsidR="00DC7860" w:rsidRPr="00E93E64">
        <w:rPr>
          <w:rFonts w:ascii="Times New Roman" w:eastAsia="Times New Roman" w:hAnsi="Times New Roman" w:cs="Times New Roman"/>
          <w:sz w:val="23"/>
          <w:szCs w:val="23"/>
          <w:lang w:eastAsia="es-ES"/>
        </w:rPr>
        <w:t>presentó sus descargos</w:t>
      </w:r>
      <w:r w:rsidRPr="00E93E64">
        <w:rPr>
          <w:rFonts w:ascii="Times New Roman" w:eastAsia="Times New Roman" w:hAnsi="Times New Roman" w:cs="Times New Roman"/>
          <w:sz w:val="23"/>
          <w:szCs w:val="23"/>
          <w:lang w:eastAsia="es-ES"/>
        </w:rPr>
        <w:t>;</w:t>
      </w:r>
    </w:p>
    <w:p w14:paraId="70D141E2" w14:textId="77777777" w:rsidR="000264AD" w:rsidRPr="00E93E64" w:rsidRDefault="000264AD" w:rsidP="000264AD">
      <w:pPr>
        <w:tabs>
          <w:tab w:val="num" w:pos="720"/>
        </w:tabs>
        <w:spacing w:after="0" w:line="240" w:lineRule="auto"/>
        <w:jc w:val="both"/>
        <w:rPr>
          <w:rFonts w:ascii="Times New Roman" w:eastAsia="Times New Roman" w:hAnsi="Times New Roman" w:cs="Times New Roman"/>
          <w:sz w:val="23"/>
          <w:szCs w:val="23"/>
          <w:lang w:eastAsia="es-ES"/>
        </w:rPr>
      </w:pPr>
    </w:p>
    <w:p w14:paraId="26D96354" w14:textId="0A956AEC" w:rsidR="000264AD" w:rsidRPr="00E93E64" w:rsidRDefault="000264AD" w:rsidP="000264AD">
      <w:pPr>
        <w:tabs>
          <w:tab w:val="num" w:pos="720"/>
        </w:tabs>
        <w:spacing w:after="0" w:line="240" w:lineRule="auto"/>
        <w:jc w:val="both"/>
        <w:rPr>
          <w:rFonts w:ascii="Times New Roman" w:eastAsia="Times New Roman" w:hAnsi="Times New Roman" w:cs="Times New Roman"/>
          <w:sz w:val="23"/>
          <w:szCs w:val="23"/>
          <w:lang w:eastAsia="es-ES"/>
        </w:rPr>
      </w:pPr>
      <w:r w:rsidRPr="00E93E64">
        <w:rPr>
          <w:rFonts w:ascii="Times New Roman" w:eastAsia="Times New Roman" w:hAnsi="Times New Roman" w:cs="Times New Roman"/>
          <w:sz w:val="23"/>
          <w:szCs w:val="23"/>
          <w:lang w:eastAsia="es-ES"/>
        </w:rPr>
        <w:t xml:space="preserve">Que, el </w:t>
      </w:r>
      <w:r w:rsidR="00CA5BD7" w:rsidRPr="00E93E64">
        <w:rPr>
          <w:rFonts w:ascii="Times New Roman" w:eastAsia="Times New Roman" w:hAnsi="Times New Roman" w:cs="Times New Roman"/>
          <w:sz w:val="23"/>
          <w:szCs w:val="23"/>
          <w:lang w:eastAsia="es-ES"/>
        </w:rPr>
        <w:t>3</w:t>
      </w:r>
      <w:r w:rsidRPr="00E93E64">
        <w:rPr>
          <w:rFonts w:ascii="Times New Roman" w:eastAsia="Times New Roman" w:hAnsi="Times New Roman" w:cs="Times New Roman"/>
          <w:sz w:val="23"/>
          <w:szCs w:val="23"/>
          <w:lang w:eastAsia="es-ES"/>
        </w:rPr>
        <w:t xml:space="preserve"> de </w:t>
      </w:r>
      <w:r w:rsidR="00CA5BD7" w:rsidRPr="00E93E64">
        <w:rPr>
          <w:rFonts w:ascii="Times New Roman" w:eastAsia="Times New Roman" w:hAnsi="Times New Roman" w:cs="Times New Roman"/>
          <w:sz w:val="23"/>
          <w:szCs w:val="23"/>
          <w:lang w:eastAsia="es-ES"/>
        </w:rPr>
        <w:t>junio</w:t>
      </w:r>
      <w:r w:rsidRPr="00E93E64">
        <w:rPr>
          <w:rFonts w:ascii="Times New Roman" w:eastAsia="Times New Roman" w:hAnsi="Times New Roman" w:cs="Times New Roman"/>
          <w:sz w:val="23"/>
          <w:szCs w:val="23"/>
          <w:lang w:eastAsia="es-ES"/>
        </w:rPr>
        <w:t xml:space="preserve"> de 201</w:t>
      </w:r>
      <w:r w:rsidR="00CA5BD7" w:rsidRPr="00E93E64">
        <w:rPr>
          <w:rFonts w:ascii="Times New Roman" w:eastAsia="Times New Roman" w:hAnsi="Times New Roman" w:cs="Times New Roman"/>
          <w:sz w:val="23"/>
          <w:szCs w:val="23"/>
          <w:lang w:eastAsia="es-ES"/>
        </w:rPr>
        <w:t>9</w:t>
      </w:r>
      <w:r w:rsidRPr="00E93E64">
        <w:rPr>
          <w:rFonts w:ascii="Times New Roman" w:eastAsia="Times New Roman" w:hAnsi="Times New Roman" w:cs="Times New Roman"/>
          <w:sz w:val="23"/>
          <w:szCs w:val="23"/>
          <w:lang w:eastAsia="es-ES"/>
        </w:rPr>
        <w:t xml:space="preserve"> se realizó la audiencia de vista con la concurrencia de</w:t>
      </w:r>
      <w:r w:rsidR="00CA5BD7" w:rsidRPr="00E93E64">
        <w:rPr>
          <w:rFonts w:ascii="Times New Roman" w:eastAsia="Times New Roman" w:hAnsi="Times New Roman" w:cs="Times New Roman"/>
          <w:sz w:val="23"/>
          <w:szCs w:val="23"/>
          <w:lang w:eastAsia="es-ES"/>
        </w:rPr>
        <w:t xml:space="preserve"> </w:t>
      </w:r>
      <w:r w:rsidR="00E41948" w:rsidRPr="00E93E64">
        <w:rPr>
          <w:rFonts w:ascii="Times New Roman" w:eastAsia="Times New Roman" w:hAnsi="Times New Roman" w:cs="Times New Roman"/>
          <w:sz w:val="23"/>
          <w:szCs w:val="23"/>
          <w:lang w:eastAsia="es-ES"/>
        </w:rPr>
        <w:t>l</w:t>
      </w:r>
      <w:r w:rsidR="00CA5BD7" w:rsidRPr="00E93E64">
        <w:rPr>
          <w:rFonts w:ascii="Times New Roman" w:eastAsia="Times New Roman" w:hAnsi="Times New Roman" w:cs="Times New Roman"/>
          <w:sz w:val="23"/>
          <w:szCs w:val="23"/>
          <w:lang w:eastAsia="es-ES"/>
        </w:rPr>
        <w:t>as</w:t>
      </w:r>
      <w:r w:rsidR="00E41948" w:rsidRPr="00E93E64">
        <w:rPr>
          <w:rFonts w:ascii="Times New Roman" w:eastAsia="Times New Roman" w:hAnsi="Times New Roman" w:cs="Times New Roman"/>
          <w:sz w:val="23"/>
          <w:szCs w:val="23"/>
          <w:lang w:eastAsia="es-ES"/>
        </w:rPr>
        <w:t xml:space="preserve"> </w:t>
      </w:r>
      <w:r w:rsidR="00CA5BD7" w:rsidRPr="00E93E64">
        <w:rPr>
          <w:rFonts w:ascii="Times New Roman" w:eastAsia="Times New Roman" w:hAnsi="Times New Roman" w:cs="Times New Roman"/>
          <w:sz w:val="23"/>
          <w:szCs w:val="23"/>
          <w:lang w:eastAsia="es-ES"/>
        </w:rPr>
        <w:t>partes</w:t>
      </w:r>
      <w:r w:rsidRPr="00E93E64">
        <w:rPr>
          <w:rFonts w:ascii="Times New Roman" w:eastAsia="Times New Roman" w:hAnsi="Times New Roman" w:cs="Times New Roman"/>
          <w:sz w:val="23"/>
          <w:szCs w:val="23"/>
          <w:lang w:eastAsia="es-ES"/>
        </w:rPr>
        <w:t>, quien</w:t>
      </w:r>
      <w:r w:rsidR="00CA5BD7" w:rsidRPr="00E93E64">
        <w:rPr>
          <w:rFonts w:ascii="Times New Roman" w:eastAsia="Times New Roman" w:hAnsi="Times New Roman" w:cs="Times New Roman"/>
          <w:sz w:val="23"/>
          <w:szCs w:val="23"/>
          <w:lang w:eastAsia="es-ES"/>
        </w:rPr>
        <w:t>es</w:t>
      </w:r>
      <w:r w:rsidR="00122296" w:rsidRPr="00E93E64">
        <w:rPr>
          <w:rFonts w:ascii="Times New Roman" w:eastAsia="Times New Roman" w:hAnsi="Times New Roman" w:cs="Times New Roman"/>
          <w:sz w:val="23"/>
          <w:szCs w:val="23"/>
          <w:lang w:eastAsia="es-ES"/>
        </w:rPr>
        <w:t xml:space="preserve"> sustent</w:t>
      </w:r>
      <w:r w:rsidR="00CA5BD7" w:rsidRPr="00E93E64">
        <w:rPr>
          <w:rFonts w:ascii="Times New Roman" w:eastAsia="Times New Roman" w:hAnsi="Times New Roman" w:cs="Times New Roman"/>
          <w:sz w:val="23"/>
          <w:szCs w:val="23"/>
          <w:lang w:eastAsia="es-ES"/>
        </w:rPr>
        <w:t>aron</w:t>
      </w:r>
      <w:r w:rsidRPr="00E93E64">
        <w:rPr>
          <w:rFonts w:ascii="Times New Roman" w:eastAsia="Times New Roman" w:hAnsi="Times New Roman" w:cs="Times New Roman"/>
          <w:sz w:val="23"/>
          <w:szCs w:val="23"/>
          <w:lang w:eastAsia="es-ES"/>
        </w:rPr>
        <w:t xml:space="preserve"> su</w:t>
      </w:r>
      <w:r w:rsidR="00CA5BD7" w:rsidRPr="00E93E64">
        <w:rPr>
          <w:rFonts w:ascii="Times New Roman" w:eastAsia="Times New Roman" w:hAnsi="Times New Roman" w:cs="Times New Roman"/>
          <w:sz w:val="23"/>
          <w:szCs w:val="23"/>
          <w:lang w:eastAsia="es-ES"/>
        </w:rPr>
        <w:t>s</w:t>
      </w:r>
      <w:r w:rsidRPr="00E93E64">
        <w:rPr>
          <w:rFonts w:ascii="Times New Roman" w:eastAsia="Times New Roman" w:hAnsi="Times New Roman" w:cs="Times New Roman"/>
          <w:sz w:val="23"/>
          <w:szCs w:val="23"/>
          <w:lang w:eastAsia="es-ES"/>
        </w:rPr>
        <w:t xml:space="preserve"> posici</w:t>
      </w:r>
      <w:r w:rsidR="00CA5BD7" w:rsidRPr="00E93E64">
        <w:rPr>
          <w:rFonts w:ascii="Times New Roman" w:eastAsia="Times New Roman" w:hAnsi="Times New Roman" w:cs="Times New Roman"/>
          <w:sz w:val="23"/>
          <w:szCs w:val="23"/>
          <w:lang w:eastAsia="es-ES"/>
        </w:rPr>
        <w:t>ones</w:t>
      </w:r>
      <w:r w:rsidRPr="00E93E64">
        <w:rPr>
          <w:rFonts w:ascii="Times New Roman" w:eastAsia="Times New Roman" w:hAnsi="Times New Roman" w:cs="Times New Roman"/>
          <w:sz w:val="23"/>
          <w:szCs w:val="23"/>
          <w:lang w:eastAsia="es-ES"/>
        </w:rPr>
        <w:t>, absolviendo las diversas preguntas formuladas por este colegiado, con lo que el proceso quedó en condiciones para que esta Defensoría expida su pronunciamiento;</w:t>
      </w:r>
    </w:p>
    <w:p w14:paraId="7CC45A77" w14:textId="77777777" w:rsidR="000264AD" w:rsidRPr="00E93E64" w:rsidRDefault="000264AD" w:rsidP="000264A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eastAsia="es-ES"/>
        </w:rPr>
      </w:pPr>
    </w:p>
    <w:p w14:paraId="3969D1EE" w14:textId="08F45910" w:rsidR="00CA5BD7" w:rsidRPr="00E93E64" w:rsidRDefault="000264AD" w:rsidP="00E41948">
      <w:pPr>
        <w:jc w:val="both"/>
        <w:rPr>
          <w:rFonts w:ascii="Times New Roman" w:hAnsi="Times New Roman" w:cs="Times New Roman"/>
          <w:sz w:val="23"/>
          <w:szCs w:val="23"/>
          <w:lang w:val="es-MX"/>
        </w:rPr>
      </w:pPr>
      <w:r w:rsidRPr="00E93E64">
        <w:rPr>
          <w:rFonts w:ascii="Times New Roman" w:eastAsia="Times New Roman" w:hAnsi="Times New Roman" w:cs="Times New Roman"/>
          <w:sz w:val="23"/>
          <w:szCs w:val="23"/>
          <w:lang w:eastAsia="es-ES"/>
        </w:rPr>
        <w:t xml:space="preserve">Que, la reclamación se sustenta resumidamente en lo siguiente: </w:t>
      </w:r>
      <w:r w:rsidR="00122296" w:rsidRPr="00E93E64">
        <w:rPr>
          <w:rFonts w:ascii="Times New Roman" w:eastAsia="Times New Roman" w:hAnsi="Times New Roman" w:cs="Times New Roman"/>
          <w:sz w:val="23"/>
          <w:szCs w:val="23"/>
          <w:lang w:eastAsia="es-ES"/>
        </w:rPr>
        <w:t>(1)</w:t>
      </w:r>
      <w:r w:rsidR="00CA5BD7" w:rsidRPr="00E93E64">
        <w:rPr>
          <w:rFonts w:ascii="Times New Roman" w:hAnsi="Times New Roman" w:cs="Times New Roman"/>
          <w:sz w:val="23"/>
          <w:szCs w:val="23"/>
          <w:lang w:val="es-MX"/>
        </w:rPr>
        <w:t xml:space="preserve"> el 20 de diciembre del año 2017, se produjo el robo total del vehículo asegurado de placa de rodaje N° </w:t>
      </w:r>
      <w:r w:rsidR="00D6522B">
        <w:rPr>
          <w:rFonts w:ascii="Times New Roman" w:hAnsi="Times New Roman" w:cs="Times New Roman"/>
          <w:sz w:val="23"/>
          <w:szCs w:val="23"/>
          <w:lang w:val="es-MX"/>
        </w:rPr>
        <w:t>......................</w:t>
      </w:r>
      <w:r w:rsidR="00CA5BD7" w:rsidRPr="00E93E64">
        <w:rPr>
          <w:rFonts w:ascii="Times New Roman" w:hAnsi="Times New Roman" w:cs="Times New Roman"/>
          <w:sz w:val="23"/>
          <w:szCs w:val="23"/>
          <w:lang w:val="es-MX"/>
        </w:rPr>
        <w:t xml:space="preserve">; (2) la póliza de seguro vehicular se encontraba vigente desde el 23 de marzo del 2017 hasta el 23 de marzo del 2018; (3) la prima era de US$ 14,982.67, que se encontraba fraccionada en cinco cupones, habiéndose cancelado los tres primeros, por el monto de US$8,991 quedando dos cupones pendientes de US$ 2,997 cada uno, los que vencían en los meses de julio y agosto de 2017; (4) el 20 de diciembre de 2017, día de la ocurrencia del siniestro tenía dos cupones pendientes de pago, pero el 22 de diciembre, realizó el abono de US$5,991.67; (5) la póliza se encuentra endosada a favor del </w:t>
      </w:r>
      <w:r w:rsidR="00D6522B">
        <w:rPr>
          <w:rFonts w:ascii="Times New Roman" w:hAnsi="Times New Roman" w:cs="Times New Roman"/>
          <w:sz w:val="23"/>
          <w:szCs w:val="23"/>
          <w:lang w:val="es-MX"/>
        </w:rPr>
        <w:t>......................</w:t>
      </w:r>
      <w:r w:rsidR="00CA5BD7" w:rsidRPr="00E93E64">
        <w:rPr>
          <w:rFonts w:ascii="Times New Roman" w:hAnsi="Times New Roman" w:cs="Times New Roman"/>
          <w:sz w:val="23"/>
          <w:szCs w:val="23"/>
          <w:lang w:val="es-MX"/>
        </w:rPr>
        <w:t xml:space="preserve"> y se expresa en el Endoso </w:t>
      </w:r>
      <w:r w:rsidR="00D6522B">
        <w:rPr>
          <w:rFonts w:ascii="Times New Roman" w:hAnsi="Times New Roman" w:cs="Times New Roman"/>
          <w:sz w:val="23"/>
          <w:szCs w:val="23"/>
          <w:lang w:val="es-MX"/>
        </w:rPr>
        <w:t>......................</w:t>
      </w:r>
      <w:r w:rsidR="00CA5BD7" w:rsidRPr="00E93E64">
        <w:rPr>
          <w:rFonts w:ascii="Times New Roman" w:hAnsi="Times New Roman" w:cs="Times New Roman"/>
          <w:sz w:val="23"/>
          <w:szCs w:val="23"/>
          <w:lang w:val="es-MX"/>
        </w:rPr>
        <w:t>que si el asegurado dejara de cumplir con el pago de la prima correspondiente a la Póliza, la aseguradora se obliga a enviar al asegurado y/o contratante y al BANCO, la comunicación a la cual se refiere el artículo 21 de la Ley 29946  - Ley del Contrato de Seguro y los artículos 7 y 8 del Reglamento de Pago de Primas de Pólizas de Seguros, aprobado por Resolución SBS N° 3198-2013. La comunicación al BANCO, deberá entregarse como mínimo con 20 días calendario de anticipación a la fecha en que se suspenda la cobertura; (6) la aseguradora jamás remitió ni al asegurado ni al banco la comunicación informando de manera adecuada la suspensión de cobertura de la Póliza; (7) la aseguradora no puede oponer el supuesto incumplimiento de términos y condiciones que no fueron puestos en conocimiento del asegurado; (8) denuncia falta de idoneidad en el servicio por omisión de disposiciones normativas expresas y por hacer caso omiso a las formalidades impuestas por la Ley del Contrato de Seguros</w:t>
      </w:r>
      <w:r w:rsidR="00E41948" w:rsidRPr="00E93E64">
        <w:rPr>
          <w:rFonts w:ascii="Times New Roman" w:hAnsi="Times New Roman" w:cs="Times New Roman"/>
          <w:sz w:val="23"/>
          <w:szCs w:val="23"/>
          <w:lang w:val="es-MX"/>
        </w:rPr>
        <w:t>.</w:t>
      </w:r>
    </w:p>
    <w:p w14:paraId="69A327B5" w14:textId="3AA6A0E4" w:rsidR="00CA5BD7" w:rsidRPr="00E93E64" w:rsidRDefault="00DC7860" w:rsidP="00CA5BD7">
      <w:pPr>
        <w:jc w:val="both"/>
        <w:rPr>
          <w:rFonts w:ascii="Times New Roman" w:hAnsi="Times New Roman" w:cs="Times New Roman"/>
          <w:sz w:val="23"/>
          <w:szCs w:val="23"/>
          <w:lang w:val="es-MX"/>
        </w:rPr>
      </w:pPr>
      <w:r w:rsidRPr="00E93E64">
        <w:rPr>
          <w:rFonts w:ascii="Times New Roman" w:eastAsia="Times New Roman" w:hAnsi="Times New Roman" w:cs="Times New Roman"/>
          <w:sz w:val="23"/>
          <w:szCs w:val="23"/>
          <w:lang w:eastAsia="es-ES"/>
        </w:rPr>
        <w:t>Q</w:t>
      </w:r>
      <w:r w:rsidR="000264AD" w:rsidRPr="00E93E64">
        <w:rPr>
          <w:rFonts w:ascii="Times New Roman" w:eastAsia="Times New Roman" w:hAnsi="Times New Roman" w:cs="Times New Roman"/>
          <w:sz w:val="23"/>
          <w:szCs w:val="23"/>
          <w:lang w:eastAsia="es-ES"/>
        </w:rPr>
        <w:t xml:space="preserve">ue, por su parte, la aseguradora expresa resumidamente lo siguiente: </w:t>
      </w:r>
      <w:r w:rsidR="007D711F" w:rsidRPr="00E93E64">
        <w:rPr>
          <w:rFonts w:ascii="Times New Roman" w:eastAsia="Times New Roman" w:hAnsi="Times New Roman" w:cs="Times New Roman"/>
          <w:sz w:val="23"/>
          <w:szCs w:val="23"/>
          <w:lang w:eastAsia="es-ES"/>
        </w:rPr>
        <w:t>(1)</w:t>
      </w:r>
      <w:r w:rsidR="00CA5BD7" w:rsidRPr="00E93E64">
        <w:rPr>
          <w:rFonts w:ascii="Times New Roman" w:hAnsi="Times New Roman" w:cs="Times New Roman"/>
          <w:sz w:val="23"/>
          <w:szCs w:val="23"/>
          <w:lang w:val="es-MX"/>
        </w:rPr>
        <w:t xml:space="preserve"> a la fecha de ocurrencia del siniestro la prima de los meses de julio y agosto del 2017 se encontraba impaga y, por lo tanto, la póliza de seguro está extinguida por el incumplimiento de pago por más de 90 días calendarios, razón por la cual no corresponde la atención del siniestro, ello en estricta aplicación de lo dispuesto por el artículo 11 del Reglamento de Pago de Primas de Pólizas de Seguro, aprobado mediante Resolución SBS N° 3198-2013; (2) al encontrarse impagos dos </w:t>
      </w:r>
      <w:r w:rsidR="00CA5BD7" w:rsidRPr="00E93E64">
        <w:rPr>
          <w:rFonts w:ascii="Times New Roman" w:hAnsi="Times New Roman" w:cs="Times New Roman"/>
          <w:sz w:val="23"/>
          <w:szCs w:val="23"/>
          <w:lang w:val="es-MX"/>
        </w:rPr>
        <w:lastRenderedPageBreak/>
        <w:t xml:space="preserve">cupones correspondientes a la prima del seguro, el 24 de noviembre de 2017 se registró la póliza como anulada al haber transcurrido más de 90 días del vencimiento del plazo para pagar los cupones de pago sin que la aseguradora haya reclamado el pago de los mismos; (3) la extinción del contrato de seguro operó de conformidad con lo establecido en el artículo 21° párrafo final de la Ley del Contrato de Seguro; (4) el endoso y los artículos citados en éste, hacen referencia a un supuesto de suspensión de cobertura y no al de extinción de contrato de seguro, lo cual se ha producido en el presente caso; (5) invoca el precedente contenido en la Resolución N° </w:t>
      </w:r>
      <w:r w:rsidR="00D6522B">
        <w:rPr>
          <w:rFonts w:ascii="Times New Roman" w:hAnsi="Times New Roman" w:cs="Times New Roman"/>
          <w:sz w:val="23"/>
          <w:szCs w:val="23"/>
          <w:lang w:val="es-MX"/>
        </w:rPr>
        <w:t>......................</w:t>
      </w:r>
      <w:r w:rsidR="00CA5BD7" w:rsidRPr="00E93E64">
        <w:rPr>
          <w:rFonts w:ascii="Times New Roman" w:hAnsi="Times New Roman" w:cs="Times New Roman"/>
          <w:sz w:val="23"/>
          <w:szCs w:val="23"/>
          <w:lang w:val="es-MX"/>
        </w:rPr>
        <w:t>/18 de fecha 24 de septiembre de 2018.</w:t>
      </w:r>
    </w:p>
    <w:p w14:paraId="0095842E" w14:textId="55E21AC2" w:rsidR="000264AD" w:rsidRPr="00E93E64" w:rsidRDefault="00210353" w:rsidP="000264AD">
      <w:pPr>
        <w:spacing w:after="0" w:line="240" w:lineRule="auto"/>
        <w:jc w:val="both"/>
        <w:outlineLvl w:val="0"/>
        <w:rPr>
          <w:rFonts w:ascii="Times New Roman" w:eastAsia="Times New Roman" w:hAnsi="Times New Roman" w:cs="Times New Roman"/>
          <w:sz w:val="23"/>
          <w:szCs w:val="23"/>
          <w:lang w:eastAsia="es-ES"/>
        </w:rPr>
      </w:pPr>
      <w:r w:rsidRPr="00E93E64">
        <w:rPr>
          <w:rFonts w:ascii="Times New Roman" w:eastAsia="Times New Roman" w:hAnsi="Times New Roman" w:cs="Times New Roman"/>
          <w:b/>
          <w:bCs/>
          <w:sz w:val="23"/>
          <w:szCs w:val="23"/>
          <w:lang w:eastAsia="es-ES"/>
        </w:rPr>
        <w:t>CONSIDERANDO:</w:t>
      </w:r>
    </w:p>
    <w:p w14:paraId="02FC7DCE" w14:textId="77777777" w:rsidR="000264AD" w:rsidRPr="00E93E64" w:rsidRDefault="000264AD" w:rsidP="000264AD">
      <w:pPr>
        <w:spacing w:after="0" w:line="240" w:lineRule="auto"/>
        <w:jc w:val="both"/>
        <w:rPr>
          <w:rFonts w:ascii="Times New Roman" w:eastAsia="Times New Roman" w:hAnsi="Times New Roman" w:cs="Times New Roman"/>
          <w:sz w:val="23"/>
          <w:szCs w:val="23"/>
          <w:lang w:eastAsia="es-ES"/>
        </w:rPr>
      </w:pPr>
    </w:p>
    <w:p w14:paraId="2B72F7F1" w14:textId="1CEDAB9D" w:rsidR="000264AD" w:rsidRPr="00E93E64" w:rsidRDefault="00210353" w:rsidP="000264AD">
      <w:pPr>
        <w:spacing w:after="0" w:line="240" w:lineRule="auto"/>
        <w:jc w:val="both"/>
        <w:rPr>
          <w:rFonts w:ascii="Times New Roman" w:eastAsia="Times New Roman" w:hAnsi="Times New Roman" w:cs="Times New Roman"/>
          <w:sz w:val="23"/>
          <w:szCs w:val="23"/>
          <w:lang w:eastAsia="es-ES"/>
        </w:rPr>
      </w:pPr>
      <w:r w:rsidRPr="00E93E64">
        <w:rPr>
          <w:rFonts w:ascii="Times New Roman" w:eastAsia="Times New Roman" w:hAnsi="Times New Roman" w:cs="Times New Roman"/>
          <w:b/>
          <w:sz w:val="23"/>
          <w:szCs w:val="23"/>
          <w:u w:val="single"/>
          <w:lang w:eastAsia="es-ES"/>
        </w:rPr>
        <w:t>PRIMERO</w:t>
      </w:r>
      <w:r w:rsidRPr="00E93E64">
        <w:rPr>
          <w:rFonts w:ascii="Times New Roman" w:eastAsia="Times New Roman" w:hAnsi="Times New Roman" w:cs="Times New Roman"/>
          <w:b/>
          <w:sz w:val="23"/>
          <w:szCs w:val="23"/>
          <w:lang w:eastAsia="es-ES"/>
        </w:rPr>
        <w:t>:</w:t>
      </w:r>
      <w:r w:rsidR="000264AD" w:rsidRPr="00E93E64">
        <w:rPr>
          <w:rFonts w:ascii="Times New Roman" w:eastAsia="Times New Roman" w:hAnsi="Times New Roman" w:cs="Times New Roman"/>
          <w:b/>
          <w:sz w:val="23"/>
          <w:szCs w:val="23"/>
          <w:lang w:eastAsia="es-ES"/>
        </w:rPr>
        <w:t xml:space="preserve"> </w:t>
      </w:r>
      <w:r w:rsidR="000264AD" w:rsidRPr="00E93E64">
        <w:rPr>
          <w:rFonts w:ascii="Times New Roman" w:eastAsia="Times New Roman" w:hAnsi="Times New Roman" w:cs="Times New Roman"/>
          <w:sz w:val="23"/>
          <w:szCs w:val="23"/>
          <w:lang w:eastAsia="es-ES"/>
        </w:rPr>
        <w:t>Conforme a su Reglamento, la</w:t>
      </w:r>
      <w:r w:rsidR="000264AD" w:rsidRPr="00E93E64">
        <w:rPr>
          <w:rFonts w:ascii="Times New Roman" w:eastAsia="Times New Roman" w:hAnsi="Times New Roman" w:cs="Times New Roman"/>
          <w:b/>
          <w:bCs/>
          <w:sz w:val="23"/>
          <w:szCs w:val="23"/>
          <w:lang w:eastAsia="es-ES"/>
        </w:rPr>
        <w:t xml:space="preserve"> </w:t>
      </w:r>
      <w:r w:rsidR="000264AD" w:rsidRPr="00E93E64">
        <w:rPr>
          <w:rFonts w:ascii="Times New Roman" w:eastAsia="Times New Roman" w:hAnsi="Times New Roman" w:cs="Times New Roman"/>
          <w:sz w:val="23"/>
          <w:szCs w:val="23"/>
          <w:lang w:eastAsia="es-ES"/>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749EAF0D" w14:textId="77777777" w:rsidR="000264AD" w:rsidRPr="00E93E64" w:rsidRDefault="000264AD" w:rsidP="000264AD">
      <w:pPr>
        <w:spacing w:after="0" w:line="240" w:lineRule="auto"/>
        <w:jc w:val="both"/>
        <w:rPr>
          <w:rFonts w:ascii="Times New Roman" w:eastAsia="Times New Roman" w:hAnsi="Times New Roman" w:cs="Times New Roman"/>
          <w:bCs/>
          <w:sz w:val="23"/>
          <w:szCs w:val="23"/>
          <w:lang w:eastAsia="es-ES"/>
        </w:rPr>
      </w:pPr>
    </w:p>
    <w:p w14:paraId="06AE76C1" w14:textId="68E50D2F" w:rsidR="000264AD" w:rsidRPr="00E93E64" w:rsidRDefault="00210353" w:rsidP="000264AD">
      <w:pPr>
        <w:spacing w:after="0" w:line="240" w:lineRule="auto"/>
        <w:jc w:val="both"/>
        <w:rPr>
          <w:rFonts w:ascii="Times New Roman" w:eastAsia="Times New Roman" w:hAnsi="Times New Roman" w:cs="Times New Roman"/>
          <w:bCs/>
          <w:sz w:val="23"/>
          <w:szCs w:val="23"/>
          <w:lang w:eastAsia="es-ES"/>
        </w:rPr>
      </w:pPr>
      <w:r w:rsidRPr="00E93E64">
        <w:rPr>
          <w:rFonts w:ascii="Times New Roman" w:eastAsia="Times New Roman" w:hAnsi="Times New Roman" w:cs="Times New Roman"/>
          <w:b/>
          <w:bCs/>
          <w:sz w:val="23"/>
          <w:szCs w:val="23"/>
          <w:u w:val="single"/>
          <w:lang w:eastAsia="es-ES"/>
        </w:rPr>
        <w:t>SEGUNDO</w:t>
      </w:r>
      <w:r w:rsidRPr="00E93E64">
        <w:rPr>
          <w:rFonts w:ascii="Times New Roman" w:eastAsia="Times New Roman" w:hAnsi="Times New Roman" w:cs="Times New Roman"/>
          <w:b/>
          <w:bCs/>
          <w:sz w:val="23"/>
          <w:szCs w:val="23"/>
          <w:lang w:eastAsia="es-ES"/>
        </w:rPr>
        <w:t>:</w:t>
      </w:r>
      <w:r w:rsidRPr="00E93E64">
        <w:rPr>
          <w:rFonts w:ascii="Times New Roman" w:eastAsia="Times New Roman" w:hAnsi="Times New Roman" w:cs="Times New Roman"/>
          <w:bCs/>
          <w:sz w:val="23"/>
          <w:szCs w:val="23"/>
          <w:lang w:eastAsia="es-ES"/>
        </w:rPr>
        <w:t xml:space="preserve"> </w:t>
      </w:r>
      <w:r w:rsidR="000264AD" w:rsidRPr="00E93E64">
        <w:rPr>
          <w:rFonts w:ascii="Times New Roman" w:eastAsia="Times New Roman" w:hAnsi="Times New Roman" w:cs="Times New Roman"/>
          <w:sz w:val="23"/>
          <w:szCs w:val="23"/>
          <w:lang w:eastAsia="es-ES"/>
        </w:rPr>
        <w:t xml:space="preserve">Asimismo, de acuerdo a </w:t>
      </w:r>
      <w:r w:rsidR="000264AD" w:rsidRPr="00E93E64">
        <w:rPr>
          <w:rFonts w:ascii="Times New Roman" w:eastAsia="Times New Roman" w:hAnsi="Times New Roman" w:cs="Times New Roman"/>
          <w:bCs/>
          <w:sz w:val="23"/>
          <w:szCs w:val="23"/>
          <w:lang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E0E9111" w14:textId="77777777" w:rsidR="000264AD" w:rsidRPr="00E93E64" w:rsidRDefault="000264AD" w:rsidP="000264AD">
      <w:pPr>
        <w:spacing w:after="0" w:line="240" w:lineRule="auto"/>
        <w:jc w:val="both"/>
        <w:rPr>
          <w:rFonts w:ascii="Times New Roman" w:eastAsia="Times New Roman" w:hAnsi="Times New Roman" w:cs="Times New Roman"/>
          <w:sz w:val="23"/>
          <w:szCs w:val="23"/>
          <w:lang w:eastAsia="es-ES"/>
        </w:rPr>
      </w:pPr>
    </w:p>
    <w:p w14:paraId="3FE039E7" w14:textId="63BF96B8" w:rsidR="000264AD" w:rsidRPr="00E93E64" w:rsidRDefault="00210353" w:rsidP="000264AD">
      <w:pPr>
        <w:spacing w:after="0" w:line="240" w:lineRule="auto"/>
        <w:jc w:val="both"/>
        <w:rPr>
          <w:rFonts w:ascii="Times New Roman" w:eastAsia="Times New Roman" w:hAnsi="Times New Roman" w:cs="Times New Roman"/>
          <w:sz w:val="23"/>
          <w:szCs w:val="23"/>
          <w:lang w:eastAsia="es-ES"/>
        </w:rPr>
      </w:pPr>
      <w:r w:rsidRPr="00E93E64">
        <w:rPr>
          <w:rFonts w:ascii="Times New Roman" w:eastAsia="Times New Roman" w:hAnsi="Times New Roman" w:cs="Times New Roman"/>
          <w:b/>
          <w:bCs/>
          <w:sz w:val="23"/>
          <w:szCs w:val="23"/>
          <w:u w:val="single"/>
          <w:lang w:eastAsia="es-ES"/>
        </w:rPr>
        <w:t>TERCERO</w:t>
      </w:r>
      <w:r w:rsidRPr="00E93E64">
        <w:rPr>
          <w:rFonts w:ascii="Times New Roman" w:eastAsia="Times New Roman" w:hAnsi="Times New Roman" w:cs="Times New Roman"/>
          <w:b/>
          <w:bCs/>
          <w:sz w:val="23"/>
          <w:szCs w:val="23"/>
          <w:lang w:eastAsia="es-ES"/>
        </w:rPr>
        <w:t>:</w:t>
      </w:r>
      <w:r w:rsidR="000264AD" w:rsidRPr="00E93E64">
        <w:rPr>
          <w:rFonts w:ascii="Times New Roman" w:eastAsia="Times New Roman" w:hAnsi="Times New Roman" w:cs="Times New Roman"/>
          <w:sz w:val="23"/>
          <w:szCs w:val="23"/>
          <w:lang w:eastAsia="es-ES"/>
        </w:rPr>
        <w:t xml:space="preserve"> Que, de acuerdo a la Ley Nro. </w:t>
      </w:r>
      <w:r w:rsidR="000264AD" w:rsidRPr="00E93E64">
        <w:rPr>
          <w:rFonts w:ascii="Times New Roman" w:eastAsia="Times New Roman" w:hAnsi="Times New Roman" w:cs="Times New Roman"/>
          <w:sz w:val="23"/>
          <w:szCs w:val="23"/>
          <w:lang w:val="es-ES" w:eastAsia="es-ES"/>
        </w:rPr>
        <w:t>29946 – Ley del Contrato de Seguro</w:t>
      </w:r>
      <w:r w:rsidR="006706F8" w:rsidRPr="00E93E64">
        <w:rPr>
          <w:rFonts w:ascii="Times New Roman" w:eastAsia="Times New Roman" w:hAnsi="Times New Roman" w:cs="Times New Roman"/>
          <w:sz w:val="23"/>
          <w:szCs w:val="23"/>
          <w:lang w:eastAsia="es-ES"/>
        </w:rPr>
        <w:t xml:space="preserve"> (LCS)</w:t>
      </w:r>
      <w:r w:rsidR="000264AD" w:rsidRPr="00E93E64">
        <w:rPr>
          <w:rFonts w:ascii="Times New Roman" w:eastAsia="Times New Roman" w:hAnsi="Times New Roman" w:cs="Times New Roman"/>
          <w:sz w:val="23"/>
          <w:szCs w:val="23"/>
          <w:lang w:val="es-ES" w:eastAsia="es-ES"/>
        </w:rPr>
        <w:t xml:space="preserve">, norma legal vigente con ocasión de la celebración del contrato al cual se contrae el presente caso, </w:t>
      </w:r>
      <w:r w:rsidR="000264AD" w:rsidRPr="00E93E64">
        <w:rPr>
          <w:rFonts w:ascii="Times New Roman" w:eastAsia="Times New Roman" w:hAnsi="Times New Roman" w:cs="Times New Roman"/>
          <w:sz w:val="23"/>
          <w:szCs w:val="23"/>
          <w:lang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181A2F28" w14:textId="77777777" w:rsidR="000264AD" w:rsidRPr="00E93E64" w:rsidRDefault="000264AD" w:rsidP="000264AD">
      <w:pPr>
        <w:spacing w:after="0" w:line="240" w:lineRule="auto"/>
        <w:contextualSpacing/>
        <w:jc w:val="both"/>
        <w:rPr>
          <w:rFonts w:ascii="Times New Roman" w:eastAsia="Times New Roman" w:hAnsi="Times New Roman" w:cs="Times New Roman"/>
          <w:b/>
          <w:sz w:val="23"/>
          <w:szCs w:val="23"/>
          <w:u w:val="single"/>
          <w:lang w:eastAsia="es-ES"/>
        </w:rPr>
      </w:pPr>
    </w:p>
    <w:p w14:paraId="3F8FDC03" w14:textId="773C0839" w:rsidR="000264AD" w:rsidRPr="00E93E64" w:rsidRDefault="00210353" w:rsidP="000264AD">
      <w:pPr>
        <w:spacing w:after="0" w:line="240" w:lineRule="auto"/>
        <w:contextualSpacing/>
        <w:jc w:val="both"/>
        <w:rPr>
          <w:rFonts w:ascii="Times New Roman" w:eastAsia="Times New Roman" w:hAnsi="Times New Roman" w:cs="Times New Roman"/>
          <w:sz w:val="23"/>
          <w:szCs w:val="23"/>
          <w:lang w:eastAsia="es-ES"/>
        </w:rPr>
      </w:pPr>
      <w:r w:rsidRPr="00E93E64">
        <w:rPr>
          <w:rFonts w:ascii="Times New Roman" w:eastAsia="Times New Roman" w:hAnsi="Times New Roman" w:cs="Times New Roman"/>
          <w:b/>
          <w:sz w:val="23"/>
          <w:szCs w:val="23"/>
          <w:u w:val="single"/>
          <w:lang w:eastAsia="es-ES"/>
        </w:rPr>
        <w:t>CUARTO</w:t>
      </w:r>
      <w:r w:rsidRPr="00E93E64">
        <w:rPr>
          <w:rFonts w:ascii="Times New Roman" w:eastAsia="Times New Roman" w:hAnsi="Times New Roman" w:cs="Times New Roman"/>
          <w:b/>
          <w:sz w:val="23"/>
          <w:szCs w:val="23"/>
          <w:lang w:eastAsia="es-ES"/>
        </w:rPr>
        <w:t>:</w:t>
      </w:r>
      <w:r w:rsidR="000264AD" w:rsidRPr="00E93E64">
        <w:rPr>
          <w:rFonts w:ascii="Times New Roman" w:eastAsia="Times New Roman" w:hAnsi="Times New Roman" w:cs="Times New Roman"/>
          <w:sz w:val="23"/>
          <w:szCs w:val="23"/>
          <w:lang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0CF827B3" w14:textId="77777777" w:rsidR="000264AD" w:rsidRPr="00E93E64" w:rsidRDefault="000264AD" w:rsidP="000264AD">
      <w:pPr>
        <w:spacing w:after="0" w:line="240" w:lineRule="auto"/>
        <w:jc w:val="both"/>
        <w:rPr>
          <w:rFonts w:ascii="Times New Roman" w:eastAsia="Times New Roman" w:hAnsi="Times New Roman" w:cs="Times New Roman"/>
          <w:bCs/>
          <w:sz w:val="23"/>
          <w:szCs w:val="23"/>
          <w:lang w:eastAsia="es-ES"/>
        </w:rPr>
      </w:pPr>
    </w:p>
    <w:p w14:paraId="2717B1E1" w14:textId="7AC84A63" w:rsidR="000264AD" w:rsidRPr="00E93E64" w:rsidRDefault="00210353" w:rsidP="000264AD">
      <w:pPr>
        <w:spacing w:after="0" w:line="240" w:lineRule="auto"/>
        <w:jc w:val="both"/>
        <w:rPr>
          <w:rFonts w:ascii="Times New Roman" w:eastAsia="Times New Roman" w:hAnsi="Times New Roman" w:cs="Times New Roman"/>
          <w:bCs/>
          <w:sz w:val="23"/>
          <w:szCs w:val="23"/>
          <w:lang w:eastAsia="es-ES"/>
        </w:rPr>
      </w:pPr>
      <w:r w:rsidRPr="00E93E64">
        <w:rPr>
          <w:rFonts w:ascii="Times New Roman" w:eastAsia="Times New Roman" w:hAnsi="Times New Roman" w:cs="Times New Roman"/>
          <w:b/>
          <w:bCs/>
          <w:sz w:val="23"/>
          <w:szCs w:val="23"/>
          <w:u w:val="single"/>
          <w:lang w:eastAsia="es-ES"/>
        </w:rPr>
        <w:t>QUINTO</w:t>
      </w:r>
      <w:r w:rsidRPr="00E93E64">
        <w:rPr>
          <w:rFonts w:ascii="Times New Roman" w:eastAsia="Times New Roman" w:hAnsi="Times New Roman" w:cs="Times New Roman"/>
          <w:b/>
          <w:bCs/>
          <w:sz w:val="23"/>
          <w:szCs w:val="23"/>
          <w:lang w:eastAsia="es-ES"/>
        </w:rPr>
        <w:t>:</w:t>
      </w:r>
      <w:r w:rsidRPr="00E93E64">
        <w:rPr>
          <w:rFonts w:ascii="Times New Roman" w:eastAsia="Times New Roman" w:hAnsi="Times New Roman" w:cs="Times New Roman"/>
          <w:bCs/>
          <w:sz w:val="23"/>
          <w:szCs w:val="23"/>
          <w:lang w:eastAsia="es-ES"/>
        </w:rPr>
        <w:t xml:space="preserve"> </w:t>
      </w:r>
      <w:r w:rsidR="000264AD" w:rsidRPr="00E93E64">
        <w:rPr>
          <w:rFonts w:ascii="Times New Roman" w:eastAsia="Times New Roman" w:hAnsi="Times New Roman" w:cs="Times New Roman"/>
          <w:bCs/>
          <w:sz w:val="23"/>
          <w:szCs w:val="23"/>
          <w:lang w:eastAsia="es-ES"/>
        </w:rPr>
        <w:t xml:space="preserve">Que, conforme al </w:t>
      </w:r>
      <w:r w:rsidR="000264AD" w:rsidRPr="00E93E64">
        <w:rPr>
          <w:rFonts w:ascii="Times New Roman" w:eastAsia="Times New Roman" w:hAnsi="Times New Roman" w:cs="Times New Roman"/>
          <w:sz w:val="23"/>
          <w:szCs w:val="23"/>
          <w:lang w:eastAsia="es-ES"/>
        </w:rPr>
        <w:t>artículo 196 del Código Procesal Civil, corresponde a quien invoca hechos probar su existencia, así como a quien los contradice invocando nuevos hechos; sin perjuicio de aplicarse las presunciones legales correspondientes.</w:t>
      </w:r>
    </w:p>
    <w:p w14:paraId="530FD2E3" w14:textId="3839F611" w:rsidR="000264AD" w:rsidRPr="00E93E64" w:rsidRDefault="000264AD" w:rsidP="000264AD">
      <w:pPr>
        <w:spacing w:after="0" w:line="240" w:lineRule="auto"/>
        <w:jc w:val="both"/>
        <w:rPr>
          <w:rFonts w:ascii="Times New Roman" w:eastAsia="Times New Roman" w:hAnsi="Times New Roman" w:cs="Times New Roman"/>
          <w:sz w:val="23"/>
          <w:szCs w:val="23"/>
          <w:lang w:eastAsia="es-ES"/>
        </w:rPr>
      </w:pPr>
    </w:p>
    <w:p w14:paraId="2F93E589" w14:textId="5B3B2DEF" w:rsidR="00634C62" w:rsidRPr="00E93E64" w:rsidRDefault="00634C62" w:rsidP="00634C62">
      <w:pPr>
        <w:tabs>
          <w:tab w:val="left" w:pos="2160"/>
        </w:tabs>
        <w:spacing w:after="0" w:line="240" w:lineRule="auto"/>
        <w:jc w:val="both"/>
        <w:rPr>
          <w:rFonts w:ascii="Times New Roman" w:eastAsia="Times New Roman" w:hAnsi="Times New Roman" w:cs="Times New Roman"/>
          <w:sz w:val="23"/>
          <w:szCs w:val="23"/>
          <w:lang w:eastAsia="es-ES"/>
        </w:rPr>
      </w:pPr>
      <w:r w:rsidRPr="00E93E64">
        <w:rPr>
          <w:rFonts w:ascii="Times New Roman" w:eastAsia="Times New Roman" w:hAnsi="Times New Roman" w:cs="Times New Roman"/>
          <w:b/>
          <w:sz w:val="23"/>
          <w:szCs w:val="23"/>
          <w:u w:val="single"/>
          <w:lang w:eastAsia="es-ES"/>
        </w:rPr>
        <w:t>SEXTO</w:t>
      </w:r>
      <w:r w:rsidRPr="00E93E64">
        <w:rPr>
          <w:rFonts w:ascii="Times New Roman" w:eastAsia="Times New Roman" w:hAnsi="Times New Roman" w:cs="Times New Roman"/>
          <w:b/>
          <w:sz w:val="23"/>
          <w:szCs w:val="23"/>
          <w:lang w:eastAsia="es-ES"/>
        </w:rPr>
        <w:t>:</w:t>
      </w:r>
      <w:r w:rsidRPr="00E93E64">
        <w:rPr>
          <w:rFonts w:ascii="Times New Roman" w:eastAsia="Times New Roman" w:hAnsi="Times New Roman" w:cs="Times New Roman"/>
          <w:sz w:val="23"/>
          <w:szCs w:val="23"/>
          <w:lang w:eastAsia="es-ES"/>
        </w:rPr>
        <w:t xml:space="preserve"> Sobre la base de los términos contenidos en la reclamación y en la absolución de la misma, y a lo tratado en la audiencia de vista, la cuestión controvertida radica en determinar si el correspondiente contrato de seguro quedó extinguido o no de manera previa a la ocurrencia del siniestro ocurrido el </w:t>
      </w:r>
      <w:r w:rsidR="00CA5BD7" w:rsidRPr="00E93E64">
        <w:rPr>
          <w:rFonts w:ascii="Times New Roman" w:eastAsia="Times New Roman" w:hAnsi="Times New Roman" w:cs="Times New Roman"/>
          <w:sz w:val="23"/>
          <w:szCs w:val="23"/>
          <w:lang w:eastAsia="es-ES"/>
        </w:rPr>
        <w:t>20</w:t>
      </w:r>
      <w:r w:rsidRPr="00E93E64">
        <w:rPr>
          <w:rFonts w:ascii="Times New Roman" w:eastAsia="Times New Roman" w:hAnsi="Times New Roman" w:cs="Times New Roman"/>
          <w:sz w:val="23"/>
          <w:szCs w:val="23"/>
          <w:lang w:eastAsia="es-ES"/>
        </w:rPr>
        <w:t xml:space="preserve"> de </w:t>
      </w:r>
      <w:r w:rsidR="00CA5BD7" w:rsidRPr="00E93E64">
        <w:rPr>
          <w:rFonts w:ascii="Times New Roman" w:eastAsia="Times New Roman" w:hAnsi="Times New Roman" w:cs="Times New Roman"/>
          <w:sz w:val="23"/>
          <w:szCs w:val="23"/>
          <w:lang w:eastAsia="es-ES"/>
        </w:rPr>
        <w:t>diciembre</w:t>
      </w:r>
      <w:r w:rsidRPr="00E93E64">
        <w:rPr>
          <w:rFonts w:ascii="Times New Roman" w:eastAsia="Times New Roman" w:hAnsi="Times New Roman" w:cs="Times New Roman"/>
          <w:sz w:val="23"/>
          <w:szCs w:val="23"/>
          <w:lang w:eastAsia="es-ES"/>
        </w:rPr>
        <w:t xml:space="preserve"> de 2017, por falta de pago de primas, siendo que de haber quedado extinguido el rechazo de cobertura sería legítimo; caso contrario, la cobertura sería debida.</w:t>
      </w:r>
    </w:p>
    <w:p w14:paraId="57D98E7D" w14:textId="77777777" w:rsidR="00634C62" w:rsidRPr="00E93E64" w:rsidRDefault="00634C62" w:rsidP="00634C62">
      <w:pPr>
        <w:tabs>
          <w:tab w:val="left" w:pos="2160"/>
        </w:tabs>
        <w:spacing w:after="0" w:line="240" w:lineRule="auto"/>
        <w:jc w:val="both"/>
        <w:rPr>
          <w:rFonts w:ascii="Times New Roman" w:eastAsia="Times New Roman" w:hAnsi="Times New Roman" w:cs="Times New Roman"/>
          <w:sz w:val="23"/>
          <w:szCs w:val="23"/>
          <w:lang w:eastAsia="es-ES"/>
        </w:rPr>
      </w:pPr>
    </w:p>
    <w:p w14:paraId="503C2375" w14:textId="6710C1C8" w:rsidR="00634C62" w:rsidRPr="00E93E64" w:rsidRDefault="00634C62" w:rsidP="00634C62">
      <w:pPr>
        <w:tabs>
          <w:tab w:val="left" w:pos="2160"/>
        </w:tabs>
        <w:spacing w:after="0" w:line="240" w:lineRule="auto"/>
        <w:jc w:val="both"/>
        <w:rPr>
          <w:rFonts w:ascii="Times New Roman" w:eastAsia="Times New Roman" w:hAnsi="Times New Roman" w:cs="Times New Roman"/>
          <w:sz w:val="23"/>
          <w:szCs w:val="23"/>
          <w:lang w:eastAsia="es-ES"/>
        </w:rPr>
      </w:pPr>
      <w:r w:rsidRPr="00E93E64">
        <w:rPr>
          <w:rFonts w:ascii="Times New Roman" w:eastAsia="Times New Roman" w:hAnsi="Times New Roman" w:cs="Times New Roman"/>
          <w:b/>
          <w:sz w:val="23"/>
          <w:szCs w:val="23"/>
          <w:u w:val="single"/>
          <w:lang w:eastAsia="es-ES"/>
        </w:rPr>
        <w:t>SÉPTIMO</w:t>
      </w:r>
      <w:r w:rsidRPr="00E93E64">
        <w:rPr>
          <w:rFonts w:ascii="Times New Roman" w:eastAsia="Times New Roman" w:hAnsi="Times New Roman" w:cs="Times New Roman"/>
          <w:b/>
          <w:sz w:val="23"/>
          <w:szCs w:val="23"/>
          <w:lang w:eastAsia="es-ES"/>
        </w:rPr>
        <w:t xml:space="preserve">: </w:t>
      </w:r>
      <w:r w:rsidRPr="00E93E64">
        <w:rPr>
          <w:rFonts w:ascii="Times New Roman" w:eastAsia="Times New Roman" w:hAnsi="Times New Roman" w:cs="Times New Roman"/>
          <w:sz w:val="23"/>
          <w:szCs w:val="23"/>
          <w:lang w:eastAsia="es-ES"/>
        </w:rPr>
        <w:t xml:space="preserve">La aseguradora basa el rechazo de cobertura en que a la fecha del siniestro la asegurada no había cumplido con pagar las primas mensuales </w:t>
      </w:r>
      <w:r w:rsidR="00787C67" w:rsidRPr="00E93E64">
        <w:rPr>
          <w:rFonts w:ascii="Times New Roman" w:hAnsi="Times New Roman" w:cs="Times New Roman"/>
          <w:sz w:val="23"/>
          <w:szCs w:val="23"/>
          <w:lang w:val="es-MX"/>
        </w:rPr>
        <w:t>de los meses de julio y agosto del 2017</w:t>
      </w:r>
      <w:r w:rsidRPr="00E93E64">
        <w:rPr>
          <w:rFonts w:ascii="Times New Roman" w:eastAsia="Times New Roman" w:hAnsi="Times New Roman" w:cs="Times New Roman"/>
          <w:sz w:val="23"/>
          <w:szCs w:val="23"/>
          <w:lang w:eastAsia="es-ES"/>
        </w:rPr>
        <w:t xml:space="preserve">, y por ende el contrato de seguro quedó extinguido de conformidad con lo establecido </w:t>
      </w:r>
      <w:r w:rsidRPr="00E93E64">
        <w:rPr>
          <w:rFonts w:ascii="Times New Roman" w:eastAsia="Times New Roman" w:hAnsi="Times New Roman" w:cs="Times New Roman"/>
          <w:sz w:val="23"/>
          <w:szCs w:val="23"/>
          <w:lang w:eastAsia="es-ES"/>
        </w:rPr>
        <w:lastRenderedPageBreak/>
        <w:t xml:space="preserve">en el último párrafo del artículo 21° de la LCS y el artículo 11° del Reglamento de Pago de Primas de Pólizas de Seguros aprobado por Resolución SBS N° 3198-2013. </w:t>
      </w:r>
    </w:p>
    <w:p w14:paraId="2E291560" w14:textId="77777777" w:rsidR="00634C62" w:rsidRPr="00E93E64" w:rsidRDefault="00634C62" w:rsidP="00634C62">
      <w:pPr>
        <w:tabs>
          <w:tab w:val="left" w:pos="2160"/>
        </w:tabs>
        <w:spacing w:after="0" w:line="240" w:lineRule="auto"/>
        <w:jc w:val="both"/>
        <w:rPr>
          <w:rFonts w:ascii="Times New Roman" w:eastAsia="Times New Roman" w:hAnsi="Times New Roman" w:cs="Times New Roman"/>
          <w:sz w:val="23"/>
          <w:szCs w:val="23"/>
          <w:lang w:eastAsia="es-ES"/>
        </w:rPr>
      </w:pPr>
    </w:p>
    <w:p w14:paraId="7925BD7E" w14:textId="7FD375D4" w:rsidR="00634C62" w:rsidRPr="00E93E64" w:rsidRDefault="00634C62" w:rsidP="00634C62">
      <w:pPr>
        <w:jc w:val="both"/>
        <w:rPr>
          <w:rFonts w:ascii="Times New Roman" w:hAnsi="Times New Roman" w:cs="Times New Roman"/>
          <w:sz w:val="23"/>
          <w:szCs w:val="23"/>
          <w:lang w:val="es-MX"/>
        </w:rPr>
      </w:pPr>
      <w:r w:rsidRPr="00E93E64">
        <w:rPr>
          <w:rFonts w:ascii="Times New Roman" w:eastAsia="Times New Roman" w:hAnsi="Times New Roman" w:cs="Times New Roman"/>
          <w:sz w:val="23"/>
          <w:szCs w:val="23"/>
          <w:lang w:eastAsia="es-ES"/>
        </w:rPr>
        <w:t xml:space="preserve">Por su parte, la reclamante reconoció en su reclamación, que las primas pendientes de pago señaladas por la aseguradora, efectivamente se encontraban impagas a la fecha del siniestro, insistiendo en el argumento referido a que </w:t>
      </w:r>
      <w:r w:rsidRPr="00E93E64">
        <w:rPr>
          <w:rFonts w:ascii="Times New Roman" w:hAnsi="Times New Roman" w:cs="Times New Roman"/>
          <w:sz w:val="23"/>
          <w:szCs w:val="23"/>
          <w:lang w:val="es-MX"/>
        </w:rPr>
        <w:t>debido al</w:t>
      </w:r>
      <w:r w:rsidR="0093441A" w:rsidRPr="00E93E64">
        <w:rPr>
          <w:rFonts w:ascii="Times New Roman" w:hAnsi="Times New Roman" w:cs="Times New Roman"/>
          <w:sz w:val="23"/>
          <w:szCs w:val="23"/>
          <w:lang w:val="es-MX"/>
        </w:rPr>
        <w:t xml:space="preserve"> </w:t>
      </w:r>
      <w:r w:rsidR="00787C67" w:rsidRPr="00E93E64">
        <w:rPr>
          <w:rFonts w:ascii="Times New Roman" w:hAnsi="Times New Roman" w:cs="Times New Roman"/>
          <w:sz w:val="23"/>
          <w:szCs w:val="23"/>
          <w:lang w:val="es-MX"/>
        </w:rPr>
        <w:t xml:space="preserve"> Endoso </w:t>
      </w:r>
      <w:r w:rsidR="00D6522B">
        <w:rPr>
          <w:rFonts w:ascii="Times New Roman" w:hAnsi="Times New Roman" w:cs="Times New Roman"/>
          <w:sz w:val="23"/>
          <w:szCs w:val="23"/>
          <w:lang w:val="es-MX"/>
        </w:rPr>
        <w:t>......................</w:t>
      </w:r>
      <w:r w:rsidR="00787C67" w:rsidRPr="00E93E64">
        <w:rPr>
          <w:rFonts w:ascii="Times New Roman" w:hAnsi="Times New Roman" w:cs="Times New Roman"/>
          <w:sz w:val="23"/>
          <w:szCs w:val="23"/>
          <w:lang w:val="es-MX"/>
        </w:rPr>
        <w:t>que si el asegurado dejara de cumplir con el pago de la prima correspondiente a la Póliza, la aseguradora se obliga a enviar al asegurado y/o contratante y al BANCO, la comunicación a la cual se refiere el artículo 21 de la Ley 29946  - Ley del Contrato de Seguro y los artículos 7 y 8 del Reglamento de Pago de Primas de Pólizas de Seguros, aprobado por Resolución SBS N° 3198-2013. La comunicación al BANCO, deberá entregarse como mínimo con 20 días calendario de anticipación a la fecha en que se suspenda la cobertura</w:t>
      </w:r>
      <w:r w:rsidRPr="00E93E64">
        <w:rPr>
          <w:rFonts w:ascii="Times New Roman" w:eastAsia="Times New Roman" w:hAnsi="Times New Roman" w:cs="Times New Roman"/>
          <w:sz w:val="23"/>
          <w:szCs w:val="23"/>
          <w:lang w:eastAsia="es-ES"/>
        </w:rPr>
        <w:t xml:space="preserve">. </w:t>
      </w:r>
    </w:p>
    <w:p w14:paraId="0BE29CB4" w14:textId="0085AEE0" w:rsidR="00634C62" w:rsidRPr="00E93E64" w:rsidRDefault="00634C62" w:rsidP="00634C62">
      <w:pPr>
        <w:tabs>
          <w:tab w:val="left" w:pos="2160"/>
        </w:tabs>
        <w:spacing w:after="0" w:line="240" w:lineRule="auto"/>
        <w:jc w:val="both"/>
        <w:rPr>
          <w:rFonts w:ascii="Times New Roman" w:eastAsia="Times New Roman" w:hAnsi="Times New Roman" w:cs="Times New Roman"/>
          <w:sz w:val="23"/>
          <w:szCs w:val="23"/>
          <w:lang w:eastAsia="es-ES"/>
        </w:rPr>
      </w:pPr>
      <w:r w:rsidRPr="00E93E64">
        <w:rPr>
          <w:rFonts w:ascii="Times New Roman" w:eastAsia="Times New Roman" w:hAnsi="Times New Roman" w:cs="Times New Roman"/>
          <w:b/>
          <w:sz w:val="23"/>
          <w:szCs w:val="23"/>
          <w:u w:val="single"/>
          <w:lang w:eastAsia="es-ES"/>
        </w:rPr>
        <w:t>OCTAVO</w:t>
      </w:r>
      <w:r w:rsidRPr="00E93E64">
        <w:rPr>
          <w:rFonts w:ascii="Times New Roman" w:eastAsia="Times New Roman" w:hAnsi="Times New Roman" w:cs="Times New Roman"/>
          <w:b/>
          <w:sz w:val="23"/>
          <w:szCs w:val="23"/>
          <w:lang w:eastAsia="es-ES"/>
        </w:rPr>
        <w:t>:</w:t>
      </w:r>
      <w:r w:rsidRPr="00E93E64">
        <w:rPr>
          <w:rFonts w:ascii="Times New Roman" w:eastAsia="Times New Roman" w:hAnsi="Times New Roman" w:cs="Times New Roman"/>
          <w:sz w:val="23"/>
          <w:szCs w:val="23"/>
          <w:lang w:eastAsia="es-ES"/>
        </w:rPr>
        <w:t xml:space="preserve"> El artículo 21 de la LCS, </w:t>
      </w:r>
      <w:r w:rsidR="001A2A4A" w:rsidRPr="00E93E64">
        <w:rPr>
          <w:rFonts w:ascii="Times New Roman" w:eastAsia="Times New Roman" w:hAnsi="Times New Roman" w:cs="Times New Roman"/>
          <w:sz w:val="23"/>
          <w:szCs w:val="23"/>
          <w:lang w:eastAsia="es-ES"/>
        </w:rPr>
        <w:t xml:space="preserve">en el último párrafo </w:t>
      </w:r>
      <w:r w:rsidRPr="00E93E64">
        <w:rPr>
          <w:rFonts w:ascii="Times New Roman" w:eastAsia="Times New Roman" w:hAnsi="Times New Roman" w:cs="Times New Roman"/>
          <w:sz w:val="23"/>
          <w:szCs w:val="23"/>
          <w:lang w:eastAsia="es-ES"/>
        </w:rPr>
        <w:t>regula el supuesto de “</w:t>
      </w:r>
      <w:r w:rsidR="001A2A4A" w:rsidRPr="00E93E64">
        <w:rPr>
          <w:rFonts w:ascii="Times New Roman" w:eastAsia="Times New Roman" w:hAnsi="Times New Roman" w:cs="Times New Roman"/>
          <w:sz w:val="23"/>
          <w:szCs w:val="23"/>
          <w:lang w:eastAsia="es-ES"/>
        </w:rPr>
        <w:t>Extinción del Contrato</w:t>
      </w:r>
      <w:r w:rsidRPr="00E93E64">
        <w:rPr>
          <w:rFonts w:ascii="Times New Roman" w:eastAsia="Times New Roman" w:hAnsi="Times New Roman" w:cs="Times New Roman"/>
          <w:sz w:val="23"/>
          <w:szCs w:val="23"/>
          <w:lang w:eastAsia="es-ES"/>
        </w:rPr>
        <w:t>”, al establecer textualmente lo siguiente:</w:t>
      </w:r>
    </w:p>
    <w:p w14:paraId="0FA2617D" w14:textId="77777777" w:rsidR="00634C62" w:rsidRPr="00E93E64" w:rsidRDefault="00634C62" w:rsidP="00634C62">
      <w:pPr>
        <w:tabs>
          <w:tab w:val="left" w:pos="709"/>
          <w:tab w:val="left" w:pos="2160"/>
        </w:tabs>
        <w:spacing w:after="0" w:line="240" w:lineRule="auto"/>
        <w:ind w:left="709" w:hanging="709"/>
        <w:jc w:val="both"/>
        <w:rPr>
          <w:rFonts w:ascii="Times New Roman" w:eastAsia="Times New Roman" w:hAnsi="Times New Roman" w:cs="Times New Roman"/>
          <w:sz w:val="23"/>
          <w:szCs w:val="23"/>
          <w:lang w:eastAsia="es-ES"/>
        </w:rPr>
      </w:pPr>
    </w:p>
    <w:p w14:paraId="63829F72" w14:textId="77777777" w:rsidR="00634C62" w:rsidRPr="00E93E64" w:rsidRDefault="00634C62" w:rsidP="00634C62">
      <w:pPr>
        <w:tabs>
          <w:tab w:val="left" w:pos="709"/>
          <w:tab w:val="left" w:pos="2160"/>
        </w:tabs>
        <w:spacing w:after="0" w:line="240" w:lineRule="auto"/>
        <w:ind w:left="708"/>
        <w:jc w:val="both"/>
        <w:rPr>
          <w:rFonts w:ascii="Times New Roman" w:eastAsia="Times New Roman" w:hAnsi="Times New Roman" w:cs="Times New Roman"/>
          <w:i/>
          <w:sz w:val="23"/>
          <w:szCs w:val="23"/>
          <w:lang w:eastAsia="es-ES"/>
        </w:rPr>
      </w:pPr>
      <w:r w:rsidRPr="00E93E64">
        <w:rPr>
          <w:rFonts w:ascii="Times New Roman" w:eastAsia="Times New Roman" w:hAnsi="Times New Roman" w:cs="Times New Roman"/>
          <w:b/>
          <w:bCs/>
          <w:i/>
          <w:sz w:val="23"/>
          <w:szCs w:val="23"/>
          <w:lang w:eastAsia="es-ES"/>
        </w:rPr>
        <w:t>“</w:t>
      </w:r>
      <w:r w:rsidRPr="00E93E64">
        <w:rPr>
          <w:rFonts w:ascii="Times New Roman" w:eastAsia="Times New Roman" w:hAnsi="Times New Roman" w:cs="Times New Roman"/>
          <w:i/>
          <w:sz w:val="23"/>
          <w:szCs w:val="23"/>
          <w:lang w:eastAsia="es-ES"/>
        </w:rPr>
        <w:t>El incumplimiento de pago establecido en el Convenio de Pago origina la suspensión automática de la cobertura del seguro una vez transcurridos treinta (30) días desde la fecha de vencimiento de la obligación, siempre y cuando no se haya convenido un plazo adicional para el pago. Para tal efecto, el asegurador deberá comunicar de manera cierta al asegurado a través de los medios y en la dirección previamente acordada, el incumplimiento del pago de la prima y sus consecuencias, así como indicar el plazo de que dispone para pagar antes de la suspensión de la cobertura del seguro. El asegurador no es responsable por los siniestros ocurridos durante el período en que la cobertura se mantiene suspendida.</w:t>
      </w:r>
    </w:p>
    <w:p w14:paraId="252BCA9B" w14:textId="77777777" w:rsidR="00634C62" w:rsidRPr="00E93E64" w:rsidRDefault="00634C62" w:rsidP="00634C62">
      <w:pPr>
        <w:tabs>
          <w:tab w:val="left" w:pos="709"/>
          <w:tab w:val="left" w:pos="2160"/>
        </w:tabs>
        <w:spacing w:after="0" w:line="240" w:lineRule="auto"/>
        <w:ind w:left="709" w:hanging="709"/>
        <w:jc w:val="both"/>
        <w:rPr>
          <w:rFonts w:ascii="Times New Roman" w:eastAsia="Times New Roman" w:hAnsi="Times New Roman" w:cs="Times New Roman"/>
          <w:i/>
          <w:sz w:val="23"/>
          <w:szCs w:val="23"/>
          <w:lang w:eastAsia="es-ES"/>
        </w:rPr>
      </w:pPr>
      <w:r w:rsidRPr="00E93E64">
        <w:rPr>
          <w:rFonts w:ascii="Times New Roman" w:eastAsia="Times New Roman" w:hAnsi="Times New Roman" w:cs="Times New Roman"/>
          <w:i/>
          <w:sz w:val="23"/>
          <w:szCs w:val="23"/>
          <w:lang w:eastAsia="es-ES"/>
        </w:rPr>
        <w:t>     </w:t>
      </w:r>
      <w:r w:rsidRPr="00E93E64">
        <w:rPr>
          <w:rFonts w:ascii="Times New Roman" w:eastAsia="Times New Roman" w:hAnsi="Times New Roman" w:cs="Times New Roman"/>
          <w:i/>
          <w:sz w:val="23"/>
          <w:szCs w:val="23"/>
          <w:lang w:eastAsia="es-ES"/>
        </w:rPr>
        <w:tab/>
        <w:t>La suspensión de cobertura no es aplicable en los casos en que el contratante ha pagado, proporcionalmente, una prima igual o mayor al período corrido del contrato.</w:t>
      </w:r>
    </w:p>
    <w:p w14:paraId="1C086F42" w14:textId="7B80FEE8" w:rsidR="00634C62" w:rsidRPr="00E93E64" w:rsidRDefault="00634C62" w:rsidP="00634C62">
      <w:pPr>
        <w:tabs>
          <w:tab w:val="left" w:pos="709"/>
          <w:tab w:val="left" w:pos="2160"/>
        </w:tabs>
        <w:spacing w:after="0" w:line="240" w:lineRule="auto"/>
        <w:ind w:left="709" w:hanging="709"/>
        <w:jc w:val="both"/>
        <w:rPr>
          <w:rFonts w:ascii="Times New Roman" w:eastAsia="Times New Roman" w:hAnsi="Times New Roman" w:cs="Times New Roman"/>
          <w:i/>
          <w:sz w:val="23"/>
          <w:szCs w:val="23"/>
          <w:lang w:eastAsia="es-ES"/>
        </w:rPr>
      </w:pPr>
      <w:r w:rsidRPr="00E93E64">
        <w:rPr>
          <w:rFonts w:ascii="Times New Roman" w:eastAsia="Times New Roman" w:hAnsi="Times New Roman" w:cs="Times New Roman"/>
          <w:i/>
          <w:sz w:val="23"/>
          <w:szCs w:val="23"/>
          <w:lang w:eastAsia="es-ES"/>
        </w:rPr>
        <w:t>     </w:t>
      </w:r>
      <w:r w:rsidRPr="00E93E64">
        <w:rPr>
          <w:rFonts w:ascii="Times New Roman" w:eastAsia="Times New Roman" w:hAnsi="Times New Roman" w:cs="Times New Roman"/>
          <w:i/>
          <w:sz w:val="23"/>
          <w:szCs w:val="23"/>
          <w:lang w:eastAsia="es-ES"/>
        </w:rPr>
        <w:tab/>
      </w:r>
      <w:r w:rsidRPr="00E93E64">
        <w:rPr>
          <w:rFonts w:ascii="Times New Roman" w:eastAsia="Times New Roman" w:hAnsi="Times New Roman" w:cs="Times New Roman"/>
          <w:b/>
          <w:i/>
          <w:sz w:val="23"/>
          <w:szCs w:val="23"/>
          <w:lang w:eastAsia="es-ES"/>
        </w:rPr>
        <w:t>Si el asegurador no reclama el pago de la prima dentro de los noventa (90) días siguientes al vencimiento del plazo, se entiende que el contrato queda extinguido</w:t>
      </w:r>
      <w:r w:rsidRPr="00E93E64">
        <w:rPr>
          <w:rFonts w:ascii="Times New Roman" w:eastAsia="Times New Roman" w:hAnsi="Times New Roman" w:cs="Times New Roman"/>
          <w:i/>
          <w:sz w:val="23"/>
          <w:szCs w:val="23"/>
          <w:lang w:eastAsia="es-ES"/>
        </w:rPr>
        <w:t xml:space="preserve">.” </w:t>
      </w:r>
      <w:r w:rsidR="001A2A4A" w:rsidRPr="00E93E64">
        <w:rPr>
          <w:rFonts w:ascii="Times New Roman" w:eastAsia="Times New Roman" w:hAnsi="Times New Roman" w:cs="Times New Roman"/>
          <w:i/>
          <w:sz w:val="23"/>
          <w:szCs w:val="23"/>
          <w:lang w:eastAsia="es-ES"/>
        </w:rPr>
        <w:t>(Resaltado nuestro)</w:t>
      </w:r>
    </w:p>
    <w:p w14:paraId="0AA0ED61" w14:textId="77777777" w:rsidR="00634C62" w:rsidRPr="00E93E64" w:rsidRDefault="00634C62" w:rsidP="00634C62">
      <w:pPr>
        <w:tabs>
          <w:tab w:val="left" w:pos="709"/>
          <w:tab w:val="left" w:pos="2160"/>
        </w:tabs>
        <w:spacing w:after="0" w:line="240" w:lineRule="auto"/>
        <w:ind w:left="709" w:hanging="709"/>
        <w:jc w:val="both"/>
        <w:rPr>
          <w:rFonts w:ascii="Times New Roman" w:eastAsia="Times New Roman" w:hAnsi="Times New Roman" w:cs="Times New Roman"/>
          <w:sz w:val="23"/>
          <w:szCs w:val="23"/>
          <w:lang w:eastAsia="es-ES"/>
        </w:rPr>
      </w:pPr>
    </w:p>
    <w:p w14:paraId="076CE42A" w14:textId="77777777" w:rsidR="001A2A4A" w:rsidRPr="00E93E64" w:rsidRDefault="00634C62" w:rsidP="00634C62">
      <w:pPr>
        <w:spacing w:after="0" w:line="240" w:lineRule="auto"/>
        <w:jc w:val="both"/>
        <w:rPr>
          <w:rFonts w:ascii="Times New Roman" w:eastAsia="Times New Roman" w:hAnsi="Times New Roman" w:cs="Times New Roman"/>
          <w:sz w:val="23"/>
          <w:szCs w:val="23"/>
          <w:lang w:val="es-ES" w:eastAsia="es-ES"/>
        </w:rPr>
      </w:pPr>
      <w:r w:rsidRPr="00E93E64">
        <w:rPr>
          <w:rFonts w:ascii="Times New Roman" w:eastAsia="Times New Roman" w:hAnsi="Times New Roman" w:cs="Times New Roman"/>
          <w:sz w:val="23"/>
          <w:szCs w:val="23"/>
          <w:lang w:eastAsia="es-ES"/>
        </w:rPr>
        <w:t>Por su parte, el</w:t>
      </w:r>
      <w:r w:rsidRPr="00E93E64">
        <w:rPr>
          <w:rFonts w:ascii="Times New Roman" w:eastAsia="Times New Roman" w:hAnsi="Times New Roman" w:cs="Times New Roman"/>
          <w:sz w:val="23"/>
          <w:szCs w:val="23"/>
          <w:lang w:val="es-ES" w:eastAsia="es-ES"/>
        </w:rPr>
        <w:t xml:space="preserve"> Reglamento de Pago de Primas aprobado por Resolución SBS N° 3198-2013 regula</w:t>
      </w:r>
      <w:r w:rsidRPr="00E93E64">
        <w:rPr>
          <w:rFonts w:ascii="Times New Roman" w:eastAsia="Times New Roman" w:hAnsi="Times New Roman" w:cs="Times New Roman"/>
          <w:sz w:val="23"/>
          <w:szCs w:val="23"/>
          <w:lang w:eastAsia="es-ES"/>
        </w:rPr>
        <w:t xml:space="preserve">: </w:t>
      </w:r>
      <w:r w:rsidRPr="00E93E64">
        <w:rPr>
          <w:rFonts w:ascii="Times New Roman" w:eastAsia="Times New Roman" w:hAnsi="Times New Roman" w:cs="Times New Roman"/>
          <w:sz w:val="23"/>
          <w:szCs w:val="23"/>
          <w:lang w:val="es-ES" w:eastAsia="es-ES"/>
        </w:rPr>
        <w:t>en su artículo</w:t>
      </w:r>
      <w:r w:rsidR="001A2A4A" w:rsidRPr="00E93E64">
        <w:rPr>
          <w:rFonts w:ascii="Times New Roman" w:eastAsia="Times New Roman" w:hAnsi="Times New Roman" w:cs="Times New Roman"/>
          <w:sz w:val="23"/>
          <w:szCs w:val="23"/>
          <w:lang w:val="es-ES" w:eastAsia="es-ES"/>
        </w:rPr>
        <w:t xml:space="preserve"> 11</w:t>
      </w:r>
      <w:r w:rsidRPr="00E93E64">
        <w:rPr>
          <w:rFonts w:ascii="Times New Roman" w:eastAsia="Times New Roman" w:hAnsi="Times New Roman" w:cs="Times New Roman"/>
          <w:sz w:val="23"/>
          <w:szCs w:val="23"/>
          <w:lang w:eastAsia="es-ES"/>
        </w:rPr>
        <w:t>°</w:t>
      </w:r>
      <w:r w:rsidRPr="00E93E64">
        <w:rPr>
          <w:rFonts w:ascii="Times New Roman" w:eastAsia="Times New Roman" w:hAnsi="Times New Roman" w:cs="Times New Roman"/>
          <w:sz w:val="23"/>
          <w:szCs w:val="23"/>
          <w:lang w:val="es-ES" w:eastAsia="es-ES"/>
        </w:rPr>
        <w:t xml:space="preserve"> la </w:t>
      </w:r>
      <w:r w:rsidR="001A2A4A" w:rsidRPr="00E93E64">
        <w:rPr>
          <w:rFonts w:ascii="Times New Roman" w:eastAsia="Times New Roman" w:hAnsi="Times New Roman" w:cs="Times New Roman"/>
          <w:sz w:val="23"/>
          <w:szCs w:val="23"/>
          <w:lang w:val="es-ES" w:eastAsia="es-ES"/>
        </w:rPr>
        <w:t>extinción del contrato</w:t>
      </w:r>
      <w:r w:rsidRPr="00E93E64">
        <w:rPr>
          <w:rFonts w:ascii="Times New Roman" w:eastAsia="Times New Roman" w:hAnsi="Times New Roman" w:cs="Times New Roman"/>
          <w:sz w:val="23"/>
          <w:szCs w:val="23"/>
          <w:lang w:val="es-ES" w:eastAsia="es-ES"/>
        </w:rPr>
        <w:t xml:space="preserve"> por incumplimiento de pago</w:t>
      </w:r>
      <w:r w:rsidR="001A2A4A" w:rsidRPr="00E93E64">
        <w:rPr>
          <w:rFonts w:ascii="Times New Roman" w:eastAsia="Times New Roman" w:hAnsi="Times New Roman" w:cs="Times New Roman"/>
          <w:sz w:val="23"/>
          <w:szCs w:val="23"/>
          <w:lang w:val="es-ES" w:eastAsia="es-ES"/>
        </w:rPr>
        <w:t>:</w:t>
      </w:r>
    </w:p>
    <w:p w14:paraId="19371538" w14:textId="77777777" w:rsidR="001A2A4A" w:rsidRPr="00E93E64" w:rsidRDefault="001A2A4A" w:rsidP="00634C62">
      <w:pPr>
        <w:spacing w:after="0" w:line="240" w:lineRule="auto"/>
        <w:jc w:val="both"/>
        <w:rPr>
          <w:rFonts w:ascii="Times New Roman" w:eastAsia="Times New Roman" w:hAnsi="Times New Roman" w:cs="Times New Roman"/>
          <w:i/>
          <w:sz w:val="23"/>
          <w:szCs w:val="23"/>
          <w:lang w:val="es-ES" w:eastAsia="es-ES"/>
        </w:rPr>
      </w:pPr>
    </w:p>
    <w:p w14:paraId="0BD65011" w14:textId="69ED1A5C" w:rsidR="001A2A4A" w:rsidRPr="00E93E64" w:rsidRDefault="001A2A4A" w:rsidP="001A2A4A">
      <w:pPr>
        <w:spacing w:after="0" w:line="240" w:lineRule="auto"/>
        <w:ind w:left="708"/>
        <w:jc w:val="both"/>
        <w:rPr>
          <w:rFonts w:ascii="Times New Roman" w:eastAsia="Times New Roman" w:hAnsi="Times New Roman" w:cs="Times New Roman"/>
          <w:i/>
          <w:sz w:val="23"/>
          <w:szCs w:val="23"/>
          <w:lang w:val="es-ES" w:eastAsia="es-ES"/>
        </w:rPr>
      </w:pPr>
      <w:r w:rsidRPr="00E93E64">
        <w:rPr>
          <w:rFonts w:ascii="Times New Roman" w:eastAsia="Times New Roman" w:hAnsi="Times New Roman" w:cs="Times New Roman"/>
          <w:i/>
          <w:sz w:val="23"/>
          <w:szCs w:val="23"/>
          <w:lang w:val="es-ES" w:eastAsia="es-ES"/>
        </w:rPr>
        <w:t xml:space="preserve">“Si la empresa no reclama el pago de la prima dentro de los noventa (90) días siguientes al vencimiento del plazo, se entiende que el contrato queda extinguido y tiene derecho al cobro de la prima devengada. Para dichos efectos, dicho plazo corresponderá al de vencimiento de pago de prima, establecido en el contrato y en el convenio de pago. </w:t>
      </w:r>
    </w:p>
    <w:p w14:paraId="37CA641C" w14:textId="77777777" w:rsidR="001A2A4A" w:rsidRPr="00E93E64" w:rsidRDefault="001A2A4A" w:rsidP="001A2A4A">
      <w:pPr>
        <w:spacing w:after="0" w:line="240" w:lineRule="auto"/>
        <w:ind w:left="708"/>
        <w:jc w:val="both"/>
        <w:rPr>
          <w:rFonts w:ascii="Times New Roman" w:eastAsia="Times New Roman" w:hAnsi="Times New Roman" w:cs="Times New Roman"/>
          <w:i/>
          <w:sz w:val="23"/>
          <w:szCs w:val="23"/>
          <w:lang w:val="es-ES" w:eastAsia="es-ES"/>
        </w:rPr>
      </w:pPr>
      <w:r w:rsidRPr="00E93E64">
        <w:rPr>
          <w:rFonts w:ascii="Times New Roman" w:eastAsia="Times New Roman" w:hAnsi="Times New Roman" w:cs="Times New Roman"/>
          <w:i/>
          <w:sz w:val="23"/>
          <w:szCs w:val="23"/>
          <w:lang w:val="es-ES" w:eastAsia="es-ES"/>
        </w:rPr>
        <w:t xml:space="preserve"> </w:t>
      </w:r>
    </w:p>
    <w:p w14:paraId="6A6F4808" w14:textId="77777777" w:rsidR="001A2A4A" w:rsidRPr="00E93E64" w:rsidRDefault="001A2A4A" w:rsidP="001A2A4A">
      <w:pPr>
        <w:spacing w:after="0" w:line="240" w:lineRule="auto"/>
        <w:ind w:left="708"/>
        <w:jc w:val="both"/>
        <w:rPr>
          <w:rFonts w:ascii="Times New Roman" w:eastAsia="Times New Roman" w:hAnsi="Times New Roman" w:cs="Times New Roman"/>
          <w:i/>
          <w:sz w:val="23"/>
          <w:szCs w:val="23"/>
          <w:lang w:val="es-ES" w:eastAsia="es-ES"/>
        </w:rPr>
      </w:pPr>
      <w:r w:rsidRPr="00E93E64">
        <w:rPr>
          <w:rFonts w:ascii="Times New Roman" w:eastAsia="Times New Roman" w:hAnsi="Times New Roman" w:cs="Times New Roman"/>
          <w:i/>
          <w:sz w:val="23"/>
          <w:szCs w:val="23"/>
          <w:lang w:val="es-ES" w:eastAsia="es-ES"/>
        </w:rPr>
        <w:t xml:space="preserve">Se entiende por reclamo del pago de primas, el inicio de un proceso judicial o arbitral de cobranza de pago de primas, por parte de la empresa.  </w:t>
      </w:r>
    </w:p>
    <w:p w14:paraId="5ABF50C4" w14:textId="4A2B4E25" w:rsidR="00634C62" w:rsidRPr="00E93E64" w:rsidRDefault="001A2A4A" w:rsidP="001A2A4A">
      <w:pPr>
        <w:spacing w:after="0" w:line="240" w:lineRule="auto"/>
        <w:jc w:val="both"/>
        <w:rPr>
          <w:rFonts w:ascii="Times New Roman" w:eastAsia="Times New Roman" w:hAnsi="Times New Roman" w:cs="Times New Roman"/>
          <w:i/>
          <w:sz w:val="23"/>
          <w:szCs w:val="23"/>
          <w:lang w:val="es-ES" w:eastAsia="es-ES"/>
        </w:rPr>
      </w:pPr>
      <w:r w:rsidRPr="00E93E64">
        <w:rPr>
          <w:rFonts w:ascii="Times New Roman" w:eastAsia="Times New Roman" w:hAnsi="Times New Roman" w:cs="Times New Roman"/>
          <w:i/>
          <w:sz w:val="23"/>
          <w:szCs w:val="23"/>
          <w:lang w:val="es-ES" w:eastAsia="es-ES"/>
        </w:rPr>
        <w:t xml:space="preserve"> </w:t>
      </w:r>
      <w:r w:rsidR="00634C62" w:rsidRPr="00E93E64">
        <w:rPr>
          <w:rFonts w:ascii="Times New Roman" w:eastAsia="Times New Roman" w:hAnsi="Times New Roman" w:cs="Times New Roman"/>
          <w:i/>
          <w:sz w:val="23"/>
          <w:szCs w:val="23"/>
          <w:lang w:val="es-ES" w:eastAsia="es-ES"/>
        </w:rPr>
        <w:t xml:space="preserve"> </w:t>
      </w:r>
    </w:p>
    <w:p w14:paraId="44160F2D" w14:textId="2D50549F" w:rsidR="001A2A4A" w:rsidRPr="00E93E64" w:rsidRDefault="001A2A4A" w:rsidP="001A2A4A">
      <w:pPr>
        <w:tabs>
          <w:tab w:val="left" w:pos="2160"/>
        </w:tabs>
        <w:spacing w:after="0" w:line="240" w:lineRule="auto"/>
        <w:jc w:val="both"/>
        <w:rPr>
          <w:rFonts w:ascii="Times New Roman" w:eastAsia="Times New Roman" w:hAnsi="Times New Roman" w:cs="Times New Roman"/>
          <w:sz w:val="23"/>
          <w:szCs w:val="23"/>
          <w:lang w:eastAsia="es-ES"/>
        </w:rPr>
      </w:pPr>
      <w:r w:rsidRPr="00E93E64">
        <w:rPr>
          <w:rFonts w:ascii="Times New Roman" w:eastAsia="Times New Roman" w:hAnsi="Times New Roman" w:cs="Times New Roman"/>
          <w:sz w:val="23"/>
          <w:szCs w:val="23"/>
          <w:lang w:eastAsia="es-ES"/>
        </w:rPr>
        <w:t>La aseguradora no ha acreditado la remisión de una comunicación de suspensión de cobertura, sino que ha alegado un supuesto distinto como es la extinción.</w:t>
      </w:r>
    </w:p>
    <w:p w14:paraId="6491D61B" w14:textId="77777777" w:rsidR="001A2A4A" w:rsidRPr="00E93E64" w:rsidRDefault="001A2A4A" w:rsidP="001A2A4A">
      <w:pPr>
        <w:spacing w:after="0" w:line="240" w:lineRule="auto"/>
        <w:jc w:val="both"/>
        <w:rPr>
          <w:rFonts w:ascii="Times New Roman" w:eastAsia="Times New Roman" w:hAnsi="Times New Roman" w:cs="Times New Roman"/>
          <w:sz w:val="23"/>
          <w:szCs w:val="23"/>
          <w:lang w:val="es-ES" w:eastAsia="es-ES"/>
        </w:rPr>
      </w:pPr>
    </w:p>
    <w:p w14:paraId="569EBEF2" w14:textId="35A01E4D" w:rsidR="001A2A4A" w:rsidRPr="00E93E64" w:rsidRDefault="001A2A4A" w:rsidP="001A2A4A">
      <w:pPr>
        <w:spacing w:after="0" w:line="240" w:lineRule="auto"/>
        <w:jc w:val="both"/>
        <w:rPr>
          <w:rFonts w:ascii="Times New Roman" w:hAnsi="Times New Roman" w:cs="Times New Roman"/>
          <w:sz w:val="23"/>
          <w:szCs w:val="23"/>
        </w:rPr>
      </w:pPr>
      <w:r w:rsidRPr="00E93E64">
        <w:rPr>
          <w:rFonts w:ascii="Times New Roman" w:eastAsia="Times New Roman" w:hAnsi="Times New Roman" w:cs="Times New Roman"/>
          <w:sz w:val="23"/>
          <w:szCs w:val="23"/>
          <w:lang w:val="es-ES" w:eastAsia="es-ES"/>
        </w:rPr>
        <w:t xml:space="preserve">Teniendo en cuenta que el rechazo de cobertura se fundamenta </w:t>
      </w:r>
      <w:r w:rsidR="007A308C" w:rsidRPr="00E93E64">
        <w:rPr>
          <w:rFonts w:ascii="Times New Roman" w:eastAsia="Times New Roman" w:hAnsi="Times New Roman" w:cs="Times New Roman"/>
          <w:sz w:val="23"/>
          <w:szCs w:val="23"/>
          <w:lang w:val="es-ES" w:eastAsia="es-ES"/>
        </w:rPr>
        <w:t xml:space="preserve">únicamente </w:t>
      </w:r>
      <w:r w:rsidRPr="00E93E64">
        <w:rPr>
          <w:rFonts w:ascii="Times New Roman" w:eastAsia="Times New Roman" w:hAnsi="Times New Roman" w:cs="Times New Roman"/>
          <w:sz w:val="23"/>
          <w:szCs w:val="23"/>
          <w:lang w:val="es-ES" w:eastAsia="es-ES"/>
        </w:rPr>
        <w:t>en la existencia de un supuesto de extinción, este colegiado aprecia que d</w:t>
      </w:r>
      <w:proofErr w:type="spellStart"/>
      <w:r w:rsidRPr="00E93E64">
        <w:rPr>
          <w:rFonts w:ascii="Times New Roman" w:hAnsi="Times New Roman" w:cs="Times New Roman"/>
          <w:sz w:val="23"/>
          <w:szCs w:val="23"/>
        </w:rPr>
        <w:t>e</w:t>
      </w:r>
      <w:proofErr w:type="spellEnd"/>
      <w:r w:rsidRPr="00E93E64">
        <w:rPr>
          <w:rFonts w:ascii="Times New Roman" w:hAnsi="Times New Roman" w:cs="Times New Roman"/>
          <w:sz w:val="23"/>
          <w:szCs w:val="23"/>
        </w:rPr>
        <w:t xml:space="preserve"> las normas reproducidas puede destacarse lo siguiente: (i)  la extinción opera por sí misma, demandando de dos requisitos: que el contratante no haya pagado la prima y que la aseguradora no haya reclamado el pago que le </w:t>
      </w:r>
      <w:r w:rsidRPr="00E93E64">
        <w:rPr>
          <w:rFonts w:ascii="Times New Roman" w:hAnsi="Times New Roman" w:cs="Times New Roman"/>
          <w:sz w:val="23"/>
          <w:szCs w:val="23"/>
        </w:rPr>
        <w:lastRenderedPageBreak/>
        <w:t>es debido dentro del plazo estipulado en el artículo 21 de la Ley del Contrato de Seguro, y (ii) la extinción no presupone suspensión.</w:t>
      </w:r>
    </w:p>
    <w:p w14:paraId="23102268" w14:textId="77777777" w:rsidR="001A2A4A" w:rsidRPr="00E93E64" w:rsidRDefault="001A2A4A" w:rsidP="001A2A4A">
      <w:pPr>
        <w:tabs>
          <w:tab w:val="left" w:pos="720"/>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rPr>
      </w:pPr>
    </w:p>
    <w:p w14:paraId="3D04B71D" w14:textId="0961DB48" w:rsidR="001A2A4A" w:rsidRPr="00E93E64" w:rsidRDefault="001A2A4A" w:rsidP="001A2A4A">
      <w:pPr>
        <w:tabs>
          <w:tab w:val="left" w:pos="720"/>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rPr>
      </w:pPr>
      <w:r w:rsidRPr="00E93E64">
        <w:rPr>
          <w:rFonts w:ascii="Times New Roman" w:hAnsi="Times New Roman" w:cs="Times New Roman"/>
          <w:sz w:val="23"/>
          <w:szCs w:val="23"/>
        </w:rPr>
        <w:t>Conforme al régimen normativo citado, puede asumirse que la extinción es una situación jurídica que se genera cuando ambas partes (de allí la necesaria concurrencia de las inacciones del contratante y de la aseguradora) han perdido interés en el vínculo contractual, de allí que ni el contratante pague ni la aseguradora requiera el pago.</w:t>
      </w:r>
    </w:p>
    <w:p w14:paraId="0A261148" w14:textId="7171AC81" w:rsidR="00667174" w:rsidRPr="00E93E64" w:rsidRDefault="00667174" w:rsidP="001A2A4A">
      <w:pPr>
        <w:tabs>
          <w:tab w:val="left" w:pos="720"/>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rPr>
      </w:pPr>
    </w:p>
    <w:p w14:paraId="10CB776A" w14:textId="79B50C51" w:rsidR="00667174" w:rsidRPr="00E93E64" w:rsidRDefault="00667174" w:rsidP="00667174">
      <w:pPr>
        <w:spacing w:after="0" w:line="240" w:lineRule="auto"/>
        <w:jc w:val="both"/>
        <w:rPr>
          <w:rFonts w:ascii="Times New Roman" w:hAnsi="Times New Roman" w:cs="Times New Roman"/>
          <w:sz w:val="23"/>
          <w:szCs w:val="23"/>
        </w:rPr>
      </w:pPr>
      <w:r w:rsidRPr="00E93E64">
        <w:rPr>
          <w:rFonts w:ascii="Times New Roman" w:hAnsi="Times New Roman" w:cs="Times New Roman"/>
          <w:sz w:val="23"/>
          <w:szCs w:val="23"/>
        </w:rPr>
        <w:t>En ese lapso de tiempo de falta de pago por 90 días, cualquiera de las partes pude demostrar interés en la continuación de la relación contractual, bien sea porque la aseguradora reclame el pago de la prima o bien porque el asegurado cancela ésta.</w:t>
      </w:r>
    </w:p>
    <w:p w14:paraId="68B0D5B4" w14:textId="77777777" w:rsidR="00667174" w:rsidRPr="00E93E64" w:rsidRDefault="00667174" w:rsidP="00667174">
      <w:pPr>
        <w:spacing w:after="0" w:line="240" w:lineRule="auto"/>
        <w:jc w:val="both"/>
        <w:rPr>
          <w:rFonts w:ascii="Times New Roman" w:hAnsi="Times New Roman" w:cs="Times New Roman"/>
          <w:sz w:val="23"/>
          <w:szCs w:val="23"/>
        </w:rPr>
      </w:pPr>
    </w:p>
    <w:p w14:paraId="6A2212B8" w14:textId="45C28C19" w:rsidR="001A2A4A" w:rsidRPr="00E93E64" w:rsidRDefault="001A2A4A" w:rsidP="001A2A4A">
      <w:pPr>
        <w:tabs>
          <w:tab w:val="left" w:pos="720"/>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rPr>
      </w:pPr>
      <w:r w:rsidRPr="00E93E64">
        <w:rPr>
          <w:rFonts w:ascii="Times New Roman" w:hAnsi="Times New Roman" w:cs="Times New Roman"/>
          <w:sz w:val="23"/>
          <w:szCs w:val="23"/>
        </w:rPr>
        <w:t>Mientras no se produzca la extinción el contrato de seguro se mantiene vigente, siendo que la manera de afectar su eficacia sería mediante el régimen de suspensión.  Conforme a esto último, mientras el contrato de seguro no se haya extinguido, y en la medida que no se haya suspendido la cobertura, en caso de producción de un siniestro, subsiste la responsabilidad de la aseguradora, sujeta a un régimen específico para fines de cobrar lo que le fuese adeudado por prima.</w:t>
      </w:r>
    </w:p>
    <w:p w14:paraId="53857EF6" w14:textId="43648214" w:rsidR="00D26126" w:rsidRPr="00E93E64" w:rsidRDefault="00D26126" w:rsidP="001A2A4A">
      <w:pPr>
        <w:tabs>
          <w:tab w:val="left" w:pos="720"/>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3"/>
          <w:szCs w:val="23"/>
        </w:rPr>
      </w:pPr>
    </w:p>
    <w:p w14:paraId="6396DF61" w14:textId="77777777" w:rsidR="00D26126" w:rsidRPr="00E93E64" w:rsidRDefault="00D26126" w:rsidP="00D26126">
      <w:pPr>
        <w:spacing w:after="0" w:line="240" w:lineRule="auto"/>
        <w:jc w:val="both"/>
        <w:rPr>
          <w:rFonts w:ascii="Times New Roman" w:hAnsi="Times New Roman" w:cs="Times New Roman"/>
          <w:sz w:val="23"/>
          <w:szCs w:val="23"/>
        </w:rPr>
      </w:pPr>
      <w:r w:rsidRPr="00E93E64">
        <w:rPr>
          <w:rFonts w:ascii="Times New Roman" w:hAnsi="Times New Roman" w:cs="Times New Roman"/>
          <w:sz w:val="23"/>
          <w:szCs w:val="23"/>
        </w:rPr>
        <w:t>Y para ello resulta fundamental que, conforme a las disposiciones normativas reproducidas anteriormente, la extinción demanda únicamente inacción de las partes dentro de cierto plazo, esto es 90 días</w:t>
      </w:r>
      <w:r w:rsidRPr="00E93E64">
        <w:rPr>
          <w:rStyle w:val="Refdenotaalpie"/>
          <w:rFonts w:ascii="Times New Roman" w:hAnsi="Times New Roman" w:cs="Times New Roman"/>
          <w:sz w:val="23"/>
          <w:szCs w:val="23"/>
        </w:rPr>
        <w:footnoteReference w:id="1"/>
      </w:r>
      <w:r w:rsidRPr="00E93E64">
        <w:rPr>
          <w:rFonts w:ascii="Times New Roman" w:hAnsi="Times New Roman" w:cs="Times New Roman"/>
          <w:sz w:val="23"/>
          <w:szCs w:val="23"/>
        </w:rPr>
        <w:t xml:space="preserve"> que se computa desde el día siguiente a la fecha en que venció el plazo para el pago de la prima, sea estipulado en el propio contrato o mediante un convenio de pago.  </w:t>
      </w:r>
    </w:p>
    <w:p w14:paraId="788A67AF" w14:textId="77777777" w:rsidR="00634C62" w:rsidRPr="00E93E64" w:rsidRDefault="00634C62" w:rsidP="00634C62">
      <w:pPr>
        <w:spacing w:after="0" w:line="240" w:lineRule="auto"/>
        <w:jc w:val="both"/>
        <w:rPr>
          <w:rFonts w:ascii="Times New Roman" w:eastAsia="Times New Roman" w:hAnsi="Times New Roman" w:cs="Times New Roman"/>
          <w:sz w:val="23"/>
          <w:szCs w:val="23"/>
          <w:lang w:val="es-ES" w:eastAsia="es-ES"/>
        </w:rPr>
      </w:pPr>
    </w:p>
    <w:p w14:paraId="62ACCB09" w14:textId="6DB87AAA" w:rsidR="007A308C" w:rsidRPr="00E93E64" w:rsidRDefault="00634C62" w:rsidP="00667174">
      <w:pPr>
        <w:spacing w:after="0" w:line="240" w:lineRule="auto"/>
        <w:jc w:val="both"/>
        <w:rPr>
          <w:rFonts w:ascii="Times New Roman" w:hAnsi="Times New Roman" w:cs="Times New Roman"/>
          <w:sz w:val="23"/>
          <w:szCs w:val="23"/>
        </w:rPr>
      </w:pPr>
      <w:r w:rsidRPr="00E93E64">
        <w:rPr>
          <w:rFonts w:ascii="Times New Roman" w:eastAsia="Times New Roman" w:hAnsi="Times New Roman" w:cs="Times New Roman"/>
          <w:b/>
          <w:sz w:val="23"/>
          <w:szCs w:val="23"/>
          <w:u w:val="single"/>
          <w:lang w:eastAsia="es-ES"/>
        </w:rPr>
        <w:t>NOVENO</w:t>
      </w:r>
      <w:r w:rsidRPr="00E93E64">
        <w:rPr>
          <w:rFonts w:ascii="Times New Roman" w:eastAsia="Times New Roman" w:hAnsi="Times New Roman" w:cs="Times New Roman"/>
          <w:b/>
          <w:sz w:val="23"/>
          <w:szCs w:val="23"/>
          <w:lang w:eastAsia="es-ES"/>
        </w:rPr>
        <w:t xml:space="preserve">: </w:t>
      </w:r>
      <w:r w:rsidR="00667174" w:rsidRPr="00E93E64">
        <w:rPr>
          <w:rFonts w:ascii="Times New Roman" w:hAnsi="Times New Roman" w:cs="Times New Roman"/>
          <w:sz w:val="23"/>
          <w:szCs w:val="23"/>
        </w:rPr>
        <w:t xml:space="preserve">En el presente caso </w:t>
      </w:r>
      <w:r w:rsidR="007A308C" w:rsidRPr="00E93E64">
        <w:rPr>
          <w:rFonts w:ascii="Times New Roman" w:hAnsi="Times New Roman" w:cs="Times New Roman"/>
          <w:sz w:val="23"/>
          <w:szCs w:val="23"/>
        </w:rPr>
        <w:t xml:space="preserve">las partes han pactado un régimen especial para el supuesto de extinción. </w:t>
      </w:r>
    </w:p>
    <w:p w14:paraId="5946C8D0" w14:textId="77777777" w:rsidR="00811265" w:rsidRPr="00E93E64" w:rsidRDefault="00811265" w:rsidP="00667174">
      <w:pPr>
        <w:spacing w:after="0" w:line="240" w:lineRule="auto"/>
        <w:jc w:val="both"/>
        <w:rPr>
          <w:rFonts w:ascii="Times New Roman" w:hAnsi="Times New Roman" w:cs="Times New Roman"/>
          <w:sz w:val="23"/>
          <w:szCs w:val="23"/>
        </w:rPr>
      </w:pPr>
    </w:p>
    <w:p w14:paraId="69500878" w14:textId="253907A9" w:rsidR="007A308C" w:rsidRPr="00E93E64" w:rsidRDefault="007A308C" w:rsidP="00667174">
      <w:pPr>
        <w:spacing w:after="0" w:line="240" w:lineRule="auto"/>
        <w:jc w:val="both"/>
        <w:rPr>
          <w:rFonts w:ascii="Times New Roman" w:hAnsi="Times New Roman" w:cs="Times New Roman"/>
          <w:sz w:val="23"/>
          <w:szCs w:val="23"/>
        </w:rPr>
      </w:pPr>
      <w:r w:rsidRPr="00E93E64">
        <w:rPr>
          <w:rFonts w:ascii="Times New Roman" w:hAnsi="Times New Roman" w:cs="Times New Roman"/>
          <w:sz w:val="23"/>
          <w:szCs w:val="23"/>
        </w:rPr>
        <w:t>En efecto, tal como consta en el “Endoso N</w:t>
      </w:r>
      <w:proofErr w:type="gramStart"/>
      <w:r w:rsidRPr="00E93E64">
        <w:rPr>
          <w:rFonts w:ascii="Times New Roman" w:hAnsi="Times New Roman" w:cs="Times New Roman"/>
          <w:sz w:val="23"/>
          <w:szCs w:val="23"/>
        </w:rPr>
        <w:t xml:space="preserve">° </w:t>
      </w:r>
      <w:r w:rsidR="00D6522B">
        <w:rPr>
          <w:rFonts w:ascii="Times New Roman" w:hAnsi="Times New Roman" w:cs="Times New Roman"/>
          <w:sz w:val="23"/>
          <w:szCs w:val="23"/>
        </w:rPr>
        <w:t>......................</w:t>
      </w:r>
      <w:proofErr w:type="gramEnd"/>
      <w:r w:rsidRPr="00E93E64">
        <w:rPr>
          <w:rFonts w:ascii="Times New Roman" w:hAnsi="Times New Roman" w:cs="Times New Roman"/>
          <w:sz w:val="23"/>
          <w:szCs w:val="23"/>
        </w:rPr>
        <w:t xml:space="preserve">de Cesión de Derechos Indemnizatorios a favor del Banco </w:t>
      </w:r>
      <w:r w:rsidR="00D6522B">
        <w:rPr>
          <w:rFonts w:ascii="Times New Roman" w:hAnsi="Times New Roman" w:cs="Times New Roman"/>
          <w:sz w:val="23"/>
          <w:szCs w:val="23"/>
        </w:rPr>
        <w:t>......................</w:t>
      </w:r>
      <w:r w:rsidRPr="00E93E64">
        <w:rPr>
          <w:rFonts w:ascii="Times New Roman" w:hAnsi="Times New Roman" w:cs="Times New Roman"/>
          <w:sz w:val="23"/>
          <w:szCs w:val="23"/>
        </w:rPr>
        <w:t xml:space="preserve"> </w:t>
      </w:r>
      <w:proofErr w:type="gramStart"/>
      <w:r w:rsidRPr="00E93E64">
        <w:rPr>
          <w:rFonts w:ascii="Times New Roman" w:hAnsi="Times New Roman" w:cs="Times New Roman"/>
          <w:sz w:val="23"/>
          <w:szCs w:val="23"/>
        </w:rPr>
        <w:t xml:space="preserve">Banco </w:t>
      </w:r>
      <w:bookmarkStart w:id="1" w:name="_GoBack"/>
      <w:r w:rsidR="00D6522B">
        <w:rPr>
          <w:rFonts w:ascii="Times New Roman" w:hAnsi="Times New Roman" w:cs="Times New Roman"/>
          <w:sz w:val="23"/>
          <w:szCs w:val="23"/>
        </w:rPr>
        <w:t>......................</w:t>
      </w:r>
      <w:bookmarkEnd w:id="1"/>
      <w:proofErr w:type="gramEnd"/>
      <w:r w:rsidRPr="00E93E64">
        <w:rPr>
          <w:rFonts w:ascii="Times New Roman" w:hAnsi="Times New Roman" w:cs="Times New Roman"/>
          <w:sz w:val="23"/>
          <w:szCs w:val="23"/>
        </w:rPr>
        <w:t>, se pactó que para que opere la extinción, la aseguradora sólo debía remitir a dicho Banco la carta en donde le informe acerca de la posibilidad de suspensión de la cobertura, sin que sea necesario remitir una comunicación adicional:</w:t>
      </w:r>
    </w:p>
    <w:p w14:paraId="498CFBE3" w14:textId="0B92B38D" w:rsidR="007A308C" w:rsidRPr="00E93E64" w:rsidRDefault="007A308C" w:rsidP="00667174">
      <w:pPr>
        <w:spacing w:after="0" w:line="240" w:lineRule="auto"/>
        <w:jc w:val="both"/>
        <w:rPr>
          <w:rFonts w:ascii="Times New Roman" w:hAnsi="Times New Roman" w:cs="Times New Roman"/>
          <w:sz w:val="23"/>
          <w:szCs w:val="23"/>
        </w:rPr>
      </w:pPr>
    </w:p>
    <w:p w14:paraId="4C21A92E" w14:textId="2A1F654D" w:rsidR="00811265" w:rsidRPr="00E93E64" w:rsidRDefault="00811265" w:rsidP="00811265">
      <w:pPr>
        <w:spacing w:after="0" w:line="240" w:lineRule="auto"/>
        <w:ind w:left="708"/>
        <w:jc w:val="both"/>
        <w:rPr>
          <w:rFonts w:ascii="Times New Roman" w:hAnsi="Times New Roman" w:cs="Times New Roman"/>
          <w:sz w:val="23"/>
          <w:szCs w:val="23"/>
        </w:rPr>
      </w:pPr>
      <w:r w:rsidRPr="00E93E64">
        <w:rPr>
          <w:rFonts w:ascii="Times New Roman" w:hAnsi="Times New Roman" w:cs="Times New Roman"/>
          <w:i/>
          <w:iCs/>
          <w:sz w:val="23"/>
          <w:szCs w:val="23"/>
        </w:rPr>
        <w:t xml:space="preserve">“Se hace constar que, en el caso que la prima se mantuviese impaga por 90 (noventa) días calendarios contados desde la fecha de cualquier incumplimiento de pago, la Póliza de Seguro y, consecuentemente, el presente endoso, quedarán extinguidos. </w:t>
      </w:r>
      <w:r w:rsidRPr="00E93E64">
        <w:rPr>
          <w:rFonts w:ascii="Times New Roman" w:hAnsi="Times New Roman" w:cs="Times New Roman"/>
          <w:i/>
          <w:iCs/>
          <w:sz w:val="23"/>
          <w:szCs w:val="23"/>
          <w:u w:val="single"/>
        </w:rPr>
        <w:t>Para dicha extinción no será necesario que la Compañía Aseguradora remita al BANCO ninguna comunicación adicional a la carta en donde le informó acerca de la posibilidad de suspensión de la cobertura</w:t>
      </w:r>
      <w:r w:rsidRPr="00E93E64">
        <w:rPr>
          <w:rFonts w:ascii="Times New Roman" w:hAnsi="Times New Roman" w:cs="Times New Roman"/>
          <w:i/>
          <w:iCs/>
          <w:sz w:val="23"/>
          <w:szCs w:val="23"/>
        </w:rPr>
        <w:t xml:space="preserve">”. </w:t>
      </w:r>
      <w:r w:rsidRPr="00E93E64">
        <w:rPr>
          <w:rFonts w:ascii="Times New Roman" w:hAnsi="Times New Roman" w:cs="Times New Roman"/>
          <w:sz w:val="23"/>
          <w:szCs w:val="23"/>
        </w:rPr>
        <w:t>(Subrayado nuestro)</w:t>
      </w:r>
    </w:p>
    <w:p w14:paraId="4210BF55" w14:textId="3E61D09D" w:rsidR="007A308C" w:rsidRPr="00E93E64" w:rsidRDefault="007A308C" w:rsidP="00667174">
      <w:pPr>
        <w:spacing w:after="0" w:line="240" w:lineRule="auto"/>
        <w:jc w:val="both"/>
        <w:rPr>
          <w:rFonts w:ascii="Times New Roman" w:hAnsi="Times New Roman" w:cs="Times New Roman"/>
          <w:sz w:val="23"/>
          <w:szCs w:val="23"/>
        </w:rPr>
      </w:pPr>
      <w:r w:rsidRPr="00E93E64">
        <w:rPr>
          <w:rFonts w:ascii="Times New Roman" w:hAnsi="Times New Roman" w:cs="Times New Roman"/>
          <w:sz w:val="23"/>
          <w:szCs w:val="23"/>
        </w:rPr>
        <w:t xml:space="preserve"> </w:t>
      </w:r>
    </w:p>
    <w:p w14:paraId="4CBF3CC4" w14:textId="20B4E989" w:rsidR="007A308C" w:rsidRPr="00E93E64" w:rsidRDefault="00811265" w:rsidP="00667174">
      <w:pPr>
        <w:spacing w:after="0" w:line="240" w:lineRule="auto"/>
        <w:jc w:val="both"/>
        <w:rPr>
          <w:rFonts w:ascii="Times New Roman" w:hAnsi="Times New Roman" w:cs="Times New Roman"/>
          <w:sz w:val="23"/>
          <w:szCs w:val="23"/>
        </w:rPr>
      </w:pPr>
      <w:r w:rsidRPr="00E93E64">
        <w:rPr>
          <w:rFonts w:ascii="Times New Roman" w:hAnsi="Times New Roman" w:cs="Times New Roman"/>
          <w:sz w:val="23"/>
          <w:szCs w:val="23"/>
        </w:rPr>
        <w:t>Como puede apreciarse, las partes pactaron expresamente en contra de la extinción automática como consecuencia de la falta de pago por 90 días</w:t>
      </w:r>
      <w:r w:rsidR="00D26126" w:rsidRPr="00E93E64">
        <w:rPr>
          <w:rFonts w:ascii="Times New Roman" w:hAnsi="Times New Roman" w:cs="Times New Roman"/>
          <w:sz w:val="23"/>
          <w:szCs w:val="23"/>
        </w:rPr>
        <w:t>, puesto que bajo el tenor del citado Endoso se dispuso que la extinción no puede operar sin previo aviso al Banco, siendo suficiente para ese efecto la carta en donde la aseguradora le informa a dicha entidad acerca de la posibilidad de suspensión de cobertura por falta de pago.</w:t>
      </w:r>
    </w:p>
    <w:p w14:paraId="7686438C" w14:textId="77777777" w:rsidR="007A308C" w:rsidRPr="00E93E64" w:rsidRDefault="007A308C" w:rsidP="00667174">
      <w:pPr>
        <w:spacing w:after="0" w:line="240" w:lineRule="auto"/>
        <w:jc w:val="both"/>
        <w:rPr>
          <w:rFonts w:ascii="Times New Roman" w:hAnsi="Times New Roman" w:cs="Times New Roman"/>
          <w:sz w:val="23"/>
          <w:szCs w:val="23"/>
        </w:rPr>
      </w:pPr>
    </w:p>
    <w:p w14:paraId="7E4CBEBE" w14:textId="2D54C156" w:rsidR="00D26126" w:rsidRPr="00E93E64" w:rsidRDefault="00667174" w:rsidP="00D26126">
      <w:pPr>
        <w:spacing w:after="0" w:line="240" w:lineRule="auto"/>
        <w:jc w:val="both"/>
        <w:rPr>
          <w:rFonts w:ascii="Times New Roman" w:eastAsia="Times New Roman" w:hAnsi="Times New Roman" w:cs="Times New Roman"/>
          <w:sz w:val="23"/>
          <w:szCs w:val="23"/>
          <w:lang w:val="es-ES" w:eastAsia="es-ES"/>
        </w:rPr>
      </w:pPr>
      <w:r w:rsidRPr="00E93E64">
        <w:rPr>
          <w:rFonts w:ascii="Times New Roman" w:hAnsi="Times New Roman" w:cs="Times New Roman"/>
          <w:sz w:val="23"/>
          <w:szCs w:val="23"/>
        </w:rPr>
        <w:t xml:space="preserve">Conforme a lo anterior, en el presente caso </w:t>
      </w:r>
      <w:r w:rsidRPr="00E93E64">
        <w:rPr>
          <w:rFonts w:ascii="Times New Roman" w:eastAsia="Times New Roman" w:hAnsi="Times New Roman" w:cs="Times New Roman"/>
          <w:sz w:val="23"/>
          <w:szCs w:val="23"/>
          <w:lang w:val="es-ES" w:eastAsia="es-ES"/>
        </w:rPr>
        <w:t>este colegiado aprecia que</w:t>
      </w:r>
      <w:r w:rsidR="00D26126" w:rsidRPr="00E93E64">
        <w:rPr>
          <w:rFonts w:ascii="Times New Roman" w:eastAsia="Times New Roman" w:hAnsi="Times New Roman" w:cs="Times New Roman"/>
          <w:sz w:val="23"/>
          <w:szCs w:val="23"/>
          <w:lang w:val="es-ES" w:eastAsia="es-ES"/>
        </w:rPr>
        <w:t xml:space="preserve">, a efectos de analizar si operó o no </w:t>
      </w:r>
      <w:r w:rsidR="00D26126" w:rsidRPr="00E93E64">
        <w:rPr>
          <w:rFonts w:ascii="Times New Roman" w:hAnsi="Times New Roman" w:cs="Times New Roman"/>
          <w:sz w:val="23"/>
          <w:szCs w:val="23"/>
        </w:rPr>
        <w:t>la extinción del contrato de seguro celebrado en su oportunidad</w:t>
      </w:r>
      <w:proofErr w:type="gramStart"/>
      <w:r w:rsidR="00D26126" w:rsidRPr="00E93E64">
        <w:rPr>
          <w:rFonts w:ascii="Times New Roman" w:hAnsi="Times New Roman" w:cs="Times New Roman"/>
          <w:sz w:val="23"/>
          <w:szCs w:val="23"/>
        </w:rPr>
        <w:t xml:space="preserve">, </w:t>
      </w:r>
      <w:r w:rsidR="00D6522B">
        <w:rPr>
          <w:rFonts w:ascii="Times New Roman" w:hAnsi="Times New Roman" w:cs="Times New Roman"/>
          <w:sz w:val="23"/>
          <w:szCs w:val="23"/>
        </w:rPr>
        <w:t>......................</w:t>
      </w:r>
      <w:proofErr w:type="gramEnd"/>
      <w:r w:rsidR="00D26126" w:rsidRPr="00E93E64">
        <w:rPr>
          <w:rFonts w:ascii="Times New Roman" w:hAnsi="Times New Roman" w:cs="Times New Roman"/>
          <w:sz w:val="23"/>
          <w:szCs w:val="23"/>
        </w:rPr>
        <w:t xml:space="preserve">debe </w:t>
      </w:r>
      <w:r w:rsidR="00D26126" w:rsidRPr="00E93E64">
        <w:rPr>
          <w:rFonts w:ascii="Times New Roman" w:hAnsi="Times New Roman" w:cs="Times New Roman"/>
          <w:sz w:val="23"/>
          <w:szCs w:val="23"/>
        </w:rPr>
        <w:lastRenderedPageBreak/>
        <w:t xml:space="preserve">acreditar que comunicó o avisó al Banco </w:t>
      </w:r>
      <w:r w:rsidR="00D6522B">
        <w:rPr>
          <w:rFonts w:ascii="Times New Roman" w:hAnsi="Times New Roman" w:cs="Times New Roman"/>
          <w:sz w:val="23"/>
          <w:szCs w:val="23"/>
        </w:rPr>
        <w:t>......................</w:t>
      </w:r>
      <w:r w:rsidR="00D26126" w:rsidRPr="00E93E64">
        <w:rPr>
          <w:rFonts w:ascii="Times New Roman" w:hAnsi="Times New Roman" w:cs="Times New Roman"/>
          <w:sz w:val="23"/>
          <w:szCs w:val="23"/>
        </w:rPr>
        <w:t xml:space="preserve"> </w:t>
      </w:r>
      <w:r w:rsidR="00D6522B">
        <w:rPr>
          <w:rFonts w:ascii="Times New Roman" w:hAnsi="Times New Roman" w:cs="Times New Roman"/>
          <w:sz w:val="23"/>
          <w:szCs w:val="23"/>
        </w:rPr>
        <w:t>......................</w:t>
      </w:r>
      <w:r w:rsidR="00D26126" w:rsidRPr="00E93E64">
        <w:rPr>
          <w:rFonts w:ascii="Times New Roman" w:hAnsi="Times New Roman" w:cs="Times New Roman"/>
          <w:sz w:val="23"/>
          <w:szCs w:val="23"/>
        </w:rPr>
        <w:t xml:space="preserve"> de la falta de pago, esto es, acerca de la posibilidad de suspensión de la cobertura. Es decir, resulta claro que se pactó una </w:t>
      </w:r>
      <w:r w:rsidR="00D26126" w:rsidRPr="00E93E64">
        <w:rPr>
          <w:rFonts w:ascii="Times New Roman" w:hAnsi="Times New Roman" w:cs="Times New Roman"/>
          <w:sz w:val="23"/>
          <w:szCs w:val="23"/>
          <w:lang w:val="es-MX"/>
        </w:rPr>
        <w:t xml:space="preserve">formalidad previa para que opere la extinción, como es la comunicación al Banco </w:t>
      </w:r>
      <w:r w:rsidR="00D26126" w:rsidRPr="00E93E64">
        <w:rPr>
          <w:rFonts w:ascii="Times New Roman" w:hAnsi="Times New Roman" w:cs="Times New Roman"/>
          <w:sz w:val="23"/>
          <w:szCs w:val="23"/>
        </w:rPr>
        <w:t>acerca de la posibilidad de suspensión de cobertura por falta de pago.</w:t>
      </w:r>
    </w:p>
    <w:p w14:paraId="16363F4A" w14:textId="77777777" w:rsidR="00D26126" w:rsidRPr="00E93E64" w:rsidRDefault="00D26126" w:rsidP="00D26126">
      <w:pPr>
        <w:spacing w:after="0" w:line="240" w:lineRule="auto"/>
        <w:jc w:val="both"/>
        <w:rPr>
          <w:rFonts w:ascii="Times New Roman" w:hAnsi="Times New Roman" w:cs="Times New Roman"/>
          <w:sz w:val="23"/>
          <w:szCs w:val="23"/>
        </w:rPr>
      </w:pPr>
    </w:p>
    <w:p w14:paraId="2D9D190C" w14:textId="4F15E670" w:rsidR="00D26126" w:rsidRPr="00E93E64" w:rsidRDefault="00D26126" w:rsidP="00D26126">
      <w:pPr>
        <w:spacing w:after="0" w:line="240" w:lineRule="auto"/>
        <w:jc w:val="both"/>
        <w:rPr>
          <w:rFonts w:ascii="Times New Roman" w:hAnsi="Times New Roman" w:cs="Times New Roman"/>
          <w:sz w:val="23"/>
          <w:szCs w:val="23"/>
        </w:rPr>
      </w:pPr>
      <w:r w:rsidRPr="00E93E64">
        <w:rPr>
          <w:rFonts w:ascii="Times New Roman" w:hAnsi="Times New Roman" w:cs="Times New Roman"/>
          <w:sz w:val="23"/>
          <w:szCs w:val="23"/>
        </w:rPr>
        <w:t xml:space="preserve">En la medida que ese extremo no ha sido probado </w:t>
      </w:r>
      <w:r w:rsidR="00667174" w:rsidRPr="00E93E64">
        <w:rPr>
          <w:rFonts w:ascii="Times New Roman" w:eastAsia="Times New Roman" w:hAnsi="Times New Roman" w:cs="Times New Roman"/>
          <w:sz w:val="23"/>
          <w:szCs w:val="23"/>
          <w:lang w:val="es-ES" w:eastAsia="es-ES"/>
        </w:rPr>
        <w:t>en autos</w:t>
      </w:r>
      <w:r w:rsidRPr="00E93E64">
        <w:rPr>
          <w:rFonts w:ascii="Times New Roman" w:eastAsia="Times New Roman" w:hAnsi="Times New Roman" w:cs="Times New Roman"/>
          <w:sz w:val="23"/>
          <w:szCs w:val="23"/>
          <w:lang w:val="es-ES" w:eastAsia="es-ES"/>
        </w:rPr>
        <w:t>, se verifica que no se ha cumplido con los legítimos términos contractuales pactados por las partes para oponer la extinción, por lo que el rechazo de cobertura invocando esa causal no resulta legítimo.</w:t>
      </w:r>
      <w:r w:rsidRPr="00E93E64">
        <w:rPr>
          <w:rFonts w:ascii="Times New Roman" w:hAnsi="Times New Roman" w:cs="Times New Roman"/>
          <w:sz w:val="23"/>
          <w:szCs w:val="23"/>
        </w:rPr>
        <w:t xml:space="preserve"> </w:t>
      </w:r>
    </w:p>
    <w:p w14:paraId="7ED6A3BF" w14:textId="77777777" w:rsidR="00D26126" w:rsidRPr="00E93E64" w:rsidRDefault="00D26126" w:rsidP="00D26126">
      <w:pPr>
        <w:spacing w:after="0" w:line="240" w:lineRule="auto"/>
        <w:jc w:val="both"/>
        <w:rPr>
          <w:rFonts w:ascii="Times New Roman" w:hAnsi="Times New Roman" w:cs="Times New Roman"/>
          <w:sz w:val="23"/>
          <w:szCs w:val="23"/>
        </w:rPr>
      </w:pPr>
    </w:p>
    <w:p w14:paraId="3BE9819A" w14:textId="77777777" w:rsidR="0001038A" w:rsidRPr="00E93E64" w:rsidRDefault="00787C67" w:rsidP="00667174">
      <w:pPr>
        <w:spacing w:after="0" w:line="240" w:lineRule="auto"/>
        <w:jc w:val="both"/>
        <w:rPr>
          <w:rFonts w:ascii="Times New Roman" w:hAnsi="Times New Roman" w:cs="Times New Roman"/>
          <w:sz w:val="23"/>
          <w:szCs w:val="23"/>
        </w:rPr>
      </w:pPr>
      <w:r w:rsidRPr="00E93E64">
        <w:rPr>
          <w:rFonts w:ascii="Times New Roman" w:hAnsi="Times New Roman" w:cs="Times New Roman"/>
          <w:sz w:val="23"/>
          <w:szCs w:val="23"/>
        </w:rPr>
        <w:t xml:space="preserve">De otro lado, </w:t>
      </w:r>
      <w:r w:rsidR="00726AB1" w:rsidRPr="00E93E64">
        <w:rPr>
          <w:rFonts w:ascii="Times New Roman" w:hAnsi="Times New Roman" w:cs="Times New Roman"/>
          <w:sz w:val="23"/>
          <w:szCs w:val="23"/>
        </w:rPr>
        <w:t>l</w:t>
      </w:r>
      <w:r w:rsidR="00D26126" w:rsidRPr="00E93E64">
        <w:rPr>
          <w:rFonts w:ascii="Times New Roman" w:hAnsi="Times New Roman" w:cs="Times New Roman"/>
          <w:sz w:val="23"/>
          <w:szCs w:val="23"/>
        </w:rPr>
        <w:t>a aseguradora sostiene que no se pronunció sobre el rechazo de cobertura por incumplimiento de cargas y/</w:t>
      </w:r>
      <w:proofErr w:type="spellStart"/>
      <w:r w:rsidR="00D26126" w:rsidRPr="00E93E64">
        <w:rPr>
          <w:rFonts w:ascii="Times New Roman" w:hAnsi="Times New Roman" w:cs="Times New Roman"/>
          <w:sz w:val="23"/>
          <w:szCs w:val="23"/>
        </w:rPr>
        <w:t>o</w:t>
      </w:r>
      <w:proofErr w:type="spellEnd"/>
      <w:r w:rsidR="00D26126" w:rsidRPr="00E93E64">
        <w:rPr>
          <w:rFonts w:ascii="Times New Roman" w:hAnsi="Times New Roman" w:cs="Times New Roman"/>
          <w:sz w:val="23"/>
          <w:szCs w:val="23"/>
        </w:rPr>
        <w:t xml:space="preserve"> obligaciones o por haberse incurrido en alguna causal de exclusión, por cuanto </w:t>
      </w:r>
      <w:r w:rsidR="0001038A" w:rsidRPr="00E93E64">
        <w:rPr>
          <w:rFonts w:ascii="Times New Roman" w:hAnsi="Times New Roman" w:cs="Times New Roman"/>
          <w:sz w:val="23"/>
          <w:szCs w:val="23"/>
        </w:rPr>
        <w:t>en la carta de rechazo sólo de denegó la cobertura por extinción del contrato de seguro, de manera que al considerarse que no se ha extinguido el contrato de seguro, debe ordenarse que se proceda a calificar la solicitud de cobertura.</w:t>
      </w:r>
    </w:p>
    <w:p w14:paraId="7ACB293F" w14:textId="77777777" w:rsidR="0001038A" w:rsidRPr="00E93E64" w:rsidRDefault="0001038A" w:rsidP="00667174">
      <w:pPr>
        <w:spacing w:after="0" w:line="240" w:lineRule="auto"/>
        <w:jc w:val="both"/>
        <w:rPr>
          <w:rFonts w:ascii="Times New Roman" w:hAnsi="Times New Roman" w:cs="Times New Roman"/>
          <w:sz w:val="23"/>
          <w:szCs w:val="23"/>
        </w:rPr>
      </w:pPr>
    </w:p>
    <w:p w14:paraId="55AF4F11" w14:textId="2F9707B8" w:rsidR="0001038A" w:rsidRPr="00E93E64" w:rsidRDefault="0001038A" w:rsidP="00667174">
      <w:pPr>
        <w:spacing w:after="0" w:line="240" w:lineRule="auto"/>
        <w:jc w:val="both"/>
        <w:rPr>
          <w:rFonts w:ascii="Times New Roman" w:hAnsi="Times New Roman" w:cs="Times New Roman"/>
          <w:sz w:val="23"/>
          <w:szCs w:val="23"/>
        </w:rPr>
      </w:pPr>
      <w:r w:rsidRPr="00E93E64">
        <w:rPr>
          <w:rFonts w:ascii="Times New Roman" w:hAnsi="Times New Roman" w:cs="Times New Roman"/>
          <w:sz w:val="23"/>
          <w:szCs w:val="23"/>
        </w:rPr>
        <w:t>Respecto a este último extremo, este Colegiado reitera el criterio expuesto en anteriores precedentes, en el sentido que la aseguradora cuenta con un plazo legal de 30 días para pronunciarse sobre la solicitud de cobertura, por tanto, dentro de dicho plazo debe oponer todas las causales de rechazo que conozca antes del vencimiento de los 30 días desde que se completó la documentación para pronunciarse. En tal sentido, sólo podrá oponer como causal de rechazo aquellos supuestos que se refieran a hechos nuevos y no conocidos antes del vencimiento del indicado plazo legal.</w:t>
      </w:r>
    </w:p>
    <w:p w14:paraId="6105FA7D" w14:textId="77777777" w:rsidR="0001038A" w:rsidRPr="00E93E64" w:rsidRDefault="0001038A" w:rsidP="00667174">
      <w:pPr>
        <w:spacing w:after="0" w:line="240" w:lineRule="auto"/>
        <w:jc w:val="both"/>
        <w:rPr>
          <w:rFonts w:ascii="Times New Roman" w:hAnsi="Times New Roman" w:cs="Times New Roman"/>
          <w:sz w:val="23"/>
          <w:szCs w:val="23"/>
        </w:rPr>
      </w:pPr>
    </w:p>
    <w:p w14:paraId="6DA06C51" w14:textId="79888E45" w:rsidR="00787C67" w:rsidRPr="00E93E64" w:rsidRDefault="0001038A" w:rsidP="00667174">
      <w:pPr>
        <w:spacing w:after="0" w:line="240" w:lineRule="auto"/>
        <w:jc w:val="both"/>
        <w:rPr>
          <w:rFonts w:ascii="Times New Roman" w:eastAsia="Times New Roman" w:hAnsi="Times New Roman" w:cs="Times New Roman"/>
          <w:sz w:val="23"/>
          <w:szCs w:val="23"/>
          <w:lang w:val="es-ES" w:eastAsia="es-ES"/>
        </w:rPr>
      </w:pPr>
      <w:r w:rsidRPr="00E93E64">
        <w:rPr>
          <w:rFonts w:ascii="Times New Roman" w:hAnsi="Times New Roman" w:cs="Times New Roman"/>
          <w:sz w:val="23"/>
          <w:szCs w:val="23"/>
        </w:rPr>
        <w:t>En el presente caso, la aseguradora no puede invocar otras causales o razones de rechazo sobre hechos o circunstancias que haya conocido al momento en que emitió su carta de rechazo y fuera del plazo de 30 días.</w:t>
      </w:r>
      <w:r w:rsidR="00726AB1" w:rsidRPr="00E93E64">
        <w:rPr>
          <w:rFonts w:ascii="Times New Roman" w:hAnsi="Times New Roman" w:cs="Times New Roman"/>
          <w:sz w:val="23"/>
          <w:szCs w:val="23"/>
          <w:lang w:val="es-MX"/>
        </w:rPr>
        <w:t xml:space="preserve"> </w:t>
      </w:r>
    </w:p>
    <w:p w14:paraId="2736BF92" w14:textId="77777777" w:rsidR="00667174" w:rsidRPr="00E93E64" w:rsidRDefault="00667174" w:rsidP="00667174">
      <w:pPr>
        <w:spacing w:after="0" w:line="240" w:lineRule="auto"/>
        <w:jc w:val="both"/>
        <w:rPr>
          <w:rFonts w:ascii="Times New Roman" w:hAnsi="Times New Roman" w:cs="Times New Roman"/>
          <w:sz w:val="23"/>
          <w:szCs w:val="23"/>
        </w:rPr>
      </w:pPr>
    </w:p>
    <w:p w14:paraId="26D9FE76" w14:textId="45A1F67E" w:rsidR="00684B18" w:rsidRPr="00E93E64" w:rsidRDefault="00684B18" w:rsidP="00684B18">
      <w:pPr>
        <w:spacing w:after="0" w:line="240" w:lineRule="auto"/>
        <w:jc w:val="both"/>
        <w:rPr>
          <w:rFonts w:ascii="Times New Roman" w:eastAsia="Times New Roman" w:hAnsi="Times New Roman" w:cs="Times New Roman"/>
          <w:b/>
          <w:sz w:val="23"/>
          <w:szCs w:val="23"/>
          <w:lang w:val="es-ES" w:eastAsia="es-ES"/>
        </w:rPr>
      </w:pPr>
      <w:r w:rsidRPr="00E93E64">
        <w:rPr>
          <w:rFonts w:ascii="Times New Roman" w:eastAsia="Times New Roman" w:hAnsi="Times New Roman" w:cs="Times New Roman"/>
          <w:b/>
          <w:sz w:val="23"/>
          <w:szCs w:val="23"/>
          <w:lang w:eastAsia="es-ES"/>
        </w:rPr>
        <w:t xml:space="preserve">Atendiendo a lo expresado, este colegiado </w:t>
      </w:r>
      <w:r w:rsidRPr="00E93E64">
        <w:rPr>
          <w:rFonts w:ascii="Times New Roman" w:eastAsia="Times New Roman" w:hAnsi="Times New Roman" w:cs="Times New Roman"/>
          <w:b/>
          <w:sz w:val="23"/>
          <w:szCs w:val="23"/>
          <w:lang w:val="es-ES" w:eastAsia="es-ES"/>
        </w:rPr>
        <w:t>concluye su apreciación razonada y conjunta al amparo de lo establecido en su Reglamento estimando que</w:t>
      </w:r>
      <w:r w:rsidR="0001038A" w:rsidRPr="00E93E64">
        <w:rPr>
          <w:rFonts w:ascii="Times New Roman" w:eastAsia="Times New Roman" w:hAnsi="Times New Roman" w:cs="Times New Roman"/>
          <w:b/>
          <w:sz w:val="23"/>
          <w:szCs w:val="23"/>
          <w:lang w:val="es-ES" w:eastAsia="es-ES"/>
        </w:rPr>
        <w:t xml:space="preserve"> no</w:t>
      </w:r>
      <w:r w:rsidRPr="00E93E64">
        <w:rPr>
          <w:rFonts w:ascii="Times New Roman" w:eastAsia="Times New Roman" w:hAnsi="Times New Roman" w:cs="Times New Roman"/>
          <w:b/>
          <w:sz w:val="23"/>
          <w:szCs w:val="23"/>
          <w:lang w:val="es-ES" w:eastAsia="es-ES"/>
        </w:rPr>
        <w:t xml:space="preserve"> existen razones fundadas para estimar que el rechazo de cobertura al cual se contrae la presente reclamación resulta legítimo, por lo que  </w:t>
      </w:r>
    </w:p>
    <w:p w14:paraId="455353F6" w14:textId="77777777" w:rsidR="00B214AB" w:rsidRPr="00E93E64" w:rsidRDefault="00B214AB" w:rsidP="006706F8">
      <w:pPr>
        <w:tabs>
          <w:tab w:val="left" w:pos="2160"/>
        </w:tabs>
        <w:spacing w:after="0" w:line="240" w:lineRule="auto"/>
        <w:jc w:val="both"/>
        <w:rPr>
          <w:rFonts w:ascii="Times New Roman" w:eastAsia="Times New Roman" w:hAnsi="Times New Roman" w:cs="Times New Roman"/>
          <w:sz w:val="23"/>
          <w:szCs w:val="23"/>
          <w:lang w:eastAsia="es-ES"/>
        </w:rPr>
      </w:pPr>
    </w:p>
    <w:p w14:paraId="6E8D8836" w14:textId="385F1DF6" w:rsidR="000264AD" w:rsidRPr="00E93E64" w:rsidRDefault="0086016D" w:rsidP="000264AD">
      <w:pPr>
        <w:spacing w:after="0" w:line="240" w:lineRule="auto"/>
        <w:jc w:val="both"/>
        <w:rPr>
          <w:rFonts w:ascii="Times New Roman" w:eastAsia="Times New Roman" w:hAnsi="Times New Roman" w:cs="Times New Roman"/>
          <w:b/>
          <w:sz w:val="23"/>
          <w:szCs w:val="23"/>
          <w:lang w:val="es-ES" w:eastAsia="es-ES"/>
        </w:rPr>
      </w:pPr>
      <w:r w:rsidRPr="00E93E64">
        <w:rPr>
          <w:rFonts w:ascii="Times New Roman" w:eastAsia="Times New Roman" w:hAnsi="Times New Roman" w:cs="Times New Roman"/>
          <w:b/>
          <w:sz w:val="23"/>
          <w:szCs w:val="23"/>
          <w:lang w:val="es-ES" w:eastAsia="es-ES"/>
        </w:rPr>
        <w:t xml:space="preserve">RESUELVE: </w:t>
      </w:r>
    </w:p>
    <w:p w14:paraId="46AF72A2" w14:textId="77777777" w:rsidR="000264AD" w:rsidRPr="00E93E64" w:rsidRDefault="000264AD" w:rsidP="000264AD">
      <w:pPr>
        <w:spacing w:after="0" w:line="240" w:lineRule="auto"/>
        <w:jc w:val="both"/>
        <w:rPr>
          <w:rFonts w:ascii="Times New Roman" w:eastAsia="Arial Unicode MS" w:hAnsi="Times New Roman" w:cs="Times New Roman"/>
          <w:sz w:val="23"/>
          <w:szCs w:val="23"/>
          <w:lang w:eastAsia="es-ES"/>
        </w:rPr>
      </w:pPr>
    </w:p>
    <w:p w14:paraId="0E4605E0" w14:textId="26307E48" w:rsidR="000264AD" w:rsidRPr="00E93E64" w:rsidRDefault="000264AD" w:rsidP="00E93E64">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eastAsia="es-ES"/>
        </w:rPr>
      </w:pPr>
      <w:r w:rsidRPr="00E93E64">
        <w:rPr>
          <w:rFonts w:ascii="Times New Roman" w:eastAsia="Arial Unicode MS" w:hAnsi="Times New Roman" w:cs="Times New Roman"/>
          <w:sz w:val="23"/>
          <w:szCs w:val="23"/>
          <w:lang w:eastAsia="es-ES"/>
        </w:rPr>
        <w:t>Declarar</w:t>
      </w:r>
      <w:r w:rsidRPr="00E93E64">
        <w:rPr>
          <w:rFonts w:ascii="Times New Roman" w:eastAsia="Arial Unicode MS" w:hAnsi="Times New Roman" w:cs="Times New Roman"/>
          <w:b/>
          <w:sz w:val="23"/>
          <w:szCs w:val="23"/>
          <w:lang w:eastAsia="es-ES"/>
        </w:rPr>
        <w:t xml:space="preserve"> </w:t>
      </w:r>
      <w:r w:rsidR="00667174" w:rsidRPr="00E93E64">
        <w:rPr>
          <w:rFonts w:ascii="Times New Roman" w:eastAsia="Arial Unicode MS" w:hAnsi="Times New Roman" w:cs="Times New Roman"/>
          <w:b/>
          <w:sz w:val="23"/>
          <w:szCs w:val="23"/>
          <w:lang w:eastAsia="es-ES"/>
        </w:rPr>
        <w:t>FUNDADA</w:t>
      </w:r>
      <w:r w:rsidRPr="00E93E64">
        <w:rPr>
          <w:rFonts w:ascii="Times New Roman" w:eastAsia="Arial Unicode MS" w:hAnsi="Times New Roman" w:cs="Times New Roman"/>
          <w:b/>
          <w:sz w:val="23"/>
          <w:szCs w:val="23"/>
          <w:lang w:eastAsia="es-ES"/>
        </w:rPr>
        <w:t xml:space="preserve"> </w:t>
      </w:r>
      <w:r w:rsidRPr="00E93E64">
        <w:rPr>
          <w:rFonts w:ascii="Times New Roman" w:eastAsia="Arial Unicode MS" w:hAnsi="Times New Roman" w:cs="Times New Roman"/>
          <w:sz w:val="23"/>
          <w:szCs w:val="23"/>
          <w:lang w:eastAsia="es-ES"/>
        </w:rPr>
        <w:t xml:space="preserve">la reclamación interpuesta </w:t>
      </w:r>
      <w:proofErr w:type="gramStart"/>
      <w:r w:rsidRPr="00E93E64">
        <w:rPr>
          <w:rFonts w:ascii="Times New Roman" w:eastAsia="Arial Unicode MS" w:hAnsi="Times New Roman" w:cs="Times New Roman"/>
          <w:sz w:val="23"/>
          <w:szCs w:val="23"/>
          <w:lang w:eastAsia="es-ES"/>
        </w:rPr>
        <w:t>por</w:t>
      </w:r>
      <w:r w:rsidR="0086016D" w:rsidRPr="00E93E64">
        <w:rPr>
          <w:rFonts w:ascii="Times New Roman" w:hAnsi="Times New Roman" w:cs="Times New Roman"/>
          <w:b/>
          <w:bCs/>
          <w:sz w:val="23"/>
          <w:szCs w:val="23"/>
          <w:lang w:val="es-MX"/>
        </w:rPr>
        <w:t xml:space="preserve"> </w:t>
      </w:r>
      <w:r w:rsidR="00D6522B">
        <w:rPr>
          <w:rFonts w:ascii="Times New Roman" w:hAnsi="Times New Roman" w:cs="Times New Roman"/>
          <w:b/>
          <w:bCs/>
          <w:sz w:val="23"/>
          <w:szCs w:val="23"/>
          <w:lang w:val="es-MX"/>
        </w:rPr>
        <w:t>......................</w:t>
      </w:r>
      <w:proofErr w:type="gramEnd"/>
      <w:r w:rsidR="00726AB1" w:rsidRPr="00E93E64">
        <w:rPr>
          <w:rFonts w:ascii="Times New Roman" w:hAnsi="Times New Roman" w:cs="Times New Roman"/>
          <w:b/>
          <w:bCs/>
          <w:sz w:val="23"/>
          <w:szCs w:val="23"/>
          <w:lang w:val="es-MX"/>
        </w:rPr>
        <w:t xml:space="preserve"> </w:t>
      </w:r>
      <w:r w:rsidR="003A7CDD" w:rsidRPr="00E93E64">
        <w:rPr>
          <w:rFonts w:ascii="Times New Roman" w:eastAsia="Arial Unicode MS" w:hAnsi="Times New Roman" w:cs="Times New Roman"/>
          <w:sz w:val="23"/>
          <w:szCs w:val="23"/>
          <w:lang w:eastAsia="es-ES"/>
        </w:rPr>
        <w:t xml:space="preserve">contra </w:t>
      </w:r>
      <w:r w:rsidR="00D6522B">
        <w:rPr>
          <w:rFonts w:ascii="Times New Roman" w:hAnsi="Times New Roman" w:cs="Times New Roman"/>
          <w:b/>
          <w:bCs/>
          <w:sz w:val="23"/>
          <w:szCs w:val="23"/>
          <w:lang w:val="es-MX"/>
        </w:rPr>
        <w:t>......................</w:t>
      </w:r>
      <w:r w:rsidR="00726AB1" w:rsidRPr="00E93E64">
        <w:rPr>
          <w:rFonts w:ascii="Times New Roman" w:hAnsi="Times New Roman" w:cs="Times New Roman"/>
          <w:b/>
          <w:bCs/>
          <w:sz w:val="23"/>
          <w:szCs w:val="23"/>
          <w:lang w:val="es-MX"/>
        </w:rPr>
        <w:t>SEGUROS</w:t>
      </w:r>
      <w:r w:rsidR="00A07A41" w:rsidRPr="00E93E64">
        <w:rPr>
          <w:rFonts w:ascii="Times New Roman" w:eastAsia="Arial Unicode MS" w:hAnsi="Times New Roman" w:cs="Times New Roman"/>
          <w:b/>
          <w:sz w:val="23"/>
          <w:szCs w:val="23"/>
          <w:lang w:eastAsia="es-ES"/>
        </w:rPr>
        <w:t>,</w:t>
      </w:r>
      <w:r w:rsidR="003A7CDD" w:rsidRPr="00E93E64">
        <w:rPr>
          <w:rFonts w:ascii="Times New Roman" w:eastAsia="Arial Unicode MS" w:hAnsi="Times New Roman" w:cs="Times New Roman"/>
          <w:sz w:val="23"/>
          <w:szCs w:val="23"/>
          <w:lang w:eastAsia="es-ES"/>
        </w:rPr>
        <w:t xml:space="preserve"> </w:t>
      </w:r>
      <w:r w:rsidRPr="00E93E64">
        <w:rPr>
          <w:rFonts w:ascii="Times New Roman" w:eastAsia="Times New Roman" w:hAnsi="Times New Roman" w:cs="Times New Roman"/>
          <w:sz w:val="23"/>
          <w:szCs w:val="23"/>
          <w:lang w:eastAsia="es-ES"/>
        </w:rPr>
        <w:t>de</w:t>
      </w:r>
      <w:r w:rsidR="0001038A" w:rsidRPr="00E93E64">
        <w:rPr>
          <w:rFonts w:ascii="Times New Roman" w:eastAsia="Times New Roman" w:hAnsi="Times New Roman" w:cs="Times New Roman"/>
          <w:sz w:val="23"/>
          <w:szCs w:val="23"/>
          <w:lang w:eastAsia="es-ES"/>
        </w:rPr>
        <w:t>biendo dicha aseguradora cumplir con dar cobertura del vehículo de placa</w:t>
      </w:r>
      <w:r w:rsidR="0001038A" w:rsidRPr="00E93E64">
        <w:rPr>
          <w:rFonts w:ascii="Times New Roman" w:hAnsi="Times New Roman" w:cs="Times New Roman"/>
          <w:sz w:val="23"/>
          <w:szCs w:val="23"/>
          <w:lang w:val="es-MX"/>
        </w:rPr>
        <w:t xml:space="preserve"> de rodaje N° </w:t>
      </w:r>
      <w:r w:rsidR="00D6522B">
        <w:rPr>
          <w:rFonts w:ascii="Times New Roman" w:hAnsi="Times New Roman" w:cs="Times New Roman"/>
          <w:sz w:val="23"/>
          <w:szCs w:val="23"/>
          <w:lang w:val="es-MX"/>
        </w:rPr>
        <w:t>......................</w:t>
      </w:r>
      <w:r w:rsidR="0001038A" w:rsidRPr="00E93E64">
        <w:rPr>
          <w:rFonts w:ascii="Times New Roman" w:eastAsia="Times New Roman" w:hAnsi="Times New Roman" w:cs="Times New Roman"/>
          <w:sz w:val="23"/>
          <w:szCs w:val="23"/>
          <w:lang w:eastAsia="es-ES"/>
        </w:rPr>
        <w:t>, conforme al</w:t>
      </w:r>
      <w:r w:rsidR="0001038A" w:rsidRPr="00E93E64">
        <w:rPr>
          <w:rFonts w:ascii="Times New Roman" w:hAnsi="Times New Roman" w:cs="Times New Roman"/>
          <w:b/>
          <w:sz w:val="23"/>
          <w:szCs w:val="23"/>
          <w:lang w:val="es-MX"/>
        </w:rPr>
        <w:t xml:space="preserve"> SEGURO VEHICULAR - PÓLIZA No </w:t>
      </w:r>
      <w:r w:rsidR="00D6522B">
        <w:rPr>
          <w:rFonts w:ascii="Times New Roman" w:hAnsi="Times New Roman" w:cs="Times New Roman"/>
          <w:b/>
          <w:sz w:val="23"/>
          <w:szCs w:val="23"/>
          <w:lang w:val="es-MX"/>
        </w:rPr>
        <w:t>......................</w:t>
      </w:r>
      <w:r w:rsidRPr="00E93E64">
        <w:rPr>
          <w:rFonts w:ascii="Times New Roman" w:eastAsia="Times New Roman" w:hAnsi="Times New Roman" w:cs="Times New Roman"/>
          <w:sz w:val="23"/>
          <w:szCs w:val="23"/>
          <w:lang w:eastAsia="es-ES"/>
        </w:rPr>
        <w:t>.</w:t>
      </w:r>
    </w:p>
    <w:p w14:paraId="22C25A42" w14:textId="785DA8BD" w:rsidR="00C72FF5" w:rsidRPr="00E93E64" w:rsidRDefault="000264AD" w:rsidP="00971561">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jc w:val="right"/>
        <w:rPr>
          <w:rFonts w:ascii="Times New Roman" w:eastAsia="Times New Roman" w:hAnsi="Times New Roman" w:cs="Times New Roman"/>
          <w:sz w:val="23"/>
          <w:szCs w:val="23"/>
          <w:lang w:eastAsia="es-ES"/>
        </w:rPr>
      </w:pPr>
      <w:r w:rsidRPr="00E93E64">
        <w:rPr>
          <w:rFonts w:ascii="Times New Roman" w:eastAsia="Times New Roman" w:hAnsi="Times New Roman" w:cs="Times New Roman"/>
          <w:sz w:val="23"/>
          <w:szCs w:val="23"/>
          <w:lang w:eastAsia="es-ES"/>
        </w:rPr>
        <w:t xml:space="preserve">Lima, </w:t>
      </w:r>
      <w:r w:rsidR="00D50B27" w:rsidRPr="00E93E64">
        <w:rPr>
          <w:rFonts w:ascii="Times New Roman" w:eastAsia="Times New Roman" w:hAnsi="Times New Roman" w:cs="Times New Roman"/>
          <w:sz w:val="23"/>
          <w:szCs w:val="23"/>
          <w:lang w:eastAsia="es-ES"/>
        </w:rPr>
        <w:t xml:space="preserve">19 </w:t>
      </w:r>
      <w:r w:rsidRPr="00E93E64">
        <w:rPr>
          <w:rFonts w:ascii="Times New Roman" w:eastAsia="Times New Roman" w:hAnsi="Times New Roman" w:cs="Times New Roman"/>
          <w:sz w:val="23"/>
          <w:szCs w:val="23"/>
          <w:lang w:eastAsia="es-ES"/>
        </w:rPr>
        <w:t>de</w:t>
      </w:r>
      <w:r w:rsidR="00830513" w:rsidRPr="00E93E64">
        <w:rPr>
          <w:rFonts w:ascii="Times New Roman" w:eastAsia="Times New Roman" w:hAnsi="Times New Roman" w:cs="Times New Roman"/>
          <w:sz w:val="23"/>
          <w:szCs w:val="23"/>
          <w:lang w:eastAsia="es-ES"/>
        </w:rPr>
        <w:t xml:space="preserve"> </w:t>
      </w:r>
      <w:r w:rsidR="00726AB1" w:rsidRPr="00E93E64">
        <w:rPr>
          <w:rFonts w:ascii="Times New Roman" w:eastAsia="Times New Roman" w:hAnsi="Times New Roman" w:cs="Times New Roman"/>
          <w:sz w:val="23"/>
          <w:szCs w:val="23"/>
          <w:lang w:eastAsia="es-ES"/>
        </w:rPr>
        <w:t>julio</w:t>
      </w:r>
      <w:r w:rsidRPr="00E93E64">
        <w:rPr>
          <w:rFonts w:ascii="Times New Roman" w:eastAsia="Times New Roman" w:hAnsi="Times New Roman" w:cs="Times New Roman"/>
          <w:sz w:val="23"/>
          <w:szCs w:val="23"/>
          <w:lang w:eastAsia="es-ES"/>
        </w:rPr>
        <w:t xml:space="preserve"> de 201</w:t>
      </w:r>
      <w:r w:rsidR="00726AB1" w:rsidRPr="00E93E64">
        <w:rPr>
          <w:rFonts w:ascii="Times New Roman" w:eastAsia="Times New Roman" w:hAnsi="Times New Roman" w:cs="Times New Roman"/>
          <w:sz w:val="23"/>
          <w:szCs w:val="23"/>
          <w:lang w:eastAsia="es-ES"/>
        </w:rPr>
        <w:t>9</w:t>
      </w:r>
      <w:r w:rsidRPr="00E93E64">
        <w:rPr>
          <w:rFonts w:ascii="Times New Roman" w:eastAsia="Times New Roman" w:hAnsi="Times New Roman" w:cs="Times New Roman"/>
          <w:sz w:val="23"/>
          <w:szCs w:val="23"/>
          <w:lang w:eastAsia="es-ES"/>
        </w:rPr>
        <w:t>.</w:t>
      </w:r>
    </w:p>
    <w:p w14:paraId="3C1F55C5" w14:textId="192A2AD4" w:rsidR="00D50B27" w:rsidRPr="00E93E64" w:rsidRDefault="00D50B27" w:rsidP="00D50B27">
      <w:pPr>
        <w:tabs>
          <w:tab w:val="left" w:pos="0"/>
          <w:tab w:val="left" w:pos="720"/>
          <w:tab w:val="left" w:pos="1416"/>
          <w:tab w:val="left" w:pos="2160"/>
          <w:tab w:val="left" w:pos="3540"/>
          <w:tab w:val="left" w:pos="4248"/>
          <w:tab w:val="left" w:pos="4956"/>
          <w:tab w:val="left" w:pos="5664"/>
          <w:tab w:val="left" w:pos="6372"/>
          <w:tab w:val="left" w:pos="7125"/>
        </w:tabs>
        <w:spacing w:after="0" w:line="240" w:lineRule="auto"/>
        <w:rPr>
          <w:rFonts w:ascii="Times New Roman" w:eastAsia="Times New Roman" w:hAnsi="Times New Roman" w:cs="Times New Roman"/>
          <w:sz w:val="23"/>
          <w:szCs w:val="23"/>
          <w:lang w:eastAsia="es-ES"/>
        </w:rPr>
      </w:pPr>
    </w:p>
    <w:p w14:paraId="6E7CC656" w14:textId="77777777" w:rsidR="00D50B27" w:rsidRPr="00E93E64" w:rsidRDefault="00D50B27" w:rsidP="00D50B27">
      <w:pPr>
        <w:spacing w:after="0" w:line="240" w:lineRule="auto"/>
        <w:outlineLvl w:val="0"/>
        <w:rPr>
          <w:rFonts w:ascii="Times New Roman" w:hAnsi="Times New Roman" w:cs="Times New Roman"/>
          <w:sz w:val="23"/>
          <w:szCs w:val="23"/>
        </w:rPr>
      </w:pPr>
    </w:p>
    <w:p w14:paraId="43D1BAD1" w14:textId="6B6BBB0E" w:rsidR="00D50B27" w:rsidRDefault="00D50B27" w:rsidP="00D50B27">
      <w:pPr>
        <w:spacing w:after="0" w:line="240" w:lineRule="auto"/>
        <w:jc w:val="both"/>
        <w:rPr>
          <w:rFonts w:ascii="Times New Roman" w:hAnsi="Times New Roman" w:cs="Times New Roman"/>
          <w:sz w:val="23"/>
          <w:szCs w:val="23"/>
        </w:rPr>
      </w:pPr>
    </w:p>
    <w:p w14:paraId="1EF3EEBD" w14:textId="77777777" w:rsidR="00E93E64" w:rsidRPr="00E93E64" w:rsidRDefault="00E93E64" w:rsidP="00D50B27">
      <w:pPr>
        <w:spacing w:after="0" w:line="240" w:lineRule="auto"/>
        <w:jc w:val="both"/>
        <w:rPr>
          <w:rFonts w:ascii="Times New Roman" w:hAnsi="Times New Roman" w:cs="Times New Roman"/>
          <w:sz w:val="23"/>
          <w:szCs w:val="23"/>
        </w:rPr>
      </w:pPr>
    </w:p>
    <w:p w14:paraId="5FF8BB37" w14:textId="77777777" w:rsidR="00D50B27" w:rsidRPr="00E93E64" w:rsidRDefault="00D50B27" w:rsidP="00D50B27">
      <w:pPr>
        <w:spacing w:after="0" w:line="240" w:lineRule="auto"/>
        <w:rPr>
          <w:rFonts w:ascii="Times New Roman" w:hAnsi="Times New Roman" w:cs="Times New Roman"/>
          <w:sz w:val="23"/>
          <w:szCs w:val="23"/>
        </w:rPr>
      </w:pPr>
      <w:r w:rsidRPr="00E93E64">
        <w:rPr>
          <w:rFonts w:ascii="Times New Roman" w:hAnsi="Times New Roman" w:cs="Times New Roman"/>
          <w:sz w:val="23"/>
          <w:szCs w:val="23"/>
        </w:rPr>
        <w:t xml:space="preserve">Rolando </w:t>
      </w:r>
      <w:proofErr w:type="spellStart"/>
      <w:r w:rsidRPr="00E93E64">
        <w:rPr>
          <w:rFonts w:ascii="Times New Roman" w:hAnsi="Times New Roman" w:cs="Times New Roman"/>
          <w:sz w:val="23"/>
          <w:szCs w:val="23"/>
        </w:rPr>
        <w:t>Eyzaguirre</w:t>
      </w:r>
      <w:proofErr w:type="spellEnd"/>
      <w:r w:rsidRPr="00E93E64">
        <w:rPr>
          <w:rFonts w:ascii="Times New Roman" w:hAnsi="Times New Roman" w:cs="Times New Roman"/>
          <w:sz w:val="23"/>
          <w:szCs w:val="23"/>
        </w:rPr>
        <w:t xml:space="preserve"> </w:t>
      </w:r>
      <w:proofErr w:type="spellStart"/>
      <w:r w:rsidRPr="00E93E64">
        <w:rPr>
          <w:rFonts w:ascii="Times New Roman" w:hAnsi="Times New Roman" w:cs="Times New Roman"/>
          <w:sz w:val="23"/>
          <w:szCs w:val="23"/>
        </w:rPr>
        <w:t>Maccan</w:t>
      </w:r>
      <w:proofErr w:type="spellEnd"/>
      <w:r w:rsidRPr="00E93E64">
        <w:rPr>
          <w:rFonts w:ascii="Times New Roman" w:hAnsi="Times New Roman" w:cs="Times New Roman"/>
          <w:sz w:val="23"/>
          <w:szCs w:val="23"/>
        </w:rPr>
        <w:t xml:space="preserve"> </w:t>
      </w:r>
      <w:r w:rsidRPr="00E93E64">
        <w:rPr>
          <w:rFonts w:ascii="Times New Roman" w:hAnsi="Times New Roman" w:cs="Times New Roman"/>
          <w:sz w:val="23"/>
          <w:szCs w:val="23"/>
        </w:rPr>
        <w:tab/>
      </w:r>
      <w:r w:rsidRPr="00E93E64">
        <w:rPr>
          <w:rFonts w:ascii="Times New Roman" w:hAnsi="Times New Roman" w:cs="Times New Roman"/>
          <w:sz w:val="23"/>
          <w:szCs w:val="23"/>
        </w:rPr>
        <w:tab/>
      </w:r>
      <w:r w:rsidRPr="00E93E64">
        <w:rPr>
          <w:rFonts w:ascii="Times New Roman" w:hAnsi="Times New Roman" w:cs="Times New Roman"/>
          <w:sz w:val="23"/>
          <w:szCs w:val="23"/>
        </w:rPr>
        <w:tab/>
      </w:r>
      <w:r w:rsidRPr="00E93E64">
        <w:rPr>
          <w:rFonts w:ascii="Times New Roman" w:hAnsi="Times New Roman" w:cs="Times New Roman"/>
          <w:sz w:val="23"/>
          <w:szCs w:val="23"/>
        </w:rPr>
        <w:tab/>
      </w:r>
      <w:r w:rsidRPr="00E93E64">
        <w:rPr>
          <w:rFonts w:ascii="Times New Roman" w:hAnsi="Times New Roman" w:cs="Times New Roman"/>
          <w:sz w:val="23"/>
          <w:szCs w:val="23"/>
        </w:rPr>
        <w:tab/>
        <w:t>Marco Antonio Ortega Piana</w:t>
      </w:r>
    </w:p>
    <w:p w14:paraId="64331E45" w14:textId="77777777" w:rsidR="00D50B27" w:rsidRPr="00E93E64" w:rsidRDefault="00D50B27" w:rsidP="00D50B27">
      <w:pPr>
        <w:spacing w:after="0" w:line="240" w:lineRule="auto"/>
        <w:ind w:hanging="708"/>
        <w:rPr>
          <w:rFonts w:ascii="Times New Roman" w:hAnsi="Times New Roman" w:cs="Times New Roman"/>
          <w:sz w:val="23"/>
          <w:szCs w:val="23"/>
        </w:rPr>
      </w:pPr>
      <w:r w:rsidRPr="00E93E64">
        <w:rPr>
          <w:rFonts w:ascii="Times New Roman" w:hAnsi="Times New Roman" w:cs="Times New Roman"/>
          <w:sz w:val="23"/>
          <w:szCs w:val="23"/>
        </w:rPr>
        <w:t xml:space="preserve">                    </w:t>
      </w:r>
      <w:r w:rsidRPr="00E93E64">
        <w:rPr>
          <w:rFonts w:ascii="Times New Roman" w:hAnsi="Times New Roman" w:cs="Times New Roman"/>
          <w:sz w:val="23"/>
          <w:szCs w:val="23"/>
        </w:rPr>
        <w:tab/>
        <w:t xml:space="preserve">  Presidente</w:t>
      </w:r>
      <w:r w:rsidRPr="00E93E64">
        <w:rPr>
          <w:rFonts w:ascii="Times New Roman" w:hAnsi="Times New Roman" w:cs="Times New Roman"/>
          <w:sz w:val="23"/>
          <w:szCs w:val="23"/>
        </w:rPr>
        <w:tab/>
      </w:r>
      <w:r w:rsidRPr="00E93E64">
        <w:rPr>
          <w:rFonts w:ascii="Times New Roman" w:hAnsi="Times New Roman" w:cs="Times New Roman"/>
          <w:sz w:val="23"/>
          <w:szCs w:val="23"/>
        </w:rPr>
        <w:tab/>
      </w:r>
      <w:r w:rsidRPr="00E93E64">
        <w:rPr>
          <w:rFonts w:ascii="Times New Roman" w:hAnsi="Times New Roman" w:cs="Times New Roman"/>
          <w:sz w:val="23"/>
          <w:szCs w:val="23"/>
        </w:rPr>
        <w:tab/>
      </w:r>
      <w:r w:rsidRPr="00E93E64">
        <w:rPr>
          <w:rFonts w:ascii="Times New Roman" w:hAnsi="Times New Roman" w:cs="Times New Roman"/>
          <w:sz w:val="23"/>
          <w:szCs w:val="23"/>
        </w:rPr>
        <w:tab/>
      </w:r>
      <w:r w:rsidRPr="00E93E64">
        <w:rPr>
          <w:rFonts w:ascii="Times New Roman" w:hAnsi="Times New Roman" w:cs="Times New Roman"/>
          <w:sz w:val="23"/>
          <w:szCs w:val="23"/>
        </w:rPr>
        <w:tab/>
        <w:t xml:space="preserve">                 </w:t>
      </w:r>
      <w:r w:rsidRPr="00E93E64">
        <w:rPr>
          <w:rFonts w:ascii="Times New Roman" w:hAnsi="Times New Roman" w:cs="Times New Roman"/>
          <w:sz w:val="23"/>
          <w:szCs w:val="23"/>
        </w:rPr>
        <w:tab/>
        <w:t xml:space="preserve">      Vocal                                   </w:t>
      </w:r>
    </w:p>
    <w:p w14:paraId="181D2F7C" w14:textId="77777777" w:rsidR="00D50B27" w:rsidRPr="00E93E64" w:rsidRDefault="00D50B27" w:rsidP="00D50B27">
      <w:pPr>
        <w:spacing w:after="0" w:line="240" w:lineRule="auto"/>
        <w:rPr>
          <w:rFonts w:ascii="Times New Roman" w:hAnsi="Times New Roman" w:cs="Times New Roman"/>
          <w:sz w:val="23"/>
          <w:szCs w:val="23"/>
        </w:rPr>
      </w:pPr>
    </w:p>
    <w:p w14:paraId="49D24319" w14:textId="77777777" w:rsidR="00D50B27" w:rsidRPr="00E93E64" w:rsidRDefault="00D50B27" w:rsidP="00D50B27">
      <w:pPr>
        <w:spacing w:after="0" w:line="240" w:lineRule="auto"/>
        <w:rPr>
          <w:rFonts w:ascii="Times New Roman" w:hAnsi="Times New Roman" w:cs="Times New Roman"/>
          <w:sz w:val="23"/>
          <w:szCs w:val="23"/>
        </w:rPr>
      </w:pPr>
    </w:p>
    <w:p w14:paraId="2264F791" w14:textId="77777777" w:rsidR="00D50B27" w:rsidRPr="00E93E64" w:rsidRDefault="00D50B27" w:rsidP="00D50B27">
      <w:pPr>
        <w:spacing w:after="0" w:line="240" w:lineRule="auto"/>
        <w:rPr>
          <w:rFonts w:ascii="Times New Roman" w:hAnsi="Times New Roman" w:cs="Times New Roman"/>
          <w:sz w:val="23"/>
          <w:szCs w:val="23"/>
        </w:rPr>
      </w:pPr>
    </w:p>
    <w:p w14:paraId="167A3538" w14:textId="0F1A9CCF" w:rsidR="00D50B27" w:rsidRDefault="00D50B27" w:rsidP="00D50B27">
      <w:pPr>
        <w:spacing w:after="0" w:line="240" w:lineRule="auto"/>
        <w:rPr>
          <w:rFonts w:ascii="Times New Roman" w:hAnsi="Times New Roman" w:cs="Times New Roman"/>
          <w:sz w:val="23"/>
          <w:szCs w:val="23"/>
        </w:rPr>
      </w:pPr>
    </w:p>
    <w:p w14:paraId="0AFE6401" w14:textId="77777777" w:rsidR="00E93E64" w:rsidRPr="00E93E64" w:rsidRDefault="00E93E64" w:rsidP="00D50B27">
      <w:pPr>
        <w:spacing w:after="0" w:line="240" w:lineRule="auto"/>
        <w:rPr>
          <w:rFonts w:ascii="Times New Roman" w:hAnsi="Times New Roman" w:cs="Times New Roman"/>
          <w:sz w:val="23"/>
          <w:szCs w:val="23"/>
        </w:rPr>
      </w:pPr>
    </w:p>
    <w:p w14:paraId="69585A04" w14:textId="77777777" w:rsidR="00D50B27" w:rsidRPr="00E93E64" w:rsidRDefault="00D50B27" w:rsidP="00D50B27">
      <w:pPr>
        <w:spacing w:after="0" w:line="240" w:lineRule="auto"/>
        <w:rPr>
          <w:rFonts w:ascii="Times New Roman" w:hAnsi="Times New Roman" w:cs="Times New Roman"/>
          <w:sz w:val="23"/>
          <w:szCs w:val="23"/>
        </w:rPr>
      </w:pPr>
      <w:r w:rsidRPr="00E93E64">
        <w:rPr>
          <w:rFonts w:ascii="Times New Roman" w:hAnsi="Times New Roman" w:cs="Times New Roman"/>
          <w:sz w:val="23"/>
          <w:szCs w:val="23"/>
        </w:rPr>
        <w:t>María Eugenia Valdez Fernández Baca</w:t>
      </w:r>
      <w:r w:rsidRPr="00E93E64">
        <w:rPr>
          <w:rFonts w:ascii="Times New Roman" w:hAnsi="Times New Roman" w:cs="Times New Roman"/>
          <w:sz w:val="23"/>
          <w:szCs w:val="23"/>
        </w:rPr>
        <w:tab/>
      </w:r>
      <w:r w:rsidRPr="00E93E64">
        <w:rPr>
          <w:rFonts w:ascii="Times New Roman" w:hAnsi="Times New Roman" w:cs="Times New Roman"/>
          <w:sz w:val="23"/>
          <w:szCs w:val="23"/>
        </w:rPr>
        <w:tab/>
      </w:r>
      <w:r w:rsidRPr="00E93E64">
        <w:rPr>
          <w:rFonts w:ascii="Times New Roman" w:hAnsi="Times New Roman" w:cs="Times New Roman"/>
          <w:sz w:val="23"/>
          <w:szCs w:val="23"/>
        </w:rPr>
        <w:tab/>
        <w:t>Gonzalo Abad del Busto</w:t>
      </w:r>
    </w:p>
    <w:p w14:paraId="540368F5" w14:textId="6974ABBC" w:rsidR="007D426F" w:rsidRPr="00E93E64" w:rsidRDefault="00D50B27" w:rsidP="00E93E64">
      <w:pPr>
        <w:spacing w:after="0" w:line="240" w:lineRule="auto"/>
        <w:rPr>
          <w:rFonts w:ascii="Times New Roman" w:eastAsia="Times New Roman" w:hAnsi="Times New Roman" w:cs="Times New Roman"/>
          <w:sz w:val="23"/>
          <w:szCs w:val="23"/>
          <w:lang w:eastAsia="es-ES"/>
        </w:rPr>
      </w:pPr>
      <w:r w:rsidRPr="00E93E64">
        <w:rPr>
          <w:rFonts w:ascii="Times New Roman" w:hAnsi="Times New Roman" w:cs="Times New Roman"/>
          <w:sz w:val="23"/>
          <w:szCs w:val="23"/>
        </w:rPr>
        <w:lastRenderedPageBreak/>
        <w:t xml:space="preserve">               </w:t>
      </w:r>
      <w:r w:rsidRPr="00E93E64">
        <w:rPr>
          <w:rFonts w:ascii="Times New Roman" w:hAnsi="Times New Roman" w:cs="Times New Roman"/>
          <w:sz w:val="23"/>
          <w:szCs w:val="23"/>
        </w:rPr>
        <w:tab/>
        <w:t>Vocal</w:t>
      </w:r>
      <w:r w:rsidRPr="00E93E64">
        <w:rPr>
          <w:rFonts w:ascii="Times New Roman" w:hAnsi="Times New Roman" w:cs="Times New Roman"/>
          <w:sz w:val="23"/>
          <w:szCs w:val="23"/>
        </w:rPr>
        <w:tab/>
        <w:t xml:space="preserve">                                                                   </w:t>
      </w:r>
      <w:r w:rsidRPr="00E93E64">
        <w:rPr>
          <w:rFonts w:ascii="Times New Roman" w:hAnsi="Times New Roman" w:cs="Times New Roman"/>
          <w:sz w:val="23"/>
          <w:szCs w:val="23"/>
        </w:rPr>
        <w:tab/>
        <w:t>Vocal</w:t>
      </w:r>
    </w:p>
    <w:sectPr w:rsidR="007D426F" w:rsidRPr="00E93E64" w:rsidSect="00D50B27">
      <w:pgSz w:w="11907" w:h="16840" w:code="9"/>
      <w:pgMar w:top="1701" w:right="1418"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439DE" w14:textId="77777777" w:rsidR="001D55D6" w:rsidRDefault="001D55D6" w:rsidP="007D426F">
      <w:pPr>
        <w:spacing w:after="0" w:line="240" w:lineRule="auto"/>
      </w:pPr>
      <w:r>
        <w:separator/>
      </w:r>
    </w:p>
  </w:endnote>
  <w:endnote w:type="continuationSeparator" w:id="0">
    <w:p w14:paraId="0F31735E" w14:textId="77777777" w:rsidR="001D55D6" w:rsidRDefault="001D55D6" w:rsidP="007D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374B0" w14:textId="77777777" w:rsidR="001D55D6" w:rsidRDefault="001D55D6" w:rsidP="007D426F">
      <w:pPr>
        <w:spacing w:after="0" w:line="240" w:lineRule="auto"/>
      </w:pPr>
      <w:r>
        <w:separator/>
      </w:r>
    </w:p>
  </w:footnote>
  <w:footnote w:type="continuationSeparator" w:id="0">
    <w:p w14:paraId="1518607F" w14:textId="77777777" w:rsidR="001D55D6" w:rsidRDefault="001D55D6" w:rsidP="007D426F">
      <w:pPr>
        <w:spacing w:after="0" w:line="240" w:lineRule="auto"/>
      </w:pPr>
      <w:r>
        <w:continuationSeparator/>
      </w:r>
    </w:p>
  </w:footnote>
  <w:footnote w:id="1">
    <w:p w14:paraId="2E0472D2" w14:textId="77777777" w:rsidR="00D26126" w:rsidRPr="00FD2BC1" w:rsidRDefault="00D26126" w:rsidP="00D26126">
      <w:pPr>
        <w:pStyle w:val="Textonotapie"/>
        <w:jc w:val="both"/>
        <w:rPr>
          <w:rFonts w:ascii="Georgia" w:hAnsi="Georgia"/>
          <w:lang w:val="es-PE"/>
        </w:rPr>
      </w:pPr>
      <w:r w:rsidRPr="00FD2BC1">
        <w:rPr>
          <w:rStyle w:val="Refdenotaalpie"/>
          <w:rFonts w:ascii="Georgia" w:hAnsi="Georgia"/>
        </w:rPr>
        <w:footnoteRef/>
      </w:r>
      <w:r w:rsidRPr="00FD2BC1">
        <w:rPr>
          <w:rFonts w:ascii="Georgia" w:hAnsi="Georgia"/>
        </w:rPr>
        <w:t xml:space="preserve"> </w:t>
      </w:r>
      <w:r w:rsidRPr="00E93E64">
        <w:rPr>
          <w:sz w:val="18"/>
          <w:szCs w:val="18"/>
          <w:lang w:val="es-PE"/>
        </w:rPr>
        <w:t>Conforme a la primera disposición complementaria, final y modificatoria de la Ley del Contrato de Seguro, los plazos establecidos en dicha ley se refieren a días calendario</w:t>
      </w:r>
      <w:r w:rsidRPr="00FD2BC1">
        <w:rPr>
          <w:rFonts w:ascii="Georgia" w:hAnsi="Georgia"/>
          <w:lang w:val="es-P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1527"/>
    <w:multiLevelType w:val="hybridMultilevel"/>
    <w:tmpl w:val="DF52EE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8A232D9"/>
    <w:multiLevelType w:val="hybridMultilevel"/>
    <w:tmpl w:val="E10AB6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5EFF151F"/>
    <w:multiLevelType w:val="hybridMultilevel"/>
    <w:tmpl w:val="5B6827F2"/>
    <w:lvl w:ilvl="0" w:tplc="280A000F">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7344D4A"/>
    <w:multiLevelType w:val="hybridMultilevel"/>
    <w:tmpl w:val="C720D04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AD"/>
    <w:rsid w:val="000013AA"/>
    <w:rsid w:val="0001038A"/>
    <w:rsid w:val="000264AD"/>
    <w:rsid w:val="00042FBF"/>
    <w:rsid w:val="0006455D"/>
    <w:rsid w:val="0007571A"/>
    <w:rsid w:val="00095169"/>
    <w:rsid w:val="000D065A"/>
    <w:rsid w:val="000F4FB0"/>
    <w:rsid w:val="00122296"/>
    <w:rsid w:val="001A2A4A"/>
    <w:rsid w:val="001D55D6"/>
    <w:rsid w:val="001E7F16"/>
    <w:rsid w:val="00210353"/>
    <w:rsid w:val="00270137"/>
    <w:rsid w:val="002962E7"/>
    <w:rsid w:val="002D52F1"/>
    <w:rsid w:val="00372067"/>
    <w:rsid w:val="00392610"/>
    <w:rsid w:val="003A7CDD"/>
    <w:rsid w:val="003E516F"/>
    <w:rsid w:val="003E6E3C"/>
    <w:rsid w:val="003E7E65"/>
    <w:rsid w:val="003F66AA"/>
    <w:rsid w:val="00400D98"/>
    <w:rsid w:val="00401663"/>
    <w:rsid w:val="004C6C70"/>
    <w:rsid w:val="00571C9F"/>
    <w:rsid w:val="00574F87"/>
    <w:rsid w:val="005928CF"/>
    <w:rsid w:val="005C572D"/>
    <w:rsid w:val="005F15C9"/>
    <w:rsid w:val="005F1ABD"/>
    <w:rsid w:val="006338AE"/>
    <w:rsid w:val="00634C62"/>
    <w:rsid w:val="00654A5A"/>
    <w:rsid w:val="00667174"/>
    <w:rsid w:val="006706F8"/>
    <w:rsid w:val="00684B18"/>
    <w:rsid w:val="0069249C"/>
    <w:rsid w:val="00694413"/>
    <w:rsid w:val="006B0D6F"/>
    <w:rsid w:val="006F6C7C"/>
    <w:rsid w:val="00726AB1"/>
    <w:rsid w:val="00787C67"/>
    <w:rsid w:val="007A308C"/>
    <w:rsid w:val="007D3503"/>
    <w:rsid w:val="007D416B"/>
    <w:rsid w:val="007D426F"/>
    <w:rsid w:val="007D711F"/>
    <w:rsid w:val="00811265"/>
    <w:rsid w:val="00830513"/>
    <w:rsid w:val="00845516"/>
    <w:rsid w:val="0086016D"/>
    <w:rsid w:val="008F75F0"/>
    <w:rsid w:val="0093441A"/>
    <w:rsid w:val="00937CCC"/>
    <w:rsid w:val="0095386C"/>
    <w:rsid w:val="00971561"/>
    <w:rsid w:val="009F23F4"/>
    <w:rsid w:val="00A07A41"/>
    <w:rsid w:val="00A50676"/>
    <w:rsid w:val="00A726C3"/>
    <w:rsid w:val="00A9278F"/>
    <w:rsid w:val="00B05BAD"/>
    <w:rsid w:val="00B214AB"/>
    <w:rsid w:val="00B43B66"/>
    <w:rsid w:val="00B80EE0"/>
    <w:rsid w:val="00B9278E"/>
    <w:rsid w:val="00BC0497"/>
    <w:rsid w:val="00C359A4"/>
    <w:rsid w:val="00C7178E"/>
    <w:rsid w:val="00C72E94"/>
    <w:rsid w:val="00C72FF5"/>
    <w:rsid w:val="00CA5BD7"/>
    <w:rsid w:val="00D26126"/>
    <w:rsid w:val="00D50B27"/>
    <w:rsid w:val="00D6522B"/>
    <w:rsid w:val="00DC7860"/>
    <w:rsid w:val="00E41948"/>
    <w:rsid w:val="00E93E64"/>
    <w:rsid w:val="00F05694"/>
    <w:rsid w:val="00F22180"/>
    <w:rsid w:val="00F606A0"/>
    <w:rsid w:val="00F766C8"/>
    <w:rsid w:val="00F80B03"/>
    <w:rsid w:val="00FF72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6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7D426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TextonotapieCar">
    <w:name w:val="Texto nota pie Car"/>
    <w:basedOn w:val="Fuentedeprrafopredeter"/>
    <w:link w:val="Textonotapie"/>
    <w:rsid w:val="007D426F"/>
    <w:rPr>
      <w:rFonts w:ascii="Times New Roman" w:eastAsia="Times New Roman" w:hAnsi="Times New Roman" w:cs="Times New Roman"/>
      <w:sz w:val="24"/>
      <w:szCs w:val="24"/>
      <w:lang w:val="es-ES" w:eastAsia="ar-SA"/>
    </w:rPr>
  </w:style>
  <w:style w:type="character" w:styleId="Refdenotaalpie">
    <w:name w:val="footnote reference"/>
    <w:semiHidden/>
    <w:rsid w:val="007D426F"/>
    <w:rPr>
      <w:vertAlign w:val="superscript"/>
    </w:rPr>
  </w:style>
  <w:style w:type="paragraph" w:styleId="Prrafodelista">
    <w:name w:val="List Paragraph"/>
    <w:basedOn w:val="Normal"/>
    <w:uiPriority w:val="34"/>
    <w:qFormat/>
    <w:rsid w:val="007D42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6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7D426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TextonotapieCar">
    <w:name w:val="Texto nota pie Car"/>
    <w:basedOn w:val="Fuentedeprrafopredeter"/>
    <w:link w:val="Textonotapie"/>
    <w:rsid w:val="007D426F"/>
    <w:rPr>
      <w:rFonts w:ascii="Times New Roman" w:eastAsia="Times New Roman" w:hAnsi="Times New Roman" w:cs="Times New Roman"/>
      <w:sz w:val="24"/>
      <w:szCs w:val="24"/>
      <w:lang w:val="es-ES" w:eastAsia="ar-SA"/>
    </w:rPr>
  </w:style>
  <w:style w:type="character" w:styleId="Refdenotaalpie">
    <w:name w:val="footnote reference"/>
    <w:semiHidden/>
    <w:rsid w:val="007D426F"/>
    <w:rPr>
      <w:vertAlign w:val="superscript"/>
    </w:rPr>
  </w:style>
  <w:style w:type="paragraph" w:styleId="Prrafodelista">
    <w:name w:val="List Paragraph"/>
    <w:basedOn w:val="Normal"/>
    <w:uiPriority w:val="34"/>
    <w:qFormat/>
    <w:rsid w:val="007D4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2507</Words>
  <Characters>13791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2020-04-07T02:28:00Z</dcterms:created>
  <dcterms:modified xsi:type="dcterms:W3CDTF">2020-04-07T02:28:00Z</dcterms:modified>
</cp:coreProperties>
</file>