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E91A30" w:rsidRDefault="00AC76A6" w:rsidP="00AF37B3">
      <w:pPr>
        <w:pStyle w:val="Ttulo"/>
        <w:outlineLvl w:val="0"/>
        <w:rPr>
          <w:sz w:val="23"/>
          <w:szCs w:val="23"/>
          <w:lang w:val="es-PE"/>
        </w:rPr>
      </w:pPr>
      <w:r w:rsidRPr="00E91A30">
        <w:rPr>
          <w:sz w:val="23"/>
          <w:szCs w:val="23"/>
          <w:lang w:val="es-PE"/>
        </w:rPr>
        <w:t>RESOLUCIÓN N</w:t>
      </w:r>
      <w:r w:rsidR="00E91A30" w:rsidRPr="00E91A30">
        <w:rPr>
          <w:sz w:val="23"/>
          <w:szCs w:val="23"/>
          <w:lang w:val="es-PE"/>
        </w:rPr>
        <w:t>° 091/19</w:t>
      </w:r>
    </w:p>
    <w:p w:rsidR="00AC76A6" w:rsidRPr="00E91A30" w:rsidRDefault="00AC76A6" w:rsidP="00607982">
      <w:pPr>
        <w:pStyle w:val="Ttulo"/>
        <w:rPr>
          <w:sz w:val="23"/>
          <w:szCs w:val="23"/>
          <w:lang w:val="es-PE"/>
        </w:rPr>
      </w:pPr>
    </w:p>
    <w:p w:rsidR="00D840DF" w:rsidRPr="00E91A30" w:rsidRDefault="00D840DF" w:rsidP="00D840DF">
      <w:pPr>
        <w:rPr>
          <w:b/>
          <w:bCs/>
          <w:sz w:val="23"/>
          <w:szCs w:val="23"/>
          <w:lang w:val="es-PE"/>
        </w:rPr>
      </w:pPr>
    </w:p>
    <w:p w:rsidR="00863401" w:rsidRPr="00E91A30" w:rsidRDefault="00863401" w:rsidP="00AF37B3">
      <w:pPr>
        <w:jc w:val="both"/>
        <w:outlineLvl w:val="0"/>
        <w:rPr>
          <w:b/>
          <w:bCs/>
          <w:sz w:val="23"/>
          <w:szCs w:val="23"/>
          <w:lang w:val="es-PE"/>
        </w:rPr>
      </w:pPr>
      <w:r w:rsidRPr="00E91A30">
        <w:rPr>
          <w:b/>
          <w:bCs/>
          <w:sz w:val="23"/>
          <w:szCs w:val="23"/>
          <w:lang w:val="es-PE"/>
        </w:rPr>
        <w:t>Vistos:</w:t>
      </w:r>
    </w:p>
    <w:p w:rsidR="00863401" w:rsidRPr="00E91A30" w:rsidRDefault="00863401" w:rsidP="00607982">
      <w:pPr>
        <w:jc w:val="both"/>
        <w:rPr>
          <w:b/>
          <w:bCs/>
          <w:sz w:val="23"/>
          <w:szCs w:val="23"/>
          <w:lang w:val="es-PE"/>
        </w:rPr>
      </w:pPr>
    </w:p>
    <w:p w:rsidR="00B94135" w:rsidRPr="00E91A30" w:rsidRDefault="00863401" w:rsidP="00450A73">
      <w:pPr>
        <w:jc w:val="both"/>
        <w:rPr>
          <w:b/>
          <w:sz w:val="23"/>
          <w:szCs w:val="23"/>
          <w:lang w:val="es-MX"/>
        </w:rPr>
      </w:pPr>
      <w:r w:rsidRPr="00E91A30">
        <w:rPr>
          <w:sz w:val="23"/>
          <w:szCs w:val="23"/>
          <w:lang w:val="es-PE"/>
        </w:rPr>
        <w:t xml:space="preserve">Que, </w:t>
      </w:r>
      <w:proofErr w:type="gramStart"/>
      <w:r w:rsidR="00C167C5" w:rsidRPr="00E91A30">
        <w:rPr>
          <w:sz w:val="23"/>
          <w:szCs w:val="23"/>
          <w:lang w:val="es-PE"/>
        </w:rPr>
        <w:t>do</w:t>
      </w:r>
      <w:r w:rsidR="00450A73" w:rsidRPr="00E91A30">
        <w:rPr>
          <w:sz w:val="23"/>
          <w:szCs w:val="23"/>
          <w:lang w:val="es-PE"/>
        </w:rPr>
        <w:t xml:space="preserve">n </w:t>
      </w:r>
      <w:r w:rsidR="00430EE8">
        <w:rPr>
          <w:b/>
          <w:bCs/>
          <w:sz w:val="23"/>
          <w:szCs w:val="23"/>
          <w:lang w:val="es-MX"/>
        </w:rPr>
        <w:t>.......................</w:t>
      </w:r>
      <w:proofErr w:type="gramEnd"/>
      <w:r w:rsidR="00450A73" w:rsidRPr="00E91A30">
        <w:rPr>
          <w:b/>
          <w:bCs/>
          <w:sz w:val="23"/>
          <w:szCs w:val="23"/>
          <w:lang w:val="es-MX"/>
        </w:rPr>
        <w:t xml:space="preserve"> </w:t>
      </w:r>
      <w:proofErr w:type="gramStart"/>
      <w:r w:rsidR="005507F0" w:rsidRPr="00E91A30">
        <w:rPr>
          <w:sz w:val="23"/>
          <w:szCs w:val="23"/>
          <w:lang w:val="es-PE"/>
        </w:rPr>
        <w:t>i</w:t>
      </w:r>
      <w:r w:rsidR="00E774E9" w:rsidRPr="00E91A30">
        <w:rPr>
          <w:sz w:val="23"/>
          <w:szCs w:val="23"/>
          <w:lang w:val="es-PE"/>
        </w:rPr>
        <w:t>nterpone</w:t>
      </w:r>
      <w:proofErr w:type="gramEnd"/>
      <w:r w:rsidR="00E774E9" w:rsidRPr="00E91A30">
        <w:rPr>
          <w:sz w:val="23"/>
          <w:szCs w:val="23"/>
          <w:lang w:val="es-PE"/>
        </w:rPr>
        <w:t xml:space="preserve"> reclamación</w:t>
      </w:r>
      <w:r w:rsidR="0014026F" w:rsidRPr="00E91A30">
        <w:rPr>
          <w:sz w:val="23"/>
          <w:szCs w:val="23"/>
          <w:lang w:val="es-PE"/>
        </w:rPr>
        <w:t xml:space="preserve"> ante esta Defensoría del Asegurado</w:t>
      </w:r>
      <w:r w:rsidR="00552FBD" w:rsidRPr="00E91A30">
        <w:rPr>
          <w:sz w:val="23"/>
          <w:szCs w:val="23"/>
          <w:lang w:val="es-PE"/>
        </w:rPr>
        <w:t xml:space="preserve"> (DEFASEG)</w:t>
      </w:r>
      <w:r w:rsidR="006E1C2C" w:rsidRPr="00E91A30">
        <w:rPr>
          <w:sz w:val="23"/>
          <w:szCs w:val="23"/>
          <w:lang w:val="es-PE"/>
        </w:rPr>
        <w:t xml:space="preserve"> </w:t>
      </w:r>
      <w:r w:rsidR="0064426A" w:rsidRPr="00E91A30">
        <w:rPr>
          <w:sz w:val="23"/>
          <w:szCs w:val="23"/>
          <w:lang w:val="es-PE"/>
        </w:rPr>
        <w:t>solicitando que</w:t>
      </w:r>
      <w:r w:rsidR="0094657A" w:rsidRPr="00E91A30">
        <w:rPr>
          <w:sz w:val="23"/>
          <w:szCs w:val="23"/>
          <w:lang w:val="es-PE"/>
        </w:rPr>
        <w:t xml:space="preserve"> </w:t>
      </w:r>
      <w:r w:rsidR="00430EE8">
        <w:rPr>
          <w:b/>
          <w:sz w:val="23"/>
          <w:szCs w:val="23"/>
          <w:lang w:val="es-PE"/>
        </w:rPr>
        <w:t>.......................</w:t>
      </w:r>
      <w:r w:rsidR="007C664E" w:rsidRPr="00E91A30">
        <w:rPr>
          <w:b/>
          <w:sz w:val="23"/>
          <w:szCs w:val="23"/>
          <w:lang w:val="es-PE"/>
        </w:rPr>
        <w:t xml:space="preserve"> SEGUROS Y REASEGUROS</w:t>
      </w:r>
      <w:r w:rsidR="008B329A" w:rsidRPr="00E91A30">
        <w:rPr>
          <w:sz w:val="23"/>
          <w:szCs w:val="23"/>
          <w:lang w:val="es-PE"/>
        </w:rPr>
        <w:t xml:space="preserve"> </w:t>
      </w:r>
      <w:r w:rsidR="00281276" w:rsidRPr="00E91A30">
        <w:rPr>
          <w:sz w:val="23"/>
          <w:szCs w:val="23"/>
          <w:lang w:val="es-PE"/>
        </w:rPr>
        <w:t>otorgue</w:t>
      </w:r>
      <w:r w:rsidR="00BD448F" w:rsidRPr="00E91A30">
        <w:rPr>
          <w:sz w:val="23"/>
          <w:szCs w:val="23"/>
          <w:lang w:val="es-PE"/>
        </w:rPr>
        <w:t xml:space="preserve"> </w:t>
      </w:r>
      <w:r w:rsidR="00281276" w:rsidRPr="00E91A30">
        <w:rPr>
          <w:sz w:val="23"/>
          <w:szCs w:val="23"/>
          <w:lang w:val="es-PE"/>
        </w:rPr>
        <w:t xml:space="preserve">cobertura </w:t>
      </w:r>
      <w:r w:rsidR="00CC7E1E" w:rsidRPr="00E91A30">
        <w:rPr>
          <w:sz w:val="23"/>
          <w:szCs w:val="23"/>
          <w:lang w:val="es-PE"/>
        </w:rPr>
        <w:t>del</w:t>
      </w:r>
      <w:r w:rsidR="0003770A" w:rsidRPr="00E91A30">
        <w:rPr>
          <w:b/>
          <w:sz w:val="23"/>
          <w:szCs w:val="23"/>
          <w:lang w:val="es-MX"/>
        </w:rPr>
        <w:t xml:space="preserve"> </w:t>
      </w:r>
      <w:r w:rsidR="00450A73" w:rsidRPr="00E91A30">
        <w:rPr>
          <w:b/>
          <w:sz w:val="23"/>
          <w:szCs w:val="23"/>
          <w:lang w:val="es-MX"/>
        </w:rPr>
        <w:t xml:space="preserve">SEGURO PROTECCIÓN FAMILIAR    - PÓLIZA </w:t>
      </w:r>
      <w:proofErr w:type="gramStart"/>
      <w:r w:rsidR="00450A73" w:rsidRPr="00E91A30">
        <w:rPr>
          <w:b/>
          <w:sz w:val="23"/>
          <w:szCs w:val="23"/>
          <w:lang w:val="es-MX"/>
        </w:rPr>
        <w:t xml:space="preserve">No </w:t>
      </w:r>
      <w:r w:rsidR="00430EE8">
        <w:rPr>
          <w:b/>
          <w:sz w:val="23"/>
          <w:szCs w:val="23"/>
          <w:lang w:val="es-MX"/>
        </w:rPr>
        <w:t>.......................</w:t>
      </w:r>
      <w:proofErr w:type="gramEnd"/>
      <w:r w:rsidR="00CC7E1E" w:rsidRPr="00E91A30">
        <w:rPr>
          <w:sz w:val="23"/>
          <w:szCs w:val="23"/>
          <w:lang w:val="es-MX"/>
        </w:rPr>
        <w:t>, como</w:t>
      </w:r>
      <w:r w:rsidR="007F0386" w:rsidRPr="00E91A30">
        <w:rPr>
          <w:sz w:val="23"/>
          <w:szCs w:val="23"/>
          <w:lang w:val="es-MX"/>
        </w:rPr>
        <w:t xml:space="preserve"> consecuencia de</w:t>
      </w:r>
      <w:r w:rsidR="0003770A" w:rsidRPr="00E91A30">
        <w:rPr>
          <w:sz w:val="23"/>
          <w:szCs w:val="23"/>
          <w:lang w:val="es-MX"/>
        </w:rPr>
        <w:t xml:space="preserve">l fallecimiento de su </w:t>
      </w:r>
      <w:r w:rsidR="00450A73" w:rsidRPr="00E91A30">
        <w:rPr>
          <w:sz w:val="23"/>
          <w:szCs w:val="23"/>
          <w:lang w:val="es-MX"/>
        </w:rPr>
        <w:t>hermano</w:t>
      </w:r>
      <w:r w:rsidR="00BE2B72" w:rsidRPr="00E91A30">
        <w:rPr>
          <w:b/>
          <w:bCs/>
          <w:sz w:val="23"/>
          <w:szCs w:val="23"/>
          <w:lang w:val="es-MX"/>
        </w:rPr>
        <w:t xml:space="preserve"> </w:t>
      </w:r>
      <w:r w:rsidR="00430EE8">
        <w:rPr>
          <w:b/>
          <w:bCs/>
          <w:sz w:val="23"/>
          <w:szCs w:val="23"/>
          <w:lang w:val="es-MX"/>
        </w:rPr>
        <w:t>.......................</w:t>
      </w:r>
      <w:r w:rsidR="00B94135" w:rsidRPr="00E91A30">
        <w:rPr>
          <w:sz w:val="23"/>
          <w:szCs w:val="23"/>
          <w:lang w:val="es-MX"/>
        </w:rPr>
        <w:t>.</w:t>
      </w:r>
    </w:p>
    <w:p w:rsidR="00C31469" w:rsidRPr="00E91A30" w:rsidRDefault="00C31469" w:rsidP="003E2BF1">
      <w:pPr>
        <w:jc w:val="both"/>
        <w:rPr>
          <w:sz w:val="23"/>
          <w:szCs w:val="23"/>
          <w:lang w:val="es-PE"/>
        </w:rPr>
      </w:pPr>
    </w:p>
    <w:p w:rsidR="003E2BF1" w:rsidRPr="00E91A30" w:rsidRDefault="00A66394" w:rsidP="003E2BF1">
      <w:pPr>
        <w:jc w:val="both"/>
        <w:rPr>
          <w:rFonts w:eastAsia="Arial Unicode MS"/>
          <w:sz w:val="23"/>
          <w:szCs w:val="23"/>
          <w:lang w:val="es-PE"/>
        </w:rPr>
      </w:pPr>
      <w:r w:rsidRPr="00E91A30">
        <w:rPr>
          <w:rFonts w:eastAsia="Arial Unicode MS"/>
          <w:sz w:val="23"/>
          <w:szCs w:val="23"/>
          <w:lang w:val="es-PE"/>
        </w:rPr>
        <w:t>Que, la</w:t>
      </w:r>
      <w:r w:rsidR="00AD13B5" w:rsidRPr="00E91A30">
        <w:rPr>
          <w:rFonts w:eastAsia="Arial Unicode MS"/>
          <w:sz w:val="23"/>
          <w:szCs w:val="23"/>
          <w:lang w:val="es-PE"/>
        </w:rPr>
        <w:t xml:space="preserve"> </w:t>
      </w:r>
      <w:r w:rsidRPr="00E91A30">
        <w:rPr>
          <w:rFonts w:eastAsia="Arial Unicode MS"/>
          <w:sz w:val="23"/>
          <w:szCs w:val="23"/>
          <w:lang w:val="es-PE"/>
        </w:rPr>
        <w:t>señalada</w:t>
      </w:r>
      <w:r w:rsidR="001964BA" w:rsidRPr="00E91A30">
        <w:rPr>
          <w:rFonts w:eastAsia="Arial Unicode MS"/>
          <w:sz w:val="23"/>
          <w:szCs w:val="23"/>
          <w:lang w:val="es-PE"/>
        </w:rPr>
        <w:t xml:space="preserve"> </w:t>
      </w:r>
      <w:r w:rsidR="00EC0297" w:rsidRPr="00E91A30">
        <w:rPr>
          <w:rFonts w:eastAsia="Arial Unicode MS"/>
          <w:sz w:val="23"/>
          <w:szCs w:val="23"/>
          <w:lang w:val="es-PE"/>
        </w:rPr>
        <w:t>r</w:t>
      </w:r>
      <w:r w:rsidRPr="00E91A30">
        <w:rPr>
          <w:rFonts w:eastAsia="Arial Unicode MS"/>
          <w:sz w:val="23"/>
          <w:szCs w:val="23"/>
          <w:lang w:val="es-PE"/>
        </w:rPr>
        <w:t>eclamación</w:t>
      </w:r>
      <w:r w:rsidR="00A9208D" w:rsidRPr="00E91A30">
        <w:rPr>
          <w:rFonts w:eastAsia="Arial Unicode MS"/>
          <w:sz w:val="23"/>
          <w:szCs w:val="23"/>
          <w:lang w:val="es-PE"/>
        </w:rPr>
        <w:t xml:space="preserve"> </w:t>
      </w:r>
      <w:r w:rsidR="00EE1EC3" w:rsidRPr="00E91A30">
        <w:rPr>
          <w:rFonts w:eastAsia="Arial Unicode MS"/>
          <w:sz w:val="23"/>
          <w:szCs w:val="23"/>
          <w:lang w:val="es-PE"/>
        </w:rPr>
        <w:t>cumple</w:t>
      </w:r>
      <w:r w:rsidR="0072444E" w:rsidRPr="00E91A30">
        <w:rPr>
          <w:rFonts w:eastAsia="Arial Unicode MS"/>
          <w:sz w:val="23"/>
          <w:szCs w:val="23"/>
          <w:lang w:val="es-PE"/>
        </w:rPr>
        <w:t xml:space="preserve"> con los requisito</w:t>
      </w:r>
      <w:r w:rsidR="00CA3499" w:rsidRPr="00E91A30">
        <w:rPr>
          <w:rFonts w:eastAsia="Arial Unicode MS"/>
          <w:sz w:val="23"/>
          <w:szCs w:val="23"/>
          <w:lang w:val="es-PE"/>
        </w:rPr>
        <w:t>s de materia,</w:t>
      </w:r>
      <w:r w:rsidR="00EE1EC3" w:rsidRPr="00E91A30">
        <w:rPr>
          <w:rFonts w:eastAsia="Arial Unicode MS"/>
          <w:sz w:val="23"/>
          <w:szCs w:val="23"/>
          <w:lang w:val="es-PE"/>
        </w:rPr>
        <w:t xml:space="preserve"> cuantía </w:t>
      </w:r>
      <w:r w:rsidR="00D461DA" w:rsidRPr="00E91A30">
        <w:rPr>
          <w:rFonts w:eastAsia="Arial Unicode MS"/>
          <w:sz w:val="23"/>
          <w:szCs w:val="23"/>
          <w:lang w:val="es-PE"/>
        </w:rPr>
        <w:t xml:space="preserve">y oportunidad </w:t>
      </w:r>
      <w:r w:rsidR="0072444E" w:rsidRPr="00E91A30">
        <w:rPr>
          <w:rFonts w:eastAsia="Arial Unicode MS"/>
          <w:sz w:val="23"/>
          <w:szCs w:val="23"/>
          <w:lang w:val="es-PE"/>
        </w:rPr>
        <w:t>establecidos</w:t>
      </w:r>
      <w:r w:rsidR="00EE1EC3" w:rsidRPr="00E91A30">
        <w:rPr>
          <w:rFonts w:eastAsia="Arial Unicode MS"/>
          <w:sz w:val="23"/>
          <w:szCs w:val="23"/>
          <w:lang w:val="es-PE"/>
        </w:rPr>
        <w:t xml:space="preserve"> </w:t>
      </w:r>
      <w:r w:rsidR="003E2BF1" w:rsidRPr="00E91A30">
        <w:rPr>
          <w:rFonts w:eastAsia="Arial Unicode MS"/>
          <w:sz w:val="23"/>
          <w:szCs w:val="23"/>
          <w:lang w:val="es-PE"/>
        </w:rPr>
        <w:t>en el Reglamento de la DEFASEG</w:t>
      </w:r>
      <w:r w:rsidR="00960DF3" w:rsidRPr="00E91A30">
        <w:rPr>
          <w:rFonts w:eastAsia="Arial Unicode MS"/>
          <w:sz w:val="23"/>
          <w:szCs w:val="23"/>
          <w:lang w:val="es-PE"/>
        </w:rPr>
        <w:t xml:space="preserve"> (http://www.defaseg.com.pe/reglamento)</w:t>
      </w:r>
      <w:r w:rsidR="00612198" w:rsidRPr="00E91A30">
        <w:rPr>
          <w:rFonts w:eastAsia="Arial Unicode MS"/>
          <w:sz w:val="23"/>
          <w:szCs w:val="23"/>
          <w:lang w:val="es-PE"/>
        </w:rPr>
        <w:t>;</w:t>
      </w:r>
    </w:p>
    <w:p w:rsidR="00A9208D" w:rsidRPr="00E91A30" w:rsidRDefault="00A9208D" w:rsidP="00D25950">
      <w:pPr>
        <w:tabs>
          <w:tab w:val="left" w:pos="2160"/>
        </w:tabs>
        <w:jc w:val="both"/>
        <w:rPr>
          <w:sz w:val="23"/>
          <w:szCs w:val="23"/>
          <w:lang w:val="es-PE"/>
        </w:rPr>
      </w:pPr>
    </w:p>
    <w:p w:rsidR="00AF57B9" w:rsidRPr="00E91A30" w:rsidRDefault="00863401" w:rsidP="004226ED">
      <w:pPr>
        <w:tabs>
          <w:tab w:val="num" w:pos="720"/>
        </w:tabs>
        <w:jc w:val="both"/>
        <w:rPr>
          <w:sz w:val="23"/>
          <w:szCs w:val="23"/>
          <w:lang w:val="es-PE"/>
        </w:rPr>
      </w:pPr>
      <w:r w:rsidRPr="00E91A30">
        <w:rPr>
          <w:sz w:val="23"/>
          <w:szCs w:val="23"/>
          <w:lang w:val="es-PE"/>
        </w:rPr>
        <w:t>Que</w:t>
      </w:r>
      <w:r w:rsidR="00F5189C" w:rsidRPr="00E91A30">
        <w:rPr>
          <w:sz w:val="23"/>
          <w:szCs w:val="23"/>
          <w:lang w:val="es-PE"/>
        </w:rPr>
        <w:t>,</w:t>
      </w:r>
      <w:r w:rsidRPr="00E91A30">
        <w:rPr>
          <w:sz w:val="23"/>
          <w:szCs w:val="23"/>
          <w:lang w:val="es-PE"/>
        </w:rPr>
        <w:t xml:space="preserve"> </w:t>
      </w:r>
      <w:r w:rsidR="00BB62E9" w:rsidRPr="00E91A30">
        <w:rPr>
          <w:sz w:val="23"/>
          <w:szCs w:val="23"/>
          <w:lang w:val="es-PE"/>
        </w:rPr>
        <w:t>habié</w:t>
      </w:r>
      <w:r w:rsidR="00F130B5" w:rsidRPr="00E91A30">
        <w:rPr>
          <w:sz w:val="23"/>
          <w:szCs w:val="23"/>
          <w:lang w:val="es-PE"/>
        </w:rPr>
        <w:t>ndo</w:t>
      </w:r>
      <w:r w:rsidR="00CA3499" w:rsidRPr="00E91A30">
        <w:rPr>
          <w:sz w:val="23"/>
          <w:szCs w:val="23"/>
          <w:lang w:val="es-PE"/>
        </w:rPr>
        <w:t xml:space="preserve">sele corrido traslado </w:t>
      </w:r>
      <w:r w:rsidR="00A66394" w:rsidRPr="00E91A30">
        <w:rPr>
          <w:sz w:val="23"/>
          <w:szCs w:val="23"/>
          <w:lang w:val="es-PE"/>
        </w:rPr>
        <w:t>de la</w:t>
      </w:r>
      <w:r w:rsidR="00BB62E9" w:rsidRPr="00E91A30">
        <w:rPr>
          <w:sz w:val="23"/>
          <w:szCs w:val="23"/>
          <w:lang w:val="es-PE"/>
        </w:rPr>
        <w:t xml:space="preserve"> respec</w:t>
      </w:r>
      <w:r w:rsidR="00A66394" w:rsidRPr="00E91A30">
        <w:rPr>
          <w:sz w:val="23"/>
          <w:szCs w:val="23"/>
          <w:lang w:val="es-PE"/>
        </w:rPr>
        <w:t>tiva reclamación</w:t>
      </w:r>
      <w:proofErr w:type="gramStart"/>
      <w:r w:rsidR="009F3096" w:rsidRPr="00E91A30">
        <w:rPr>
          <w:sz w:val="23"/>
          <w:szCs w:val="23"/>
          <w:lang w:val="es-PE"/>
        </w:rPr>
        <w:t xml:space="preserve">, </w:t>
      </w:r>
      <w:r w:rsidR="00430EE8">
        <w:rPr>
          <w:sz w:val="23"/>
          <w:szCs w:val="23"/>
          <w:lang w:val="es-PE"/>
        </w:rPr>
        <w:t>.......................</w:t>
      </w:r>
      <w:proofErr w:type="gramEnd"/>
      <w:r w:rsidR="009F3096" w:rsidRPr="00E91A30">
        <w:rPr>
          <w:sz w:val="23"/>
          <w:szCs w:val="23"/>
          <w:lang w:val="es-PE"/>
        </w:rPr>
        <w:t xml:space="preserve"> </w:t>
      </w:r>
      <w:r w:rsidR="008B329A" w:rsidRPr="00E91A30">
        <w:rPr>
          <w:sz w:val="23"/>
          <w:szCs w:val="23"/>
          <w:lang w:val="es-PE"/>
        </w:rPr>
        <w:t>presentó</w:t>
      </w:r>
      <w:r w:rsidR="00CC2EE9" w:rsidRPr="00E91A30">
        <w:rPr>
          <w:sz w:val="23"/>
          <w:szCs w:val="23"/>
          <w:lang w:val="es-PE"/>
        </w:rPr>
        <w:t xml:space="preserve"> tardíamente </w:t>
      </w:r>
      <w:r w:rsidR="002C5B79" w:rsidRPr="00E91A30">
        <w:rPr>
          <w:sz w:val="23"/>
          <w:szCs w:val="23"/>
          <w:lang w:val="es-PE"/>
        </w:rPr>
        <w:t>sus r</w:t>
      </w:r>
      <w:r w:rsidR="00C33C5E" w:rsidRPr="00E91A30">
        <w:rPr>
          <w:sz w:val="23"/>
          <w:szCs w:val="23"/>
          <w:lang w:val="es-PE"/>
        </w:rPr>
        <w:t>espectivos descargos</w:t>
      </w:r>
      <w:r w:rsidR="00D12603" w:rsidRPr="00E91A30">
        <w:rPr>
          <w:sz w:val="23"/>
          <w:szCs w:val="23"/>
          <w:lang w:val="es-PE"/>
        </w:rPr>
        <w:t xml:space="preserve"> y </w:t>
      </w:r>
      <w:r w:rsidR="00221AC5" w:rsidRPr="00E91A30">
        <w:rPr>
          <w:sz w:val="23"/>
          <w:szCs w:val="23"/>
          <w:lang w:val="es-PE"/>
        </w:rPr>
        <w:t xml:space="preserve">parte de </w:t>
      </w:r>
      <w:r w:rsidR="00D12603" w:rsidRPr="00E91A30">
        <w:rPr>
          <w:sz w:val="23"/>
          <w:szCs w:val="23"/>
          <w:lang w:val="es-PE"/>
        </w:rPr>
        <w:t>la documentación solicitada</w:t>
      </w:r>
      <w:r w:rsidR="00F07056" w:rsidRPr="00E91A30">
        <w:rPr>
          <w:sz w:val="23"/>
          <w:szCs w:val="23"/>
          <w:lang w:val="es-PE"/>
        </w:rPr>
        <w:t>;</w:t>
      </w:r>
    </w:p>
    <w:p w:rsidR="00E26123" w:rsidRPr="00E91A30" w:rsidRDefault="00E26123" w:rsidP="004226ED">
      <w:pPr>
        <w:tabs>
          <w:tab w:val="num" w:pos="720"/>
        </w:tabs>
        <w:jc w:val="both"/>
        <w:rPr>
          <w:sz w:val="23"/>
          <w:szCs w:val="23"/>
          <w:lang w:val="es-PE"/>
        </w:rPr>
      </w:pPr>
    </w:p>
    <w:p w:rsidR="009F3096" w:rsidRPr="00E91A30" w:rsidRDefault="005C6DE0" w:rsidP="00DE04AB">
      <w:pPr>
        <w:tabs>
          <w:tab w:val="num" w:pos="720"/>
        </w:tabs>
        <w:jc w:val="both"/>
        <w:rPr>
          <w:sz w:val="23"/>
          <w:szCs w:val="23"/>
          <w:lang w:val="es-PE"/>
        </w:rPr>
      </w:pPr>
      <w:r w:rsidRPr="00E91A30">
        <w:rPr>
          <w:sz w:val="23"/>
          <w:szCs w:val="23"/>
          <w:lang w:val="es-PE"/>
        </w:rPr>
        <w:t>Que,</w:t>
      </w:r>
      <w:r w:rsidR="00202019" w:rsidRPr="00E91A30">
        <w:rPr>
          <w:sz w:val="23"/>
          <w:szCs w:val="23"/>
          <w:lang w:val="es-PE"/>
        </w:rPr>
        <w:t xml:space="preserve"> el</w:t>
      </w:r>
      <w:r w:rsidR="00767DA1" w:rsidRPr="00E91A30">
        <w:rPr>
          <w:sz w:val="23"/>
          <w:szCs w:val="23"/>
          <w:lang w:val="es-PE"/>
        </w:rPr>
        <w:t xml:space="preserve"> </w:t>
      </w:r>
      <w:r w:rsidR="00CC2EE9" w:rsidRPr="00E91A30">
        <w:rPr>
          <w:sz w:val="23"/>
          <w:szCs w:val="23"/>
          <w:lang w:val="es-PE"/>
        </w:rPr>
        <w:t>24</w:t>
      </w:r>
      <w:r w:rsidR="00BE2B72" w:rsidRPr="00E91A30">
        <w:rPr>
          <w:sz w:val="23"/>
          <w:szCs w:val="23"/>
          <w:lang w:val="es-PE"/>
        </w:rPr>
        <w:t xml:space="preserve"> de </w:t>
      </w:r>
      <w:r w:rsidR="00CC2EE9" w:rsidRPr="00E91A30">
        <w:rPr>
          <w:sz w:val="23"/>
          <w:szCs w:val="23"/>
          <w:lang w:val="es-PE"/>
        </w:rPr>
        <w:t>junio</w:t>
      </w:r>
      <w:r w:rsidR="001C73E7" w:rsidRPr="00E91A30">
        <w:rPr>
          <w:sz w:val="23"/>
          <w:szCs w:val="23"/>
          <w:lang w:val="es-PE"/>
        </w:rPr>
        <w:t xml:space="preserve"> </w:t>
      </w:r>
      <w:r w:rsidR="00E8443A" w:rsidRPr="00E91A30">
        <w:rPr>
          <w:sz w:val="23"/>
          <w:szCs w:val="23"/>
          <w:lang w:val="es-PE"/>
        </w:rPr>
        <w:t>de</w:t>
      </w:r>
      <w:r w:rsidR="009A0ADF" w:rsidRPr="00E91A30">
        <w:rPr>
          <w:sz w:val="23"/>
          <w:szCs w:val="23"/>
          <w:lang w:val="es-PE"/>
        </w:rPr>
        <w:t xml:space="preserve"> </w:t>
      </w:r>
      <w:r w:rsidR="00A96065" w:rsidRPr="00E91A30">
        <w:rPr>
          <w:sz w:val="23"/>
          <w:szCs w:val="23"/>
          <w:lang w:val="es-PE"/>
        </w:rPr>
        <w:t>201</w:t>
      </w:r>
      <w:r w:rsidR="00CC2EE9" w:rsidRPr="00E91A30">
        <w:rPr>
          <w:sz w:val="23"/>
          <w:szCs w:val="23"/>
          <w:lang w:val="es-PE"/>
        </w:rPr>
        <w:t>9</w:t>
      </w:r>
      <w:r w:rsidR="00806A66" w:rsidRPr="00E91A30">
        <w:rPr>
          <w:sz w:val="23"/>
          <w:szCs w:val="23"/>
          <w:lang w:val="es-PE"/>
        </w:rPr>
        <w:t xml:space="preserve"> </w:t>
      </w:r>
      <w:r w:rsidR="00F417B8" w:rsidRPr="00E91A30">
        <w:rPr>
          <w:sz w:val="23"/>
          <w:szCs w:val="23"/>
          <w:lang w:val="es-PE"/>
        </w:rPr>
        <w:t xml:space="preserve">se </w:t>
      </w:r>
      <w:r w:rsidR="00BE2B72" w:rsidRPr="00E91A30">
        <w:rPr>
          <w:sz w:val="23"/>
          <w:szCs w:val="23"/>
          <w:lang w:val="es-PE"/>
        </w:rPr>
        <w:t>convocó a</w:t>
      </w:r>
      <w:r w:rsidR="00F417B8" w:rsidRPr="00E91A30">
        <w:rPr>
          <w:sz w:val="23"/>
          <w:szCs w:val="23"/>
          <w:lang w:val="es-PE"/>
        </w:rPr>
        <w:t xml:space="preserve"> audiencia </w:t>
      </w:r>
      <w:r w:rsidR="00457DD0" w:rsidRPr="00E91A30">
        <w:rPr>
          <w:sz w:val="23"/>
          <w:szCs w:val="23"/>
          <w:lang w:val="es-PE"/>
        </w:rPr>
        <w:t>de vista</w:t>
      </w:r>
      <w:r w:rsidR="00BE2B72" w:rsidRPr="00E91A30">
        <w:rPr>
          <w:sz w:val="23"/>
          <w:szCs w:val="23"/>
          <w:lang w:val="es-PE"/>
        </w:rPr>
        <w:t>, a la que asistieron las partes</w:t>
      </w:r>
      <w:r w:rsidR="00CC2EE9" w:rsidRPr="00E91A30">
        <w:rPr>
          <w:sz w:val="23"/>
          <w:szCs w:val="23"/>
          <w:lang w:val="es-PE"/>
        </w:rPr>
        <w:t>, expusieron sus posiciones y respondieron a las preguntas del colegiado</w:t>
      </w:r>
      <w:r w:rsidR="00E26123" w:rsidRPr="00E91A30">
        <w:rPr>
          <w:sz w:val="23"/>
          <w:szCs w:val="23"/>
          <w:lang w:val="es-PE"/>
        </w:rPr>
        <w:t>;</w:t>
      </w:r>
    </w:p>
    <w:p w:rsidR="001C73E7" w:rsidRPr="00E91A30"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CC2EE9" w:rsidRPr="00E91A30" w:rsidRDefault="002E20DB" w:rsidP="00CC2EE9">
      <w:pPr>
        <w:jc w:val="both"/>
        <w:rPr>
          <w:sz w:val="23"/>
          <w:szCs w:val="23"/>
          <w:lang w:val="es-MX"/>
        </w:rPr>
      </w:pPr>
      <w:r w:rsidRPr="00E91A30">
        <w:rPr>
          <w:sz w:val="23"/>
          <w:szCs w:val="23"/>
          <w:lang w:val="es-PE"/>
        </w:rPr>
        <w:t xml:space="preserve">Que, </w:t>
      </w:r>
      <w:r w:rsidR="00C33C5E" w:rsidRPr="00E91A30">
        <w:rPr>
          <w:sz w:val="23"/>
          <w:szCs w:val="23"/>
          <w:lang w:val="es-PE"/>
        </w:rPr>
        <w:t xml:space="preserve">la reclamación se sustenta resumidamente en </w:t>
      </w:r>
      <w:r w:rsidR="00E26123" w:rsidRPr="00E91A30">
        <w:rPr>
          <w:sz w:val="23"/>
          <w:szCs w:val="23"/>
          <w:lang w:val="es-PE"/>
        </w:rPr>
        <w:t>lo siguiente</w:t>
      </w:r>
      <w:r w:rsidR="00C33C5E" w:rsidRPr="00E91A30">
        <w:rPr>
          <w:sz w:val="23"/>
          <w:szCs w:val="23"/>
          <w:lang w:val="es-PE"/>
        </w:rPr>
        <w:t xml:space="preserve">: </w:t>
      </w:r>
      <w:r w:rsidR="00B94135" w:rsidRPr="00E91A30">
        <w:rPr>
          <w:sz w:val="23"/>
          <w:szCs w:val="23"/>
          <w:lang w:val="es-PE"/>
        </w:rPr>
        <w:t>(1)</w:t>
      </w:r>
      <w:r w:rsidR="00CC2EE9" w:rsidRPr="00E91A30">
        <w:rPr>
          <w:sz w:val="23"/>
          <w:szCs w:val="23"/>
          <w:lang w:val="es-MX"/>
        </w:rPr>
        <w:t xml:space="preserve"> cuando tomó el seguro aseguró a su hermano, y le manifestó a la asesora de la aseguradora que su hermano tenía diabetes, habiendo manifestado la asesora que no existía ningún problema; (2) luego de dar los datos de su hermano, firmó y estampó su huella digital en la parte posterior e inferior de la solicitud, siendo llenada a título personal por la propia asesora de </w:t>
      </w:r>
      <w:r w:rsidR="00430EE8">
        <w:rPr>
          <w:sz w:val="23"/>
          <w:szCs w:val="23"/>
          <w:lang w:val="es-MX"/>
        </w:rPr>
        <w:t>.......................</w:t>
      </w:r>
      <w:r w:rsidR="00CC2EE9" w:rsidRPr="00E91A30">
        <w:rPr>
          <w:sz w:val="23"/>
          <w:szCs w:val="23"/>
          <w:lang w:val="es-MX"/>
        </w:rPr>
        <w:t xml:space="preserve">; (3) la asesora de la aseguradora señorita </w:t>
      </w:r>
      <w:bookmarkStart w:id="0" w:name="_GoBack"/>
      <w:r w:rsidR="00430EE8">
        <w:rPr>
          <w:sz w:val="23"/>
          <w:szCs w:val="23"/>
          <w:lang w:val="es-MX"/>
        </w:rPr>
        <w:t>.......................</w:t>
      </w:r>
      <w:bookmarkEnd w:id="0"/>
      <w:r w:rsidR="00CC2EE9" w:rsidRPr="00E91A30">
        <w:rPr>
          <w:sz w:val="23"/>
          <w:szCs w:val="23"/>
          <w:lang w:val="es-MX"/>
        </w:rPr>
        <w:t>, en ningún momento le brindó información real de las condiciones de la Póliza de Seguros, sólo se limitó a manifestarle que a partir del mes de marzo de 2018 su hermano ya podía hacer uso de cualquier clínica; (4) nunca tuvo acceso a las condiciones de la Póliza de Seguro, ni se le entregó cargo de la solicitud de seguro; (5) reclama que su hermano falleció en septiembre de 2018, pero la aseguradora siguió descontándoles por el seguro de vida de su hermano hasta el mes de enero de 2019 a razón de S/67.79.</w:t>
      </w:r>
    </w:p>
    <w:p w:rsidR="00CC2EE9" w:rsidRPr="00E91A30" w:rsidRDefault="00CC2EE9" w:rsidP="00CC2EE9">
      <w:pPr>
        <w:jc w:val="both"/>
        <w:rPr>
          <w:sz w:val="23"/>
          <w:szCs w:val="23"/>
          <w:lang w:val="es-MX"/>
        </w:rPr>
      </w:pPr>
    </w:p>
    <w:p w:rsidR="00CC2EE9" w:rsidRPr="00E91A30" w:rsidRDefault="002E20DB" w:rsidP="00CC2EE9">
      <w:pPr>
        <w:jc w:val="both"/>
        <w:rPr>
          <w:sz w:val="23"/>
          <w:szCs w:val="23"/>
          <w:lang w:val="es-MX"/>
        </w:rPr>
      </w:pPr>
      <w:r w:rsidRPr="00E91A30">
        <w:rPr>
          <w:sz w:val="23"/>
          <w:szCs w:val="23"/>
          <w:lang w:val="es-PE"/>
        </w:rPr>
        <w:t>Que, por</w:t>
      </w:r>
      <w:r w:rsidR="00544573" w:rsidRPr="00E91A30">
        <w:rPr>
          <w:sz w:val="23"/>
          <w:szCs w:val="23"/>
          <w:lang w:val="es-PE"/>
        </w:rPr>
        <w:t xml:space="preserve"> su parte</w:t>
      </w:r>
      <w:proofErr w:type="gramStart"/>
      <w:r w:rsidR="00544573" w:rsidRPr="00E91A30">
        <w:rPr>
          <w:sz w:val="23"/>
          <w:szCs w:val="23"/>
          <w:lang w:val="es-PE"/>
        </w:rPr>
        <w:t xml:space="preserve">, </w:t>
      </w:r>
      <w:r w:rsidR="00430EE8">
        <w:rPr>
          <w:sz w:val="23"/>
          <w:szCs w:val="23"/>
          <w:lang w:val="es-PE"/>
        </w:rPr>
        <w:t>.......................</w:t>
      </w:r>
      <w:proofErr w:type="gramEnd"/>
      <w:r w:rsidR="00DF22EC" w:rsidRPr="00E91A30">
        <w:rPr>
          <w:sz w:val="23"/>
          <w:szCs w:val="23"/>
          <w:lang w:val="es-PE"/>
        </w:rPr>
        <w:t xml:space="preserve"> </w:t>
      </w:r>
      <w:r w:rsidR="006C163F" w:rsidRPr="00E91A30">
        <w:rPr>
          <w:sz w:val="23"/>
          <w:szCs w:val="23"/>
          <w:lang w:val="es-PE"/>
        </w:rPr>
        <w:t>solicita</w:t>
      </w:r>
      <w:r w:rsidRPr="00E91A30">
        <w:rPr>
          <w:sz w:val="23"/>
          <w:szCs w:val="23"/>
          <w:lang w:val="es-PE"/>
        </w:rPr>
        <w:t xml:space="preserve"> </w:t>
      </w:r>
      <w:r w:rsidR="006C163F" w:rsidRPr="00E91A30">
        <w:rPr>
          <w:sz w:val="23"/>
          <w:szCs w:val="23"/>
          <w:lang w:val="es-PE"/>
        </w:rPr>
        <w:t xml:space="preserve">que </w:t>
      </w:r>
      <w:r w:rsidR="00DC2DE4" w:rsidRPr="00E91A30">
        <w:rPr>
          <w:sz w:val="23"/>
          <w:szCs w:val="23"/>
          <w:lang w:val="es-PE"/>
        </w:rPr>
        <w:t>la reclamación</w:t>
      </w:r>
      <w:r w:rsidR="006C163F" w:rsidRPr="00E91A30">
        <w:rPr>
          <w:sz w:val="23"/>
          <w:szCs w:val="23"/>
          <w:lang w:val="es-PE"/>
        </w:rPr>
        <w:t xml:space="preserve"> se</w:t>
      </w:r>
      <w:r w:rsidR="00544573" w:rsidRPr="00E91A30">
        <w:rPr>
          <w:sz w:val="23"/>
          <w:szCs w:val="23"/>
          <w:lang w:val="es-PE"/>
        </w:rPr>
        <w:t>a declarada infundada</w:t>
      </w:r>
      <w:r w:rsidR="006C163F" w:rsidRPr="00E91A30">
        <w:rPr>
          <w:sz w:val="23"/>
          <w:szCs w:val="23"/>
          <w:lang w:val="es-PE"/>
        </w:rPr>
        <w:t xml:space="preserve">, </w:t>
      </w:r>
      <w:r w:rsidR="00705E6A" w:rsidRPr="00E91A30">
        <w:rPr>
          <w:sz w:val="23"/>
          <w:szCs w:val="23"/>
          <w:lang w:val="es-PE"/>
        </w:rPr>
        <w:t xml:space="preserve">por las razones </w:t>
      </w:r>
      <w:r w:rsidR="0023152D" w:rsidRPr="00E91A30">
        <w:rPr>
          <w:sz w:val="23"/>
          <w:szCs w:val="23"/>
          <w:lang w:val="es-PE"/>
        </w:rPr>
        <w:t>que se enuncian</w:t>
      </w:r>
      <w:r w:rsidR="00F9048E" w:rsidRPr="00E91A30">
        <w:rPr>
          <w:sz w:val="23"/>
          <w:szCs w:val="23"/>
          <w:lang w:val="es-PE"/>
        </w:rPr>
        <w:t xml:space="preserve"> resumidamente</w:t>
      </w:r>
      <w:r w:rsidR="0023152D" w:rsidRPr="00E91A30">
        <w:rPr>
          <w:sz w:val="23"/>
          <w:szCs w:val="23"/>
          <w:lang w:val="es-PE"/>
        </w:rPr>
        <w:t xml:space="preserve"> a continuación:</w:t>
      </w:r>
      <w:r w:rsidR="00B94135" w:rsidRPr="00E91A30">
        <w:rPr>
          <w:sz w:val="23"/>
          <w:szCs w:val="23"/>
          <w:lang w:val="es-PE"/>
        </w:rPr>
        <w:t xml:space="preserve"> (1)</w:t>
      </w:r>
      <w:r w:rsidR="00BE2B72" w:rsidRPr="00E91A30">
        <w:rPr>
          <w:sz w:val="23"/>
          <w:szCs w:val="23"/>
          <w:lang w:val="es-MX"/>
        </w:rPr>
        <w:t xml:space="preserve"> </w:t>
      </w:r>
      <w:r w:rsidR="00CC2EE9" w:rsidRPr="00E91A30">
        <w:rPr>
          <w:sz w:val="23"/>
          <w:szCs w:val="23"/>
          <w:lang w:val="es-MX"/>
        </w:rPr>
        <w:t xml:space="preserve">el siniestro carece de cobertura por cuanto el fallecimiento es consecuencia de enfermedades preexistentes; (2) de la revisión de la historia clínica de la RED ASISTENCIAL ALMENARA se desprende que el asegurado presentaba los siguientes diagnósticos: Diabetes Mellitus II: 10 años y pie diabético (11-09-2018); Diabetes Mellitus II: 10 años (06-08-2018) y Diabetes Mellitus II: 8 años y pie diabético (13-04-2018); (3) dichos antecedentes resultan preexistentes a la contratación del Seguro de fecha de inicio de vigencia del 01 de marzo de 2018, teniendo tales antecedentes relación con la causa del fallecimiento: infarto agudo al miocardio/hipertensión arterial/diabetes mellitus; (4) esos antecedentes no fueron puestos en conocimiento de </w:t>
      </w:r>
      <w:r w:rsidR="00430EE8">
        <w:rPr>
          <w:sz w:val="23"/>
          <w:szCs w:val="23"/>
          <w:lang w:val="es-MX"/>
        </w:rPr>
        <w:t>.......................</w:t>
      </w:r>
      <w:r w:rsidR="00CC2EE9" w:rsidRPr="00E91A30">
        <w:rPr>
          <w:sz w:val="23"/>
          <w:szCs w:val="23"/>
          <w:lang w:val="es-MX"/>
        </w:rPr>
        <w:t>, al llenarse la declaración personal de salud, por lo que resulta de aplicación el artículo 24° de exclusiones, en virtud del cual el seguro no cubre a los asegurados cuya historia clínica indique diagnóstico de enfermedad preexistente de cualquier tipo no declaradas al momento de afiliarse al seguro.</w:t>
      </w:r>
    </w:p>
    <w:p w:rsidR="008246DB" w:rsidRPr="00E91A30" w:rsidRDefault="008246DB" w:rsidP="00221AC5">
      <w:pPr>
        <w:jc w:val="both"/>
        <w:rPr>
          <w:sz w:val="23"/>
          <w:szCs w:val="23"/>
          <w:lang w:val="es-MX"/>
        </w:rPr>
      </w:pPr>
    </w:p>
    <w:p w:rsidR="00863401" w:rsidRPr="00E91A30" w:rsidRDefault="00840961" w:rsidP="00AF37B3">
      <w:pPr>
        <w:jc w:val="both"/>
        <w:outlineLvl w:val="0"/>
        <w:rPr>
          <w:sz w:val="23"/>
          <w:szCs w:val="23"/>
          <w:lang w:val="es-PE"/>
        </w:rPr>
      </w:pPr>
      <w:r w:rsidRPr="00E91A30">
        <w:rPr>
          <w:rStyle w:val="Textoennegrita"/>
          <w:sz w:val="23"/>
          <w:szCs w:val="23"/>
          <w:lang w:val="es-PE"/>
        </w:rPr>
        <w:t>CONSIDERANDO:</w:t>
      </w:r>
    </w:p>
    <w:p w:rsidR="00C171E1" w:rsidRPr="00E91A30" w:rsidRDefault="00C171E1" w:rsidP="002260CD">
      <w:pPr>
        <w:jc w:val="both"/>
        <w:rPr>
          <w:sz w:val="23"/>
          <w:szCs w:val="23"/>
          <w:lang w:val="es-PE"/>
        </w:rPr>
      </w:pPr>
    </w:p>
    <w:p w:rsidR="001B17C0" w:rsidRPr="00E91A30" w:rsidRDefault="00840961" w:rsidP="001B17C0">
      <w:pPr>
        <w:jc w:val="both"/>
        <w:rPr>
          <w:rStyle w:val="Textoennegrita"/>
          <w:b w:val="0"/>
          <w:sz w:val="23"/>
          <w:szCs w:val="23"/>
        </w:rPr>
      </w:pPr>
      <w:r w:rsidRPr="00E91A30">
        <w:rPr>
          <w:b/>
          <w:sz w:val="23"/>
          <w:szCs w:val="23"/>
          <w:u w:val="single"/>
          <w:lang w:val="es-PE"/>
        </w:rPr>
        <w:t>PRIMERO</w:t>
      </w:r>
      <w:r w:rsidRPr="00E91A30">
        <w:rPr>
          <w:b/>
          <w:sz w:val="23"/>
          <w:szCs w:val="23"/>
          <w:lang w:val="es-PE"/>
        </w:rPr>
        <w:t>:</w:t>
      </w:r>
      <w:r w:rsidR="00950DB8" w:rsidRPr="00E91A30">
        <w:rPr>
          <w:b/>
          <w:sz w:val="23"/>
          <w:szCs w:val="23"/>
          <w:lang w:val="es-PE"/>
        </w:rPr>
        <w:t xml:space="preserve"> </w:t>
      </w:r>
      <w:r w:rsidR="001B17C0" w:rsidRPr="00E91A30">
        <w:rPr>
          <w:sz w:val="23"/>
          <w:szCs w:val="23"/>
        </w:rPr>
        <w:t xml:space="preserve">Conforme al Reglamento de la Defensoría del Asegurado, </w:t>
      </w:r>
      <w:r w:rsidR="001B17C0" w:rsidRPr="00E91A30">
        <w:rPr>
          <w:rStyle w:val="Textoennegrita"/>
          <w:b w:val="0"/>
          <w:sz w:val="23"/>
          <w:szCs w:val="23"/>
        </w:rPr>
        <w:t xml:space="preserve">la DEFASEG sólo es competente para pronunciarse y resolver las reclamaciones indemnizatorias de los asegurados </w:t>
      </w:r>
      <w:r w:rsidR="001B17C0" w:rsidRPr="00E91A30">
        <w:rPr>
          <w:rStyle w:val="Textoennegrita"/>
          <w:b w:val="0"/>
          <w:sz w:val="23"/>
          <w:szCs w:val="23"/>
        </w:rPr>
        <w:lastRenderedPageBreak/>
        <w:t>que hubiesen sido sometidas a su conocimiento, sobre la base de la documentación obrante en el correspondiente expediente y con arreglo a derecho, siempre y cuando las señaladas reclamaciones cumplan los requisitos reglamentarios de materia y cuantía.</w:t>
      </w:r>
    </w:p>
    <w:p w:rsidR="00F82FC4" w:rsidRPr="00E91A30" w:rsidRDefault="00F82FC4" w:rsidP="00F82FC4">
      <w:pPr>
        <w:jc w:val="both"/>
        <w:rPr>
          <w:rStyle w:val="Textoennegrita"/>
          <w:b w:val="0"/>
          <w:sz w:val="23"/>
          <w:szCs w:val="23"/>
          <w:lang w:val="es-PE"/>
        </w:rPr>
      </w:pPr>
    </w:p>
    <w:p w:rsidR="001B17C0" w:rsidRPr="00E91A30" w:rsidRDefault="00840961" w:rsidP="001B17C0">
      <w:pPr>
        <w:jc w:val="both"/>
        <w:rPr>
          <w:sz w:val="23"/>
          <w:szCs w:val="23"/>
        </w:rPr>
      </w:pPr>
      <w:r w:rsidRPr="00E91A30">
        <w:rPr>
          <w:rStyle w:val="Textoennegrita"/>
          <w:sz w:val="23"/>
          <w:szCs w:val="23"/>
          <w:u w:val="single"/>
          <w:lang w:val="es-PE"/>
        </w:rPr>
        <w:t>SEGUNDO</w:t>
      </w:r>
      <w:r w:rsidRPr="00E91A30">
        <w:rPr>
          <w:rStyle w:val="Textoennegrita"/>
          <w:sz w:val="23"/>
          <w:szCs w:val="23"/>
          <w:lang w:val="es-PE"/>
        </w:rPr>
        <w:t>:</w:t>
      </w:r>
      <w:r w:rsidR="00950DB8" w:rsidRPr="00E91A30">
        <w:rPr>
          <w:rStyle w:val="Textoennegrita"/>
          <w:b w:val="0"/>
          <w:sz w:val="23"/>
          <w:szCs w:val="23"/>
          <w:lang w:val="es-PE"/>
        </w:rPr>
        <w:t xml:space="preserve"> </w:t>
      </w:r>
      <w:r w:rsidR="001B17C0" w:rsidRPr="00E91A30">
        <w:rPr>
          <w:sz w:val="23"/>
          <w:szCs w:val="23"/>
        </w:rPr>
        <w:t>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rsidR="00AF3E94" w:rsidRPr="00E91A30" w:rsidRDefault="00AF3E94" w:rsidP="000F4304">
      <w:pPr>
        <w:jc w:val="both"/>
        <w:rPr>
          <w:sz w:val="23"/>
          <w:szCs w:val="23"/>
          <w:lang w:val="es-PE"/>
        </w:rPr>
      </w:pPr>
    </w:p>
    <w:p w:rsidR="001B17C0" w:rsidRPr="00E91A30" w:rsidRDefault="00840961" w:rsidP="001B17C0">
      <w:pPr>
        <w:jc w:val="both"/>
        <w:rPr>
          <w:sz w:val="23"/>
          <w:szCs w:val="23"/>
        </w:rPr>
      </w:pPr>
      <w:r w:rsidRPr="00E91A30">
        <w:rPr>
          <w:rStyle w:val="Textoennegrita"/>
          <w:sz w:val="23"/>
          <w:szCs w:val="23"/>
          <w:u w:val="single"/>
          <w:lang w:val="es-PE"/>
        </w:rPr>
        <w:t>TERCERO</w:t>
      </w:r>
      <w:r w:rsidRPr="00E91A30">
        <w:rPr>
          <w:rStyle w:val="Textoennegrita"/>
          <w:sz w:val="23"/>
          <w:szCs w:val="23"/>
          <w:lang w:val="es-PE"/>
        </w:rPr>
        <w:t>:</w:t>
      </w:r>
      <w:r w:rsidR="007D47C1" w:rsidRPr="00E91A30">
        <w:rPr>
          <w:sz w:val="23"/>
          <w:szCs w:val="23"/>
          <w:lang w:val="es-PE"/>
        </w:rPr>
        <w:t xml:space="preserve"> </w:t>
      </w:r>
      <w:r w:rsidR="001B17C0" w:rsidRPr="00E91A30">
        <w:rPr>
          <w:sz w:val="23"/>
          <w:szCs w:val="23"/>
        </w:rPr>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1B17C0" w:rsidRPr="00E91A30" w:rsidRDefault="001B17C0" w:rsidP="001B17C0">
      <w:pPr>
        <w:contextualSpacing/>
        <w:jc w:val="both"/>
        <w:rPr>
          <w:b/>
          <w:sz w:val="23"/>
          <w:szCs w:val="23"/>
          <w:u w:val="single"/>
        </w:rPr>
      </w:pPr>
    </w:p>
    <w:p w:rsidR="001B17C0" w:rsidRPr="00E91A30" w:rsidRDefault="001B17C0" w:rsidP="001B17C0">
      <w:pPr>
        <w:contextualSpacing/>
        <w:jc w:val="both"/>
        <w:rPr>
          <w:sz w:val="23"/>
          <w:szCs w:val="23"/>
        </w:rPr>
      </w:pPr>
      <w:r w:rsidRPr="00E91A30">
        <w:rPr>
          <w:b/>
          <w:sz w:val="23"/>
          <w:szCs w:val="23"/>
          <w:u w:val="single"/>
        </w:rPr>
        <w:t>CUARTO</w:t>
      </w:r>
      <w:r w:rsidRPr="00E91A30">
        <w:rPr>
          <w:b/>
          <w:sz w:val="23"/>
          <w:szCs w:val="23"/>
        </w:rPr>
        <w:t>:</w:t>
      </w:r>
      <w:r w:rsidRPr="00E91A30">
        <w:rPr>
          <w:sz w:val="23"/>
          <w:szCs w:val="23"/>
        </w:rPr>
        <w:t xml:space="preserve"> Que, el artículo 1361 del Código Civil establece que los contratos son obligatorios en cuanto se haya expresado en ellos, presumiéndose que lo declarado es lo querido por ambas partes, de manera que la parte que sostenga lo contrario debe probarlo.</w:t>
      </w:r>
    </w:p>
    <w:p w:rsidR="001B17C0" w:rsidRPr="00E91A30" w:rsidRDefault="001B17C0" w:rsidP="001B17C0">
      <w:pPr>
        <w:jc w:val="both"/>
        <w:rPr>
          <w:rStyle w:val="Textoennegrita"/>
          <w:sz w:val="23"/>
          <w:szCs w:val="23"/>
          <w:u w:val="single"/>
        </w:rPr>
      </w:pPr>
    </w:p>
    <w:p w:rsidR="001B17C0" w:rsidRPr="00E91A30" w:rsidRDefault="001B17C0" w:rsidP="001B17C0">
      <w:pPr>
        <w:jc w:val="both"/>
        <w:rPr>
          <w:bCs/>
          <w:sz w:val="23"/>
          <w:szCs w:val="23"/>
        </w:rPr>
      </w:pPr>
      <w:r w:rsidRPr="00E91A30">
        <w:rPr>
          <w:rStyle w:val="Textoennegrita"/>
          <w:sz w:val="23"/>
          <w:szCs w:val="23"/>
          <w:u w:val="single"/>
        </w:rPr>
        <w:t>QUINTO</w:t>
      </w:r>
      <w:r w:rsidRPr="00E91A30">
        <w:rPr>
          <w:rStyle w:val="Textoennegrita"/>
          <w:sz w:val="23"/>
          <w:szCs w:val="23"/>
        </w:rPr>
        <w:t>:</w:t>
      </w:r>
      <w:r w:rsidRPr="00E91A30">
        <w:rPr>
          <w:rStyle w:val="Textoennegrita"/>
          <w:b w:val="0"/>
          <w:sz w:val="23"/>
          <w:szCs w:val="23"/>
        </w:rPr>
        <w:t xml:space="preserve"> Que, en materia procesal</w:t>
      </w:r>
      <w:r w:rsidRPr="00E91A30">
        <w:rPr>
          <w:sz w:val="23"/>
          <w:szCs w:val="23"/>
        </w:rPr>
        <w:t>, corresponde a quien invoca hechos probar su existencia, carga procesal a la que refiere el artículo 196 del Código Procesal Civil, salvo que se acoja a alguna presunción legal de carácter relativo o absoluto.</w:t>
      </w:r>
    </w:p>
    <w:p w:rsidR="007D47C1" w:rsidRPr="00E91A30" w:rsidRDefault="007D47C1" w:rsidP="00CA01B2">
      <w:pPr>
        <w:jc w:val="both"/>
        <w:rPr>
          <w:sz w:val="23"/>
          <w:szCs w:val="23"/>
          <w:lang w:val="es-PE"/>
        </w:rPr>
      </w:pPr>
    </w:p>
    <w:p w:rsidR="00335A99" w:rsidRPr="00E91A30" w:rsidRDefault="001B17C0" w:rsidP="00335A99">
      <w:pPr>
        <w:jc w:val="both"/>
        <w:rPr>
          <w:sz w:val="23"/>
          <w:szCs w:val="23"/>
          <w:lang w:val="es-PE"/>
        </w:rPr>
      </w:pPr>
      <w:r w:rsidRPr="00E91A30">
        <w:rPr>
          <w:b/>
          <w:sz w:val="23"/>
          <w:szCs w:val="23"/>
          <w:u w:val="single"/>
          <w:lang w:val="es-PE"/>
        </w:rPr>
        <w:t>SEXTO</w:t>
      </w:r>
      <w:r w:rsidR="00840961" w:rsidRPr="00E91A30">
        <w:rPr>
          <w:b/>
          <w:sz w:val="23"/>
          <w:szCs w:val="23"/>
          <w:lang w:val="es-PE"/>
        </w:rPr>
        <w:t>:</w:t>
      </w:r>
      <w:r w:rsidR="00821179" w:rsidRPr="00E91A30">
        <w:rPr>
          <w:sz w:val="23"/>
          <w:szCs w:val="23"/>
          <w:lang w:val="es-PE"/>
        </w:rPr>
        <w:t xml:space="preserve"> </w:t>
      </w:r>
      <w:r w:rsidR="00492A6B" w:rsidRPr="00E91A30">
        <w:rPr>
          <w:sz w:val="23"/>
          <w:szCs w:val="23"/>
          <w:lang w:val="es-PE"/>
        </w:rPr>
        <w:t>S</w:t>
      </w:r>
      <w:r w:rsidR="007A0266" w:rsidRPr="00E91A30">
        <w:rPr>
          <w:sz w:val="23"/>
          <w:szCs w:val="23"/>
          <w:lang w:val="es-PE"/>
        </w:rPr>
        <w:t xml:space="preserve">obre la base </w:t>
      </w:r>
      <w:r w:rsidR="004D2FC9" w:rsidRPr="00E91A30">
        <w:rPr>
          <w:sz w:val="23"/>
          <w:szCs w:val="23"/>
          <w:lang w:val="es-PE"/>
        </w:rPr>
        <w:t>de los términos contenidos en la reclamación y en la absolución de la misma</w:t>
      </w:r>
      <w:r w:rsidR="00CC6A13" w:rsidRPr="00E91A30">
        <w:rPr>
          <w:sz w:val="23"/>
          <w:szCs w:val="23"/>
          <w:lang w:val="es-PE"/>
        </w:rPr>
        <w:t>,</w:t>
      </w:r>
      <w:r w:rsidR="00F57ECC" w:rsidRPr="00E91A30">
        <w:rPr>
          <w:sz w:val="23"/>
          <w:szCs w:val="23"/>
          <w:lang w:val="es-PE"/>
        </w:rPr>
        <w:t xml:space="preserve"> </w:t>
      </w:r>
      <w:r w:rsidR="00AB7032" w:rsidRPr="00E91A30">
        <w:rPr>
          <w:sz w:val="23"/>
          <w:szCs w:val="23"/>
          <w:lang w:val="es-PE"/>
        </w:rPr>
        <w:t>y a lo tratado en la audiencia de vista,</w:t>
      </w:r>
      <w:r w:rsidR="00A2136C" w:rsidRPr="00E91A30">
        <w:rPr>
          <w:sz w:val="23"/>
          <w:szCs w:val="23"/>
          <w:lang w:val="es-PE"/>
        </w:rPr>
        <w:t xml:space="preserve"> la cuestión controvertida en </w:t>
      </w:r>
      <w:r w:rsidR="007D47C1" w:rsidRPr="00E91A30">
        <w:rPr>
          <w:sz w:val="23"/>
          <w:szCs w:val="23"/>
          <w:lang w:val="es-PE"/>
        </w:rPr>
        <w:t>la presente controversia versa puntualmente si los términos de cobertura invocados en el rechazo por la aseguradora le pueden ser opuestos o no a</w:t>
      </w:r>
      <w:r w:rsidR="00D12287" w:rsidRPr="00E91A30">
        <w:rPr>
          <w:sz w:val="23"/>
          <w:szCs w:val="23"/>
          <w:lang w:val="es-PE"/>
        </w:rPr>
        <w:t>l</w:t>
      </w:r>
      <w:r w:rsidR="007D47C1" w:rsidRPr="00E91A30">
        <w:rPr>
          <w:sz w:val="23"/>
          <w:szCs w:val="23"/>
          <w:lang w:val="es-PE"/>
        </w:rPr>
        <w:t xml:space="preserve"> reclamante</w:t>
      </w:r>
      <w:r w:rsidR="00040292" w:rsidRPr="00E91A30">
        <w:rPr>
          <w:sz w:val="23"/>
          <w:szCs w:val="23"/>
          <w:lang w:val="es-PE"/>
        </w:rPr>
        <w:t xml:space="preserve">, es decir, si la aseguradora puede oponer </w:t>
      </w:r>
      <w:r w:rsidR="00295830" w:rsidRPr="00E91A30">
        <w:rPr>
          <w:sz w:val="23"/>
          <w:szCs w:val="23"/>
          <w:lang w:val="es-PE"/>
        </w:rPr>
        <w:t>la</w:t>
      </w:r>
      <w:r w:rsidR="00D12287" w:rsidRPr="00E91A30">
        <w:rPr>
          <w:sz w:val="23"/>
          <w:szCs w:val="23"/>
          <w:lang w:val="es-PE"/>
        </w:rPr>
        <w:t xml:space="preserve"> exclusión invocada</w:t>
      </w:r>
      <w:r w:rsidR="00177654" w:rsidRPr="00E91A30">
        <w:rPr>
          <w:sz w:val="23"/>
          <w:szCs w:val="23"/>
          <w:lang w:val="es-PE"/>
        </w:rPr>
        <w:t xml:space="preserve">, esto es, </w:t>
      </w:r>
      <w:r w:rsidR="00FA7A1B" w:rsidRPr="00E91A30">
        <w:rPr>
          <w:sz w:val="23"/>
          <w:szCs w:val="23"/>
          <w:lang w:val="es-PE"/>
        </w:rPr>
        <w:t>“</w:t>
      </w:r>
      <w:r w:rsidR="000D32FA" w:rsidRPr="00E91A30">
        <w:rPr>
          <w:i/>
          <w:iCs/>
          <w:sz w:val="23"/>
          <w:szCs w:val="23"/>
          <w:lang w:val="es-PE"/>
        </w:rPr>
        <w:t>Este seguro no cubre: a) A los ASEGURADOS cuya historia clínica indique diagnóstico de ENFERMEDAD PRE-EXISTENTE de cualquier tipo NO DECLARADAS al momento de afiliarse a PROTECCIÓN FAMILIAR.</w:t>
      </w:r>
      <w:r w:rsidR="00FA7A1B" w:rsidRPr="00E91A30">
        <w:rPr>
          <w:i/>
          <w:iCs/>
          <w:sz w:val="23"/>
          <w:szCs w:val="23"/>
          <w:lang w:val="es-PE"/>
        </w:rPr>
        <w:t>”</w:t>
      </w:r>
      <w:r w:rsidR="00335A99" w:rsidRPr="00E91A30">
        <w:rPr>
          <w:sz w:val="23"/>
          <w:szCs w:val="23"/>
          <w:lang w:val="es-PE"/>
        </w:rPr>
        <w:t>; y en caso de serlo, si el supuesto que activa la exclusión de cobertura está probado en autos.</w:t>
      </w:r>
    </w:p>
    <w:p w:rsidR="005268FB" w:rsidRPr="00E91A30" w:rsidRDefault="005268FB" w:rsidP="00335A99">
      <w:pPr>
        <w:jc w:val="both"/>
        <w:rPr>
          <w:sz w:val="23"/>
          <w:szCs w:val="23"/>
          <w:lang w:val="es-PE"/>
        </w:rPr>
      </w:pPr>
    </w:p>
    <w:p w:rsidR="005268FB" w:rsidRPr="00E91A30" w:rsidRDefault="005268FB" w:rsidP="005268FB">
      <w:pPr>
        <w:jc w:val="both"/>
        <w:rPr>
          <w:sz w:val="23"/>
          <w:szCs w:val="23"/>
          <w:lang w:val="es-PE"/>
        </w:rPr>
      </w:pPr>
      <w:r w:rsidRPr="00E91A30">
        <w:rPr>
          <w:sz w:val="23"/>
          <w:szCs w:val="23"/>
          <w:lang w:val="es-MX"/>
        </w:rPr>
        <w:t xml:space="preserve">Por tanto, corresponde que </w:t>
      </w:r>
      <w:r w:rsidRPr="00E91A30">
        <w:rPr>
          <w:sz w:val="23"/>
          <w:szCs w:val="23"/>
          <w:lang w:val="es-PE"/>
        </w:rPr>
        <w:t xml:space="preserve">el Colegiado determine si la aseguradora cumplió o no con informar oportunamente al asegurado sobre los alcances del seguro contratado, ya sea con la entrega del respectivo Certificado de Seguro que contengan el resumen de las principales condiciones de la póliza, o con la entrega de ésta. </w:t>
      </w:r>
    </w:p>
    <w:p w:rsidR="005268FB" w:rsidRPr="00E91A30" w:rsidRDefault="005268FB" w:rsidP="005268FB">
      <w:pPr>
        <w:jc w:val="both"/>
        <w:rPr>
          <w:sz w:val="23"/>
          <w:szCs w:val="23"/>
          <w:lang w:val="es-PE"/>
        </w:rPr>
      </w:pPr>
    </w:p>
    <w:p w:rsidR="005268FB" w:rsidRPr="00E91A30" w:rsidRDefault="005268FB" w:rsidP="005268FB">
      <w:pPr>
        <w:jc w:val="both"/>
        <w:rPr>
          <w:sz w:val="23"/>
          <w:szCs w:val="23"/>
          <w:lang w:val="es-MX"/>
        </w:rPr>
      </w:pPr>
      <w:r w:rsidRPr="00E91A30">
        <w:rPr>
          <w:sz w:val="23"/>
          <w:szCs w:val="23"/>
          <w:lang w:val="es-MX"/>
        </w:rPr>
        <w:t xml:space="preserve">Con relación a este extremo, conforme se ha señalado en diversos pronunciamientos de esta Defensoría, el hecho que </w:t>
      </w:r>
      <w:r w:rsidR="00FA7A1B" w:rsidRPr="00E91A30">
        <w:rPr>
          <w:sz w:val="23"/>
          <w:szCs w:val="23"/>
          <w:lang w:val="es-MX"/>
        </w:rPr>
        <w:t>el</w:t>
      </w:r>
      <w:r w:rsidRPr="00E91A30">
        <w:rPr>
          <w:sz w:val="23"/>
          <w:szCs w:val="23"/>
          <w:lang w:val="es-MX"/>
        </w:rPr>
        <w:t xml:space="preserve"> asegurad</w:t>
      </w:r>
      <w:r w:rsidR="00FA7A1B" w:rsidRPr="00E91A30">
        <w:rPr>
          <w:sz w:val="23"/>
          <w:szCs w:val="23"/>
          <w:lang w:val="es-MX"/>
        </w:rPr>
        <w:t>o</w:t>
      </w:r>
      <w:r w:rsidRPr="00E91A30">
        <w:rPr>
          <w:sz w:val="23"/>
          <w:szCs w:val="23"/>
          <w:lang w:val="es-MX"/>
        </w:rPr>
        <w:t xml:space="preserve"> no contratante haya tenido la potestad de solicitar copia de la póliza no reemplaza la obligación de la aseguradora de entregar el certificado con el resumen de las principales condiciones y estipulaciones del seguro contratado, esto es de informar debidamente las condiciones que se contratan.</w:t>
      </w:r>
    </w:p>
    <w:p w:rsidR="005268FB" w:rsidRPr="00E91A30" w:rsidRDefault="005268FB" w:rsidP="005268FB">
      <w:pPr>
        <w:jc w:val="both"/>
        <w:rPr>
          <w:sz w:val="23"/>
          <w:szCs w:val="23"/>
          <w:lang w:val="es-MX"/>
        </w:rPr>
      </w:pPr>
    </w:p>
    <w:p w:rsidR="005268FB" w:rsidRPr="00E91A30" w:rsidRDefault="005268FB" w:rsidP="005268FB">
      <w:pPr>
        <w:tabs>
          <w:tab w:val="left" w:pos="2386"/>
        </w:tabs>
        <w:jc w:val="both"/>
        <w:rPr>
          <w:sz w:val="23"/>
          <w:szCs w:val="23"/>
          <w:lang w:val="es-PE"/>
        </w:rPr>
      </w:pPr>
      <w:r w:rsidRPr="00E91A30">
        <w:rPr>
          <w:b/>
          <w:sz w:val="23"/>
          <w:szCs w:val="23"/>
          <w:u w:val="single"/>
        </w:rPr>
        <w:t>SÉPTIMO</w:t>
      </w:r>
      <w:r w:rsidRPr="00E91A30">
        <w:rPr>
          <w:b/>
          <w:sz w:val="23"/>
          <w:szCs w:val="23"/>
        </w:rPr>
        <w:t>:</w:t>
      </w:r>
      <w:r w:rsidRPr="00E91A30">
        <w:rPr>
          <w:sz w:val="23"/>
          <w:szCs w:val="23"/>
        </w:rPr>
        <w:t xml:space="preserve"> </w:t>
      </w:r>
      <w:r w:rsidR="00FA7A1B" w:rsidRPr="00E91A30">
        <w:rPr>
          <w:sz w:val="23"/>
          <w:szCs w:val="23"/>
        </w:rPr>
        <w:t>De acuerdo a</w:t>
      </w:r>
      <w:r w:rsidRPr="00E91A30">
        <w:rPr>
          <w:rStyle w:val="Textoennegrita"/>
          <w:b w:val="0"/>
          <w:sz w:val="23"/>
          <w:szCs w:val="23"/>
        </w:rPr>
        <w:t xml:space="preserve"> lo ha establecido esta Defensoría en reiterados precedentes,</w:t>
      </w:r>
      <w:r w:rsidRPr="00E91A30">
        <w:rPr>
          <w:sz w:val="23"/>
          <w:szCs w:val="23"/>
        </w:rPr>
        <w:t xml:space="preserve"> </w:t>
      </w:r>
      <w:r w:rsidRPr="00E91A30">
        <w:rPr>
          <w:rStyle w:val="Textoennegrita"/>
          <w:b w:val="0"/>
          <w:sz w:val="23"/>
          <w:szCs w:val="23"/>
        </w:rPr>
        <w:t xml:space="preserve"> </w:t>
      </w:r>
      <w:r w:rsidRPr="00E91A30">
        <w:rPr>
          <w:sz w:val="23"/>
          <w:szCs w:val="23"/>
        </w:rPr>
        <w:t xml:space="preserve">la existencia de una póliza colectiva o grupal, como ocurre en el presente caso, deriva en la aplicación de un determinado régimen normativo, de manera puntual </w:t>
      </w:r>
      <w:r w:rsidRPr="00E91A30">
        <w:rPr>
          <w:sz w:val="23"/>
          <w:szCs w:val="23"/>
          <w:lang w:val="es-PE"/>
        </w:rPr>
        <w:t xml:space="preserve">para la oponibilidad de su contenido (en especial, de los términos de los alcances de cobertura, tales como las exclusiones </w:t>
      </w:r>
      <w:r w:rsidRPr="00E91A30">
        <w:rPr>
          <w:sz w:val="23"/>
          <w:szCs w:val="23"/>
          <w:lang w:val="es-PE"/>
        </w:rPr>
        <w:lastRenderedPageBreak/>
        <w:t xml:space="preserve">de cobertura) a los asegurados no contratantes (como es el caso del reclamante), ya que la aseguradora debe demostrar que dicho contenido fue oportuna y suficientemente informado a los asegurados, salvo que acredite en un caso concreto que el interesado conocía del respectivo contenido por otros medios.  </w:t>
      </w:r>
    </w:p>
    <w:p w:rsidR="005268FB" w:rsidRPr="00E91A30" w:rsidRDefault="005268FB" w:rsidP="005268FB">
      <w:pPr>
        <w:tabs>
          <w:tab w:val="left" w:pos="2386"/>
        </w:tabs>
        <w:jc w:val="both"/>
        <w:rPr>
          <w:sz w:val="23"/>
          <w:szCs w:val="23"/>
        </w:rPr>
      </w:pPr>
    </w:p>
    <w:p w:rsidR="000D32FA" w:rsidRPr="00E91A30" w:rsidRDefault="000D32FA" w:rsidP="005268FB">
      <w:pPr>
        <w:tabs>
          <w:tab w:val="left" w:pos="2160"/>
          <w:tab w:val="left" w:pos="7608"/>
        </w:tabs>
        <w:jc w:val="both"/>
        <w:rPr>
          <w:sz w:val="23"/>
          <w:szCs w:val="23"/>
          <w:lang w:val="es-PE"/>
        </w:rPr>
      </w:pPr>
      <w:r w:rsidRPr="00E91A30">
        <w:rPr>
          <w:sz w:val="23"/>
          <w:szCs w:val="23"/>
          <w:lang w:val="es-PE"/>
        </w:rPr>
        <w:t xml:space="preserve">La Solicitud de Seguro por Descuento por Planilla N° 00236721 suscrita por el reclamante con fecha 08 de enero de 2018, contiene una autorización de envío de la Póliza Electrónica por correo electrónico. Tal como consta en el referido documento, </w:t>
      </w:r>
      <w:r w:rsidRPr="00E91A30">
        <w:rPr>
          <w:i/>
          <w:iCs/>
          <w:sz w:val="23"/>
          <w:szCs w:val="23"/>
          <w:lang w:val="es-PE"/>
        </w:rPr>
        <w:t>“la entrega de la Póliza de Seguro se acreditará mediante una bitácora electrónica que registrará y confirmará el envío y recepción del correo electrónico”</w:t>
      </w:r>
      <w:r w:rsidRPr="00E91A30">
        <w:rPr>
          <w:sz w:val="23"/>
          <w:szCs w:val="23"/>
          <w:lang w:val="es-PE"/>
        </w:rPr>
        <w:t>.</w:t>
      </w:r>
      <w:r w:rsidR="005268FB" w:rsidRPr="00E91A30">
        <w:rPr>
          <w:sz w:val="23"/>
          <w:szCs w:val="23"/>
          <w:lang w:val="es-PE"/>
        </w:rPr>
        <w:t xml:space="preserve"> </w:t>
      </w:r>
    </w:p>
    <w:p w:rsidR="000D32FA" w:rsidRPr="00E91A30" w:rsidRDefault="000D32FA" w:rsidP="005268FB">
      <w:pPr>
        <w:tabs>
          <w:tab w:val="left" w:pos="2160"/>
          <w:tab w:val="left" w:pos="7608"/>
        </w:tabs>
        <w:jc w:val="both"/>
        <w:rPr>
          <w:sz w:val="23"/>
          <w:szCs w:val="23"/>
          <w:lang w:val="es-PE"/>
        </w:rPr>
      </w:pPr>
    </w:p>
    <w:p w:rsidR="005268FB" w:rsidRPr="00E91A30" w:rsidRDefault="000D32FA" w:rsidP="005268FB">
      <w:pPr>
        <w:tabs>
          <w:tab w:val="left" w:pos="2160"/>
          <w:tab w:val="left" w:pos="7608"/>
        </w:tabs>
        <w:jc w:val="both"/>
        <w:rPr>
          <w:sz w:val="23"/>
          <w:szCs w:val="23"/>
          <w:lang w:val="es-PE"/>
        </w:rPr>
      </w:pPr>
      <w:r w:rsidRPr="00E91A30">
        <w:rPr>
          <w:sz w:val="23"/>
          <w:szCs w:val="23"/>
          <w:lang w:val="es-PE"/>
        </w:rPr>
        <w:t xml:space="preserve">En el presente caso, </w:t>
      </w:r>
      <w:r w:rsidR="005268FB" w:rsidRPr="00E91A30">
        <w:rPr>
          <w:sz w:val="23"/>
          <w:szCs w:val="23"/>
          <w:lang w:val="es-PE"/>
        </w:rPr>
        <w:t xml:space="preserve">la aseguradora no ha </w:t>
      </w:r>
      <w:r w:rsidRPr="00E91A30">
        <w:rPr>
          <w:sz w:val="23"/>
          <w:szCs w:val="23"/>
          <w:lang w:val="es-PE"/>
        </w:rPr>
        <w:t xml:space="preserve">cumplido con acreditar la entrega de la póliza por cuanto no ha presentado la “bitácora electrónica” antes descrita, tampoco ha </w:t>
      </w:r>
      <w:r w:rsidR="005268FB" w:rsidRPr="00E91A30">
        <w:rPr>
          <w:sz w:val="23"/>
          <w:szCs w:val="23"/>
          <w:lang w:val="es-PE"/>
        </w:rPr>
        <w:t>adjuntado copia del cargo de notificación al asegurad</w:t>
      </w:r>
      <w:r w:rsidR="00FA7A1B" w:rsidRPr="00E91A30">
        <w:rPr>
          <w:sz w:val="23"/>
          <w:szCs w:val="23"/>
          <w:lang w:val="es-PE"/>
        </w:rPr>
        <w:t>o</w:t>
      </w:r>
      <w:r w:rsidR="005268FB" w:rsidRPr="00E91A30">
        <w:rPr>
          <w:sz w:val="23"/>
          <w:szCs w:val="23"/>
          <w:lang w:val="es-PE"/>
        </w:rPr>
        <w:t xml:space="preserve"> del Certificado de Seguro, que acredite que este conocía las condiciones que debía cumplir para acceder a la cobertura de</w:t>
      </w:r>
      <w:r w:rsidRPr="00E91A30">
        <w:rPr>
          <w:sz w:val="23"/>
          <w:szCs w:val="23"/>
          <w:lang w:val="es-PE"/>
        </w:rPr>
        <w:t>l Seguro de Protección Familiar</w:t>
      </w:r>
      <w:r w:rsidR="005268FB" w:rsidRPr="00E91A30">
        <w:rPr>
          <w:sz w:val="23"/>
          <w:szCs w:val="23"/>
          <w:lang w:val="es-PE"/>
        </w:rPr>
        <w:t>.</w:t>
      </w:r>
    </w:p>
    <w:p w:rsidR="005268FB" w:rsidRPr="00E91A30" w:rsidRDefault="005268FB" w:rsidP="005268FB">
      <w:pPr>
        <w:tabs>
          <w:tab w:val="left" w:pos="2160"/>
        </w:tabs>
        <w:jc w:val="both"/>
        <w:rPr>
          <w:sz w:val="23"/>
          <w:szCs w:val="23"/>
          <w:lang w:val="es-PE"/>
        </w:rPr>
      </w:pPr>
    </w:p>
    <w:p w:rsidR="005268FB" w:rsidRPr="00E91A30" w:rsidRDefault="005268FB" w:rsidP="005268FB">
      <w:pPr>
        <w:jc w:val="both"/>
        <w:rPr>
          <w:sz w:val="23"/>
          <w:szCs w:val="23"/>
          <w:lang w:val="es-MX"/>
        </w:rPr>
      </w:pPr>
      <w:r w:rsidRPr="00E91A30">
        <w:rPr>
          <w:b/>
          <w:sz w:val="23"/>
          <w:szCs w:val="23"/>
          <w:u w:val="single"/>
          <w:lang w:val="es-PE"/>
        </w:rPr>
        <w:t>OCTAVO</w:t>
      </w:r>
      <w:r w:rsidRPr="00E91A30">
        <w:rPr>
          <w:sz w:val="23"/>
          <w:szCs w:val="23"/>
          <w:lang w:val="es-PE"/>
        </w:rPr>
        <w:t xml:space="preserve">: </w:t>
      </w:r>
      <w:r w:rsidRPr="00E91A30">
        <w:rPr>
          <w:sz w:val="23"/>
          <w:szCs w:val="23"/>
        </w:rPr>
        <w:t xml:space="preserve">Que, luego de probado el incumplimiento de la </w:t>
      </w:r>
      <w:r w:rsidRPr="00E91A30">
        <w:rPr>
          <w:sz w:val="23"/>
          <w:szCs w:val="23"/>
          <w:lang w:val="es-MX"/>
        </w:rPr>
        <w:t>aseguradora, corresponde determinar las consecuencias o efectos de tal omisión.</w:t>
      </w:r>
    </w:p>
    <w:p w:rsidR="00FA7A1B" w:rsidRPr="00E91A30" w:rsidRDefault="00FA7A1B" w:rsidP="005268FB">
      <w:pPr>
        <w:jc w:val="both"/>
        <w:rPr>
          <w:sz w:val="23"/>
          <w:szCs w:val="23"/>
          <w:lang w:val="es-MX"/>
        </w:rPr>
      </w:pPr>
    </w:p>
    <w:p w:rsidR="00FA7A1B" w:rsidRPr="00E91A30" w:rsidRDefault="00FA7A1B" w:rsidP="00FA7A1B">
      <w:pPr>
        <w:jc w:val="both"/>
        <w:rPr>
          <w:sz w:val="23"/>
          <w:szCs w:val="23"/>
          <w:lang w:val="es-MX"/>
        </w:rPr>
      </w:pPr>
      <w:r w:rsidRPr="00E91A30">
        <w:rPr>
          <w:sz w:val="23"/>
          <w:szCs w:val="23"/>
          <w:lang w:val="es-MX"/>
        </w:rPr>
        <w:t xml:space="preserve">A este efecto, existe puntual previsión legal, contenida en el artículo 137 de la Ley del Contrato de Seguro, el cual establece que </w:t>
      </w:r>
      <w:r w:rsidRPr="00E91A30">
        <w:rPr>
          <w:i/>
          <w:sz w:val="23"/>
          <w:szCs w:val="23"/>
          <w:lang w:val="es-MX"/>
        </w:rPr>
        <w:t>“no son oponibles al asegurado los contenidos contractuales que no le hayan sido informados en el certificado mencionado en el artículo anterior, cuyo contenido mínimo se sujeta a las disposiciones de la Superintendencia”</w:t>
      </w:r>
      <w:r w:rsidRPr="00E91A30">
        <w:rPr>
          <w:sz w:val="23"/>
          <w:szCs w:val="23"/>
          <w:lang w:val="es-MX"/>
        </w:rPr>
        <w:t>.</w:t>
      </w:r>
    </w:p>
    <w:p w:rsidR="005268FB" w:rsidRPr="00E91A30" w:rsidRDefault="005268FB" w:rsidP="005268FB">
      <w:pPr>
        <w:jc w:val="both"/>
        <w:rPr>
          <w:sz w:val="23"/>
          <w:szCs w:val="23"/>
          <w:lang w:val="es-MX"/>
        </w:rPr>
      </w:pPr>
    </w:p>
    <w:p w:rsidR="00FA7A1B" w:rsidRPr="00E91A30" w:rsidRDefault="005268FB" w:rsidP="005268FB">
      <w:pPr>
        <w:tabs>
          <w:tab w:val="left" w:pos="2386"/>
        </w:tabs>
        <w:jc w:val="both"/>
        <w:rPr>
          <w:sz w:val="23"/>
          <w:szCs w:val="23"/>
          <w:lang w:val="es-PE"/>
        </w:rPr>
      </w:pPr>
      <w:r w:rsidRPr="00E91A30">
        <w:rPr>
          <w:sz w:val="23"/>
          <w:szCs w:val="23"/>
          <w:lang w:val="es-PE"/>
        </w:rPr>
        <w:t xml:space="preserve">Sobre el particular, este colegiado reitera su posición uniforme destacada en diversas resoluciones ya expedidas en el sentido que, </w:t>
      </w:r>
      <w:r w:rsidRPr="00E91A30">
        <w:rPr>
          <w:sz w:val="23"/>
          <w:szCs w:val="23"/>
          <w:lang w:val="es-MX"/>
        </w:rPr>
        <w:t>las empresas aseguradoras están obligadas a entregar a los asegurados no contratantes la póliza o certificado de seguro conjuntamente con un resumen en el que conste de manera clara y breve, principalmente, las condiciones o requisitos de cobertura, los riesgos cubiertos y las exclusiones, entre otros aspectos relevantes, con el objeto que los asegurados no contratantes conozcan las características del seguro que adquieren, lo cual tiene por objetivo quebrar la asimetría informativa que existe ciertamente sobre el particular.</w:t>
      </w:r>
      <w:r w:rsidRPr="00E91A30">
        <w:rPr>
          <w:sz w:val="23"/>
          <w:szCs w:val="23"/>
          <w:lang w:val="es-PE"/>
        </w:rPr>
        <w:t xml:space="preserve">  </w:t>
      </w:r>
    </w:p>
    <w:p w:rsidR="005268FB" w:rsidRPr="00E91A30" w:rsidRDefault="005268FB" w:rsidP="005268FB">
      <w:pPr>
        <w:jc w:val="both"/>
        <w:rPr>
          <w:sz w:val="23"/>
          <w:szCs w:val="23"/>
          <w:lang w:val="es-MX"/>
        </w:rPr>
      </w:pPr>
    </w:p>
    <w:p w:rsidR="00FA7A1B" w:rsidRPr="00E91A30" w:rsidRDefault="005268FB" w:rsidP="005268FB">
      <w:pPr>
        <w:jc w:val="both"/>
        <w:rPr>
          <w:sz w:val="23"/>
          <w:szCs w:val="23"/>
        </w:rPr>
      </w:pPr>
      <w:r w:rsidRPr="00E91A30">
        <w:rPr>
          <w:sz w:val="23"/>
          <w:szCs w:val="23"/>
          <w:lang w:val="es-MX"/>
        </w:rPr>
        <w:t xml:space="preserve">Por consiguiente, </w:t>
      </w:r>
      <w:r w:rsidRPr="00E91A30">
        <w:rPr>
          <w:sz w:val="23"/>
          <w:szCs w:val="23"/>
        </w:rPr>
        <w:t>este Colegiado destaca que habiéndose opuesto a la reclamante una exclusión, como es el caso de no cobertura de siniestros relacionados con o a consecuencia de preexistencias a la fecha de celebración del contrato de seguro, resulta manifiesto que la aseguradora tiene la carga procesal esencial de demostrar el cumplimiento de los requisitos para oponer válidamente el respectivo pacto, esto es, que haya informado de los alcances del seguro a</w:t>
      </w:r>
      <w:r w:rsidR="00FA7A1B" w:rsidRPr="00E91A30">
        <w:rPr>
          <w:sz w:val="23"/>
          <w:szCs w:val="23"/>
        </w:rPr>
        <w:t>l asegurado</w:t>
      </w:r>
      <w:r w:rsidRPr="00E91A30">
        <w:rPr>
          <w:sz w:val="23"/>
          <w:szCs w:val="23"/>
        </w:rPr>
        <w:t xml:space="preserve">, como es la exclusión invocada.  </w:t>
      </w:r>
      <w:r w:rsidR="00FA7A1B" w:rsidRPr="00E91A30">
        <w:rPr>
          <w:sz w:val="23"/>
          <w:szCs w:val="23"/>
        </w:rPr>
        <w:t xml:space="preserve">En consecuencia, al no cumplir con esa carga probatoria, la aseguradora no está legitimada para oponer la exclusión de cobertura que invoca. </w:t>
      </w:r>
    </w:p>
    <w:p w:rsidR="00705F5D" w:rsidRPr="00E91A30" w:rsidRDefault="00705F5D" w:rsidP="005268FB">
      <w:pPr>
        <w:jc w:val="both"/>
        <w:rPr>
          <w:sz w:val="23"/>
          <w:szCs w:val="23"/>
        </w:rPr>
      </w:pPr>
    </w:p>
    <w:p w:rsidR="00705F5D" w:rsidRPr="00E91A30" w:rsidRDefault="00705F5D" w:rsidP="00705F5D">
      <w:pPr>
        <w:jc w:val="both"/>
        <w:rPr>
          <w:rStyle w:val="Textoennegrita"/>
          <w:b w:val="0"/>
          <w:sz w:val="23"/>
          <w:szCs w:val="23"/>
        </w:rPr>
      </w:pPr>
      <w:r w:rsidRPr="00E91A30">
        <w:rPr>
          <w:sz w:val="23"/>
          <w:szCs w:val="23"/>
          <w:lang w:val="es-MX"/>
        </w:rPr>
        <w:t xml:space="preserve">En efecto, </w:t>
      </w:r>
      <w:r w:rsidRPr="00E91A30">
        <w:rPr>
          <w:rStyle w:val="Textoennegrita"/>
          <w:b w:val="0"/>
          <w:sz w:val="23"/>
          <w:szCs w:val="23"/>
        </w:rPr>
        <w:t xml:space="preserve">el Colegiado observa que la aseguradora no ha demostrado que ha cumplido con entregar al asegurado el Certificado de Seguro de Desgravamen o la respectiva Póliza, es decir, no ha probado que haya cumplido </w:t>
      </w:r>
      <w:r w:rsidRPr="00E91A30">
        <w:rPr>
          <w:sz w:val="23"/>
          <w:szCs w:val="23"/>
          <w:lang w:val="es-PE"/>
        </w:rPr>
        <w:t>con informarle oportunamente sobre los alcances del seguro contratado</w:t>
      </w:r>
      <w:r w:rsidRPr="00E91A30">
        <w:rPr>
          <w:rStyle w:val="Textoennegrita"/>
          <w:b w:val="0"/>
          <w:sz w:val="23"/>
          <w:szCs w:val="23"/>
        </w:rPr>
        <w:t xml:space="preserve">. </w:t>
      </w:r>
    </w:p>
    <w:p w:rsidR="005268FB" w:rsidRPr="00E91A30" w:rsidRDefault="005268FB" w:rsidP="005268FB">
      <w:pPr>
        <w:jc w:val="both"/>
        <w:rPr>
          <w:rStyle w:val="Textoennegrita"/>
          <w:b w:val="0"/>
          <w:sz w:val="23"/>
          <w:szCs w:val="23"/>
        </w:rPr>
      </w:pPr>
    </w:p>
    <w:p w:rsidR="000D32FA" w:rsidRPr="00E91A30" w:rsidRDefault="005268FB" w:rsidP="005268FB">
      <w:pPr>
        <w:jc w:val="both"/>
        <w:rPr>
          <w:sz w:val="23"/>
          <w:szCs w:val="23"/>
          <w:lang w:val="es-PE"/>
        </w:rPr>
      </w:pPr>
      <w:r w:rsidRPr="00E91A30">
        <w:rPr>
          <w:b/>
          <w:sz w:val="23"/>
          <w:szCs w:val="23"/>
          <w:u w:val="single"/>
          <w:lang w:val="es-PE"/>
        </w:rPr>
        <w:t>NOVENO</w:t>
      </w:r>
      <w:r w:rsidRPr="00E91A30">
        <w:rPr>
          <w:sz w:val="23"/>
          <w:szCs w:val="23"/>
          <w:lang w:val="es-PE"/>
        </w:rPr>
        <w:t xml:space="preserve">: Que, </w:t>
      </w:r>
      <w:r w:rsidR="000D32FA" w:rsidRPr="00E91A30">
        <w:rPr>
          <w:sz w:val="23"/>
          <w:szCs w:val="23"/>
          <w:lang w:val="es-PE"/>
        </w:rPr>
        <w:t xml:space="preserve">sin perjuicio de lo anterior, se advierte que </w:t>
      </w:r>
      <w:proofErr w:type="gramStart"/>
      <w:r w:rsidR="000D32FA" w:rsidRPr="00E91A30">
        <w:rPr>
          <w:sz w:val="23"/>
          <w:szCs w:val="23"/>
          <w:lang w:val="es-PE"/>
        </w:rPr>
        <w:t xml:space="preserve">tampoco </w:t>
      </w:r>
      <w:r w:rsidR="00430EE8">
        <w:rPr>
          <w:sz w:val="23"/>
          <w:szCs w:val="23"/>
          <w:lang w:val="es-PE"/>
        </w:rPr>
        <w:t>.......................</w:t>
      </w:r>
      <w:proofErr w:type="gramEnd"/>
      <w:r w:rsidR="000D32FA" w:rsidRPr="00E91A30">
        <w:rPr>
          <w:sz w:val="23"/>
          <w:szCs w:val="23"/>
          <w:lang w:val="es-PE"/>
        </w:rPr>
        <w:t xml:space="preserve"> </w:t>
      </w:r>
      <w:proofErr w:type="gramStart"/>
      <w:r w:rsidR="000D32FA" w:rsidRPr="00E91A30">
        <w:rPr>
          <w:sz w:val="23"/>
          <w:szCs w:val="23"/>
          <w:lang w:val="es-PE"/>
        </w:rPr>
        <w:t>ha</w:t>
      </w:r>
      <w:proofErr w:type="gramEnd"/>
      <w:r w:rsidR="000D32FA" w:rsidRPr="00E91A30">
        <w:rPr>
          <w:sz w:val="23"/>
          <w:szCs w:val="23"/>
          <w:lang w:val="es-PE"/>
        </w:rPr>
        <w:t xml:space="preserve"> probado la </w:t>
      </w:r>
      <w:r w:rsidR="00705F5D" w:rsidRPr="00E91A30">
        <w:rPr>
          <w:sz w:val="23"/>
          <w:szCs w:val="23"/>
          <w:lang w:val="es-PE"/>
        </w:rPr>
        <w:t xml:space="preserve">materialización de la exclusión que invoca, por cuanto no ha presentado la </w:t>
      </w:r>
      <w:r w:rsidR="00705F5D" w:rsidRPr="00E91A30">
        <w:rPr>
          <w:sz w:val="23"/>
          <w:szCs w:val="23"/>
          <w:lang w:val="es-PE"/>
        </w:rPr>
        <w:lastRenderedPageBreak/>
        <w:t xml:space="preserve">declaración de salud del asegurado </w:t>
      </w:r>
      <w:r w:rsidR="00430EE8">
        <w:rPr>
          <w:b/>
          <w:bCs/>
          <w:sz w:val="23"/>
          <w:szCs w:val="23"/>
          <w:lang w:val="es-MX"/>
        </w:rPr>
        <w:t>.......................</w:t>
      </w:r>
      <w:r w:rsidR="00705F5D" w:rsidRPr="00E91A30">
        <w:rPr>
          <w:b/>
          <w:bCs/>
          <w:sz w:val="23"/>
          <w:szCs w:val="23"/>
          <w:lang w:val="es-MX"/>
        </w:rPr>
        <w:t xml:space="preserve"> </w:t>
      </w:r>
      <w:r w:rsidR="00705F5D" w:rsidRPr="00E91A30">
        <w:rPr>
          <w:sz w:val="23"/>
          <w:szCs w:val="23"/>
          <w:lang w:val="es-MX"/>
        </w:rPr>
        <w:t>que demuestre que éste no declaró al momento de afiliarse a PROTECCIÓN FAMILIAR los diagnósticos de enfermedades preexistentes que ha identificado la aseguradora en la historia clínica de dicho asegurado.</w:t>
      </w:r>
    </w:p>
    <w:p w:rsidR="000D32FA" w:rsidRPr="00E91A30" w:rsidRDefault="000D32FA" w:rsidP="005268FB">
      <w:pPr>
        <w:jc w:val="both"/>
        <w:rPr>
          <w:sz w:val="23"/>
          <w:szCs w:val="23"/>
          <w:lang w:val="es-PE"/>
        </w:rPr>
      </w:pPr>
    </w:p>
    <w:p w:rsidR="005268FB" w:rsidRPr="00E91A30" w:rsidRDefault="00705F5D" w:rsidP="005268FB">
      <w:pPr>
        <w:jc w:val="both"/>
        <w:rPr>
          <w:sz w:val="23"/>
          <w:szCs w:val="23"/>
          <w:lang w:val="es-MX"/>
        </w:rPr>
      </w:pPr>
      <w:r w:rsidRPr="00E91A30">
        <w:rPr>
          <w:sz w:val="23"/>
          <w:szCs w:val="23"/>
          <w:lang w:val="es-PE"/>
        </w:rPr>
        <w:t>E</w:t>
      </w:r>
      <w:r w:rsidR="005268FB" w:rsidRPr="00E91A30">
        <w:rPr>
          <w:sz w:val="23"/>
          <w:szCs w:val="23"/>
          <w:lang w:val="es-MX"/>
        </w:rPr>
        <w:t>n ese sentido,</w:t>
      </w:r>
      <w:r w:rsidRPr="00E91A30">
        <w:rPr>
          <w:sz w:val="23"/>
          <w:szCs w:val="23"/>
          <w:lang w:val="es-MX"/>
        </w:rPr>
        <w:t xml:space="preserve"> por todo lo expuesto, </w:t>
      </w:r>
      <w:r w:rsidR="005268FB" w:rsidRPr="00E91A30">
        <w:rPr>
          <w:sz w:val="23"/>
          <w:szCs w:val="23"/>
          <w:lang w:val="es-MX"/>
        </w:rPr>
        <w:t>existe la convicción racional que en la presente reclamación no hay evidencia que fundamente la oponibilidad de la exclusión invocada</w:t>
      </w:r>
      <w:r w:rsidRPr="00E91A30">
        <w:rPr>
          <w:sz w:val="23"/>
          <w:szCs w:val="23"/>
          <w:lang w:val="es-MX"/>
        </w:rPr>
        <w:t xml:space="preserve"> ni que se haya probado su materialización</w:t>
      </w:r>
      <w:r w:rsidR="005268FB" w:rsidRPr="00E91A30">
        <w:rPr>
          <w:sz w:val="23"/>
          <w:szCs w:val="23"/>
          <w:lang w:val="es-MX"/>
        </w:rPr>
        <w:t xml:space="preserve">. </w:t>
      </w:r>
    </w:p>
    <w:p w:rsidR="005268FB" w:rsidRPr="00E91A30" w:rsidRDefault="005268FB" w:rsidP="005268FB">
      <w:pPr>
        <w:jc w:val="both"/>
        <w:rPr>
          <w:sz w:val="23"/>
          <w:szCs w:val="23"/>
          <w:lang w:val="es-MX"/>
        </w:rPr>
      </w:pPr>
    </w:p>
    <w:p w:rsidR="005268FB" w:rsidRPr="00E91A30" w:rsidRDefault="00AB506D" w:rsidP="005268FB">
      <w:pPr>
        <w:jc w:val="both"/>
        <w:rPr>
          <w:sz w:val="23"/>
          <w:szCs w:val="23"/>
          <w:lang w:val="es-PE"/>
        </w:rPr>
      </w:pPr>
      <w:r w:rsidRPr="00E91A30">
        <w:rPr>
          <w:sz w:val="23"/>
          <w:szCs w:val="23"/>
          <w:lang w:val="es-PE"/>
        </w:rPr>
        <w:t>A</w:t>
      </w:r>
      <w:r w:rsidR="005268FB" w:rsidRPr="00E91A30">
        <w:rPr>
          <w:sz w:val="23"/>
          <w:szCs w:val="23"/>
          <w:lang w:val="es-PE"/>
        </w:rPr>
        <w:t>tendiendo a lo expresado precedentemente, este Colegiado concluye su apreciación razonada y conjunta al amparo de lo establecido en su Reglamento, por lo que</w:t>
      </w:r>
    </w:p>
    <w:p w:rsidR="005268FB" w:rsidRPr="00E91A30" w:rsidRDefault="005268FB" w:rsidP="005268FB">
      <w:pPr>
        <w:jc w:val="both"/>
        <w:rPr>
          <w:sz w:val="23"/>
          <w:szCs w:val="23"/>
          <w:lang w:val="es-PE"/>
        </w:rPr>
      </w:pPr>
    </w:p>
    <w:p w:rsidR="005268FB" w:rsidRPr="00E91A30" w:rsidRDefault="005268FB" w:rsidP="005268FB">
      <w:pPr>
        <w:jc w:val="both"/>
        <w:rPr>
          <w:b/>
          <w:sz w:val="23"/>
          <w:szCs w:val="23"/>
          <w:lang w:val="es-PE"/>
        </w:rPr>
      </w:pPr>
      <w:r w:rsidRPr="00E91A30">
        <w:rPr>
          <w:b/>
          <w:sz w:val="23"/>
          <w:szCs w:val="23"/>
          <w:lang w:val="es-PE"/>
        </w:rPr>
        <w:t>RESUELVE:</w:t>
      </w:r>
    </w:p>
    <w:p w:rsidR="005268FB" w:rsidRPr="00E91A30" w:rsidRDefault="005268FB" w:rsidP="005268FB">
      <w:pPr>
        <w:jc w:val="both"/>
        <w:rPr>
          <w:sz w:val="23"/>
          <w:szCs w:val="23"/>
          <w:lang w:val="es-PE"/>
        </w:rPr>
      </w:pPr>
    </w:p>
    <w:p w:rsidR="005268FB" w:rsidRPr="00E91A30" w:rsidRDefault="005268FB" w:rsidP="005268FB">
      <w:pPr>
        <w:jc w:val="both"/>
        <w:rPr>
          <w:sz w:val="23"/>
          <w:szCs w:val="23"/>
          <w:lang w:val="es-PE"/>
        </w:rPr>
      </w:pPr>
      <w:r w:rsidRPr="00E91A30">
        <w:rPr>
          <w:sz w:val="23"/>
          <w:szCs w:val="23"/>
          <w:lang w:val="es-PE"/>
        </w:rPr>
        <w:t>Declarar</w:t>
      </w:r>
      <w:r w:rsidRPr="00E91A30">
        <w:rPr>
          <w:b/>
          <w:sz w:val="23"/>
          <w:szCs w:val="23"/>
          <w:lang w:val="es-PE"/>
        </w:rPr>
        <w:t xml:space="preserve"> FUNDADA </w:t>
      </w:r>
      <w:r w:rsidRPr="00E91A30">
        <w:rPr>
          <w:sz w:val="23"/>
          <w:szCs w:val="23"/>
          <w:lang w:val="es-PE"/>
        </w:rPr>
        <w:t xml:space="preserve">la reclamación interpuesta por </w:t>
      </w:r>
      <w:proofErr w:type="gramStart"/>
      <w:r w:rsidR="00705F5D" w:rsidRPr="00E91A30">
        <w:rPr>
          <w:sz w:val="23"/>
          <w:szCs w:val="23"/>
          <w:lang w:val="es-PE"/>
        </w:rPr>
        <w:t xml:space="preserve">don </w:t>
      </w:r>
      <w:r w:rsidR="00430EE8">
        <w:rPr>
          <w:b/>
          <w:bCs/>
          <w:sz w:val="23"/>
          <w:szCs w:val="23"/>
          <w:lang w:val="es-MX"/>
        </w:rPr>
        <w:t>.......................</w:t>
      </w:r>
      <w:proofErr w:type="gramEnd"/>
      <w:r w:rsidR="00705F5D" w:rsidRPr="00E91A30">
        <w:rPr>
          <w:b/>
          <w:bCs/>
          <w:sz w:val="23"/>
          <w:szCs w:val="23"/>
          <w:lang w:val="es-MX"/>
        </w:rPr>
        <w:t xml:space="preserve"> </w:t>
      </w:r>
      <w:proofErr w:type="gramStart"/>
      <w:r w:rsidRPr="00E91A30">
        <w:rPr>
          <w:sz w:val="23"/>
          <w:szCs w:val="23"/>
          <w:lang w:val="es-MX"/>
        </w:rPr>
        <w:t>contra</w:t>
      </w:r>
      <w:proofErr w:type="gramEnd"/>
      <w:r w:rsidRPr="00E91A30">
        <w:rPr>
          <w:sz w:val="23"/>
          <w:szCs w:val="23"/>
          <w:lang w:val="es-MX"/>
        </w:rPr>
        <w:t xml:space="preserve"> </w:t>
      </w:r>
      <w:r w:rsidR="00430EE8">
        <w:rPr>
          <w:b/>
          <w:sz w:val="23"/>
          <w:szCs w:val="23"/>
          <w:lang w:val="es-PE"/>
        </w:rPr>
        <w:t>.......................</w:t>
      </w:r>
      <w:r w:rsidR="00AB506D" w:rsidRPr="00E91A30">
        <w:rPr>
          <w:b/>
          <w:sz w:val="23"/>
          <w:szCs w:val="23"/>
          <w:lang w:val="es-PE"/>
        </w:rPr>
        <w:t xml:space="preserve"> SEGUROS Y REASEGUROS</w:t>
      </w:r>
      <w:r w:rsidR="00AB506D" w:rsidRPr="00E91A30">
        <w:rPr>
          <w:sz w:val="23"/>
          <w:szCs w:val="23"/>
          <w:lang w:val="es-PE"/>
        </w:rPr>
        <w:t xml:space="preserve">, con relación al </w:t>
      </w:r>
      <w:r w:rsidR="00705F5D" w:rsidRPr="00E91A30">
        <w:rPr>
          <w:b/>
          <w:sz w:val="23"/>
          <w:szCs w:val="23"/>
          <w:lang w:val="es-MX"/>
        </w:rPr>
        <w:t xml:space="preserve">SEGURO PROTECCIÓN FAMILIAR    - PÓLIZA </w:t>
      </w:r>
      <w:proofErr w:type="gramStart"/>
      <w:r w:rsidR="00705F5D" w:rsidRPr="00E91A30">
        <w:rPr>
          <w:b/>
          <w:sz w:val="23"/>
          <w:szCs w:val="23"/>
          <w:lang w:val="es-MX"/>
        </w:rPr>
        <w:t xml:space="preserve">No </w:t>
      </w:r>
      <w:r w:rsidR="00430EE8">
        <w:rPr>
          <w:b/>
          <w:sz w:val="23"/>
          <w:szCs w:val="23"/>
          <w:lang w:val="es-MX"/>
        </w:rPr>
        <w:t>.......................</w:t>
      </w:r>
      <w:proofErr w:type="gramEnd"/>
      <w:r w:rsidRPr="00E91A30">
        <w:rPr>
          <w:sz w:val="23"/>
          <w:szCs w:val="23"/>
          <w:lang w:val="es-MX"/>
        </w:rPr>
        <w:t>, por lo que corresponde ordenar a la aseguradora que cumpla con otorgar la cobertura correspondiente al siniestro</w:t>
      </w:r>
      <w:r w:rsidR="00705F5D" w:rsidRPr="00E91A30">
        <w:rPr>
          <w:sz w:val="23"/>
          <w:szCs w:val="23"/>
          <w:lang w:val="es-MX"/>
        </w:rPr>
        <w:t xml:space="preserve"> de vida</w:t>
      </w:r>
      <w:r w:rsidRPr="00E91A30">
        <w:rPr>
          <w:sz w:val="23"/>
          <w:szCs w:val="23"/>
          <w:lang w:val="es-MX"/>
        </w:rPr>
        <w:t xml:space="preserve"> reclamado</w:t>
      </w:r>
      <w:r w:rsidR="00AB506D" w:rsidRPr="00E91A30">
        <w:rPr>
          <w:sz w:val="23"/>
          <w:szCs w:val="23"/>
          <w:lang w:val="es-MX"/>
        </w:rPr>
        <w:t xml:space="preserve"> respecto de</w:t>
      </w:r>
      <w:r w:rsidR="00705F5D" w:rsidRPr="00E91A30">
        <w:rPr>
          <w:sz w:val="23"/>
          <w:szCs w:val="23"/>
          <w:lang w:val="es-MX"/>
        </w:rPr>
        <w:t xml:space="preserve">l asegurado </w:t>
      </w:r>
      <w:r w:rsidR="00430EE8">
        <w:rPr>
          <w:b/>
          <w:bCs/>
          <w:sz w:val="23"/>
          <w:szCs w:val="23"/>
          <w:lang w:val="es-MX"/>
        </w:rPr>
        <w:t>.......................</w:t>
      </w:r>
      <w:r w:rsidRPr="00E91A30">
        <w:rPr>
          <w:sz w:val="23"/>
          <w:szCs w:val="23"/>
        </w:rPr>
        <w:t>.</w:t>
      </w:r>
      <w:r w:rsidRPr="00E91A30">
        <w:rPr>
          <w:sz w:val="23"/>
          <w:szCs w:val="23"/>
          <w:lang w:val="es-PE"/>
        </w:rPr>
        <w:t xml:space="preserve"> </w:t>
      </w:r>
    </w:p>
    <w:p w:rsidR="005268FB" w:rsidRPr="00E91A30" w:rsidRDefault="005268FB" w:rsidP="005268FB">
      <w:pPr>
        <w:jc w:val="right"/>
        <w:outlineLvl w:val="0"/>
        <w:rPr>
          <w:sz w:val="23"/>
          <w:szCs w:val="23"/>
          <w:lang w:val="es-PE"/>
        </w:rPr>
      </w:pPr>
    </w:p>
    <w:p w:rsidR="007D47C1" w:rsidRPr="00E91A30" w:rsidRDefault="007D47C1" w:rsidP="007D47C1">
      <w:pPr>
        <w:jc w:val="both"/>
        <w:rPr>
          <w:sz w:val="23"/>
          <w:szCs w:val="23"/>
          <w:lang w:val="es-PE"/>
        </w:rPr>
      </w:pPr>
    </w:p>
    <w:p w:rsidR="00295830" w:rsidRPr="00E91A30" w:rsidRDefault="00295830" w:rsidP="005218AE">
      <w:pPr>
        <w:jc w:val="right"/>
        <w:outlineLvl w:val="0"/>
        <w:rPr>
          <w:sz w:val="23"/>
          <w:szCs w:val="23"/>
          <w:lang w:val="es-PE"/>
        </w:rPr>
      </w:pPr>
    </w:p>
    <w:p w:rsidR="008848F1" w:rsidRDefault="00696F04" w:rsidP="005218AE">
      <w:pPr>
        <w:jc w:val="right"/>
        <w:outlineLvl w:val="0"/>
        <w:rPr>
          <w:sz w:val="23"/>
          <w:szCs w:val="23"/>
          <w:lang w:val="es-PE"/>
        </w:rPr>
      </w:pPr>
      <w:r w:rsidRPr="00E91A30">
        <w:rPr>
          <w:sz w:val="23"/>
          <w:szCs w:val="23"/>
          <w:lang w:val="es-PE"/>
        </w:rPr>
        <w:t>Lima</w:t>
      </w:r>
      <w:r w:rsidR="00E91A30">
        <w:rPr>
          <w:sz w:val="23"/>
          <w:szCs w:val="23"/>
          <w:lang w:val="es-PE"/>
        </w:rPr>
        <w:t xml:space="preserve">, 22 </w:t>
      </w:r>
      <w:r w:rsidRPr="00E91A30">
        <w:rPr>
          <w:sz w:val="23"/>
          <w:szCs w:val="23"/>
          <w:lang w:val="es-PE"/>
        </w:rPr>
        <w:t>de</w:t>
      </w:r>
      <w:r w:rsidR="00A6310A" w:rsidRPr="00E91A30">
        <w:rPr>
          <w:sz w:val="23"/>
          <w:szCs w:val="23"/>
          <w:lang w:val="es-PE"/>
        </w:rPr>
        <w:t xml:space="preserve"> </w:t>
      </w:r>
      <w:r w:rsidR="00AB506D" w:rsidRPr="00E91A30">
        <w:rPr>
          <w:sz w:val="23"/>
          <w:szCs w:val="23"/>
          <w:lang w:val="es-PE"/>
        </w:rPr>
        <w:t>julio</w:t>
      </w:r>
      <w:r w:rsidR="001237E9" w:rsidRPr="00E91A30">
        <w:rPr>
          <w:sz w:val="23"/>
          <w:szCs w:val="23"/>
          <w:lang w:val="es-PE"/>
        </w:rPr>
        <w:t xml:space="preserve"> de 20</w:t>
      </w:r>
      <w:r w:rsidR="00AB506D" w:rsidRPr="00E91A30">
        <w:rPr>
          <w:sz w:val="23"/>
          <w:szCs w:val="23"/>
          <w:lang w:val="es-PE"/>
        </w:rPr>
        <w:t>19</w:t>
      </w:r>
      <w:r w:rsidR="008848F1" w:rsidRPr="00E91A30">
        <w:rPr>
          <w:sz w:val="23"/>
          <w:szCs w:val="23"/>
          <w:lang w:val="es-PE"/>
        </w:rPr>
        <w:t xml:space="preserve"> </w:t>
      </w:r>
    </w:p>
    <w:p w:rsidR="00E91A30" w:rsidRDefault="00E91A30" w:rsidP="00E91A30">
      <w:pPr>
        <w:outlineLvl w:val="0"/>
        <w:rPr>
          <w:sz w:val="23"/>
          <w:szCs w:val="23"/>
          <w:lang w:val="es-PE"/>
        </w:rPr>
      </w:pPr>
    </w:p>
    <w:p w:rsidR="00E91A30" w:rsidRDefault="00E91A30" w:rsidP="00E91A30">
      <w:pPr>
        <w:outlineLvl w:val="0"/>
        <w:rPr>
          <w:sz w:val="23"/>
          <w:szCs w:val="23"/>
          <w:lang w:val="es-PE"/>
        </w:rPr>
      </w:pPr>
    </w:p>
    <w:p w:rsidR="00E91A30" w:rsidRDefault="00E91A30" w:rsidP="00E91A30">
      <w:pPr>
        <w:outlineLvl w:val="0"/>
        <w:rPr>
          <w:sz w:val="23"/>
          <w:szCs w:val="23"/>
        </w:rPr>
      </w:pPr>
    </w:p>
    <w:p w:rsidR="00E91A30" w:rsidRDefault="00E91A30" w:rsidP="00E91A30">
      <w:pPr>
        <w:outlineLvl w:val="0"/>
        <w:rPr>
          <w:sz w:val="23"/>
          <w:szCs w:val="23"/>
        </w:rPr>
      </w:pPr>
    </w:p>
    <w:p w:rsidR="00E91A30" w:rsidRPr="004F555E" w:rsidRDefault="00E91A30" w:rsidP="00E91A30">
      <w:pPr>
        <w:jc w:val="both"/>
        <w:rPr>
          <w:sz w:val="23"/>
          <w:szCs w:val="23"/>
        </w:rPr>
      </w:pPr>
    </w:p>
    <w:p w:rsidR="00E91A30" w:rsidRPr="004F555E" w:rsidRDefault="00E91A30" w:rsidP="00E91A30">
      <w:pPr>
        <w:rPr>
          <w:sz w:val="23"/>
          <w:szCs w:val="23"/>
        </w:rPr>
      </w:pPr>
      <w:r w:rsidRPr="004F555E">
        <w:rPr>
          <w:sz w:val="23"/>
          <w:szCs w:val="23"/>
        </w:rPr>
        <w:t xml:space="preserve">Rolando Eyzaguirre </w:t>
      </w:r>
      <w:proofErr w:type="spellStart"/>
      <w:r w:rsidRPr="004F555E">
        <w:rPr>
          <w:sz w:val="23"/>
          <w:szCs w:val="23"/>
        </w:rPr>
        <w:t>Maccan</w:t>
      </w:r>
      <w:proofErr w:type="spellEnd"/>
      <w:r w:rsidRPr="004F555E">
        <w:rPr>
          <w:sz w:val="23"/>
          <w:szCs w:val="23"/>
        </w:rPr>
        <w:t xml:space="preserve"> </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Marco Antonio Ortega Piana</w:t>
      </w:r>
    </w:p>
    <w:p w:rsidR="00E91A30" w:rsidRPr="004F555E" w:rsidRDefault="00E91A30" w:rsidP="00E91A30">
      <w:pPr>
        <w:ind w:hanging="708"/>
        <w:rPr>
          <w:sz w:val="23"/>
          <w:szCs w:val="23"/>
        </w:rPr>
      </w:pPr>
      <w:r w:rsidRPr="004F555E">
        <w:rPr>
          <w:sz w:val="23"/>
          <w:szCs w:val="23"/>
        </w:rPr>
        <w:t xml:space="preserve">                    </w:t>
      </w:r>
      <w:r w:rsidRPr="004F555E">
        <w:rPr>
          <w:sz w:val="23"/>
          <w:szCs w:val="23"/>
        </w:rPr>
        <w:tab/>
        <w:t xml:space="preserve">  Presidente</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 xml:space="preserve">                 </w:t>
      </w:r>
      <w:r w:rsidRPr="004F555E">
        <w:rPr>
          <w:sz w:val="23"/>
          <w:szCs w:val="23"/>
        </w:rPr>
        <w:tab/>
        <w:t xml:space="preserve">      Vocal                                   </w:t>
      </w:r>
    </w:p>
    <w:p w:rsidR="00E91A30" w:rsidRPr="004F555E" w:rsidRDefault="00E91A30" w:rsidP="00E91A30">
      <w:pPr>
        <w:rPr>
          <w:sz w:val="23"/>
          <w:szCs w:val="23"/>
        </w:rPr>
      </w:pPr>
    </w:p>
    <w:p w:rsidR="00E91A30" w:rsidRPr="004F555E" w:rsidRDefault="00E91A30" w:rsidP="00E91A30">
      <w:pPr>
        <w:rPr>
          <w:sz w:val="23"/>
          <w:szCs w:val="23"/>
        </w:rPr>
      </w:pPr>
    </w:p>
    <w:p w:rsidR="00E91A30" w:rsidRPr="004F555E" w:rsidRDefault="00E91A30" w:rsidP="00E91A30">
      <w:pPr>
        <w:rPr>
          <w:sz w:val="23"/>
          <w:szCs w:val="23"/>
        </w:rPr>
      </w:pPr>
    </w:p>
    <w:p w:rsidR="00E91A30" w:rsidRPr="004F555E" w:rsidRDefault="00E91A30" w:rsidP="00E91A30">
      <w:pPr>
        <w:rPr>
          <w:sz w:val="23"/>
          <w:szCs w:val="23"/>
        </w:rPr>
      </w:pPr>
    </w:p>
    <w:p w:rsidR="00E91A30" w:rsidRDefault="00E91A30" w:rsidP="00E91A30">
      <w:pPr>
        <w:rPr>
          <w:sz w:val="23"/>
          <w:szCs w:val="23"/>
        </w:rPr>
      </w:pPr>
    </w:p>
    <w:p w:rsidR="00E91A30" w:rsidRDefault="00E91A30" w:rsidP="00E91A30">
      <w:pPr>
        <w:rPr>
          <w:sz w:val="23"/>
          <w:szCs w:val="23"/>
        </w:rPr>
      </w:pPr>
    </w:p>
    <w:p w:rsidR="00E91A30" w:rsidRPr="004F555E" w:rsidRDefault="00E91A30" w:rsidP="00E91A30">
      <w:pPr>
        <w:rPr>
          <w:sz w:val="23"/>
          <w:szCs w:val="23"/>
        </w:rPr>
      </w:pPr>
    </w:p>
    <w:p w:rsidR="00E91A30" w:rsidRPr="004F555E" w:rsidRDefault="00E91A30" w:rsidP="00E91A30">
      <w:pPr>
        <w:rPr>
          <w:sz w:val="23"/>
          <w:szCs w:val="23"/>
        </w:rPr>
      </w:pPr>
    </w:p>
    <w:p w:rsidR="00E91A30" w:rsidRPr="004F555E" w:rsidRDefault="00E91A30" w:rsidP="00E91A30">
      <w:pPr>
        <w:rPr>
          <w:sz w:val="23"/>
          <w:szCs w:val="23"/>
        </w:rPr>
      </w:pPr>
      <w:r w:rsidRPr="004F555E">
        <w:rPr>
          <w:sz w:val="23"/>
          <w:szCs w:val="23"/>
        </w:rPr>
        <w:t>María Eugenia Valdez Fernández Baca</w:t>
      </w:r>
      <w:r w:rsidRPr="004F555E">
        <w:rPr>
          <w:sz w:val="23"/>
          <w:szCs w:val="23"/>
        </w:rPr>
        <w:tab/>
      </w:r>
      <w:r w:rsidRPr="004F555E">
        <w:rPr>
          <w:sz w:val="23"/>
          <w:szCs w:val="23"/>
        </w:rPr>
        <w:tab/>
      </w:r>
      <w:r w:rsidRPr="004F555E">
        <w:rPr>
          <w:sz w:val="23"/>
          <w:szCs w:val="23"/>
        </w:rPr>
        <w:tab/>
        <w:t>Gonzalo Abad del Busto</w:t>
      </w:r>
    </w:p>
    <w:p w:rsidR="00E91A30" w:rsidRPr="004F555E" w:rsidRDefault="00E91A30" w:rsidP="00E91A30">
      <w:pPr>
        <w:rPr>
          <w:sz w:val="23"/>
          <w:szCs w:val="23"/>
        </w:rPr>
      </w:pPr>
      <w:r w:rsidRPr="004F555E">
        <w:rPr>
          <w:sz w:val="23"/>
          <w:szCs w:val="23"/>
        </w:rPr>
        <w:t xml:space="preserve">               </w:t>
      </w:r>
      <w:r w:rsidRPr="004F555E">
        <w:rPr>
          <w:sz w:val="23"/>
          <w:szCs w:val="23"/>
        </w:rPr>
        <w:tab/>
        <w:t>Vocal</w:t>
      </w:r>
      <w:r w:rsidRPr="004F555E">
        <w:rPr>
          <w:sz w:val="23"/>
          <w:szCs w:val="23"/>
        </w:rPr>
        <w:tab/>
        <w:t xml:space="preserve">                                                                   </w:t>
      </w:r>
      <w:r w:rsidRPr="004F555E">
        <w:rPr>
          <w:sz w:val="23"/>
          <w:szCs w:val="23"/>
        </w:rPr>
        <w:tab/>
        <w:t>Vocal</w:t>
      </w:r>
    </w:p>
    <w:p w:rsidR="00E91A30" w:rsidRPr="004F555E" w:rsidRDefault="00E91A30" w:rsidP="00E91A30">
      <w:pPr>
        <w:outlineLvl w:val="0"/>
        <w:rPr>
          <w:sz w:val="23"/>
          <w:szCs w:val="23"/>
        </w:rPr>
      </w:pPr>
    </w:p>
    <w:p w:rsidR="00E91A30" w:rsidRPr="00E91A30" w:rsidRDefault="00E91A30" w:rsidP="00E91A30">
      <w:pPr>
        <w:outlineLvl w:val="0"/>
        <w:rPr>
          <w:sz w:val="23"/>
          <w:szCs w:val="23"/>
          <w:lang w:val="es-PE"/>
        </w:rPr>
      </w:pPr>
    </w:p>
    <w:sectPr w:rsidR="00E91A30" w:rsidRPr="00E91A30"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4C" w:rsidRDefault="00670A4C">
      <w:r>
        <w:separator/>
      </w:r>
    </w:p>
  </w:endnote>
  <w:endnote w:type="continuationSeparator" w:id="0">
    <w:p w:rsidR="00670A4C" w:rsidRDefault="0067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4C" w:rsidRDefault="00670A4C">
      <w:r>
        <w:separator/>
      </w:r>
    </w:p>
  </w:footnote>
  <w:footnote w:type="continuationSeparator" w:id="0">
    <w:p w:rsidR="00670A4C" w:rsidRDefault="0067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6F22EC"/>
    <w:multiLevelType w:val="hybridMultilevel"/>
    <w:tmpl w:val="A49C946A"/>
    <w:lvl w:ilvl="0" w:tplc="73309DAE">
      <w:start w:val="1"/>
      <w:numFmt w:val="lowerLetter"/>
      <w:lvlText w:val="%1)"/>
      <w:lvlJc w:val="left"/>
      <w:pPr>
        <w:ind w:left="1068" w:hanging="360"/>
      </w:pPr>
      <w:rPr>
        <w:rFonts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7"/>
  </w:num>
  <w:num w:numId="3">
    <w:abstractNumId w:val="37"/>
  </w:num>
  <w:num w:numId="4">
    <w:abstractNumId w:val="30"/>
  </w:num>
  <w:num w:numId="5">
    <w:abstractNumId w:val="10"/>
  </w:num>
  <w:num w:numId="6">
    <w:abstractNumId w:val="18"/>
  </w:num>
  <w:num w:numId="7">
    <w:abstractNumId w:val="24"/>
  </w:num>
  <w:num w:numId="8">
    <w:abstractNumId w:val="13"/>
  </w:num>
  <w:num w:numId="9">
    <w:abstractNumId w:val="3"/>
  </w:num>
  <w:num w:numId="10">
    <w:abstractNumId w:val="11"/>
  </w:num>
  <w:num w:numId="11">
    <w:abstractNumId w:val="15"/>
  </w:num>
  <w:num w:numId="12">
    <w:abstractNumId w:val="14"/>
  </w:num>
  <w:num w:numId="13">
    <w:abstractNumId w:val="31"/>
  </w:num>
  <w:num w:numId="14">
    <w:abstractNumId w:val="23"/>
  </w:num>
  <w:num w:numId="15">
    <w:abstractNumId w:val="4"/>
  </w:num>
  <w:num w:numId="16">
    <w:abstractNumId w:val="25"/>
  </w:num>
  <w:num w:numId="17">
    <w:abstractNumId w:val="28"/>
  </w:num>
  <w:num w:numId="18">
    <w:abstractNumId w:val="36"/>
  </w:num>
  <w:num w:numId="19">
    <w:abstractNumId w:val="32"/>
  </w:num>
  <w:num w:numId="20">
    <w:abstractNumId w:val="21"/>
  </w:num>
  <w:num w:numId="21">
    <w:abstractNumId w:val="35"/>
  </w:num>
  <w:num w:numId="22">
    <w:abstractNumId w:val="34"/>
  </w:num>
  <w:num w:numId="23">
    <w:abstractNumId w:val="19"/>
  </w:num>
  <w:num w:numId="24">
    <w:abstractNumId w:val="16"/>
  </w:num>
  <w:num w:numId="25">
    <w:abstractNumId w:val="1"/>
  </w:num>
  <w:num w:numId="26">
    <w:abstractNumId w:val="26"/>
  </w:num>
  <w:num w:numId="27">
    <w:abstractNumId w:val="9"/>
  </w:num>
  <w:num w:numId="28">
    <w:abstractNumId w:val="29"/>
  </w:num>
  <w:num w:numId="29">
    <w:abstractNumId w:val="7"/>
  </w:num>
  <w:num w:numId="30">
    <w:abstractNumId w:val="33"/>
  </w:num>
  <w:num w:numId="31">
    <w:abstractNumId w:val="6"/>
  </w:num>
  <w:num w:numId="32">
    <w:abstractNumId w:val="22"/>
  </w:num>
  <w:num w:numId="33">
    <w:abstractNumId w:val="8"/>
  </w:num>
  <w:num w:numId="34">
    <w:abstractNumId w:val="17"/>
  </w:num>
  <w:num w:numId="35">
    <w:abstractNumId w:val="12"/>
  </w:num>
  <w:num w:numId="36">
    <w:abstractNumId w:val="0"/>
  </w:num>
  <w:num w:numId="37">
    <w:abstractNumId w:val="20"/>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70A"/>
    <w:rsid w:val="00037B62"/>
    <w:rsid w:val="00040112"/>
    <w:rsid w:val="0004029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2EE0"/>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2FA"/>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67AE"/>
    <w:rsid w:val="00126B6D"/>
    <w:rsid w:val="00126D88"/>
    <w:rsid w:val="00127088"/>
    <w:rsid w:val="001274F5"/>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0B10"/>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1B95"/>
    <w:rsid w:val="001625BD"/>
    <w:rsid w:val="00163368"/>
    <w:rsid w:val="00163B45"/>
    <w:rsid w:val="00163BBA"/>
    <w:rsid w:val="0016455A"/>
    <w:rsid w:val="00164D1A"/>
    <w:rsid w:val="00165051"/>
    <w:rsid w:val="00165F90"/>
    <w:rsid w:val="00167858"/>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71C7"/>
    <w:rsid w:val="0017761E"/>
    <w:rsid w:val="00177654"/>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7C0"/>
    <w:rsid w:val="001B196E"/>
    <w:rsid w:val="001B20E4"/>
    <w:rsid w:val="001B2868"/>
    <w:rsid w:val="001B323A"/>
    <w:rsid w:val="001B32F4"/>
    <w:rsid w:val="001B39F0"/>
    <w:rsid w:val="001B40B9"/>
    <w:rsid w:val="001B4F0B"/>
    <w:rsid w:val="001B522D"/>
    <w:rsid w:val="001B5AEF"/>
    <w:rsid w:val="001B5B6E"/>
    <w:rsid w:val="001B5FF3"/>
    <w:rsid w:val="001B6493"/>
    <w:rsid w:val="001B701C"/>
    <w:rsid w:val="001B72D3"/>
    <w:rsid w:val="001B74AA"/>
    <w:rsid w:val="001B7B39"/>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6428"/>
    <w:rsid w:val="001F6AAD"/>
    <w:rsid w:val="001F76C0"/>
    <w:rsid w:val="001F7A37"/>
    <w:rsid w:val="002008A0"/>
    <w:rsid w:val="00201419"/>
    <w:rsid w:val="00201A96"/>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AC5"/>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805"/>
    <w:rsid w:val="002718CA"/>
    <w:rsid w:val="002719CF"/>
    <w:rsid w:val="00272D69"/>
    <w:rsid w:val="00273D56"/>
    <w:rsid w:val="00273EF6"/>
    <w:rsid w:val="00275145"/>
    <w:rsid w:val="0027585C"/>
    <w:rsid w:val="00275C1C"/>
    <w:rsid w:val="0027623E"/>
    <w:rsid w:val="002767A8"/>
    <w:rsid w:val="0027792B"/>
    <w:rsid w:val="00277DEC"/>
    <w:rsid w:val="0028017E"/>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830"/>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7E1"/>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3D8"/>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5A99"/>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166"/>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C0B"/>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BFC"/>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708"/>
    <w:rsid w:val="00430ACB"/>
    <w:rsid w:val="00430BE2"/>
    <w:rsid w:val="00430EE8"/>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EE1"/>
    <w:rsid w:val="00444C85"/>
    <w:rsid w:val="00445B31"/>
    <w:rsid w:val="004466D1"/>
    <w:rsid w:val="00446B06"/>
    <w:rsid w:val="00446DFD"/>
    <w:rsid w:val="0044709C"/>
    <w:rsid w:val="00450A73"/>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43EE"/>
    <w:rsid w:val="004B5A45"/>
    <w:rsid w:val="004B5BFC"/>
    <w:rsid w:val="004B5C5F"/>
    <w:rsid w:val="004B5F68"/>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1"/>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8AE"/>
    <w:rsid w:val="00521DFC"/>
    <w:rsid w:val="00522086"/>
    <w:rsid w:val="005222DF"/>
    <w:rsid w:val="005235D2"/>
    <w:rsid w:val="0052366F"/>
    <w:rsid w:val="00524C2A"/>
    <w:rsid w:val="0052575F"/>
    <w:rsid w:val="00525BE9"/>
    <w:rsid w:val="0052676B"/>
    <w:rsid w:val="005268F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B26"/>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4F9D"/>
    <w:rsid w:val="005C5031"/>
    <w:rsid w:val="005C5046"/>
    <w:rsid w:val="005C56FF"/>
    <w:rsid w:val="005C585F"/>
    <w:rsid w:val="005C6DE0"/>
    <w:rsid w:val="005D03A2"/>
    <w:rsid w:val="005D0BF4"/>
    <w:rsid w:val="005D1887"/>
    <w:rsid w:val="005D1F81"/>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C83"/>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2BC"/>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571"/>
    <w:rsid w:val="006706F5"/>
    <w:rsid w:val="00670A4C"/>
    <w:rsid w:val="00672523"/>
    <w:rsid w:val="0067360C"/>
    <w:rsid w:val="00673EFA"/>
    <w:rsid w:val="00674166"/>
    <w:rsid w:val="006751BA"/>
    <w:rsid w:val="00675212"/>
    <w:rsid w:val="00675353"/>
    <w:rsid w:val="006769E2"/>
    <w:rsid w:val="00676C4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6F0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69"/>
    <w:rsid w:val="006C6FDF"/>
    <w:rsid w:val="006C723F"/>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5E6A"/>
    <w:rsid w:val="00705F5D"/>
    <w:rsid w:val="00705FE2"/>
    <w:rsid w:val="0070650D"/>
    <w:rsid w:val="007067B3"/>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E99"/>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785"/>
    <w:rsid w:val="0076779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6F9"/>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664E"/>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7C1"/>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0386"/>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6D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9A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A1"/>
    <w:rsid w:val="008A0288"/>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773"/>
    <w:rsid w:val="008E1AA9"/>
    <w:rsid w:val="008E285B"/>
    <w:rsid w:val="008E3117"/>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6A82"/>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5B35"/>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47113"/>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45F4"/>
    <w:rsid w:val="00A750D6"/>
    <w:rsid w:val="00A75114"/>
    <w:rsid w:val="00A75CAD"/>
    <w:rsid w:val="00A761CF"/>
    <w:rsid w:val="00A7658A"/>
    <w:rsid w:val="00A76CC5"/>
    <w:rsid w:val="00A77039"/>
    <w:rsid w:val="00A77434"/>
    <w:rsid w:val="00A777AD"/>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5DCF"/>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506D"/>
    <w:rsid w:val="00AB688A"/>
    <w:rsid w:val="00AB6EE3"/>
    <w:rsid w:val="00AB7032"/>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4C2"/>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E1"/>
    <w:rsid w:val="00AE53B9"/>
    <w:rsid w:val="00AE58EA"/>
    <w:rsid w:val="00AE5F3F"/>
    <w:rsid w:val="00AE5F7D"/>
    <w:rsid w:val="00AE67ED"/>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368"/>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78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32CE"/>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2B72"/>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4E0"/>
    <w:rsid w:val="00C147C4"/>
    <w:rsid w:val="00C151F1"/>
    <w:rsid w:val="00C15539"/>
    <w:rsid w:val="00C15AAA"/>
    <w:rsid w:val="00C16573"/>
    <w:rsid w:val="00C16665"/>
    <w:rsid w:val="00C167C5"/>
    <w:rsid w:val="00C169A5"/>
    <w:rsid w:val="00C16CEF"/>
    <w:rsid w:val="00C171E1"/>
    <w:rsid w:val="00C174D9"/>
    <w:rsid w:val="00C210EC"/>
    <w:rsid w:val="00C2212C"/>
    <w:rsid w:val="00C22929"/>
    <w:rsid w:val="00C22A49"/>
    <w:rsid w:val="00C2313F"/>
    <w:rsid w:val="00C24D00"/>
    <w:rsid w:val="00C255BA"/>
    <w:rsid w:val="00C255F3"/>
    <w:rsid w:val="00C25608"/>
    <w:rsid w:val="00C25E1D"/>
    <w:rsid w:val="00C26C2D"/>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8A"/>
    <w:rsid w:val="00C468E1"/>
    <w:rsid w:val="00C46928"/>
    <w:rsid w:val="00C47B39"/>
    <w:rsid w:val="00C50093"/>
    <w:rsid w:val="00C5029C"/>
    <w:rsid w:val="00C50733"/>
    <w:rsid w:val="00C50F5D"/>
    <w:rsid w:val="00C530C2"/>
    <w:rsid w:val="00C530EC"/>
    <w:rsid w:val="00C53F3E"/>
    <w:rsid w:val="00C542CC"/>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FCF"/>
    <w:rsid w:val="00C74186"/>
    <w:rsid w:val="00C75864"/>
    <w:rsid w:val="00C75DC1"/>
    <w:rsid w:val="00C764DA"/>
    <w:rsid w:val="00C77004"/>
    <w:rsid w:val="00C771BD"/>
    <w:rsid w:val="00C77254"/>
    <w:rsid w:val="00C8131E"/>
    <w:rsid w:val="00C8141A"/>
    <w:rsid w:val="00C81771"/>
    <w:rsid w:val="00C82919"/>
    <w:rsid w:val="00C840A2"/>
    <w:rsid w:val="00C8428E"/>
    <w:rsid w:val="00C842F0"/>
    <w:rsid w:val="00C84CF6"/>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A01B2"/>
    <w:rsid w:val="00CA052F"/>
    <w:rsid w:val="00CA078E"/>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2EE9"/>
    <w:rsid w:val="00CC44D0"/>
    <w:rsid w:val="00CC507C"/>
    <w:rsid w:val="00CC6627"/>
    <w:rsid w:val="00CC6870"/>
    <w:rsid w:val="00CC6A13"/>
    <w:rsid w:val="00CC6B7F"/>
    <w:rsid w:val="00CC7A0D"/>
    <w:rsid w:val="00CC7CB9"/>
    <w:rsid w:val="00CC7D0D"/>
    <w:rsid w:val="00CC7E1E"/>
    <w:rsid w:val="00CD0107"/>
    <w:rsid w:val="00CD0213"/>
    <w:rsid w:val="00CD0AF7"/>
    <w:rsid w:val="00CD1DDC"/>
    <w:rsid w:val="00CD22D7"/>
    <w:rsid w:val="00CD2452"/>
    <w:rsid w:val="00CD28A8"/>
    <w:rsid w:val="00CD4108"/>
    <w:rsid w:val="00CD4B0D"/>
    <w:rsid w:val="00CD4BFD"/>
    <w:rsid w:val="00CD575D"/>
    <w:rsid w:val="00CD5815"/>
    <w:rsid w:val="00CD6513"/>
    <w:rsid w:val="00CD6BBC"/>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1318"/>
    <w:rsid w:val="00D12287"/>
    <w:rsid w:val="00D122DA"/>
    <w:rsid w:val="00D12603"/>
    <w:rsid w:val="00D12757"/>
    <w:rsid w:val="00D12789"/>
    <w:rsid w:val="00D1422F"/>
    <w:rsid w:val="00D162D7"/>
    <w:rsid w:val="00D170D4"/>
    <w:rsid w:val="00D17E7A"/>
    <w:rsid w:val="00D20F9D"/>
    <w:rsid w:val="00D213DB"/>
    <w:rsid w:val="00D219E4"/>
    <w:rsid w:val="00D22304"/>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1DC"/>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4C40"/>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1DA"/>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85B"/>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A30"/>
    <w:rsid w:val="00E91EAE"/>
    <w:rsid w:val="00E91F71"/>
    <w:rsid w:val="00E9273B"/>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978"/>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4E0A"/>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388"/>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4BA4"/>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9048E"/>
    <w:rsid w:val="00F90FAC"/>
    <w:rsid w:val="00F91986"/>
    <w:rsid w:val="00F91DAE"/>
    <w:rsid w:val="00F922A2"/>
    <w:rsid w:val="00F92639"/>
    <w:rsid w:val="00F93264"/>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1B"/>
    <w:rsid w:val="00FA7AC4"/>
    <w:rsid w:val="00FA7DCA"/>
    <w:rsid w:val="00FA7F5F"/>
    <w:rsid w:val="00FB0294"/>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5CC5"/>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4B84"/>
    <w:rsid w:val="00FF58CC"/>
    <w:rsid w:val="00FF5D12"/>
    <w:rsid w:val="00FF6632"/>
    <w:rsid w:val="00FF6C54"/>
    <w:rsid w:val="00FF71C7"/>
    <w:rsid w:val="00FF73A6"/>
    <w:rsid w:val="00FF740F"/>
    <w:rsid w:val="00FF75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1F88-184C-41CD-B808-9D055BAD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9850</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2019-07-22T22:04:00Z</cp:lastPrinted>
  <dcterms:created xsi:type="dcterms:W3CDTF">2020-04-07T21:40:00Z</dcterms:created>
  <dcterms:modified xsi:type="dcterms:W3CDTF">2020-04-07T21:40:00Z</dcterms:modified>
</cp:coreProperties>
</file>