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31965" w14:textId="18E87049" w:rsidR="00E37FB9" w:rsidRPr="00793878" w:rsidRDefault="00E37FB9" w:rsidP="00E37FB9">
      <w:pPr>
        <w:pStyle w:val="Ttulo"/>
        <w:outlineLvl w:val="0"/>
        <w:rPr>
          <w:rFonts w:ascii="Arial" w:hAnsi="Arial" w:cs="Arial"/>
          <w:sz w:val="22"/>
          <w:szCs w:val="22"/>
          <w:lang w:val="es-PE"/>
        </w:rPr>
      </w:pPr>
      <w:r w:rsidRPr="00793878">
        <w:rPr>
          <w:rFonts w:ascii="Arial" w:hAnsi="Arial" w:cs="Arial"/>
          <w:sz w:val="22"/>
          <w:szCs w:val="22"/>
          <w:lang w:val="es-PE"/>
        </w:rPr>
        <w:t>RESOLUCIÓN N</w:t>
      </w:r>
      <w:r w:rsidR="00793878" w:rsidRPr="00793878">
        <w:rPr>
          <w:rFonts w:ascii="Arial" w:hAnsi="Arial" w:cs="Arial"/>
          <w:sz w:val="22"/>
          <w:szCs w:val="22"/>
          <w:lang w:val="es-PE"/>
        </w:rPr>
        <w:t>° 139/19</w:t>
      </w:r>
    </w:p>
    <w:p w14:paraId="1402264A" w14:textId="77777777" w:rsidR="00E37FB9" w:rsidRPr="00793878" w:rsidRDefault="00E37FB9" w:rsidP="00E37FB9">
      <w:pPr>
        <w:pStyle w:val="Ttulo"/>
        <w:rPr>
          <w:rFonts w:ascii="Arial" w:hAnsi="Arial" w:cs="Arial"/>
          <w:sz w:val="22"/>
          <w:szCs w:val="22"/>
          <w:lang w:val="es-PE"/>
        </w:rPr>
      </w:pPr>
    </w:p>
    <w:p w14:paraId="31839C42" w14:textId="77777777" w:rsidR="00E37FB9" w:rsidRPr="00793878" w:rsidRDefault="00E37FB9" w:rsidP="00E37FB9">
      <w:pPr>
        <w:rPr>
          <w:rFonts w:ascii="Arial" w:hAnsi="Arial" w:cs="Arial"/>
          <w:b/>
          <w:bCs/>
          <w:sz w:val="22"/>
          <w:szCs w:val="22"/>
          <w:lang w:val="es-PE"/>
        </w:rPr>
      </w:pPr>
    </w:p>
    <w:p w14:paraId="210E4C5F" w14:textId="77777777" w:rsidR="00E37FB9" w:rsidRPr="00793878" w:rsidRDefault="00E37FB9" w:rsidP="00E37FB9">
      <w:pPr>
        <w:jc w:val="both"/>
        <w:outlineLvl w:val="0"/>
        <w:rPr>
          <w:rFonts w:ascii="Arial" w:hAnsi="Arial" w:cs="Arial"/>
          <w:b/>
          <w:bCs/>
          <w:sz w:val="22"/>
          <w:szCs w:val="22"/>
          <w:lang w:val="es-PE"/>
        </w:rPr>
      </w:pPr>
      <w:r w:rsidRPr="00793878">
        <w:rPr>
          <w:rFonts w:ascii="Arial" w:hAnsi="Arial" w:cs="Arial"/>
          <w:b/>
          <w:bCs/>
          <w:sz w:val="22"/>
          <w:szCs w:val="22"/>
          <w:lang w:val="es-PE"/>
        </w:rPr>
        <w:t>Vistos:</w:t>
      </w:r>
    </w:p>
    <w:p w14:paraId="3C949B6C" w14:textId="77777777" w:rsidR="00E37FB9" w:rsidRPr="00793878" w:rsidRDefault="00E37FB9" w:rsidP="00E37FB9">
      <w:pPr>
        <w:jc w:val="both"/>
        <w:rPr>
          <w:rFonts w:ascii="Arial" w:hAnsi="Arial" w:cs="Arial"/>
          <w:b/>
          <w:bCs/>
          <w:sz w:val="22"/>
          <w:szCs w:val="22"/>
          <w:lang w:val="es-PE"/>
        </w:rPr>
      </w:pPr>
    </w:p>
    <w:p w14:paraId="2C1B5FF1" w14:textId="3645E303" w:rsidR="00E37FB9" w:rsidRPr="00793878" w:rsidRDefault="00E37FB9" w:rsidP="00E37FB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793878">
        <w:rPr>
          <w:rFonts w:ascii="Arial" w:hAnsi="Arial" w:cs="Arial"/>
          <w:sz w:val="22"/>
          <w:szCs w:val="22"/>
          <w:lang w:val="es-PE"/>
        </w:rPr>
        <w:t xml:space="preserve">Que, con fecha 28 de agosto de 2019 </w:t>
      </w:r>
      <w:proofErr w:type="gramStart"/>
      <w:r w:rsidRPr="00793878">
        <w:rPr>
          <w:rFonts w:ascii="Arial" w:hAnsi="Arial" w:cs="Arial"/>
          <w:sz w:val="22"/>
          <w:szCs w:val="22"/>
          <w:lang w:val="es-PE"/>
        </w:rPr>
        <w:t xml:space="preserve">doña </w:t>
      </w:r>
      <w:r w:rsidR="00093FB3">
        <w:rPr>
          <w:rFonts w:ascii="Arial" w:hAnsi="Arial" w:cs="Arial"/>
          <w:sz w:val="22"/>
          <w:szCs w:val="22"/>
          <w:lang w:val="es-PE"/>
        </w:rPr>
        <w:t>..........................</w:t>
      </w:r>
      <w:proofErr w:type="gramEnd"/>
      <w:r w:rsidRPr="00793878">
        <w:rPr>
          <w:rFonts w:ascii="Arial" w:hAnsi="Arial" w:cs="Arial"/>
          <w:sz w:val="22"/>
          <w:szCs w:val="22"/>
          <w:lang w:val="es-PE"/>
        </w:rPr>
        <w:t xml:space="preserve">, interpone reclamación ante esta Defensoría del Asegurado (DEFASEG) solicitando que </w:t>
      </w:r>
      <w:r w:rsidR="00093FB3">
        <w:rPr>
          <w:rFonts w:ascii="Arial" w:hAnsi="Arial" w:cs="Arial"/>
          <w:sz w:val="22"/>
          <w:szCs w:val="22"/>
          <w:lang w:val="es-PE"/>
        </w:rPr>
        <w:t>..........................</w:t>
      </w:r>
      <w:r w:rsidRPr="00793878">
        <w:rPr>
          <w:rFonts w:ascii="Arial" w:hAnsi="Arial" w:cs="Arial"/>
          <w:sz w:val="22"/>
          <w:szCs w:val="22"/>
          <w:lang w:val="es-PE"/>
        </w:rPr>
        <w:t xml:space="preserve"> PERÚ VIDA COMPAÑÍA DE SEGUROS Y REASEGUROS S.A. (</w:t>
      </w:r>
      <w:r w:rsidR="00093FB3">
        <w:rPr>
          <w:rFonts w:ascii="Arial" w:hAnsi="Arial" w:cs="Arial"/>
          <w:sz w:val="22"/>
          <w:szCs w:val="22"/>
          <w:lang w:val="es-PE"/>
        </w:rPr>
        <w:t>..........................</w:t>
      </w:r>
      <w:r w:rsidRPr="00793878">
        <w:rPr>
          <w:rFonts w:ascii="Arial" w:hAnsi="Arial" w:cs="Arial"/>
          <w:sz w:val="22"/>
          <w:szCs w:val="22"/>
          <w:lang w:val="es-PE"/>
        </w:rPr>
        <w:t>) otorgue cobertura por el fallecimiento de su cónyuge ocurrido el 22 de enero de 2019 bajo los términos de la póliza de seguro de vida N</w:t>
      </w:r>
      <w:proofErr w:type="gramStart"/>
      <w:r w:rsidRPr="00793878">
        <w:rPr>
          <w:rFonts w:ascii="Arial" w:hAnsi="Arial" w:cs="Arial"/>
          <w:sz w:val="22"/>
          <w:szCs w:val="22"/>
          <w:lang w:val="es-PE"/>
        </w:rPr>
        <w:t xml:space="preserve">° </w:t>
      </w:r>
      <w:r w:rsidR="00093FB3">
        <w:rPr>
          <w:rFonts w:ascii="Arial" w:hAnsi="Arial" w:cs="Arial"/>
          <w:sz w:val="22"/>
          <w:szCs w:val="22"/>
          <w:lang w:val="es-PE"/>
        </w:rPr>
        <w:t>..........................</w:t>
      </w:r>
      <w:r w:rsidRPr="00793878">
        <w:rPr>
          <w:rFonts w:ascii="Arial" w:hAnsi="Arial" w:cs="Arial"/>
          <w:sz w:val="22"/>
          <w:szCs w:val="22"/>
          <w:lang w:val="es-PE"/>
        </w:rPr>
        <w:t>;</w:t>
      </w:r>
      <w:proofErr w:type="gramEnd"/>
    </w:p>
    <w:p w14:paraId="313C74FF" w14:textId="77777777" w:rsidR="00E37FB9" w:rsidRPr="00793878" w:rsidRDefault="00E37FB9" w:rsidP="00E37FB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7761294F" w14:textId="77777777" w:rsidR="00E37FB9" w:rsidRPr="00793878" w:rsidRDefault="00E37FB9" w:rsidP="00E37FB9">
      <w:pPr>
        <w:jc w:val="both"/>
        <w:rPr>
          <w:rFonts w:ascii="Arial" w:eastAsia="Arial Unicode MS" w:hAnsi="Arial" w:cs="Arial"/>
          <w:sz w:val="22"/>
          <w:szCs w:val="22"/>
          <w:lang w:val="es-PE"/>
        </w:rPr>
      </w:pPr>
      <w:r w:rsidRPr="00793878">
        <w:rPr>
          <w:rFonts w:ascii="Arial" w:eastAsia="Arial Unicode MS" w:hAnsi="Arial" w:cs="Arial"/>
          <w:sz w:val="22"/>
          <w:szCs w:val="22"/>
          <w:lang w:val="es-PE"/>
        </w:rPr>
        <w:t>Que, la señalada reclamación cumple con los requisitos de materia, cuantía y oportunidad establecidos en el Reglamento de la DEFASEG (http://www.defaseg.com.pe/reglamento);</w:t>
      </w:r>
    </w:p>
    <w:p w14:paraId="657AB142" w14:textId="77777777" w:rsidR="00E37FB9" w:rsidRPr="00793878" w:rsidRDefault="00E37FB9" w:rsidP="00E37FB9">
      <w:pPr>
        <w:tabs>
          <w:tab w:val="left" w:pos="2160"/>
        </w:tabs>
        <w:jc w:val="both"/>
        <w:rPr>
          <w:rFonts w:ascii="Arial" w:hAnsi="Arial" w:cs="Arial"/>
          <w:sz w:val="22"/>
          <w:szCs w:val="22"/>
          <w:lang w:val="es-PE"/>
        </w:rPr>
      </w:pPr>
    </w:p>
    <w:p w14:paraId="2EEF3108" w14:textId="77777777" w:rsidR="00E37FB9" w:rsidRPr="00793878" w:rsidRDefault="00E37FB9" w:rsidP="00E37FB9">
      <w:pPr>
        <w:tabs>
          <w:tab w:val="num" w:pos="720"/>
        </w:tabs>
        <w:jc w:val="both"/>
        <w:rPr>
          <w:rFonts w:ascii="Arial" w:hAnsi="Arial" w:cs="Arial"/>
          <w:sz w:val="22"/>
          <w:szCs w:val="22"/>
          <w:lang w:val="es-PE"/>
        </w:rPr>
      </w:pPr>
      <w:r w:rsidRPr="00793878">
        <w:rPr>
          <w:rFonts w:ascii="Arial" w:hAnsi="Arial" w:cs="Arial"/>
          <w:sz w:val="22"/>
          <w:szCs w:val="22"/>
          <w:lang w:val="es-PE"/>
        </w:rPr>
        <w:t>Que, habiéndosele corrido traslado de la respectiva reclamación, la aseguradora solicitó la concesión de un plazo adicional para presentar sus descargos, siendo que finalmente los presenta el 15 de octubre de 2019;</w:t>
      </w:r>
    </w:p>
    <w:p w14:paraId="2938C3A5" w14:textId="77777777" w:rsidR="00E37FB9" w:rsidRPr="00793878" w:rsidRDefault="00E37FB9" w:rsidP="00E37FB9">
      <w:pPr>
        <w:tabs>
          <w:tab w:val="num" w:pos="720"/>
        </w:tabs>
        <w:jc w:val="both"/>
        <w:rPr>
          <w:rFonts w:ascii="Arial" w:hAnsi="Arial" w:cs="Arial"/>
          <w:sz w:val="22"/>
          <w:szCs w:val="22"/>
          <w:lang w:val="es-PE"/>
        </w:rPr>
      </w:pPr>
    </w:p>
    <w:p w14:paraId="01B64C37" w14:textId="77777777" w:rsidR="00E37FB9" w:rsidRPr="00793878" w:rsidRDefault="00E37FB9" w:rsidP="00E37FB9">
      <w:pPr>
        <w:tabs>
          <w:tab w:val="num" w:pos="720"/>
        </w:tabs>
        <w:jc w:val="both"/>
        <w:rPr>
          <w:rFonts w:ascii="Arial" w:hAnsi="Arial" w:cs="Arial"/>
          <w:sz w:val="22"/>
          <w:szCs w:val="22"/>
          <w:lang w:val="es-PE"/>
        </w:rPr>
      </w:pPr>
      <w:r w:rsidRPr="00793878">
        <w:rPr>
          <w:rFonts w:ascii="Arial" w:hAnsi="Arial" w:cs="Arial"/>
          <w:sz w:val="22"/>
          <w:szCs w:val="22"/>
          <w:lang w:val="es-PE"/>
        </w:rPr>
        <w:t xml:space="preserve">Que, el 21 de octubre de 2019 se realizó la audiencia de vista con la concurrencia de ambas partes las que sustentaron sus respectivas posiciones conforme consta de la correspondiente acta; </w:t>
      </w:r>
    </w:p>
    <w:p w14:paraId="49968118" w14:textId="77777777" w:rsidR="00E37FB9" w:rsidRPr="00793878" w:rsidRDefault="00E37FB9" w:rsidP="00E37FB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2DE34885" w14:textId="77777777" w:rsidR="00E37FB9" w:rsidRPr="00793878" w:rsidRDefault="00E37FB9" w:rsidP="00E37FB9">
      <w:pPr>
        <w:tabs>
          <w:tab w:val="left" w:pos="2160"/>
        </w:tabs>
        <w:jc w:val="both"/>
        <w:rPr>
          <w:rFonts w:ascii="Arial" w:hAnsi="Arial" w:cs="Arial"/>
          <w:sz w:val="22"/>
          <w:szCs w:val="22"/>
          <w:lang w:val="es-PE"/>
        </w:rPr>
      </w:pPr>
      <w:r w:rsidRPr="00793878">
        <w:rPr>
          <w:rFonts w:ascii="Arial" w:hAnsi="Arial" w:cs="Arial"/>
          <w:sz w:val="22"/>
          <w:szCs w:val="22"/>
          <w:lang w:val="es-PE"/>
        </w:rPr>
        <w:t>Que, el reclamo se sustenta resumidamente en lo siguiente: a) La aseguradora ha rechazado otorgar la cobertura del seguro de vida sustentado en que su cónyuge estaba en un helicóptero militar y que la póliza no cubre el riesgo de aviación; b) se pagaba una sobreprima por ser militar  y el siniestro está enmarcado dentro de las funciones que su esposo tenía como militar por lo que sí se debería otorgar cobertura, más aun cuando la suscripción de la póliza se realizó en el mismo local de aviación militar del ejército y fue suscrita con la asesoría directa de un trabajador de la aseguradora; c) están sorprendidos con la respuesta que va contra la ley de transparencia y atenta contra la buena fe de los contratantes del seguro; d) ha solicitado las copias de la póliza y se le ha remitido unas copias donde no consta la firma de su cónyuge.</w:t>
      </w:r>
    </w:p>
    <w:p w14:paraId="0361D5C9" w14:textId="77777777" w:rsidR="00E37FB9" w:rsidRPr="00793878" w:rsidRDefault="00E37FB9" w:rsidP="00E37FB9">
      <w:pPr>
        <w:tabs>
          <w:tab w:val="left" w:pos="2160"/>
        </w:tabs>
        <w:jc w:val="both"/>
        <w:rPr>
          <w:rFonts w:ascii="Arial" w:hAnsi="Arial" w:cs="Arial"/>
          <w:sz w:val="22"/>
          <w:szCs w:val="22"/>
          <w:lang w:val="es-PE"/>
        </w:rPr>
      </w:pPr>
    </w:p>
    <w:p w14:paraId="5B532DB9" w14:textId="0EE40485" w:rsidR="00E37FB9" w:rsidRPr="00793878" w:rsidRDefault="00E37FB9" w:rsidP="00E37FB9">
      <w:pPr>
        <w:jc w:val="both"/>
        <w:rPr>
          <w:rFonts w:ascii="Arial" w:hAnsi="Arial" w:cs="Arial"/>
          <w:sz w:val="22"/>
          <w:szCs w:val="22"/>
          <w:lang w:val="es-PE"/>
        </w:rPr>
      </w:pPr>
      <w:r w:rsidRPr="00793878">
        <w:rPr>
          <w:rFonts w:ascii="Arial" w:hAnsi="Arial" w:cs="Arial"/>
          <w:sz w:val="22"/>
          <w:szCs w:val="22"/>
          <w:lang w:val="es-PE"/>
        </w:rPr>
        <w:t>Que, por su parte</w:t>
      </w:r>
      <w:proofErr w:type="gramStart"/>
      <w:r w:rsidRPr="00793878">
        <w:rPr>
          <w:rFonts w:ascii="Arial" w:hAnsi="Arial" w:cs="Arial"/>
          <w:sz w:val="22"/>
          <w:szCs w:val="22"/>
          <w:lang w:val="es-PE"/>
        </w:rPr>
        <w:t xml:space="preserve">, </w:t>
      </w:r>
      <w:r w:rsidR="00093FB3">
        <w:rPr>
          <w:rFonts w:ascii="Arial" w:hAnsi="Arial" w:cs="Arial"/>
          <w:sz w:val="22"/>
          <w:szCs w:val="22"/>
          <w:lang w:val="es-PE"/>
        </w:rPr>
        <w:t>..........................</w:t>
      </w:r>
      <w:proofErr w:type="gramEnd"/>
      <w:r w:rsidRPr="00793878">
        <w:rPr>
          <w:rFonts w:ascii="Arial" w:hAnsi="Arial" w:cs="Arial"/>
          <w:sz w:val="22"/>
          <w:szCs w:val="22"/>
          <w:lang w:val="es-PE"/>
        </w:rPr>
        <w:t xml:space="preserve"> solicita que la reclamación sea declarada infundada, atendiendo</w:t>
      </w:r>
      <w:r w:rsidRPr="00793878">
        <w:rPr>
          <w:rFonts w:ascii="Arial" w:hAnsi="Arial" w:cs="Arial"/>
          <w:sz w:val="22"/>
          <w:szCs w:val="22"/>
          <w:lang w:val="es-419"/>
        </w:rPr>
        <w:t xml:space="preserve"> resumidamente</w:t>
      </w:r>
      <w:r w:rsidRPr="00793878">
        <w:rPr>
          <w:rFonts w:ascii="Arial" w:hAnsi="Arial" w:cs="Arial"/>
          <w:sz w:val="22"/>
          <w:szCs w:val="22"/>
          <w:lang w:val="es-PE"/>
        </w:rPr>
        <w:t xml:space="preserve"> a los antecedentes y hechos siguientes: a) adjuntan la póliza suscrita por el asegurado, lo que acredita que el asegurado conocía el contenido de la misma; asimismo señalan que los hechos materia del siniestro fueron reportados a la compañía el 25/03/2019; b) terminada la investigación se rechazó el siniestro mediante carta de fecha 22/04/2019 notificada notarialmente el 25/04/2019; c) de la denuncia policial, certificado de defunción y certificado de necropsia se aprecia que el señor Boullosa falleció en un accidente aéreo en circunstancias en que se encontraba piloteando un helicóptero en un vuelo de práctica; d) las cláusulas generales de contratación en su artículo 7°, literal f) señalan dentro de las exclusiones al riesgo de aviación, salvo cuando el asegurado viaje en calidad de pasajero en aeronaves con capacidad mayor a diez plazas y de empresas de transporte público comercial, lo que no ocurría en el caso de la aeronave en la que fallece el asegurado, constatándose además que él era el piloto de la misma, por lo que han rechazado la cobertura conforme a ley y solicitan que el reclamo sea declarado improcedente o infundado.</w:t>
      </w:r>
    </w:p>
    <w:p w14:paraId="210E0AC5" w14:textId="77777777" w:rsidR="00E37FB9" w:rsidRPr="00793878" w:rsidRDefault="00E37FB9" w:rsidP="00E37FB9">
      <w:pPr>
        <w:jc w:val="both"/>
        <w:rPr>
          <w:rFonts w:ascii="Arial" w:hAnsi="Arial" w:cs="Arial"/>
          <w:sz w:val="22"/>
          <w:szCs w:val="22"/>
          <w:lang w:val="es-PE"/>
        </w:rPr>
      </w:pPr>
    </w:p>
    <w:p w14:paraId="25FC2E08" w14:textId="77777777" w:rsidR="0088725E" w:rsidRPr="00793878" w:rsidRDefault="0088725E" w:rsidP="0088725E">
      <w:pPr>
        <w:jc w:val="both"/>
        <w:rPr>
          <w:rFonts w:ascii="Arial" w:hAnsi="Arial" w:cs="Arial"/>
          <w:sz w:val="22"/>
          <w:szCs w:val="22"/>
          <w:lang w:val="es-PE"/>
        </w:rPr>
      </w:pPr>
      <w:r w:rsidRPr="00793878">
        <w:rPr>
          <w:rFonts w:ascii="Arial" w:hAnsi="Arial" w:cs="Arial"/>
          <w:sz w:val="22"/>
          <w:szCs w:val="22"/>
          <w:lang w:val="es-PE"/>
        </w:rPr>
        <w:t xml:space="preserve">Que, con fecha 23 de octubre de 2019 la reclamante presentó un escrito a través del cual reitera y amplía los argumentos ya expuestos y señala que no reconoce la firma de su esposo en los documentos remitidos por la aseguradora, adjuntando copia del DNI y pasaporte de su cónyuge. </w:t>
      </w:r>
    </w:p>
    <w:p w14:paraId="554558E9" w14:textId="77777777" w:rsidR="0088725E" w:rsidRPr="00793878" w:rsidRDefault="0088725E" w:rsidP="00E37FB9">
      <w:pPr>
        <w:jc w:val="both"/>
        <w:rPr>
          <w:rFonts w:ascii="Arial" w:hAnsi="Arial" w:cs="Arial"/>
          <w:sz w:val="22"/>
          <w:szCs w:val="22"/>
          <w:lang w:val="es-PE"/>
        </w:rPr>
      </w:pPr>
    </w:p>
    <w:p w14:paraId="06C15579" w14:textId="77777777" w:rsidR="00E37FB9" w:rsidRPr="00793878" w:rsidRDefault="00E37FB9" w:rsidP="00E37FB9">
      <w:pPr>
        <w:jc w:val="both"/>
        <w:outlineLvl w:val="0"/>
        <w:rPr>
          <w:rFonts w:ascii="Arial" w:hAnsi="Arial" w:cs="Arial"/>
          <w:sz w:val="22"/>
          <w:szCs w:val="22"/>
          <w:lang w:val="es-PE"/>
        </w:rPr>
      </w:pPr>
      <w:r w:rsidRPr="00793878">
        <w:rPr>
          <w:rStyle w:val="Textoennegrita"/>
          <w:rFonts w:ascii="Arial" w:hAnsi="Arial" w:cs="Arial"/>
          <w:sz w:val="22"/>
          <w:szCs w:val="22"/>
          <w:lang w:val="es-PE"/>
        </w:rPr>
        <w:t>Considerando:</w:t>
      </w:r>
    </w:p>
    <w:p w14:paraId="41F8AAF8" w14:textId="77777777" w:rsidR="00E37FB9" w:rsidRPr="00793878" w:rsidRDefault="00E37FB9" w:rsidP="00E37FB9">
      <w:pPr>
        <w:jc w:val="both"/>
        <w:rPr>
          <w:rFonts w:ascii="Arial" w:hAnsi="Arial" w:cs="Arial"/>
          <w:sz w:val="22"/>
          <w:szCs w:val="22"/>
          <w:lang w:val="es-PE"/>
        </w:rPr>
      </w:pPr>
    </w:p>
    <w:p w14:paraId="7BC3C5C8" w14:textId="77777777" w:rsidR="00E37FB9" w:rsidRPr="00793878" w:rsidRDefault="00E37FB9" w:rsidP="00E37FB9">
      <w:pPr>
        <w:jc w:val="both"/>
        <w:rPr>
          <w:rFonts w:ascii="Arial" w:hAnsi="Arial" w:cs="Arial"/>
          <w:sz w:val="22"/>
          <w:szCs w:val="22"/>
          <w:lang w:val="es-PE"/>
        </w:rPr>
      </w:pPr>
      <w:r w:rsidRPr="00793878">
        <w:rPr>
          <w:rFonts w:ascii="Arial" w:hAnsi="Arial" w:cs="Arial"/>
          <w:b/>
          <w:sz w:val="22"/>
          <w:szCs w:val="22"/>
          <w:u w:val="single"/>
          <w:lang w:val="es-PE"/>
        </w:rPr>
        <w:t>Primero</w:t>
      </w:r>
      <w:r w:rsidRPr="00793878">
        <w:rPr>
          <w:rFonts w:ascii="Arial" w:hAnsi="Arial" w:cs="Arial"/>
          <w:b/>
          <w:sz w:val="22"/>
          <w:szCs w:val="22"/>
          <w:lang w:val="es-PE"/>
        </w:rPr>
        <w:t xml:space="preserve">: </w:t>
      </w:r>
      <w:r w:rsidRPr="00793878">
        <w:rPr>
          <w:rFonts w:ascii="Arial" w:hAnsi="Arial" w:cs="Arial"/>
          <w:sz w:val="22"/>
          <w:szCs w:val="22"/>
          <w:lang w:val="es-PE"/>
        </w:rPr>
        <w:t>Conforme a su Reglamento, la</w:t>
      </w:r>
      <w:r w:rsidRPr="00793878">
        <w:rPr>
          <w:rFonts w:ascii="Arial" w:hAnsi="Arial" w:cs="Arial"/>
          <w:b/>
          <w:bCs/>
          <w:sz w:val="22"/>
          <w:szCs w:val="22"/>
          <w:lang w:val="es-PE"/>
        </w:rPr>
        <w:t xml:space="preserve"> </w:t>
      </w:r>
      <w:r w:rsidRPr="00793878">
        <w:rPr>
          <w:rFonts w:ascii="Arial" w:hAnsi="Arial" w:cs="Arial"/>
          <w:sz w:val="22"/>
          <w:szCs w:val="22"/>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208773C2" w14:textId="77777777" w:rsidR="00E37FB9" w:rsidRPr="00793878" w:rsidRDefault="00E37FB9" w:rsidP="00E37FB9">
      <w:pPr>
        <w:jc w:val="both"/>
        <w:rPr>
          <w:rFonts w:ascii="Arial" w:hAnsi="Arial" w:cs="Arial"/>
          <w:bCs/>
          <w:sz w:val="22"/>
          <w:szCs w:val="22"/>
        </w:rPr>
      </w:pPr>
    </w:p>
    <w:p w14:paraId="077094C0" w14:textId="77777777" w:rsidR="00E37FB9" w:rsidRPr="00793878" w:rsidRDefault="00E37FB9" w:rsidP="00E37FB9">
      <w:pPr>
        <w:jc w:val="both"/>
        <w:rPr>
          <w:rFonts w:ascii="Arial" w:hAnsi="Arial" w:cs="Arial"/>
          <w:bCs/>
          <w:sz w:val="22"/>
          <w:szCs w:val="22"/>
          <w:lang w:val="es-PE"/>
        </w:rPr>
      </w:pPr>
      <w:r w:rsidRPr="00793878">
        <w:rPr>
          <w:rFonts w:ascii="Arial" w:hAnsi="Arial" w:cs="Arial"/>
          <w:b/>
          <w:bCs/>
          <w:sz w:val="22"/>
          <w:szCs w:val="22"/>
          <w:u w:val="single"/>
          <w:lang w:val="es-PE"/>
        </w:rPr>
        <w:t>Segundo</w:t>
      </w:r>
      <w:r w:rsidRPr="00793878">
        <w:rPr>
          <w:rFonts w:ascii="Arial" w:hAnsi="Arial" w:cs="Arial"/>
          <w:b/>
          <w:bCs/>
          <w:sz w:val="22"/>
          <w:szCs w:val="22"/>
          <w:lang w:val="es-PE"/>
        </w:rPr>
        <w:t>:</w:t>
      </w:r>
      <w:r w:rsidRPr="00793878">
        <w:rPr>
          <w:rFonts w:ascii="Arial" w:hAnsi="Arial" w:cs="Arial"/>
          <w:bCs/>
          <w:sz w:val="22"/>
          <w:szCs w:val="22"/>
          <w:lang w:val="es-PE"/>
        </w:rPr>
        <w:t xml:space="preserve"> </w:t>
      </w:r>
      <w:r w:rsidRPr="00793878">
        <w:rPr>
          <w:rFonts w:ascii="Arial" w:hAnsi="Arial" w:cs="Arial"/>
          <w:sz w:val="22"/>
          <w:szCs w:val="22"/>
          <w:lang w:val="es-PE"/>
        </w:rPr>
        <w:t xml:space="preserve">Asimismo, de acuerdo a </w:t>
      </w:r>
      <w:r w:rsidRPr="00793878">
        <w:rPr>
          <w:rFonts w:ascii="Arial" w:hAnsi="Arial" w:cs="Arial"/>
          <w:bCs/>
          <w:sz w:val="22"/>
          <w:szCs w:val="22"/>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50730DE" w14:textId="77777777" w:rsidR="00E37FB9" w:rsidRPr="00793878" w:rsidRDefault="00E37FB9" w:rsidP="00E37FB9">
      <w:pPr>
        <w:jc w:val="both"/>
        <w:rPr>
          <w:rFonts w:ascii="Arial" w:hAnsi="Arial" w:cs="Arial"/>
          <w:sz w:val="22"/>
          <w:szCs w:val="22"/>
          <w:lang w:val="es-PE"/>
        </w:rPr>
      </w:pPr>
    </w:p>
    <w:p w14:paraId="7FEA6114" w14:textId="77777777" w:rsidR="00E37FB9" w:rsidRPr="00793878" w:rsidRDefault="00E37FB9" w:rsidP="00E37FB9">
      <w:pPr>
        <w:jc w:val="both"/>
        <w:rPr>
          <w:rFonts w:ascii="Arial" w:hAnsi="Arial" w:cs="Arial"/>
          <w:sz w:val="22"/>
          <w:szCs w:val="22"/>
        </w:rPr>
      </w:pPr>
      <w:r w:rsidRPr="00793878">
        <w:rPr>
          <w:rFonts w:ascii="Arial" w:hAnsi="Arial" w:cs="Arial"/>
          <w:b/>
          <w:bCs/>
          <w:sz w:val="22"/>
          <w:szCs w:val="22"/>
          <w:u w:val="single"/>
          <w:lang w:val="es-PE"/>
        </w:rPr>
        <w:t>Tercero</w:t>
      </w:r>
      <w:r w:rsidRPr="00793878">
        <w:rPr>
          <w:rFonts w:ascii="Arial" w:hAnsi="Arial" w:cs="Arial"/>
          <w:b/>
          <w:bCs/>
          <w:sz w:val="22"/>
          <w:szCs w:val="22"/>
          <w:lang w:val="es-PE"/>
        </w:rPr>
        <w:t>:</w:t>
      </w:r>
      <w:r w:rsidRPr="00793878">
        <w:rPr>
          <w:rFonts w:ascii="Arial" w:hAnsi="Arial" w:cs="Arial"/>
          <w:sz w:val="22"/>
          <w:szCs w:val="22"/>
          <w:lang w:val="es-PE"/>
        </w:rPr>
        <w:t xml:space="preserve"> Que, de acuerdo a la Ley Nro. </w:t>
      </w:r>
      <w:r w:rsidRPr="00793878">
        <w:rPr>
          <w:rFonts w:ascii="Arial" w:hAnsi="Arial" w:cs="Arial"/>
          <w:sz w:val="22"/>
          <w:szCs w:val="22"/>
        </w:rPr>
        <w:t xml:space="preserve">29946 – Ley del Contrato de Seguro, norma legal vigente con ocasión de la celebración del contrato al cual se contrae el presente caso, </w:t>
      </w:r>
      <w:r w:rsidRPr="00793878">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D9B3174" w14:textId="77777777" w:rsidR="00E37FB9" w:rsidRPr="00793878" w:rsidRDefault="00E37FB9" w:rsidP="00E37FB9">
      <w:pPr>
        <w:jc w:val="both"/>
        <w:rPr>
          <w:rFonts w:ascii="Arial" w:hAnsi="Arial" w:cs="Arial"/>
          <w:b/>
          <w:sz w:val="22"/>
          <w:szCs w:val="22"/>
          <w:u w:val="single"/>
          <w:lang w:val="es-PE"/>
        </w:rPr>
      </w:pPr>
    </w:p>
    <w:p w14:paraId="25C50C47" w14:textId="77777777" w:rsidR="00E37FB9" w:rsidRPr="00793878" w:rsidRDefault="00E37FB9" w:rsidP="00E37FB9">
      <w:pPr>
        <w:jc w:val="both"/>
        <w:rPr>
          <w:rFonts w:ascii="Arial" w:hAnsi="Arial" w:cs="Arial"/>
          <w:sz w:val="22"/>
          <w:szCs w:val="22"/>
          <w:lang w:val="es-PE"/>
        </w:rPr>
      </w:pPr>
      <w:r w:rsidRPr="00793878">
        <w:rPr>
          <w:rFonts w:ascii="Arial" w:hAnsi="Arial" w:cs="Arial"/>
          <w:b/>
          <w:sz w:val="22"/>
          <w:szCs w:val="22"/>
          <w:u w:val="single"/>
          <w:lang w:val="es-PE"/>
        </w:rPr>
        <w:t>Cuarto</w:t>
      </w:r>
      <w:r w:rsidRPr="00793878">
        <w:rPr>
          <w:rFonts w:ascii="Arial" w:hAnsi="Arial" w:cs="Arial"/>
          <w:b/>
          <w:sz w:val="22"/>
          <w:szCs w:val="22"/>
          <w:lang w:val="es-PE"/>
        </w:rPr>
        <w:t>:</w:t>
      </w:r>
      <w:r w:rsidRPr="00793878">
        <w:rPr>
          <w:rFonts w:ascii="Arial" w:hAnsi="Arial" w:cs="Arial"/>
          <w:sz w:val="22"/>
          <w:szCs w:val="22"/>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374D12B" w14:textId="77777777" w:rsidR="00E37FB9" w:rsidRPr="00793878" w:rsidRDefault="00E37FB9" w:rsidP="00E37FB9">
      <w:pPr>
        <w:jc w:val="both"/>
        <w:rPr>
          <w:rStyle w:val="Textoennegrita"/>
          <w:rFonts w:ascii="Arial" w:hAnsi="Arial" w:cs="Arial"/>
          <w:b w:val="0"/>
          <w:sz w:val="22"/>
          <w:szCs w:val="22"/>
        </w:rPr>
      </w:pPr>
    </w:p>
    <w:p w14:paraId="03891C24" w14:textId="77777777" w:rsidR="00E37FB9" w:rsidRPr="00793878" w:rsidRDefault="00E37FB9" w:rsidP="00E37FB9">
      <w:pPr>
        <w:jc w:val="both"/>
        <w:rPr>
          <w:rFonts w:ascii="Arial" w:hAnsi="Arial" w:cs="Arial"/>
          <w:sz w:val="22"/>
          <w:szCs w:val="22"/>
        </w:rPr>
      </w:pPr>
      <w:r w:rsidRPr="00793878">
        <w:rPr>
          <w:rStyle w:val="Textoennegrita"/>
          <w:rFonts w:ascii="Arial" w:hAnsi="Arial" w:cs="Arial"/>
          <w:sz w:val="22"/>
          <w:szCs w:val="22"/>
          <w:u w:val="single"/>
          <w:lang w:val="es-PE"/>
        </w:rPr>
        <w:t>Quinto</w:t>
      </w:r>
      <w:r w:rsidRPr="00793878">
        <w:rPr>
          <w:rStyle w:val="Textoennegrita"/>
          <w:rFonts w:ascii="Arial" w:hAnsi="Arial" w:cs="Arial"/>
          <w:sz w:val="22"/>
          <w:szCs w:val="22"/>
          <w:lang w:val="es-PE"/>
        </w:rPr>
        <w:t xml:space="preserve">: </w:t>
      </w:r>
      <w:r w:rsidRPr="00793878">
        <w:rPr>
          <w:rStyle w:val="Textoennegrita"/>
          <w:rFonts w:ascii="Arial" w:hAnsi="Arial" w:cs="Arial"/>
          <w:b w:val="0"/>
          <w:sz w:val="22"/>
          <w:szCs w:val="22"/>
          <w:lang w:val="es-PE"/>
        </w:rPr>
        <w:t xml:space="preserve">Que, conforme al </w:t>
      </w:r>
      <w:r w:rsidRPr="00793878">
        <w:rPr>
          <w:rFonts w:ascii="Arial" w:hAnsi="Arial" w:cs="Arial"/>
          <w:sz w:val="22"/>
          <w:szCs w:val="22"/>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3E09496D" w14:textId="77777777" w:rsidR="00E37FB9" w:rsidRPr="00793878" w:rsidRDefault="00E37FB9" w:rsidP="00E37FB9">
      <w:pPr>
        <w:tabs>
          <w:tab w:val="left" w:pos="2160"/>
        </w:tabs>
        <w:jc w:val="both"/>
        <w:rPr>
          <w:rFonts w:ascii="Arial" w:hAnsi="Arial" w:cs="Arial"/>
          <w:sz w:val="22"/>
          <w:szCs w:val="22"/>
        </w:rPr>
      </w:pPr>
    </w:p>
    <w:p w14:paraId="0552A4DB" w14:textId="77777777" w:rsidR="00E37FB9" w:rsidRPr="00793878" w:rsidRDefault="00E37FB9" w:rsidP="00E37FB9">
      <w:pPr>
        <w:tabs>
          <w:tab w:val="left" w:pos="2160"/>
        </w:tabs>
        <w:jc w:val="both"/>
        <w:rPr>
          <w:rFonts w:ascii="Arial" w:hAnsi="Arial" w:cs="Arial"/>
          <w:sz w:val="22"/>
          <w:szCs w:val="22"/>
          <w:lang w:val="es-PE"/>
        </w:rPr>
      </w:pPr>
      <w:r w:rsidRPr="00793878">
        <w:rPr>
          <w:rFonts w:ascii="Arial" w:hAnsi="Arial" w:cs="Arial"/>
          <w:b/>
          <w:sz w:val="22"/>
          <w:szCs w:val="22"/>
          <w:u w:val="single"/>
        </w:rPr>
        <w:t>Sexto</w:t>
      </w:r>
      <w:r w:rsidRPr="00793878">
        <w:rPr>
          <w:rFonts w:ascii="Arial" w:hAnsi="Arial" w:cs="Arial"/>
          <w:b/>
          <w:sz w:val="22"/>
          <w:szCs w:val="22"/>
        </w:rPr>
        <w:t>:</w:t>
      </w:r>
      <w:r w:rsidRPr="00793878">
        <w:rPr>
          <w:rFonts w:ascii="Arial" w:hAnsi="Arial" w:cs="Arial"/>
          <w:b/>
          <w:sz w:val="22"/>
          <w:szCs w:val="22"/>
          <w:lang w:val="es-PE"/>
        </w:rPr>
        <w:t xml:space="preserve"> </w:t>
      </w:r>
      <w:r w:rsidRPr="00793878">
        <w:rPr>
          <w:rFonts w:ascii="Arial" w:hAnsi="Arial" w:cs="Arial"/>
          <w:sz w:val="22"/>
          <w:szCs w:val="22"/>
          <w:lang w:val="es-PE"/>
        </w:rPr>
        <w:t xml:space="preserve">Sobre la base de los términos contenidos en la reclamación y en la absolución de la misma, y a lo tratado en la audiencia de vista, la cuestión controvertida radica en determinar si el rechazo de cobertura, comunicado por la aseguradora y sustentado en la exclusión del riesgo de aviación, es </w:t>
      </w:r>
      <w:r w:rsidRPr="00793878">
        <w:rPr>
          <w:rFonts w:ascii="Arial" w:hAnsi="Arial" w:cs="Arial"/>
          <w:sz w:val="22"/>
          <w:szCs w:val="22"/>
        </w:rPr>
        <w:t>legítimo o no</w:t>
      </w:r>
      <w:r w:rsidRPr="00793878">
        <w:rPr>
          <w:rFonts w:ascii="Arial" w:hAnsi="Arial" w:cs="Arial"/>
          <w:sz w:val="22"/>
          <w:szCs w:val="22"/>
          <w:lang w:val="es-PE"/>
        </w:rPr>
        <w:t>.</w:t>
      </w:r>
    </w:p>
    <w:p w14:paraId="4E8B1942" w14:textId="77777777" w:rsidR="00E37FB9" w:rsidRPr="00793878" w:rsidRDefault="00E37FB9" w:rsidP="00E37FB9">
      <w:pPr>
        <w:tabs>
          <w:tab w:val="left" w:pos="2160"/>
        </w:tabs>
        <w:jc w:val="both"/>
        <w:rPr>
          <w:rFonts w:ascii="Arial" w:hAnsi="Arial" w:cs="Arial"/>
          <w:sz w:val="22"/>
          <w:szCs w:val="22"/>
          <w:lang w:val="es-PE"/>
        </w:rPr>
      </w:pPr>
    </w:p>
    <w:p w14:paraId="4954DF8E" w14:textId="77777777" w:rsidR="008B344D" w:rsidRPr="00793878" w:rsidRDefault="00E37FB9" w:rsidP="008B344D">
      <w:pPr>
        <w:tabs>
          <w:tab w:val="left" w:pos="2160"/>
        </w:tabs>
        <w:jc w:val="both"/>
        <w:rPr>
          <w:rFonts w:ascii="Arial" w:hAnsi="Arial" w:cs="Arial"/>
          <w:sz w:val="22"/>
          <w:szCs w:val="22"/>
          <w:lang w:val="es-PE"/>
        </w:rPr>
      </w:pPr>
      <w:r w:rsidRPr="00793878">
        <w:rPr>
          <w:rFonts w:ascii="Arial" w:hAnsi="Arial" w:cs="Arial"/>
          <w:b/>
          <w:sz w:val="22"/>
          <w:szCs w:val="22"/>
          <w:u w:val="single"/>
          <w:lang w:val="es-PE"/>
        </w:rPr>
        <w:t>Sétimo:</w:t>
      </w:r>
      <w:r w:rsidRPr="00793878">
        <w:rPr>
          <w:rFonts w:ascii="Arial" w:hAnsi="Arial" w:cs="Arial"/>
          <w:sz w:val="22"/>
          <w:szCs w:val="22"/>
          <w:lang w:val="es-PE"/>
        </w:rPr>
        <w:t xml:space="preserve"> </w:t>
      </w:r>
      <w:r w:rsidR="008B344D" w:rsidRPr="00793878">
        <w:rPr>
          <w:rFonts w:ascii="Arial" w:hAnsi="Arial" w:cs="Arial"/>
          <w:sz w:val="22"/>
          <w:szCs w:val="22"/>
          <w:lang w:val="es-PE"/>
        </w:rPr>
        <w:t>Conforme a lo sancionado en el artículo 77 de la Ley Nro. 29946 – Ley del Contrato de Seguro, compete al asegurado probar la ocurrencia del siniestro y la cuantía de la pérdida, si fuera esto último el caso, así como compete a la aseguradora probar las causas que la liberan de su prestación indemnizatoria, lo que sería en el presente caso la exclusión invocada.</w:t>
      </w:r>
    </w:p>
    <w:p w14:paraId="5811179C" w14:textId="77777777" w:rsidR="008B344D" w:rsidRPr="00793878" w:rsidRDefault="008B344D" w:rsidP="008B344D">
      <w:pPr>
        <w:tabs>
          <w:tab w:val="left" w:pos="2160"/>
        </w:tabs>
        <w:jc w:val="both"/>
        <w:rPr>
          <w:rFonts w:ascii="Arial" w:hAnsi="Arial" w:cs="Arial"/>
          <w:sz w:val="22"/>
          <w:szCs w:val="22"/>
          <w:lang w:val="es-PE"/>
        </w:rPr>
      </w:pPr>
    </w:p>
    <w:p w14:paraId="22C3B163" w14:textId="77777777" w:rsidR="008B344D" w:rsidRPr="00793878" w:rsidRDefault="008B344D" w:rsidP="00F81CD2">
      <w:pPr>
        <w:tabs>
          <w:tab w:val="left" w:pos="2160"/>
        </w:tabs>
        <w:ind w:left="567" w:hanging="567"/>
        <w:jc w:val="both"/>
        <w:rPr>
          <w:rFonts w:ascii="Arial" w:hAnsi="Arial" w:cs="Arial"/>
          <w:sz w:val="22"/>
          <w:szCs w:val="22"/>
          <w:lang w:val="es-PE"/>
        </w:rPr>
      </w:pPr>
      <w:r w:rsidRPr="00793878">
        <w:rPr>
          <w:rFonts w:ascii="Arial" w:hAnsi="Arial" w:cs="Arial"/>
          <w:sz w:val="22"/>
          <w:szCs w:val="22"/>
          <w:lang w:val="es-PE"/>
        </w:rPr>
        <w:t xml:space="preserve">7.1. </w:t>
      </w:r>
      <w:r w:rsidR="00F81CD2" w:rsidRPr="00793878">
        <w:rPr>
          <w:rFonts w:ascii="Arial" w:hAnsi="Arial" w:cs="Arial"/>
          <w:sz w:val="22"/>
          <w:szCs w:val="22"/>
          <w:lang w:val="es-PE"/>
        </w:rPr>
        <w:tab/>
      </w:r>
      <w:r w:rsidRPr="00793878">
        <w:rPr>
          <w:rFonts w:ascii="Arial" w:hAnsi="Arial" w:cs="Arial"/>
          <w:sz w:val="22"/>
          <w:szCs w:val="22"/>
          <w:lang w:val="es-PE"/>
        </w:rPr>
        <w:t xml:space="preserve">De acuerdo al uniforme y consistente criterio de esta Defensoría, la verificación de la legitimidad de un rechazo por exclusión de cobertura demanda que se examinen los tres temas siguientes: (i) El contrato de seguro, ¿contiene o no la exclusión invocada?, (ii) En el supuesto que el contrato contenga la respectiva exclusión, ¿la misma es oponible, esto es, surte plenos efectos frente al asegurado o no?, (iii) Por </w:t>
      </w:r>
      <w:r w:rsidRPr="00793878">
        <w:rPr>
          <w:rFonts w:ascii="Arial" w:hAnsi="Arial" w:cs="Arial"/>
          <w:sz w:val="22"/>
          <w:szCs w:val="22"/>
          <w:lang w:val="es-PE"/>
        </w:rPr>
        <w:lastRenderedPageBreak/>
        <w:t>último, de ser afirmativa la respuesta a la cuestión anterior, ¿se incurrió efectivamente en el supuesto de hecho que corresponde a la exclusión?</w:t>
      </w:r>
    </w:p>
    <w:p w14:paraId="4878E427" w14:textId="77777777" w:rsidR="008B344D" w:rsidRPr="00793878" w:rsidRDefault="008B344D" w:rsidP="008B344D">
      <w:pPr>
        <w:tabs>
          <w:tab w:val="left" w:pos="2160"/>
        </w:tabs>
        <w:jc w:val="both"/>
        <w:rPr>
          <w:rFonts w:ascii="Arial" w:hAnsi="Arial" w:cs="Arial"/>
          <w:sz w:val="22"/>
          <w:szCs w:val="22"/>
          <w:lang w:val="es-PE"/>
        </w:rPr>
      </w:pPr>
    </w:p>
    <w:p w14:paraId="60D5870E" w14:textId="67A5E3C8" w:rsidR="00186A7A" w:rsidRPr="00793878" w:rsidRDefault="008B344D" w:rsidP="00F81CD2">
      <w:pPr>
        <w:tabs>
          <w:tab w:val="left" w:pos="2160"/>
        </w:tabs>
        <w:ind w:left="567" w:hanging="567"/>
        <w:jc w:val="both"/>
        <w:rPr>
          <w:rFonts w:ascii="Arial" w:hAnsi="Arial" w:cs="Arial"/>
          <w:sz w:val="22"/>
          <w:szCs w:val="22"/>
          <w:lang w:val="es-PE"/>
        </w:rPr>
      </w:pPr>
      <w:r w:rsidRPr="00793878">
        <w:rPr>
          <w:rFonts w:ascii="Arial" w:hAnsi="Arial" w:cs="Arial"/>
          <w:sz w:val="22"/>
          <w:szCs w:val="22"/>
          <w:lang w:val="es-PE"/>
        </w:rPr>
        <w:t xml:space="preserve">7.2. </w:t>
      </w:r>
      <w:r w:rsidR="00F81CD2" w:rsidRPr="00793878">
        <w:rPr>
          <w:rFonts w:ascii="Arial" w:hAnsi="Arial" w:cs="Arial"/>
          <w:sz w:val="22"/>
          <w:szCs w:val="22"/>
          <w:lang w:val="es-PE"/>
        </w:rPr>
        <w:tab/>
      </w:r>
      <w:r w:rsidR="00E37FB9" w:rsidRPr="00793878">
        <w:rPr>
          <w:rFonts w:ascii="Arial" w:hAnsi="Arial" w:cs="Arial"/>
          <w:sz w:val="22"/>
          <w:szCs w:val="22"/>
          <w:lang w:val="es-PE"/>
        </w:rPr>
        <w:t xml:space="preserve">De la revisión de la póliza de seguros </w:t>
      </w:r>
      <w:r w:rsidRPr="00793878">
        <w:rPr>
          <w:rFonts w:ascii="Arial" w:hAnsi="Arial" w:cs="Arial"/>
          <w:sz w:val="22"/>
          <w:szCs w:val="22"/>
          <w:lang w:val="es-PE"/>
        </w:rPr>
        <w:t xml:space="preserve">que obra en el </w:t>
      </w:r>
      <w:r w:rsidR="00641F4B" w:rsidRPr="00793878">
        <w:rPr>
          <w:rFonts w:ascii="Arial" w:hAnsi="Arial" w:cs="Arial"/>
          <w:sz w:val="22"/>
          <w:szCs w:val="22"/>
          <w:lang w:val="es-PE"/>
        </w:rPr>
        <w:t>expediente se</w:t>
      </w:r>
      <w:r w:rsidRPr="00793878">
        <w:rPr>
          <w:rFonts w:ascii="Arial" w:hAnsi="Arial" w:cs="Arial"/>
          <w:sz w:val="22"/>
          <w:szCs w:val="22"/>
          <w:lang w:val="es-PE"/>
        </w:rPr>
        <w:t xml:space="preserve"> </w:t>
      </w:r>
      <w:r w:rsidR="00186A7A" w:rsidRPr="00793878">
        <w:rPr>
          <w:rFonts w:ascii="Arial" w:hAnsi="Arial" w:cs="Arial"/>
          <w:sz w:val="22"/>
          <w:szCs w:val="22"/>
          <w:lang w:val="es-PE"/>
        </w:rPr>
        <w:t>verifica que en el artículo 7, Exclusiones,</w:t>
      </w:r>
      <w:r w:rsidR="00F81CD2" w:rsidRPr="00793878">
        <w:rPr>
          <w:rFonts w:ascii="Arial" w:hAnsi="Arial" w:cs="Arial"/>
          <w:sz w:val="22"/>
          <w:szCs w:val="22"/>
          <w:lang w:val="es-PE"/>
        </w:rPr>
        <w:t xml:space="preserve"> de las Cláusulas Generales de Contratación del Seguro Individual (Forma N</w:t>
      </w:r>
      <w:proofErr w:type="gramStart"/>
      <w:r w:rsidR="00F81CD2" w:rsidRPr="00793878">
        <w:rPr>
          <w:rFonts w:ascii="Arial" w:hAnsi="Arial" w:cs="Arial"/>
          <w:sz w:val="22"/>
          <w:szCs w:val="22"/>
          <w:lang w:val="es-PE"/>
        </w:rPr>
        <w:t xml:space="preserve">° </w:t>
      </w:r>
      <w:r w:rsidR="00093FB3">
        <w:rPr>
          <w:rFonts w:ascii="Arial" w:hAnsi="Arial" w:cs="Arial"/>
          <w:sz w:val="22"/>
          <w:szCs w:val="22"/>
          <w:lang w:val="es-PE"/>
        </w:rPr>
        <w:t>..........................</w:t>
      </w:r>
      <w:r w:rsidR="00F81CD2" w:rsidRPr="00793878">
        <w:rPr>
          <w:rFonts w:ascii="Arial" w:hAnsi="Arial" w:cs="Arial"/>
          <w:sz w:val="22"/>
          <w:szCs w:val="22"/>
          <w:lang w:val="es-PE"/>
        </w:rPr>
        <w:t>)</w:t>
      </w:r>
      <w:proofErr w:type="gramEnd"/>
      <w:r w:rsidR="00F81CD2" w:rsidRPr="00793878">
        <w:rPr>
          <w:rFonts w:ascii="Arial" w:hAnsi="Arial" w:cs="Arial"/>
          <w:sz w:val="22"/>
          <w:szCs w:val="22"/>
          <w:lang w:val="es-PE"/>
        </w:rPr>
        <w:t xml:space="preserve"> </w:t>
      </w:r>
      <w:r w:rsidR="00186A7A" w:rsidRPr="00793878">
        <w:rPr>
          <w:rFonts w:ascii="Arial" w:hAnsi="Arial" w:cs="Arial"/>
          <w:sz w:val="22"/>
          <w:szCs w:val="22"/>
          <w:lang w:val="es-PE"/>
        </w:rPr>
        <w:t xml:space="preserve"> figura lo siguiente:</w:t>
      </w:r>
    </w:p>
    <w:p w14:paraId="7AAB0A96" w14:textId="77777777" w:rsidR="00186A7A" w:rsidRPr="00793878" w:rsidRDefault="00186A7A" w:rsidP="00E37FB9">
      <w:pPr>
        <w:tabs>
          <w:tab w:val="left" w:pos="2160"/>
        </w:tabs>
        <w:jc w:val="both"/>
        <w:rPr>
          <w:rFonts w:ascii="Arial" w:hAnsi="Arial" w:cs="Arial"/>
          <w:sz w:val="22"/>
          <w:szCs w:val="22"/>
          <w:lang w:val="es-PE"/>
        </w:rPr>
      </w:pPr>
    </w:p>
    <w:p w14:paraId="0EC208EB" w14:textId="77777777" w:rsidR="008B344D" w:rsidRPr="00793878" w:rsidRDefault="00186A7A" w:rsidP="00F81CD2">
      <w:pPr>
        <w:tabs>
          <w:tab w:val="left" w:pos="2160"/>
        </w:tabs>
        <w:ind w:left="1440"/>
        <w:jc w:val="both"/>
        <w:rPr>
          <w:rFonts w:ascii="Arial" w:hAnsi="Arial" w:cs="Arial"/>
          <w:i/>
          <w:iCs/>
          <w:sz w:val="22"/>
          <w:szCs w:val="22"/>
          <w:lang w:val="es-PE"/>
        </w:rPr>
      </w:pPr>
      <w:r w:rsidRPr="00793878">
        <w:rPr>
          <w:rFonts w:ascii="Arial" w:hAnsi="Arial" w:cs="Arial"/>
          <w:i/>
          <w:iCs/>
          <w:sz w:val="22"/>
          <w:szCs w:val="22"/>
          <w:lang w:val="es-PE"/>
        </w:rPr>
        <w:t>“La presente Póliza no cubre los siniestros ocurridos a consecuencia directa o indirecta de cualquiera de las siguientes causas</w:t>
      </w:r>
      <w:r w:rsidR="008B344D" w:rsidRPr="00793878">
        <w:rPr>
          <w:rFonts w:ascii="Arial" w:hAnsi="Arial" w:cs="Arial"/>
          <w:i/>
          <w:iCs/>
          <w:sz w:val="22"/>
          <w:szCs w:val="22"/>
          <w:lang w:val="es-PE"/>
        </w:rPr>
        <w:t xml:space="preserve"> o situaciones:</w:t>
      </w:r>
    </w:p>
    <w:p w14:paraId="44DCCC8E" w14:textId="77777777" w:rsidR="008B344D" w:rsidRPr="00793878" w:rsidRDefault="008B344D" w:rsidP="00F81CD2">
      <w:pPr>
        <w:tabs>
          <w:tab w:val="left" w:pos="2160"/>
        </w:tabs>
        <w:ind w:left="1440"/>
        <w:jc w:val="both"/>
        <w:rPr>
          <w:rFonts w:ascii="Arial" w:hAnsi="Arial" w:cs="Arial"/>
          <w:i/>
          <w:iCs/>
          <w:sz w:val="22"/>
          <w:szCs w:val="22"/>
          <w:lang w:val="es-PE"/>
        </w:rPr>
      </w:pPr>
      <w:r w:rsidRPr="00793878">
        <w:rPr>
          <w:rFonts w:ascii="Arial" w:hAnsi="Arial" w:cs="Arial"/>
          <w:i/>
          <w:iCs/>
          <w:sz w:val="22"/>
          <w:szCs w:val="22"/>
          <w:lang w:val="es-PE"/>
        </w:rPr>
        <w:t>(…)</w:t>
      </w:r>
    </w:p>
    <w:p w14:paraId="65A02B5E" w14:textId="77777777" w:rsidR="008B344D" w:rsidRPr="00793878" w:rsidRDefault="008B344D" w:rsidP="00F81CD2">
      <w:pPr>
        <w:tabs>
          <w:tab w:val="left" w:pos="2160"/>
        </w:tabs>
        <w:ind w:left="1440"/>
        <w:jc w:val="both"/>
        <w:rPr>
          <w:rFonts w:ascii="Arial" w:hAnsi="Arial" w:cs="Arial"/>
          <w:i/>
          <w:iCs/>
          <w:sz w:val="22"/>
          <w:szCs w:val="22"/>
          <w:lang w:val="es-PE"/>
        </w:rPr>
      </w:pPr>
      <w:r w:rsidRPr="00793878">
        <w:rPr>
          <w:rFonts w:ascii="Arial" w:hAnsi="Arial" w:cs="Arial"/>
          <w:i/>
          <w:iCs/>
          <w:sz w:val="22"/>
          <w:szCs w:val="22"/>
          <w:lang w:val="es-PE"/>
        </w:rPr>
        <w:t>f) El riesgo de aviación, salvo que EL ASEGURADO esté viajando de manera autorizada y en calidad de pasajero en aeronaves con capacidad mayor a diez plazas y de empresas de transporte público comercial, con itinerarios, escalas y horarios predeterminados, sobre una ruta establecida oficialmente para el transporte de pasajeros y sujeto a itinerario, con intervención del organismo nacional o internacional competente.”</w:t>
      </w:r>
    </w:p>
    <w:p w14:paraId="4CAC8F70" w14:textId="77777777" w:rsidR="008B344D" w:rsidRPr="00793878" w:rsidRDefault="008B344D" w:rsidP="00E37FB9">
      <w:pPr>
        <w:tabs>
          <w:tab w:val="left" w:pos="2160"/>
        </w:tabs>
        <w:jc w:val="both"/>
        <w:rPr>
          <w:rFonts w:ascii="Arial" w:hAnsi="Arial" w:cs="Arial"/>
          <w:sz w:val="22"/>
          <w:szCs w:val="22"/>
          <w:lang w:val="es-PE"/>
        </w:rPr>
      </w:pPr>
    </w:p>
    <w:p w14:paraId="130790CF" w14:textId="77777777" w:rsidR="008B344D" w:rsidRPr="00793878" w:rsidRDefault="008B344D" w:rsidP="00E37FB9">
      <w:pPr>
        <w:tabs>
          <w:tab w:val="left" w:pos="2160"/>
        </w:tabs>
        <w:jc w:val="both"/>
        <w:rPr>
          <w:rFonts w:ascii="Arial" w:hAnsi="Arial" w:cs="Arial"/>
          <w:sz w:val="22"/>
          <w:szCs w:val="22"/>
          <w:lang w:val="es-PE"/>
        </w:rPr>
      </w:pPr>
    </w:p>
    <w:p w14:paraId="244B15DD" w14:textId="77777777" w:rsidR="008B344D" w:rsidRPr="00793878" w:rsidRDefault="008B344D" w:rsidP="00F81CD2">
      <w:pPr>
        <w:tabs>
          <w:tab w:val="left" w:pos="2160"/>
        </w:tabs>
        <w:ind w:left="720"/>
        <w:jc w:val="both"/>
        <w:rPr>
          <w:rFonts w:ascii="Arial" w:hAnsi="Arial" w:cs="Arial"/>
          <w:sz w:val="22"/>
          <w:szCs w:val="22"/>
          <w:lang w:val="es-PE"/>
        </w:rPr>
      </w:pPr>
      <w:r w:rsidRPr="00793878">
        <w:rPr>
          <w:rFonts w:ascii="Arial" w:hAnsi="Arial" w:cs="Arial"/>
          <w:sz w:val="22"/>
          <w:szCs w:val="22"/>
          <w:lang w:val="es-PE"/>
        </w:rPr>
        <w:t>Por lo tanto,</w:t>
      </w:r>
      <w:r w:rsidR="00186A7A" w:rsidRPr="00793878">
        <w:rPr>
          <w:rFonts w:ascii="Arial" w:hAnsi="Arial" w:cs="Arial"/>
          <w:sz w:val="22"/>
          <w:szCs w:val="22"/>
          <w:lang w:val="es-PE"/>
        </w:rPr>
        <w:t xml:space="preserve"> </w:t>
      </w:r>
      <w:r w:rsidRPr="00793878">
        <w:rPr>
          <w:rFonts w:ascii="Arial" w:hAnsi="Arial" w:cs="Arial"/>
          <w:sz w:val="22"/>
          <w:szCs w:val="22"/>
          <w:lang w:val="es-PE"/>
        </w:rPr>
        <w:t>se verifica que contiene la exclusión invocada.</w:t>
      </w:r>
    </w:p>
    <w:p w14:paraId="6F928FC1" w14:textId="77777777" w:rsidR="008B344D" w:rsidRPr="00793878" w:rsidRDefault="008B344D" w:rsidP="00E37FB9">
      <w:pPr>
        <w:tabs>
          <w:tab w:val="left" w:pos="2160"/>
        </w:tabs>
        <w:jc w:val="both"/>
        <w:rPr>
          <w:rFonts w:ascii="Arial" w:hAnsi="Arial" w:cs="Arial"/>
          <w:sz w:val="22"/>
          <w:szCs w:val="22"/>
          <w:lang w:val="es-PE"/>
        </w:rPr>
      </w:pPr>
    </w:p>
    <w:p w14:paraId="64A1E276" w14:textId="391FA280" w:rsidR="00F81CD2" w:rsidRPr="00793878" w:rsidRDefault="008B344D" w:rsidP="00F81CD2">
      <w:pPr>
        <w:tabs>
          <w:tab w:val="left" w:pos="2160"/>
        </w:tabs>
        <w:ind w:left="567" w:hanging="567"/>
        <w:jc w:val="both"/>
        <w:rPr>
          <w:rFonts w:ascii="Arial" w:hAnsi="Arial" w:cs="Arial"/>
          <w:i/>
          <w:iCs/>
          <w:sz w:val="22"/>
          <w:szCs w:val="22"/>
          <w:lang w:val="es-PE"/>
        </w:rPr>
      </w:pPr>
      <w:r w:rsidRPr="00793878">
        <w:rPr>
          <w:rFonts w:ascii="Arial" w:hAnsi="Arial" w:cs="Arial"/>
          <w:sz w:val="22"/>
          <w:szCs w:val="22"/>
          <w:lang w:val="es-PE"/>
        </w:rPr>
        <w:t xml:space="preserve">7.3. </w:t>
      </w:r>
      <w:r w:rsidR="00F81CD2" w:rsidRPr="00793878">
        <w:rPr>
          <w:rFonts w:ascii="Arial" w:hAnsi="Arial" w:cs="Arial"/>
          <w:sz w:val="22"/>
          <w:szCs w:val="22"/>
          <w:lang w:val="es-PE"/>
        </w:rPr>
        <w:tab/>
      </w:r>
      <w:r w:rsidR="00222E96" w:rsidRPr="00793878">
        <w:rPr>
          <w:rFonts w:ascii="Arial" w:hAnsi="Arial" w:cs="Arial"/>
          <w:sz w:val="22"/>
          <w:szCs w:val="22"/>
          <w:lang w:val="es-PE"/>
        </w:rPr>
        <w:t>Asimismo,</w:t>
      </w:r>
      <w:r w:rsidRPr="00793878">
        <w:rPr>
          <w:rFonts w:ascii="Arial" w:hAnsi="Arial" w:cs="Arial"/>
          <w:sz w:val="22"/>
          <w:szCs w:val="22"/>
          <w:lang w:val="es-PE"/>
        </w:rPr>
        <w:t xml:space="preserve"> en la copia de la póliza </w:t>
      </w:r>
      <w:r w:rsidR="00F81CD2" w:rsidRPr="00793878">
        <w:rPr>
          <w:rFonts w:ascii="Arial" w:hAnsi="Arial" w:cs="Arial"/>
          <w:sz w:val="22"/>
          <w:szCs w:val="22"/>
          <w:lang w:val="es-PE"/>
        </w:rPr>
        <w:t>remitida por</w:t>
      </w:r>
      <w:r w:rsidRPr="00793878">
        <w:rPr>
          <w:rFonts w:ascii="Arial" w:hAnsi="Arial" w:cs="Arial"/>
          <w:sz w:val="22"/>
          <w:szCs w:val="22"/>
          <w:lang w:val="es-PE"/>
        </w:rPr>
        <w:t xml:space="preserve"> la aseguradora, se aprecia que ésta lleva una firma en la parte de contratante y asegurado; y, que en las condiciones particulares de la misma se señala que </w:t>
      </w:r>
      <w:r w:rsidRPr="00793878">
        <w:rPr>
          <w:rFonts w:ascii="Arial" w:hAnsi="Arial" w:cs="Arial"/>
          <w:i/>
          <w:iCs/>
          <w:sz w:val="22"/>
          <w:szCs w:val="22"/>
          <w:lang w:val="es-PE"/>
        </w:rPr>
        <w:t xml:space="preserve">“la póliza se rige de acuerdo a las Cláusulas Generales de Contratación y Condiciones Generales del Seguro de VIDA ENTERA según formas No. </w:t>
      </w:r>
      <w:r w:rsidR="00093FB3">
        <w:rPr>
          <w:rFonts w:ascii="Arial" w:hAnsi="Arial" w:cs="Arial"/>
          <w:sz w:val="22"/>
          <w:szCs w:val="22"/>
          <w:lang w:val="es-PE"/>
        </w:rPr>
        <w:t>..........................</w:t>
      </w:r>
      <w:r w:rsidRPr="00793878">
        <w:rPr>
          <w:rFonts w:ascii="Arial" w:hAnsi="Arial" w:cs="Arial"/>
          <w:i/>
          <w:iCs/>
          <w:sz w:val="22"/>
          <w:szCs w:val="22"/>
          <w:lang w:val="es-PE"/>
        </w:rPr>
        <w:t xml:space="preserve"> </w:t>
      </w:r>
      <w:r w:rsidR="00F81CD2" w:rsidRPr="00793878">
        <w:rPr>
          <w:rFonts w:ascii="Arial" w:hAnsi="Arial" w:cs="Arial"/>
          <w:i/>
          <w:iCs/>
          <w:sz w:val="22"/>
          <w:szCs w:val="22"/>
          <w:lang w:val="es-PE"/>
        </w:rPr>
        <w:t xml:space="preserve">y </w:t>
      </w:r>
      <w:r w:rsidR="00093FB3">
        <w:rPr>
          <w:rFonts w:ascii="Arial" w:hAnsi="Arial" w:cs="Arial"/>
          <w:i/>
          <w:iCs/>
          <w:sz w:val="22"/>
          <w:szCs w:val="22"/>
          <w:lang w:val="es-PE"/>
        </w:rPr>
        <w:t>..........................</w:t>
      </w:r>
      <w:r w:rsidR="00F81CD2" w:rsidRPr="00793878">
        <w:rPr>
          <w:rFonts w:ascii="Arial" w:hAnsi="Arial" w:cs="Arial"/>
          <w:i/>
          <w:iCs/>
          <w:sz w:val="22"/>
          <w:szCs w:val="22"/>
          <w:lang w:val="es-PE"/>
        </w:rPr>
        <w:t xml:space="preserve">, respectivamente que el contratante y Asegurado del Seguro declaran expresamente conocer y aceptar, y que con las presentes Condiciones Particulares forman el Contrato de Seguro del que son parte integrante y no tienen valor por separado.” </w:t>
      </w:r>
    </w:p>
    <w:p w14:paraId="3179B2BE" w14:textId="57F5C66D" w:rsidR="00F81CD2" w:rsidRPr="00793878" w:rsidRDefault="00F81CD2" w:rsidP="008B344D">
      <w:pPr>
        <w:tabs>
          <w:tab w:val="left" w:pos="2160"/>
        </w:tabs>
        <w:jc w:val="both"/>
        <w:rPr>
          <w:rFonts w:ascii="Arial" w:hAnsi="Arial" w:cs="Arial"/>
          <w:sz w:val="22"/>
          <w:szCs w:val="22"/>
          <w:lang w:val="es-PE"/>
        </w:rPr>
      </w:pPr>
    </w:p>
    <w:p w14:paraId="0CAF814C" w14:textId="24E7B19E" w:rsidR="003D4A91" w:rsidRPr="00793878" w:rsidRDefault="004C796E" w:rsidP="003E4C9C">
      <w:pPr>
        <w:tabs>
          <w:tab w:val="left" w:pos="2160"/>
        </w:tabs>
        <w:ind w:left="567"/>
        <w:jc w:val="both"/>
        <w:rPr>
          <w:rFonts w:ascii="Arial" w:hAnsi="Arial" w:cs="Arial"/>
          <w:sz w:val="22"/>
          <w:szCs w:val="22"/>
          <w:lang w:val="es-PE"/>
        </w:rPr>
      </w:pPr>
      <w:r w:rsidRPr="00793878">
        <w:rPr>
          <w:rFonts w:ascii="Arial" w:hAnsi="Arial" w:cs="Arial"/>
          <w:sz w:val="22"/>
          <w:szCs w:val="22"/>
          <w:lang w:val="es-PE"/>
        </w:rPr>
        <w:t>La reclamante manifiesta que no reconoce la firma de su cónyuge</w:t>
      </w:r>
      <w:r w:rsidR="005002A8" w:rsidRPr="00793878">
        <w:rPr>
          <w:rFonts w:ascii="Arial" w:hAnsi="Arial" w:cs="Arial"/>
          <w:sz w:val="22"/>
          <w:szCs w:val="22"/>
          <w:lang w:val="es-PE"/>
        </w:rPr>
        <w:t>, y adjunta copia del DNI y pasaporte donde figura la firma de su cónyuge. No obstante, en opinión de este colegiado</w:t>
      </w:r>
      <w:r w:rsidR="006F0CE7" w:rsidRPr="00793878">
        <w:rPr>
          <w:rFonts w:ascii="Arial" w:hAnsi="Arial" w:cs="Arial"/>
          <w:sz w:val="22"/>
          <w:szCs w:val="22"/>
          <w:lang w:val="es-PE"/>
        </w:rPr>
        <w:t>,</w:t>
      </w:r>
      <w:r w:rsidR="005002A8" w:rsidRPr="00793878">
        <w:rPr>
          <w:rFonts w:ascii="Arial" w:hAnsi="Arial" w:cs="Arial"/>
          <w:sz w:val="22"/>
          <w:szCs w:val="22"/>
          <w:lang w:val="es-PE"/>
        </w:rPr>
        <w:t xml:space="preserve"> a simple vista </w:t>
      </w:r>
      <w:r w:rsidR="00ED6AA9" w:rsidRPr="00793878">
        <w:rPr>
          <w:rFonts w:ascii="Arial" w:hAnsi="Arial" w:cs="Arial"/>
          <w:sz w:val="22"/>
          <w:szCs w:val="22"/>
          <w:lang w:val="es-PE"/>
        </w:rPr>
        <w:t>las firmas consignadas en la póliza y en los documentos que remite la reclamante resultan similares</w:t>
      </w:r>
      <w:r w:rsidR="0028715B" w:rsidRPr="00793878">
        <w:rPr>
          <w:rFonts w:ascii="Arial" w:hAnsi="Arial" w:cs="Arial"/>
          <w:sz w:val="22"/>
          <w:szCs w:val="22"/>
          <w:lang w:val="es-PE"/>
        </w:rPr>
        <w:t xml:space="preserve">, </w:t>
      </w:r>
      <w:r w:rsidR="00ED6AA9" w:rsidRPr="00793878">
        <w:rPr>
          <w:rFonts w:ascii="Arial" w:hAnsi="Arial" w:cs="Arial"/>
          <w:sz w:val="22"/>
          <w:szCs w:val="22"/>
          <w:lang w:val="es-PE"/>
        </w:rPr>
        <w:t xml:space="preserve">por lo que </w:t>
      </w:r>
      <w:r w:rsidR="0028715B" w:rsidRPr="00793878">
        <w:rPr>
          <w:rFonts w:ascii="Arial" w:hAnsi="Arial" w:cs="Arial"/>
          <w:sz w:val="22"/>
          <w:szCs w:val="22"/>
          <w:lang w:val="es-PE"/>
        </w:rPr>
        <w:t xml:space="preserve">la Defensoría </w:t>
      </w:r>
      <w:r w:rsidR="00ED6AA9" w:rsidRPr="00793878">
        <w:rPr>
          <w:rFonts w:ascii="Arial" w:hAnsi="Arial" w:cs="Arial"/>
          <w:sz w:val="22"/>
          <w:szCs w:val="22"/>
          <w:lang w:val="es-PE"/>
        </w:rPr>
        <w:t xml:space="preserve">se representa que </w:t>
      </w:r>
      <w:r w:rsidR="00DE71D3" w:rsidRPr="00793878">
        <w:rPr>
          <w:rFonts w:ascii="Arial" w:hAnsi="Arial" w:cs="Arial"/>
          <w:sz w:val="22"/>
          <w:szCs w:val="22"/>
          <w:lang w:val="es-PE"/>
        </w:rPr>
        <w:t xml:space="preserve">la póliza sí fue suscrita por el asegurado. Cabe </w:t>
      </w:r>
      <w:r w:rsidR="00BB7ACC" w:rsidRPr="00793878">
        <w:rPr>
          <w:rFonts w:ascii="Arial" w:hAnsi="Arial" w:cs="Arial"/>
          <w:sz w:val="22"/>
          <w:szCs w:val="22"/>
          <w:lang w:val="es-PE"/>
        </w:rPr>
        <w:t>señalar que si la reclamante considera que la firma no pertenec</w:t>
      </w:r>
      <w:r w:rsidR="00BF58FD" w:rsidRPr="00793878">
        <w:rPr>
          <w:rFonts w:ascii="Arial" w:hAnsi="Arial" w:cs="Arial"/>
          <w:sz w:val="22"/>
          <w:szCs w:val="22"/>
          <w:lang w:val="es-PE"/>
        </w:rPr>
        <w:t>ía</w:t>
      </w:r>
      <w:r w:rsidR="00BB7ACC" w:rsidRPr="00793878">
        <w:rPr>
          <w:rFonts w:ascii="Arial" w:hAnsi="Arial" w:cs="Arial"/>
          <w:sz w:val="22"/>
          <w:szCs w:val="22"/>
          <w:lang w:val="es-PE"/>
        </w:rPr>
        <w:t xml:space="preserve"> al asegurado estaría invocando una </w:t>
      </w:r>
      <w:r w:rsidR="00BF58FD" w:rsidRPr="00793878">
        <w:rPr>
          <w:rFonts w:ascii="Arial" w:hAnsi="Arial" w:cs="Arial"/>
          <w:sz w:val="22"/>
          <w:szCs w:val="22"/>
          <w:lang w:val="es-PE"/>
        </w:rPr>
        <w:t xml:space="preserve">presunta </w:t>
      </w:r>
      <w:r w:rsidR="00BB7ACC" w:rsidRPr="00793878">
        <w:rPr>
          <w:rFonts w:ascii="Arial" w:hAnsi="Arial" w:cs="Arial"/>
          <w:sz w:val="22"/>
          <w:szCs w:val="22"/>
          <w:lang w:val="es-PE"/>
        </w:rPr>
        <w:t>falsificación de firmas, no siendo este colegiado competente para pronunciarse al respecto</w:t>
      </w:r>
      <w:r w:rsidR="003E4C9C" w:rsidRPr="00793878">
        <w:rPr>
          <w:rFonts w:ascii="Arial" w:hAnsi="Arial" w:cs="Arial"/>
          <w:sz w:val="22"/>
          <w:szCs w:val="22"/>
          <w:lang w:val="es-PE"/>
        </w:rPr>
        <w:t>. En cualquier caso,</w:t>
      </w:r>
      <w:r w:rsidR="00BB7ACC" w:rsidRPr="00793878">
        <w:rPr>
          <w:rFonts w:ascii="Arial" w:hAnsi="Arial" w:cs="Arial"/>
          <w:sz w:val="22"/>
          <w:szCs w:val="22"/>
          <w:lang w:val="es-PE"/>
        </w:rPr>
        <w:t xml:space="preserve"> </w:t>
      </w:r>
      <w:r w:rsidR="00110A72" w:rsidRPr="00793878">
        <w:rPr>
          <w:rFonts w:ascii="Arial" w:hAnsi="Arial" w:cs="Arial"/>
          <w:sz w:val="22"/>
          <w:szCs w:val="22"/>
          <w:lang w:val="es-PE"/>
        </w:rPr>
        <w:t>la presente resolución no es vinculante para la reclamante cuando es desfavorable para sus intereses</w:t>
      </w:r>
      <w:r w:rsidR="00021762" w:rsidRPr="00793878">
        <w:rPr>
          <w:rFonts w:ascii="Arial" w:hAnsi="Arial" w:cs="Arial"/>
          <w:sz w:val="22"/>
          <w:szCs w:val="22"/>
          <w:lang w:val="es-PE"/>
        </w:rPr>
        <w:t xml:space="preserve">, </w:t>
      </w:r>
      <w:r w:rsidR="00AF7B0B" w:rsidRPr="00793878">
        <w:rPr>
          <w:rFonts w:ascii="Arial" w:hAnsi="Arial" w:cs="Arial"/>
          <w:sz w:val="22"/>
          <w:szCs w:val="22"/>
          <w:lang w:val="es-PE"/>
        </w:rPr>
        <w:t xml:space="preserve">conforme lo establece el Reglamento de la DEFASEG. </w:t>
      </w:r>
    </w:p>
    <w:p w14:paraId="110AB78C" w14:textId="77777777" w:rsidR="003E4C9C" w:rsidRPr="00793878" w:rsidRDefault="003E4C9C" w:rsidP="003E4C9C">
      <w:pPr>
        <w:tabs>
          <w:tab w:val="left" w:pos="2160"/>
        </w:tabs>
        <w:jc w:val="both"/>
        <w:rPr>
          <w:rFonts w:ascii="Arial" w:hAnsi="Arial" w:cs="Arial"/>
          <w:sz w:val="22"/>
          <w:szCs w:val="22"/>
          <w:lang w:val="es-PE"/>
        </w:rPr>
      </w:pPr>
    </w:p>
    <w:p w14:paraId="24CAEFC1" w14:textId="3BBD6E72" w:rsidR="00F81CD2" w:rsidRPr="00793878" w:rsidRDefault="00F81CD2" w:rsidP="00F81CD2">
      <w:pPr>
        <w:tabs>
          <w:tab w:val="left" w:pos="2160"/>
        </w:tabs>
        <w:ind w:left="567"/>
        <w:jc w:val="both"/>
        <w:rPr>
          <w:rFonts w:ascii="Arial" w:hAnsi="Arial" w:cs="Arial"/>
          <w:sz w:val="22"/>
          <w:szCs w:val="22"/>
          <w:lang w:val="es-PE"/>
        </w:rPr>
      </w:pPr>
      <w:r w:rsidRPr="00793878">
        <w:rPr>
          <w:rFonts w:ascii="Arial" w:hAnsi="Arial" w:cs="Arial"/>
          <w:sz w:val="22"/>
          <w:szCs w:val="22"/>
          <w:lang w:val="es-PE"/>
        </w:rPr>
        <w:t>En consecuencia, e</w:t>
      </w:r>
      <w:r w:rsidR="003E4C9C" w:rsidRPr="00793878">
        <w:rPr>
          <w:rFonts w:ascii="Arial" w:hAnsi="Arial" w:cs="Arial"/>
          <w:sz w:val="22"/>
          <w:szCs w:val="22"/>
          <w:lang w:val="es-PE"/>
        </w:rPr>
        <w:t>n opinión de este colegiado e</w:t>
      </w:r>
      <w:r w:rsidRPr="00793878">
        <w:rPr>
          <w:rFonts w:ascii="Arial" w:hAnsi="Arial" w:cs="Arial"/>
          <w:sz w:val="22"/>
          <w:szCs w:val="22"/>
          <w:lang w:val="es-PE"/>
        </w:rPr>
        <w:t>stá acreditado que la Póliza integra, incluida la cláusula de exclusión antes transcrita fue puesta en conocimiento del asegurado y por ende, la misma resulta oponible.</w:t>
      </w:r>
    </w:p>
    <w:p w14:paraId="185C7297" w14:textId="77777777" w:rsidR="00F81CD2" w:rsidRPr="00793878" w:rsidRDefault="00F81CD2" w:rsidP="008B344D">
      <w:pPr>
        <w:tabs>
          <w:tab w:val="left" w:pos="2160"/>
        </w:tabs>
        <w:jc w:val="both"/>
        <w:rPr>
          <w:rFonts w:ascii="Arial" w:hAnsi="Arial" w:cs="Arial"/>
          <w:sz w:val="22"/>
          <w:szCs w:val="22"/>
          <w:lang w:val="es-PE"/>
        </w:rPr>
      </w:pPr>
    </w:p>
    <w:p w14:paraId="7CBC908E" w14:textId="2B8C687C" w:rsidR="001F7714" w:rsidRPr="00793878" w:rsidRDefault="00F81CD2" w:rsidP="001F7714">
      <w:pPr>
        <w:tabs>
          <w:tab w:val="left" w:pos="2160"/>
        </w:tabs>
        <w:ind w:left="567" w:hanging="567"/>
        <w:jc w:val="both"/>
        <w:rPr>
          <w:rFonts w:ascii="Arial" w:hAnsi="Arial" w:cs="Arial"/>
          <w:sz w:val="22"/>
          <w:szCs w:val="22"/>
          <w:lang w:val="es-PE"/>
        </w:rPr>
      </w:pPr>
      <w:r w:rsidRPr="00793878">
        <w:rPr>
          <w:rFonts w:ascii="Arial" w:hAnsi="Arial" w:cs="Arial"/>
          <w:sz w:val="22"/>
          <w:szCs w:val="22"/>
          <w:lang w:val="es-PE"/>
        </w:rPr>
        <w:t>7.4.</w:t>
      </w:r>
      <w:r w:rsidRPr="00793878">
        <w:rPr>
          <w:rFonts w:ascii="Arial" w:hAnsi="Arial" w:cs="Arial"/>
          <w:sz w:val="22"/>
          <w:szCs w:val="22"/>
          <w:lang w:val="es-PE"/>
        </w:rPr>
        <w:tab/>
      </w:r>
      <w:r w:rsidR="00AD3C18" w:rsidRPr="00793878">
        <w:rPr>
          <w:rFonts w:ascii="Arial" w:hAnsi="Arial" w:cs="Arial"/>
          <w:sz w:val="22"/>
          <w:szCs w:val="22"/>
          <w:lang w:val="es-PE"/>
        </w:rPr>
        <w:t>E</w:t>
      </w:r>
      <w:r w:rsidR="001F7714" w:rsidRPr="00793878">
        <w:rPr>
          <w:rFonts w:ascii="Arial" w:hAnsi="Arial" w:cs="Arial"/>
          <w:sz w:val="22"/>
          <w:szCs w:val="22"/>
          <w:lang w:val="es-PE"/>
        </w:rPr>
        <w:t>l tercer tema a examinar es si el asegurado incurrió o no en el supuesto de hecho que corresponde a la exclusión invocada por</w:t>
      </w:r>
      <w:r w:rsidR="00641F4B" w:rsidRPr="00793878">
        <w:rPr>
          <w:rFonts w:ascii="Arial" w:hAnsi="Arial" w:cs="Arial"/>
          <w:sz w:val="22"/>
          <w:szCs w:val="22"/>
          <w:lang w:val="es-PE"/>
        </w:rPr>
        <w:t xml:space="preserve"> la aseguradora</w:t>
      </w:r>
      <w:r w:rsidR="001F7714" w:rsidRPr="00793878">
        <w:rPr>
          <w:rFonts w:ascii="Arial" w:hAnsi="Arial" w:cs="Arial"/>
          <w:sz w:val="22"/>
          <w:szCs w:val="22"/>
          <w:lang w:val="es-PE"/>
        </w:rPr>
        <w:t>.</w:t>
      </w:r>
    </w:p>
    <w:p w14:paraId="6902947D" w14:textId="77777777" w:rsidR="001F7714" w:rsidRPr="00793878" w:rsidRDefault="001F7714" w:rsidP="001F7714">
      <w:pPr>
        <w:tabs>
          <w:tab w:val="left" w:pos="709"/>
          <w:tab w:val="left" w:pos="2160"/>
        </w:tabs>
        <w:ind w:left="709" w:hanging="709"/>
        <w:jc w:val="both"/>
        <w:rPr>
          <w:rFonts w:ascii="Arial" w:hAnsi="Arial" w:cs="Arial"/>
          <w:sz w:val="22"/>
          <w:szCs w:val="22"/>
          <w:lang w:val="es-PE"/>
        </w:rPr>
      </w:pPr>
    </w:p>
    <w:p w14:paraId="2DA4DC87" w14:textId="54ACB52E" w:rsidR="00F81CD2" w:rsidRPr="00793878" w:rsidRDefault="001F7714" w:rsidP="00F81CD2">
      <w:pPr>
        <w:tabs>
          <w:tab w:val="left" w:pos="2160"/>
        </w:tabs>
        <w:ind w:left="567" w:hanging="567"/>
        <w:jc w:val="both"/>
        <w:rPr>
          <w:rFonts w:ascii="Arial" w:hAnsi="Arial" w:cs="Arial"/>
          <w:i/>
          <w:iCs/>
          <w:sz w:val="22"/>
          <w:szCs w:val="22"/>
          <w:lang w:val="es-PE"/>
        </w:rPr>
      </w:pPr>
      <w:r w:rsidRPr="00793878">
        <w:rPr>
          <w:rFonts w:ascii="Arial" w:hAnsi="Arial" w:cs="Arial"/>
          <w:sz w:val="22"/>
          <w:szCs w:val="22"/>
        </w:rPr>
        <w:tab/>
        <w:t xml:space="preserve">En la denuncia policial que obra </w:t>
      </w:r>
      <w:r w:rsidR="00F81CD2" w:rsidRPr="00793878">
        <w:rPr>
          <w:rFonts w:ascii="Arial" w:hAnsi="Arial" w:cs="Arial"/>
          <w:sz w:val="22"/>
          <w:szCs w:val="22"/>
          <w:lang w:val="es-PE"/>
        </w:rPr>
        <w:t>en el expediente se indica lo siguiente</w:t>
      </w:r>
      <w:r w:rsidR="00F81CD2" w:rsidRPr="00793878">
        <w:rPr>
          <w:rFonts w:ascii="Arial" w:hAnsi="Arial" w:cs="Arial"/>
          <w:i/>
          <w:iCs/>
          <w:sz w:val="22"/>
          <w:szCs w:val="22"/>
          <w:lang w:val="es-PE"/>
        </w:rPr>
        <w:t>: “se ha recibido el acta de intervención por accidente de tránsito aéreo caída de helicóptero en vuelo de instrucción con consecuencia fatal (…)” y se indica que producto del accidente fallecieron “</w:t>
      </w:r>
      <w:proofErr w:type="gramStart"/>
      <w:r w:rsidR="00F81CD2" w:rsidRPr="00793878">
        <w:rPr>
          <w:rFonts w:ascii="Arial" w:hAnsi="Arial" w:cs="Arial"/>
          <w:i/>
          <w:iCs/>
          <w:sz w:val="22"/>
          <w:szCs w:val="22"/>
          <w:lang w:val="es-PE"/>
        </w:rPr>
        <w:t xml:space="preserve">Coronel </w:t>
      </w:r>
      <w:bookmarkStart w:id="0" w:name="_GoBack"/>
      <w:r w:rsidR="00093FB3">
        <w:rPr>
          <w:rFonts w:ascii="Arial" w:hAnsi="Arial" w:cs="Arial"/>
          <w:i/>
          <w:iCs/>
          <w:sz w:val="22"/>
          <w:szCs w:val="22"/>
          <w:lang w:val="es-PE"/>
        </w:rPr>
        <w:t>..........................</w:t>
      </w:r>
      <w:bookmarkEnd w:id="0"/>
      <w:proofErr w:type="gramEnd"/>
      <w:r w:rsidR="00F81CD2" w:rsidRPr="00793878">
        <w:rPr>
          <w:rFonts w:ascii="Arial" w:hAnsi="Arial" w:cs="Arial"/>
          <w:i/>
          <w:iCs/>
          <w:sz w:val="22"/>
          <w:szCs w:val="22"/>
          <w:lang w:val="es-PE"/>
        </w:rPr>
        <w:t xml:space="preserve"> (piloto) y (….) (copiloto), quienes se encontraban realizando prácticas de vuelo”.</w:t>
      </w:r>
    </w:p>
    <w:p w14:paraId="28AD006F" w14:textId="77777777" w:rsidR="00F81CD2" w:rsidRPr="00793878" w:rsidRDefault="00F81CD2" w:rsidP="00F81CD2">
      <w:pPr>
        <w:tabs>
          <w:tab w:val="left" w:pos="2160"/>
        </w:tabs>
        <w:ind w:left="567" w:hanging="567"/>
        <w:jc w:val="both"/>
        <w:rPr>
          <w:rFonts w:ascii="Arial" w:hAnsi="Arial" w:cs="Arial"/>
          <w:sz w:val="22"/>
          <w:szCs w:val="22"/>
          <w:lang w:val="es-PE"/>
        </w:rPr>
      </w:pPr>
    </w:p>
    <w:p w14:paraId="0FF6708D" w14:textId="0632485E" w:rsidR="00F81CD2" w:rsidRPr="00793878" w:rsidRDefault="00F81CD2" w:rsidP="00F81CD2">
      <w:pPr>
        <w:tabs>
          <w:tab w:val="left" w:pos="2160"/>
        </w:tabs>
        <w:ind w:left="567" w:hanging="567"/>
        <w:jc w:val="both"/>
        <w:rPr>
          <w:rFonts w:ascii="Arial" w:hAnsi="Arial" w:cs="Arial"/>
          <w:sz w:val="22"/>
          <w:szCs w:val="22"/>
          <w:lang w:val="es-PE"/>
        </w:rPr>
      </w:pPr>
      <w:r w:rsidRPr="00793878">
        <w:rPr>
          <w:rFonts w:ascii="Arial" w:hAnsi="Arial" w:cs="Arial"/>
          <w:sz w:val="22"/>
          <w:szCs w:val="22"/>
          <w:lang w:val="es-PE"/>
        </w:rPr>
        <w:lastRenderedPageBreak/>
        <w:tab/>
      </w:r>
      <w:r w:rsidR="00286180" w:rsidRPr="00793878">
        <w:rPr>
          <w:rFonts w:ascii="Arial" w:hAnsi="Arial" w:cs="Arial"/>
          <w:sz w:val="22"/>
          <w:szCs w:val="22"/>
          <w:lang w:val="es-PE"/>
        </w:rPr>
        <w:t xml:space="preserve">Del mismo modo, en el certificado de defunción se señala como causa de fallecimiento el accidente en helicóptero. </w:t>
      </w:r>
      <w:r w:rsidRPr="00793878">
        <w:rPr>
          <w:rFonts w:ascii="Arial" w:hAnsi="Arial" w:cs="Arial"/>
          <w:sz w:val="22"/>
          <w:szCs w:val="22"/>
          <w:lang w:val="es-PE"/>
        </w:rPr>
        <w:t>Por lo tanto, está también acreditado que el fallecimiento se produjo en la circunstancia excluida de la cobertura de seguro.</w:t>
      </w:r>
    </w:p>
    <w:p w14:paraId="7C489CF9" w14:textId="77777777" w:rsidR="00F81CD2" w:rsidRPr="00793878" w:rsidRDefault="00F81CD2" w:rsidP="00F81CD2">
      <w:pPr>
        <w:tabs>
          <w:tab w:val="left" w:pos="2160"/>
        </w:tabs>
        <w:ind w:left="567" w:hanging="567"/>
        <w:jc w:val="both"/>
        <w:rPr>
          <w:rFonts w:ascii="Arial" w:hAnsi="Arial" w:cs="Arial"/>
          <w:sz w:val="22"/>
          <w:szCs w:val="22"/>
          <w:lang w:val="es-PE"/>
        </w:rPr>
      </w:pPr>
    </w:p>
    <w:p w14:paraId="6D14CB4F" w14:textId="4C96FBAE" w:rsidR="00622A1F" w:rsidRPr="00793878" w:rsidRDefault="00F81CD2" w:rsidP="001C4158">
      <w:pPr>
        <w:tabs>
          <w:tab w:val="left" w:pos="2160"/>
        </w:tabs>
        <w:ind w:left="567" w:hanging="567"/>
        <w:jc w:val="both"/>
        <w:rPr>
          <w:rFonts w:ascii="Arial" w:hAnsi="Arial" w:cs="Arial"/>
          <w:sz w:val="22"/>
          <w:szCs w:val="22"/>
          <w:lang w:val="es-PE"/>
        </w:rPr>
      </w:pPr>
      <w:r w:rsidRPr="00793878">
        <w:rPr>
          <w:rFonts w:ascii="Arial" w:hAnsi="Arial" w:cs="Arial"/>
          <w:sz w:val="22"/>
          <w:szCs w:val="22"/>
          <w:lang w:val="es-PE"/>
        </w:rPr>
        <w:t xml:space="preserve">7.5. </w:t>
      </w:r>
      <w:r w:rsidR="00AD3C18" w:rsidRPr="00793878">
        <w:rPr>
          <w:rFonts w:ascii="Arial" w:hAnsi="Arial" w:cs="Arial"/>
          <w:sz w:val="22"/>
          <w:szCs w:val="22"/>
          <w:lang w:val="es-PE"/>
        </w:rPr>
        <w:tab/>
        <w:t>Finalmente, l</w:t>
      </w:r>
      <w:r w:rsidRPr="00793878">
        <w:rPr>
          <w:rFonts w:ascii="Arial" w:hAnsi="Arial" w:cs="Arial"/>
          <w:sz w:val="22"/>
          <w:szCs w:val="22"/>
          <w:lang w:val="es-PE"/>
        </w:rPr>
        <w:t>a parte reclamante sostiene que se cobra</w:t>
      </w:r>
      <w:r w:rsidR="00B05922" w:rsidRPr="00793878">
        <w:rPr>
          <w:rFonts w:ascii="Arial" w:hAnsi="Arial" w:cs="Arial"/>
          <w:sz w:val="22"/>
          <w:szCs w:val="22"/>
          <w:lang w:val="es-PE"/>
        </w:rPr>
        <w:t>ba</w:t>
      </w:r>
      <w:r w:rsidRPr="00793878">
        <w:rPr>
          <w:rFonts w:ascii="Arial" w:hAnsi="Arial" w:cs="Arial"/>
          <w:sz w:val="22"/>
          <w:szCs w:val="22"/>
          <w:lang w:val="es-PE"/>
        </w:rPr>
        <w:t xml:space="preserve"> una </w:t>
      </w:r>
      <w:r w:rsidR="00B05922" w:rsidRPr="00793878">
        <w:rPr>
          <w:rFonts w:ascii="Arial" w:hAnsi="Arial" w:cs="Arial"/>
          <w:sz w:val="22"/>
          <w:szCs w:val="22"/>
          <w:lang w:val="es-PE"/>
        </w:rPr>
        <w:t>sobre</w:t>
      </w:r>
      <w:r w:rsidRPr="00793878">
        <w:rPr>
          <w:rFonts w:ascii="Arial" w:hAnsi="Arial" w:cs="Arial"/>
          <w:sz w:val="22"/>
          <w:szCs w:val="22"/>
          <w:lang w:val="es-PE"/>
        </w:rPr>
        <w:t>prima</w:t>
      </w:r>
      <w:r w:rsidR="00B05922" w:rsidRPr="00793878">
        <w:rPr>
          <w:rFonts w:ascii="Arial" w:hAnsi="Arial" w:cs="Arial"/>
          <w:sz w:val="22"/>
          <w:szCs w:val="22"/>
          <w:lang w:val="es-PE"/>
        </w:rPr>
        <w:t xml:space="preserve"> </w:t>
      </w:r>
      <w:r w:rsidR="00FB3B86" w:rsidRPr="00793878">
        <w:rPr>
          <w:rFonts w:ascii="Arial" w:hAnsi="Arial" w:cs="Arial"/>
          <w:sz w:val="22"/>
          <w:szCs w:val="22"/>
          <w:lang w:val="es-PE"/>
        </w:rPr>
        <w:t xml:space="preserve">al asegurado </w:t>
      </w:r>
      <w:r w:rsidR="00B05922" w:rsidRPr="00793878">
        <w:rPr>
          <w:rFonts w:ascii="Arial" w:hAnsi="Arial" w:cs="Arial"/>
          <w:sz w:val="22"/>
          <w:szCs w:val="22"/>
          <w:lang w:val="es-PE"/>
        </w:rPr>
        <w:t xml:space="preserve">por ser militar </w:t>
      </w:r>
      <w:r w:rsidRPr="00793878">
        <w:rPr>
          <w:rFonts w:ascii="Arial" w:hAnsi="Arial" w:cs="Arial"/>
          <w:sz w:val="22"/>
          <w:szCs w:val="22"/>
          <w:lang w:val="es-PE"/>
        </w:rPr>
        <w:t xml:space="preserve">por lo que estima que el cobro de dicha </w:t>
      </w:r>
      <w:r w:rsidR="00B05922" w:rsidRPr="00793878">
        <w:rPr>
          <w:rFonts w:ascii="Arial" w:hAnsi="Arial" w:cs="Arial"/>
          <w:sz w:val="22"/>
          <w:szCs w:val="22"/>
          <w:lang w:val="es-PE"/>
        </w:rPr>
        <w:t>sobre</w:t>
      </w:r>
      <w:r w:rsidRPr="00793878">
        <w:rPr>
          <w:rFonts w:ascii="Arial" w:hAnsi="Arial" w:cs="Arial"/>
          <w:sz w:val="22"/>
          <w:szCs w:val="22"/>
          <w:lang w:val="es-PE"/>
        </w:rPr>
        <w:t>prima debió cubrir dicho evento. Al respecto, este colegiado precisa que si bien se aprecia de los documentos que se adjuntan</w:t>
      </w:r>
      <w:r w:rsidR="00344641" w:rsidRPr="00793878">
        <w:rPr>
          <w:rFonts w:ascii="Arial" w:hAnsi="Arial" w:cs="Arial"/>
          <w:sz w:val="22"/>
          <w:szCs w:val="22"/>
          <w:lang w:val="es-PE"/>
        </w:rPr>
        <w:t xml:space="preserve"> (</w:t>
      </w:r>
      <w:r w:rsidR="00B05922" w:rsidRPr="00793878">
        <w:rPr>
          <w:rFonts w:ascii="Arial" w:hAnsi="Arial" w:cs="Arial"/>
          <w:sz w:val="22"/>
          <w:szCs w:val="22"/>
          <w:lang w:val="es-PE"/>
        </w:rPr>
        <w:t xml:space="preserve">particularmente </w:t>
      </w:r>
      <w:r w:rsidR="00344641" w:rsidRPr="00793878">
        <w:rPr>
          <w:rFonts w:ascii="Arial" w:hAnsi="Arial" w:cs="Arial"/>
          <w:sz w:val="22"/>
          <w:szCs w:val="22"/>
          <w:lang w:val="es-PE"/>
        </w:rPr>
        <w:t xml:space="preserve">de </w:t>
      </w:r>
      <w:r w:rsidR="00B05922" w:rsidRPr="00793878">
        <w:rPr>
          <w:rFonts w:ascii="Arial" w:hAnsi="Arial" w:cs="Arial"/>
          <w:sz w:val="22"/>
          <w:szCs w:val="22"/>
          <w:lang w:val="es-PE"/>
        </w:rPr>
        <w:t xml:space="preserve">una impresión de pantalla de consulta general </w:t>
      </w:r>
      <w:r w:rsidR="00221D55" w:rsidRPr="00793878">
        <w:rPr>
          <w:rFonts w:ascii="Arial" w:hAnsi="Arial" w:cs="Arial"/>
          <w:sz w:val="22"/>
          <w:szCs w:val="22"/>
          <w:lang w:val="es-PE"/>
        </w:rPr>
        <w:t xml:space="preserve">de </w:t>
      </w:r>
      <w:r w:rsidR="00093FB3">
        <w:rPr>
          <w:rFonts w:ascii="Arial" w:hAnsi="Arial" w:cs="Arial"/>
          <w:sz w:val="22"/>
          <w:szCs w:val="22"/>
          <w:lang w:val="es-PE"/>
        </w:rPr>
        <w:t>..........................</w:t>
      </w:r>
      <w:r w:rsidR="00344641" w:rsidRPr="00793878">
        <w:rPr>
          <w:rFonts w:ascii="Arial" w:hAnsi="Arial" w:cs="Arial"/>
          <w:sz w:val="22"/>
          <w:szCs w:val="22"/>
          <w:lang w:val="es-PE"/>
        </w:rPr>
        <w:t xml:space="preserve"> </w:t>
      </w:r>
      <w:r w:rsidR="00093FB3">
        <w:rPr>
          <w:rFonts w:ascii="Arial" w:hAnsi="Arial" w:cs="Arial"/>
          <w:sz w:val="22"/>
          <w:szCs w:val="22"/>
          <w:lang w:val="es-PE"/>
        </w:rPr>
        <w:t>..........................</w:t>
      </w:r>
      <w:r w:rsidR="00344641" w:rsidRPr="00793878">
        <w:rPr>
          <w:rFonts w:ascii="Arial" w:hAnsi="Arial" w:cs="Arial"/>
          <w:sz w:val="22"/>
          <w:szCs w:val="22"/>
          <w:lang w:val="es-PE"/>
        </w:rPr>
        <w:t>)</w:t>
      </w:r>
      <w:r w:rsidR="00221D55" w:rsidRPr="00793878">
        <w:rPr>
          <w:rFonts w:ascii="Arial" w:hAnsi="Arial" w:cs="Arial"/>
          <w:sz w:val="22"/>
          <w:szCs w:val="22"/>
          <w:lang w:val="es-PE"/>
        </w:rPr>
        <w:t xml:space="preserve"> que la prima bruta o base era de S/.3,962.26 y se cobraba una sobreprima de S/.</w:t>
      </w:r>
      <w:r w:rsidR="00974C56" w:rsidRPr="00793878">
        <w:rPr>
          <w:rFonts w:ascii="Arial" w:hAnsi="Arial" w:cs="Arial"/>
          <w:sz w:val="22"/>
          <w:szCs w:val="22"/>
          <w:lang w:val="es-PE"/>
        </w:rPr>
        <w:t>150.35</w:t>
      </w:r>
      <w:r w:rsidR="00775BC7" w:rsidRPr="00793878">
        <w:rPr>
          <w:rFonts w:ascii="Arial" w:hAnsi="Arial" w:cs="Arial"/>
          <w:sz w:val="22"/>
          <w:szCs w:val="22"/>
          <w:lang w:val="es-PE"/>
        </w:rPr>
        <w:t>, lo que determinaba una prima anual de S/.4,112.6</w:t>
      </w:r>
      <w:r w:rsidR="006970BA" w:rsidRPr="00793878">
        <w:rPr>
          <w:rFonts w:ascii="Arial" w:hAnsi="Arial" w:cs="Arial"/>
          <w:sz w:val="22"/>
          <w:szCs w:val="22"/>
          <w:lang w:val="es-PE"/>
        </w:rPr>
        <w:t xml:space="preserve">, no se acredita que dicha sobreprima </w:t>
      </w:r>
      <w:r w:rsidR="003F13D6" w:rsidRPr="00793878">
        <w:rPr>
          <w:rFonts w:ascii="Arial" w:hAnsi="Arial" w:cs="Arial"/>
          <w:sz w:val="22"/>
          <w:szCs w:val="22"/>
          <w:lang w:val="es-PE"/>
        </w:rPr>
        <w:t xml:space="preserve">fuera para cubrir el riesgo de </w:t>
      </w:r>
      <w:r w:rsidR="00FD46D7" w:rsidRPr="00793878">
        <w:rPr>
          <w:rFonts w:ascii="Arial" w:hAnsi="Arial" w:cs="Arial"/>
          <w:sz w:val="22"/>
          <w:szCs w:val="22"/>
          <w:lang w:val="es-PE"/>
        </w:rPr>
        <w:t xml:space="preserve">aviación, </w:t>
      </w:r>
      <w:r w:rsidR="003748C2" w:rsidRPr="00793878">
        <w:rPr>
          <w:rFonts w:ascii="Arial" w:hAnsi="Arial" w:cs="Arial"/>
          <w:sz w:val="22"/>
          <w:szCs w:val="22"/>
          <w:lang w:val="es-PE"/>
        </w:rPr>
        <w:t xml:space="preserve">menos aún cuando no figura endoso alguno sobre dicho aspecto y la cláusula de exclusión es clara </w:t>
      </w:r>
      <w:r w:rsidR="00622A1F" w:rsidRPr="00793878">
        <w:rPr>
          <w:rFonts w:ascii="Arial" w:hAnsi="Arial" w:cs="Arial"/>
          <w:sz w:val="22"/>
          <w:szCs w:val="22"/>
          <w:lang w:val="es-PE"/>
        </w:rPr>
        <w:t>en el sentido que solo se cubrían aviación en viajes regulares y como pasajeros, lo que no era aplicable al caso del asegurado.</w:t>
      </w:r>
      <w:r w:rsidR="001C4158" w:rsidRPr="00793878">
        <w:rPr>
          <w:rFonts w:ascii="Arial" w:hAnsi="Arial" w:cs="Arial"/>
          <w:sz w:val="22"/>
          <w:szCs w:val="22"/>
          <w:lang w:val="es-PE"/>
        </w:rPr>
        <w:t xml:space="preserve"> </w:t>
      </w:r>
      <w:r w:rsidR="00622A1F" w:rsidRPr="00793878">
        <w:rPr>
          <w:rFonts w:ascii="Arial" w:hAnsi="Arial" w:cs="Arial"/>
          <w:sz w:val="22"/>
          <w:szCs w:val="22"/>
          <w:lang w:val="es-PE"/>
        </w:rPr>
        <w:t xml:space="preserve">En </w:t>
      </w:r>
      <w:r w:rsidR="001C4158" w:rsidRPr="00793878">
        <w:rPr>
          <w:rFonts w:ascii="Arial" w:hAnsi="Arial" w:cs="Arial"/>
          <w:sz w:val="22"/>
          <w:szCs w:val="22"/>
          <w:lang w:val="es-PE"/>
        </w:rPr>
        <w:t xml:space="preserve">cualquier </w:t>
      </w:r>
      <w:r w:rsidR="00622A1F" w:rsidRPr="00793878">
        <w:rPr>
          <w:rFonts w:ascii="Arial" w:hAnsi="Arial" w:cs="Arial"/>
          <w:sz w:val="22"/>
          <w:szCs w:val="22"/>
          <w:lang w:val="es-PE"/>
        </w:rPr>
        <w:t xml:space="preserve">caso, cualquier reclamo </w:t>
      </w:r>
      <w:r w:rsidR="001C4158" w:rsidRPr="00793878">
        <w:rPr>
          <w:rFonts w:ascii="Arial" w:hAnsi="Arial" w:cs="Arial"/>
          <w:sz w:val="22"/>
          <w:szCs w:val="22"/>
          <w:lang w:val="es-PE"/>
        </w:rPr>
        <w:t xml:space="preserve">vinculado al cobro </w:t>
      </w:r>
      <w:r w:rsidR="00622A1F" w:rsidRPr="00793878">
        <w:rPr>
          <w:rFonts w:ascii="Arial" w:hAnsi="Arial" w:cs="Arial"/>
          <w:sz w:val="22"/>
          <w:szCs w:val="22"/>
          <w:lang w:val="es-PE"/>
        </w:rPr>
        <w:t>de la sobreprima, correspondería a un</w:t>
      </w:r>
      <w:r w:rsidR="00222E96" w:rsidRPr="00793878">
        <w:rPr>
          <w:rFonts w:ascii="Arial" w:hAnsi="Arial" w:cs="Arial"/>
          <w:sz w:val="22"/>
          <w:szCs w:val="22"/>
          <w:lang w:val="es-PE"/>
        </w:rPr>
        <w:t xml:space="preserve"> </w:t>
      </w:r>
      <w:r w:rsidR="00622A1F" w:rsidRPr="00793878">
        <w:rPr>
          <w:rFonts w:ascii="Arial" w:hAnsi="Arial" w:cs="Arial"/>
          <w:sz w:val="22"/>
          <w:szCs w:val="22"/>
          <w:lang w:val="es-PE"/>
        </w:rPr>
        <w:t xml:space="preserve">aspecto vinculado a idoneidad de servicios sobre el cual este colegiado carece de competencia; </w:t>
      </w:r>
      <w:r w:rsidR="00090DC1" w:rsidRPr="00793878">
        <w:rPr>
          <w:rFonts w:ascii="Arial" w:hAnsi="Arial" w:cs="Arial"/>
          <w:sz w:val="22"/>
          <w:szCs w:val="22"/>
          <w:lang w:val="es-PE"/>
        </w:rPr>
        <w:t xml:space="preserve">y sobre el cual </w:t>
      </w:r>
      <w:r w:rsidR="00622A1F" w:rsidRPr="00793878">
        <w:rPr>
          <w:rFonts w:ascii="Arial" w:hAnsi="Arial" w:cs="Arial"/>
          <w:sz w:val="22"/>
          <w:szCs w:val="22"/>
          <w:lang w:val="es-PE"/>
        </w:rPr>
        <w:t xml:space="preserve">la reclamante puede presentar </w:t>
      </w:r>
      <w:r w:rsidR="00090DC1" w:rsidRPr="00793878">
        <w:rPr>
          <w:rFonts w:ascii="Arial" w:hAnsi="Arial" w:cs="Arial"/>
          <w:sz w:val="22"/>
          <w:szCs w:val="22"/>
          <w:lang w:val="es-PE"/>
        </w:rPr>
        <w:t xml:space="preserve">su reclamo -de considerarlo pertinente- </w:t>
      </w:r>
      <w:r w:rsidR="00622A1F" w:rsidRPr="00793878">
        <w:rPr>
          <w:rFonts w:ascii="Arial" w:hAnsi="Arial" w:cs="Arial"/>
          <w:sz w:val="22"/>
          <w:szCs w:val="22"/>
          <w:lang w:val="es-PE"/>
        </w:rPr>
        <w:t xml:space="preserve">ante las instancias </w:t>
      </w:r>
      <w:r w:rsidR="00090DC1" w:rsidRPr="00793878">
        <w:rPr>
          <w:rFonts w:ascii="Arial" w:hAnsi="Arial" w:cs="Arial"/>
          <w:sz w:val="22"/>
          <w:szCs w:val="22"/>
          <w:lang w:val="es-PE"/>
        </w:rPr>
        <w:t>correspondientes</w:t>
      </w:r>
      <w:r w:rsidR="00622A1F" w:rsidRPr="00793878">
        <w:rPr>
          <w:rFonts w:ascii="Arial" w:hAnsi="Arial" w:cs="Arial"/>
          <w:sz w:val="22"/>
          <w:szCs w:val="22"/>
          <w:lang w:val="es-PE"/>
        </w:rPr>
        <w:t>.</w:t>
      </w:r>
    </w:p>
    <w:p w14:paraId="1226AA67" w14:textId="77777777" w:rsidR="00622A1F" w:rsidRPr="00793878" w:rsidRDefault="00622A1F" w:rsidP="00F81CD2">
      <w:pPr>
        <w:tabs>
          <w:tab w:val="left" w:pos="2160"/>
        </w:tabs>
        <w:ind w:left="567" w:hanging="567"/>
        <w:jc w:val="both"/>
        <w:rPr>
          <w:rFonts w:ascii="Arial" w:hAnsi="Arial" w:cs="Arial"/>
          <w:sz w:val="22"/>
          <w:szCs w:val="22"/>
          <w:lang w:val="es-PE"/>
        </w:rPr>
      </w:pPr>
    </w:p>
    <w:p w14:paraId="3D2466D4" w14:textId="77777777" w:rsidR="00E37FB9" w:rsidRPr="00793878" w:rsidRDefault="00E37FB9" w:rsidP="00E37FB9">
      <w:pPr>
        <w:tabs>
          <w:tab w:val="left" w:pos="2160"/>
        </w:tabs>
        <w:jc w:val="both"/>
        <w:rPr>
          <w:rFonts w:ascii="Arial" w:hAnsi="Arial" w:cs="Arial"/>
          <w:sz w:val="22"/>
          <w:szCs w:val="22"/>
          <w:lang w:val="es-PE"/>
        </w:rPr>
      </w:pPr>
    </w:p>
    <w:p w14:paraId="3889970D" w14:textId="77777777" w:rsidR="00E37FB9" w:rsidRPr="00793878" w:rsidRDefault="00E37FB9" w:rsidP="00E37FB9">
      <w:pPr>
        <w:tabs>
          <w:tab w:val="left" w:pos="2160"/>
        </w:tabs>
        <w:jc w:val="both"/>
        <w:rPr>
          <w:rFonts w:ascii="Arial" w:hAnsi="Arial" w:cs="Arial"/>
          <w:b/>
          <w:sz w:val="22"/>
          <w:szCs w:val="22"/>
        </w:rPr>
      </w:pPr>
      <w:r w:rsidRPr="00793878">
        <w:rPr>
          <w:rFonts w:ascii="Arial" w:hAnsi="Arial" w:cs="Arial"/>
          <w:b/>
          <w:bCs/>
          <w:sz w:val="22"/>
          <w:szCs w:val="22"/>
          <w:lang w:val="es-PE"/>
        </w:rPr>
        <w:t>Atendiendo a lo expresado, este colegiado</w:t>
      </w:r>
      <w:r w:rsidRPr="00793878">
        <w:rPr>
          <w:rFonts w:ascii="Arial" w:hAnsi="Arial" w:cs="Arial"/>
          <w:b/>
          <w:sz w:val="22"/>
          <w:szCs w:val="22"/>
          <w:lang w:val="es-PE"/>
        </w:rPr>
        <w:t xml:space="preserve"> </w:t>
      </w:r>
      <w:r w:rsidRPr="00793878">
        <w:rPr>
          <w:rFonts w:ascii="Arial" w:hAnsi="Arial" w:cs="Arial"/>
          <w:b/>
          <w:sz w:val="22"/>
          <w:szCs w:val="22"/>
        </w:rPr>
        <w:t>concluye su apreciación razonada y conjunta al amparo de lo establecido en su Reglamento estimando que existen razones fundadas para estimar que el rechazo de cobertura al cual se contrae la presente reclamación posee legitimidad, por lo que</w:t>
      </w:r>
      <w:r w:rsidRPr="00793878">
        <w:rPr>
          <w:rFonts w:ascii="Arial" w:hAnsi="Arial" w:cs="Arial"/>
          <w:b/>
          <w:sz w:val="22"/>
          <w:szCs w:val="22"/>
          <w:lang w:val="es-PE"/>
        </w:rPr>
        <w:t xml:space="preserve"> resuelve:</w:t>
      </w:r>
    </w:p>
    <w:p w14:paraId="1174A4DE" w14:textId="77777777" w:rsidR="00E37FB9" w:rsidRPr="00793878" w:rsidRDefault="00E37FB9" w:rsidP="00E37FB9">
      <w:pPr>
        <w:jc w:val="both"/>
        <w:rPr>
          <w:rFonts w:ascii="Arial" w:eastAsia="Arial Unicode MS" w:hAnsi="Arial" w:cs="Arial"/>
          <w:sz w:val="22"/>
          <w:szCs w:val="22"/>
          <w:lang w:val="es-PE"/>
        </w:rPr>
      </w:pPr>
    </w:p>
    <w:p w14:paraId="42E595A4" w14:textId="1EBC4A94" w:rsidR="00E37FB9" w:rsidRPr="00793878" w:rsidRDefault="00E37FB9" w:rsidP="00E37FB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793878">
        <w:rPr>
          <w:rFonts w:ascii="Arial" w:eastAsia="Arial Unicode MS" w:hAnsi="Arial" w:cs="Arial"/>
          <w:sz w:val="22"/>
          <w:szCs w:val="22"/>
          <w:lang w:val="es-PE"/>
        </w:rPr>
        <w:t xml:space="preserve">Declarar </w:t>
      </w:r>
      <w:r w:rsidRPr="00793878">
        <w:rPr>
          <w:rFonts w:ascii="Arial" w:eastAsia="Arial Unicode MS" w:hAnsi="Arial" w:cs="Arial"/>
          <w:b/>
          <w:sz w:val="22"/>
          <w:szCs w:val="22"/>
          <w:lang w:val="es-PE"/>
        </w:rPr>
        <w:t>INFUNDADA</w:t>
      </w:r>
      <w:r w:rsidRPr="00793878">
        <w:rPr>
          <w:rFonts w:ascii="Arial" w:eastAsia="Arial Unicode MS" w:hAnsi="Arial" w:cs="Arial"/>
          <w:sz w:val="22"/>
          <w:szCs w:val="22"/>
          <w:lang w:val="es-PE"/>
        </w:rPr>
        <w:t xml:space="preserve"> la reclamación interpuesta </w:t>
      </w:r>
      <w:proofErr w:type="gramStart"/>
      <w:r w:rsidRPr="00793878">
        <w:rPr>
          <w:rFonts w:ascii="Arial" w:eastAsia="Arial Unicode MS" w:hAnsi="Arial" w:cs="Arial"/>
          <w:sz w:val="22"/>
          <w:szCs w:val="22"/>
          <w:lang w:val="es-PE"/>
        </w:rPr>
        <w:t xml:space="preserve">por </w:t>
      </w:r>
      <w:r w:rsidR="00093FB3">
        <w:rPr>
          <w:rFonts w:ascii="Arial" w:eastAsia="Arial Unicode MS" w:hAnsi="Arial" w:cs="Arial"/>
          <w:sz w:val="22"/>
          <w:szCs w:val="22"/>
          <w:lang w:val="es-PE"/>
        </w:rPr>
        <w:t>..........................</w:t>
      </w:r>
      <w:proofErr w:type="gramEnd"/>
      <w:r w:rsidRPr="00793878">
        <w:rPr>
          <w:rFonts w:ascii="Arial" w:eastAsia="Arial Unicode MS" w:hAnsi="Arial" w:cs="Arial"/>
          <w:sz w:val="22"/>
          <w:szCs w:val="22"/>
          <w:lang w:val="es-PE"/>
        </w:rPr>
        <w:t xml:space="preserve"> </w:t>
      </w:r>
      <w:proofErr w:type="gramStart"/>
      <w:r w:rsidRPr="00793878">
        <w:rPr>
          <w:rFonts w:ascii="Arial" w:hAnsi="Arial" w:cs="Arial"/>
          <w:sz w:val="22"/>
          <w:szCs w:val="22"/>
          <w:lang w:val="es-PE"/>
        </w:rPr>
        <w:t>contra</w:t>
      </w:r>
      <w:proofErr w:type="gramEnd"/>
      <w:r w:rsidRPr="00793878">
        <w:rPr>
          <w:rFonts w:ascii="Arial" w:hAnsi="Arial" w:cs="Arial"/>
          <w:sz w:val="22"/>
          <w:szCs w:val="22"/>
          <w:lang w:val="es-PE"/>
        </w:rPr>
        <w:t xml:space="preserve"> </w:t>
      </w:r>
      <w:r w:rsidR="00093FB3">
        <w:rPr>
          <w:rFonts w:ascii="Arial" w:hAnsi="Arial" w:cs="Arial"/>
          <w:sz w:val="22"/>
          <w:szCs w:val="22"/>
          <w:lang w:val="es-PE"/>
        </w:rPr>
        <w:t>..........................</w:t>
      </w:r>
      <w:r w:rsidRPr="00793878">
        <w:rPr>
          <w:rFonts w:ascii="Arial" w:hAnsi="Arial" w:cs="Arial"/>
          <w:sz w:val="22"/>
          <w:szCs w:val="22"/>
          <w:lang w:val="es-PE"/>
        </w:rPr>
        <w:t xml:space="preserve">, </w:t>
      </w:r>
      <w:r w:rsidRPr="00793878">
        <w:rPr>
          <w:rFonts w:ascii="Arial" w:hAnsi="Arial" w:cs="Arial"/>
          <w:sz w:val="22"/>
          <w:szCs w:val="22"/>
        </w:rPr>
        <w:t>dejando a salvo el derecho de</w:t>
      </w:r>
      <w:r w:rsidR="00222E96" w:rsidRPr="00793878">
        <w:rPr>
          <w:rFonts w:ascii="Arial" w:hAnsi="Arial" w:cs="Arial"/>
          <w:sz w:val="22"/>
          <w:szCs w:val="22"/>
        </w:rPr>
        <w:t xml:space="preserve"> la </w:t>
      </w:r>
      <w:r w:rsidRPr="00793878">
        <w:rPr>
          <w:rFonts w:ascii="Arial" w:hAnsi="Arial" w:cs="Arial"/>
          <w:sz w:val="22"/>
          <w:szCs w:val="22"/>
        </w:rPr>
        <w:t>reclamante de recurrir a las instancias que considere pertinentes.</w:t>
      </w:r>
    </w:p>
    <w:p w14:paraId="7CAA88DE" w14:textId="77777777" w:rsidR="00E37FB9" w:rsidRPr="00793878" w:rsidRDefault="00E37FB9" w:rsidP="00E37FB9">
      <w:pPr>
        <w:jc w:val="right"/>
        <w:outlineLvl w:val="0"/>
        <w:rPr>
          <w:rFonts w:ascii="Arial" w:hAnsi="Arial" w:cs="Arial"/>
          <w:sz w:val="22"/>
          <w:szCs w:val="22"/>
          <w:lang w:val="es-PE"/>
        </w:rPr>
      </w:pPr>
      <w:r w:rsidRPr="00793878">
        <w:rPr>
          <w:rFonts w:ascii="Arial" w:hAnsi="Arial" w:cs="Arial"/>
          <w:sz w:val="22"/>
          <w:szCs w:val="22"/>
          <w:lang w:val="es-PE"/>
        </w:rPr>
        <w:t xml:space="preserve"> </w:t>
      </w:r>
    </w:p>
    <w:p w14:paraId="3551BA1D" w14:textId="5ED38E6A" w:rsidR="00E37FB9" w:rsidRPr="00793878" w:rsidRDefault="00E37FB9" w:rsidP="00E37FB9">
      <w:pPr>
        <w:jc w:val="right"/>
        <w:outlineLvl w:val="0"/>
        <w:rPr>
          <w:rFonts w:ascii="Arial" w:hAnsi="Arial" w:cs="Arial"/>
          <w:sz w:val="22"/>
          <w:szCs w:val="22"/>
          <w:lang w:val="es-PE"/>
        </w:rPr>
      </w:pPr>
      <w:r w:rsidRPr="00793878">
        <w:rPr>
          <w:rFonts w:ascii="Arial" w:hAnsi="Arial" w:cs="Arial"/>
          <w:sz w:val="22"/>
          <w:szCs w:val="22"/>
          <w:lang w:val="es-PE"/>
        </w:rPr>
        <w:t xml:space="preserve">Lima, </w:t>
      </w:r>
      <w:r w:rsidR="00793878" w:rsidRPr="00793878">
        <w:rPr>
          <w:rFonts w:ascii="Arial" w:hAnsi="Arial" w:cs="Arial"/>
          <w:sz w:val="22"/>
          <w:szCs w:val="22"/>
        </w:rPr>
        <w:t xml:space="preserve">11 </w:t>
      </w:r>
      <w:r w:rsidRPr="00793878">
        <w:rPr>
          <w:rFonts w:ascii="Arial" w:hAnsi="Arial" w:cs="Arial"/>
          <w:sz w:val="22"/>
          <w:szCs w:val="22"/>
          <w:lang w:val="es-PE"/>
        </w:rPr>
        <w:t>de</w:t>
      </w:r>
      <w:r w:rsidR="00793878" w:rsidRPr="00793878">
        <w:rPr>
          <w:rFonts w:ascii="Arial" w:hAnsi="Arial" w:cs="Arial"/>
          <w:sz w:val="22"/>
          <w:szCs w:val="22"/>
          <w:lang w:val="es-PE"/>
        </w:rPr>
        <w:t xml:space="preserve"> noviembre </w:t>
      </w:r>
      <w:r w:rsidRPr="00793878">
        <w:rPr>
          <w:rFonts w:ascii="Arial" w:hAnsi="Arial" w:cs="Arial"/>
          <w:sz w:val="22"/>
          <w:szCs w:val="22"/>
          <w:lang w:val="es-PE"/>
        </w:rPr>
        <w:t>de 2019</w:t>
      </w:r>
    </w:p>
    <w:p w14:paraId="1B5DC1FB" w14:textId="77777777" w:rsidR="00E37FB9" w:rsidRPr="00793878" w:rsidRDefault="00E37FB9" w:rsidP="00E37FB9">
      <w:pPr>
        <w:jc w:val="both"/>
        <w:rPr>
          <w:rFonts w:ascii="Arial" w:hAnsi="Arial" w:cs="Arial"/>
          <w:sz w:val="22"/>
          <w:szCs w:val="22"/>
          <w:lang w:val="es-PE"/>
        </w:rPr>
      </w:pPr>
      <w:r w:rsidRPr="00793878">
        <w:rPr>
          <w:rFonts w:ascii="Arial" w:hAnsi="Arial" w:cs="Arial"/>
          <w:sz w:val="22"/>
          <w:szCs w:val="22"/>
          <w:lang w:val="es-PE"/>
        </w:rPr>
        <w:t xml:space="preserve"> </w:t>
      </w:r>
    </w:p>
    <w:p w14:paraId="76E76CAF" w14:textId="77777777" w:rsidR="00E37FB9" w:rsidRPr="00793878" w:rsidRDefault="00E37FB9" w:rsidP="00E37FB9">
      <w:pPr>
        <w:rPr>
          <w:rFonts w:ascii="Arial" w:hAnsi="Arial" w:cs="Arial"/>
          <w:sz w:val="22"/>
          <w:szCs w:val="22"/>
        </w:rPr>
      </w:pPr>
    </w:p>
    <w:p w14:paraId="27415FC0" w14:textId="77777777" w:rsidR="00E37FB9" w:rsidRPr="00793878" w:rsidRDefault="00E37FB9" w:rsidP="00E37FB9">
      <w:pPr>
        <w:rPr>
          <w:rFonts w:ascii="Arial" w:hAnsi="Arial" w:cs="Arial"/>
          <w:sz w:val="22"/>
          <w:szCs w:val="22"/>
        </w:rPr>
      </w:pPr>
    </w:p>
    <w:p w14:paraId="12030B11" w14:textId="77777777" w:rsidR="00E37FB9" w:rsidRPr="00793878" w:rsidRDefault="00E37FB9" w:rsidP="00E37FB9">
      <w:pPr>
        <w:rPr>
          <w:rFonts w:ascii="Arial" w:hAnsi="Arial" w:cs="Arial"/>
          <w:sz w:val="22"/>
          <w:szCs w:val="22"/>
        </w:rPr>
      </w:pPr>
    </w:p>
    <w:p w14:paraId="19CC3523" w14:textId="77777777" w:rsidR="00E37FB9" w:rsidRPr="00793878" w:rsidRDefault="00E37FB9" w:rsidP="00E37FB9">
      <w:pPr>
        <w:rPr>
          <w:rFonts w:ascii="Arial" w:hAnsi="Arial" w:cs="Arial"/>
          <w:sz w:val="22"/>
          <w:szCs w:val="22"/>
        </w:rPr>
      </w:pPr>
    </w:p>
    <w:p w14:paraId="363E9A02" w14:textId="77777777" w:rsidR="00793878" w:rsidRPr="00793878" w:rsidRDefault="00793878" w:rsidP="00793878">
      <w:pPr>
        <w:tabs>
          <w:tab w:val="left" w:pos="0"/>
          <w:tab w:val="left" w:pos="708"/>
          <w:tab w:val="left" w:pos="1416"/>
          <w:tab w:val="left" w:pos="2160"/>
          <w:tab w:val="left" w:pos="3540"/>
          <w:tab w:val="left" w:pos="4248"/>
          <w:tab w:val="left" w:pos="4956"/>
          <w:tab w:val="left" w:pos="5664"/>
          <w:tab w:val="left" w:pos="6372"/>
          <w:tab w:val="left" w:pos="7125"/>
        </w:tabs>
        <w:jc w:val="right"/>
        <w:rPr>
          <w:rFonts w:ascii="Arial" w:hAnsi="Arial" w:cs="Arial"/>
          <w:sz w:val="22"/>
          <w:szCs w:val="22"/>
          <w:lang w:val="es-PE"/>
        </w:rPr>
      </w:pPr>
    </w:p>
    <w:p w14:paraId="1AA70CBB" w14:textId="77777777" w:rsidR="00793878" w:rsidRPr="00793878" w:rsidRDefault="00793878" w:rsidP="00793878">
      <w:pPr>
        <w:tabs>
          <w:tab w:val="left" w:pos="0"/>
          <w:tab w:val="left" w:pos="708"/>
          <w:tab w:val="left" w:pos="1416"/>
          <w:tab w:val="left" w:pos="2160"/>
          <w:tab w:val="left" w:pos="3540"/>
          <w:tab w:val="left" w:pos="4248"/>
          <w:tab w:val="left" w:pos="4956"/>
          <w:tab w:val="left" w:pos="5664"/>
          <w:tab w:val="left" w:pos="6372"/>
          <w:tab w:val="left" w:pos="7125"/>
        </w:tabs>
        <w:jc w:val="right"/>
        <w:rPr>
          <w:rFonts w:ascii="Arial" w:hAnsi="Arial" w:cs="Arial"/>
          <w:sz w:val="22"/>
          <w:szCs w:val="22"/>
          <w:lang w:val="es-PE"/>
        </w:rPr>
      </w:pPr>
    </w:p>
    <w:p w14:paraId="15A018C9" w14:textId="77777777" w:rsidR="00793878" w:rsidRPr="00793878" w:rsidRDefault="00793878" w:rsidP="00793878">
      <w:pPr>
        <w:jc w:val="right"/>
        <w:outlineLvl w:val="0"/>
        <w:rPr>
          <w:rFonts w:ascii="Arial" w:hAnsi="Arial" w:cs="Arial"/>
          <w:sz w:val="22"/>
          <w:szCs w:val="22"/>
          <w:lang w:val="es-PE"/>
        </w:rPr>
      </w:pPr>
      <w:r w:rsidRPr="00793878">
        <w:rPr>
          <w:rFonts w:ascii="Arial" w:hAnsi="Arial" w:cs="Arial"/>
          <w:sz w:val="22"/>
          <w:szCs w:val="22"/>
          <w:lang w:val="es-PE"/>
        </w:rPr>
        <w:t xml:space="preserve"> </w:t>
      </w:r>
    </w:p>
    <w:p w14:paraId="39E388FF" w14:textId="6D71C807" w:rsidR="00793878" w:rsidRPr="00793878" w:rsidRDefault="00793878" w:rsidP="00793878">
      <w:pPr>
        <w:rPr>
          <w:rFonts w:ascii="Arial" w:hAnsi="Arial" w:cs="Arial"/>
          <w:sz w:val="22"/>
          <w:szCs w:val="22"/>
          <w:lang w:val="es-PE"/>
        </w:rPr>
      </w:pPr>
      <w:r w:rsidRPr="00793878">
        <w:rPr>
          <w:rFonts w:ascii="Arial" w:hAnsi="Arial" w:cs="Arial"/>
          <w:sz w:val="22"/>
          <w:szCs w:val="22"/>
          <w:lang w:val="es-PE"/>
        </w:rPr>
        <w:t>Marco Antonio Ortega Piana</w:t>
      </w:r>
      <w:r w:rsidRPr="00793878">
        <w:rPr>
          <w:rFonts w:ascii="Arial" w:hAnsi="Arial" w:cs="Arial"/>
          <w:sz w:val="22"/>
          <w:szCs w:val="22"/>
          <w:lang w:val="es-PE"/>
        </w:rPr>
        <w:tab/>
      </w:r>
      <w:r w:rsidRPr="00793878">
        <w:rPr>
          <w:rFonts w:ascii="Arial" w:hAnsi="Arial" w:cs="Arial"/>
          <w:sz w:val="22"/>
          <w:szCs w:val="22"/>
          <w:lang w:val="es-PE"/>
        </w:rPr>
        <w:tab/>
      </w:r>
      <w:r w:rsidRPr="00793878">
        <w:rPr>
          <w:rFonts w:ascii="Arial" w:hAnsi="Arial" w:cs="Arial"/>
          <w:sz w:val="22"/>
          <w:szCs w:val="22"/>
          <w:lang w:val="es-PE"/>
        </w:rPr>
        <w:tab/>
        <w:t xml:space="preserve">          </w:t>
      </w:r>
      <w:r>
        <w:rPr>
          <w:rFonts w:ascii="Arial" w:hAnsi="Arial" w:cs="Arial"/>
          <w:sz w:val="22"/>
          <w:szCs w:val="22"/>
          <w:lang w:val="es-PE"/>
        </w:rPr>
        <w:t xml:space="preserve">                 </w:t>
      </w:r>
      <w:r w:rsidRPr="00793878">
        <w:rPr>
          <w:rFonts w:ascii="Arial" w:hAnsi="Arial" w:cs="Arial"/>
          <w:sz w:val="22"/>
          <w:szCs w:val="22"/>
          <w:lang w:val="es-PE"/>
        </w:rPr>
        <w:t xml:space="preserve">Rolando </w:t>
      </w:r>
      <w:proofErr w:type="spellStart"/>
      <w:r w:rsidRPr="00793878">
        <w:rPr>
          <w:rFonts w:ascii="Arial" w:hAnsi="Arial" w:cs="Arial"/>
          <w:sz w:val="22"/>
          <w:szCs w:val="22"/>
          <w:lang w:val="es-PE"/>
        </w:rPr>
        <w:t>Eyzaguirre</w:t>
      </w:r>
      <w:proofErr w:type="spellEnd"/>
      <w:r w:rsidRPr="00793878">
        <w:rPr>
          <w:rFonts w:ascii="Arial" w:hAnsi="Arial" w:cs="Arial"/>
          <w:sz w:val="22"/>
          <w:szCs w:val="22"/>
          <w:lang w:val="es-PE"/>
        </w:rPr>
        <w:t xml:space="preserve"> </w:t>
      </w:r>
      <w:proofErr w:type="spellStart"/>
      <w:r w:rsidRPr="00793878">
        <w:rPr>
          <w:rFonts w:ascii="Arial" w:hAnsi="Arial" w:cs="Arial"/>
          <w:sz w:val="22"/>
          <w:szCs w:val="22"/>
          <w:lang w:val="es-PE"/>
        </w:rPr>
        <w:t>Maccan</w:t>
      </w:r>
      <w:proofErr w:type="spellEnd"/>
    </w:p>
    <w:p w14:paraId="690B7E65" w14:textId="6CBCB1CC" w:rsidR="00793878" w:rsidRPr="00793878" w:rsidRDefault="00793878" w:rsidP="00793878">
      <w:pPr>
        <w:ind w:hanging="708"/>
        <w:rPr>
          <w:rFonts w:ascii="Arial" w:hAnsi="Arial" w:cs="Arial"/>
          <w:sz w:val="22"/>
          <w:szCs w:val="22"/>
          <w:lang w:val="es-PE"/>
        </w:rPr>
      </w:pPr>
      <w:r w:rsidRPr="00793878">
        <w:rPr>
          <w:rFonts w:ascii="Arial" w:hAnsi="Arial" w:cs="Arial"/>
          <w:sz w:val="22"/>
          <w:szCs w:val="22"/>
          <w:lang w:val="es-PE"/>
        </w:rPr>
        <w:t xml:space="preserve">                    </w:t>
      </w:r>
      <w:r w:rsidRPr="00793878">
        <w:rPr>
          <w:rFonts w:ascii="Arial" w:hAnsi="Arial" w:cs="Arial"/>
          <w:sz w:val="22"/>
          <w:szCs w:val="22"/>
          <w:lang w:val="es-PE"/>
        </w:rPr>
        <w:tab/>
        <w:t xml:space="preserve">  Presidente</w:t>
      </w:r>
      <w:r w:rsidRPr="00793878">
        <w:rPr>
          <w:rFonts w:ascii="Arial" w:hAnsi="Arial" w:cs="Arial"/>
          <w:sz w:val="22"/>
          <w:szCs w:val="22"/>
          <w:lang w:val="es-PE"/>
        </w:rPr>
        <w:tab/>
      </w:r>
      <w:r w:rsidRPr="00793878">
        <w:rPr>
          <w:rFonts w:ascii="Arial" w:hAnsi="Arial" w:cs="Arial"/>
          <w:sz w:val="22"/>
          <w:szCs w:val="22"/>
          <w:lang w:val="es-PE"/>
        </w:rPr>
        <w:tab/>
      </w:r>
      <w:r w:rsidRPr="00793878">
        <w:rPr>
          <w:rFonts w:ascii="Arial" w:hAnsi="Arial" w:cs="Arial"/>
          <w:sz w:val="22"/>
          <w:szCs w:val="22"/>
          <w:lang w:val="es-PE"/>
        </w:rPr>
        <w:tab/>
      </w:r>
      <w:r w:rsidRPr="00793878">
        <w:rPr>
          <w:rFonts w:ascii="Arial" w:hAnsi="Arial" w:cs="Arial"/>
          <w:sz w:val="22"/>
          <w:szCs w:val="22"/>
          <w:lang w:val="es-PE"/>
        </w:rPr>
        <w:tab/>
      </w:r>
      <w:r w:rsidRPr="00793878">
        <w:rPr>
          <w:rFonts w:ascii="Arial" w:hAnsi="Arial" w:cs="Arial"/>
          <w:sz w:val="22"/>
          <w:szCs w:val="22"/>
          <w:lang w:val="es-PE"/>
        </w:rPr>
        <w:tab/>
        <w:t xml:space="preserve">                    </w:t>
      </w:r>
      <w:r w:rsidRPr="00793878">
        <w:rPr>
          <w:rFonts w:ascii="Arial" w:hAnsi="Arial" w:cs="Arial"/>
          <w:sz w:val="22"/>
          <w:szCs w:val="22"/>
          <w:lang w:val="es-PE"/>
        </w:rPr>
        <w:tab/>
        <w:t xml:space="preserve">    </w:t>
      </w:r>
      <w:r>
        <w:rPr>
          <w:rFonts w:ascii="Arial" w:hAnsi="Arial" w:cs="Arial"/>
          <w:sz w:val="22"/>
          <w:szCs w:val="22"/>
          <w:lang w:val="es-PE"/>
        </w:rPr>
        <w:t xml:space="preserve">  </w:t>
      </w:r>
      <w:r w:rsidRPr="00793878">
        <w:rPr>
          <w:rFonts w:ascii="Arial" w:hAnsi="Arial" w:cs="Arial"/>
          <w:sz w:val="22"/>
          <w:szCs w:val="22"/>
          <w:lang w:val="es-PE"/>
        </w:rPr>
        <w:t xml:space="preserve">   Vocal                                   </w:t>
      </w:r>
    </w:p>
    <w:p w14:paraId="78FCC7C6" w14:textId="0E0EB9BA" w:rsidR="00793878" w:rsidRPr="00793878" w:rsidRDefault="00793878" w:rsidP="00793878">
      <w:pPr>
        <w:rPr>
          <w:rFonts w:ascii="Arial" w:hAnsi="Arial" w:cs="Arial"/>
          <w:sz w:val="22"/>
          <w:szCs w:val="22"/>
          <w:lang w:val="es-PE"/>
        </w:rPr>
      </w:pPr>
      <w:r>
        <w:rPr>
          <w:rFonts w:ascii="Arial" w:hAnsi="Arial" w:cs="Arial"/>
          <w:sz w:val="22"/>
          <w:szCs w:val="22"/>
          <w:lang w:val="es-PE"/>
        </w:rPr>
        <w:t xml:space="preserve">  </w:t>
      </w:r>
    </w:p>
    <w:p w14:paraId="1488E407" w14:textId="77777777" w:rsidR="00793878" w:rsidRPr="00793878" w:rsidRDefault="00793878" w:rsidP="00793878">
      <w:pPr>
        <w:rPr>
          <w:rFonts w:ascii="Arial" w:hAnsi="Arial" w:cs="Arial"/>
          <w:sz w:val="22"/>
          <w:szCs w:val="22"/>
          <w:lang w:val="es-PE"/>
        </w:rPr>
      </w:pPr>
    </w:p>
    <w:p w14:paraId="62A0A600" w14:textId="77777777" w:rsidR="00793878" w:rsidRPr="00793878" w:rsidRDefault="00793878" w:rsidP="00793878">
      <w:pPr>
        <w:rPr>
          <w:rFonts w:ascii="Arial" w:hAnsi="Arial" w:cs="Arial"/>
          <w:sz w:val="22"/>
          <w:szCs w:val="22"/>
          <w:lang w:val="es-PE"/>
        </w:rPr>
      </w:pPr>
    </w:p>
    <w:p w14:paraId="480D3673" w14:textId="77777777" w:rsidR="00793878" w:rsidRPr="00793878" w:rsidRDefault="00793878" w:rsidP="00793878">
      <w:pPr>
        <w:rPr>
          <w:rFonts w:ascii="Arial" w:hAnsi="Arial" w:cs="Arial"/>
          <w:sz w:val="22"/>
          <w:szCs w:val="22"/>
          <w:lang w:val="es-PE"/>
        </w:rPr>
      </w:pPr>
    </w:p>
    <w:p w14:paraId="274CCBB6" w14:textId="77777777" w:rsidR="00793878" w:rsidRDefault="00793878" w:rsidP="00793878">
      <w:pPr>
        <w:rPr>
          <w:rFonts w:ascii="Arial" w:hAnsi="Arial" w:cs="Arial"/>
          <w:sz w:val="22"/>
          <w:szCs w:val="22"/>
          <w:lang w:val="es-PE"/>
        </w:rPr>
      </w:pPr>
    </w:p>
    <w:p w14:paraId="6CAC2FA7" w14:textId="77777777" w:rsidR="00793878" w:rsidRDefault="00793878" w:rsidP="00793878">
      <w:pPr>
        <w:rPr>
          <w:rFonts w:ascii="Arial" w:hAnsi="Arial" w:cs="Arial"/>
          <w:sz w:val="22"/>
          <w:szCs w:val="22"/>
          <w:lang w:val="es-PE"/>
        </w:rPr>
      </w:pPr>
    </w:p>
    <w:p w14:paraId="1C371AD5" w14:textId="77777777" w:rsidR="00793878" w:rsidRDefault="00793878" w:rsidP="00793878">
      <w:pPr>
        <w:rPr>
          <w:rFonts w:ascii="Arial" w:hAnsi="Arial" w:cs="Arial"/>
          <w:sz w:val="22"/>
          <w:szCs w:val="22"/>
          <w:lang w:val="es-PE"/>
        </w:rPr>
      </w:pPr>
    </w:p>
    <w:p w14:paraId="579F7875" w14:textId="77777777" w:rsidR="00793878" w:rsidRDefault="00793878" w:rsidP="00793878">
      <w:pPr>
        <w:rPr>
          <w:rFonts w:ascii="Arial" w:hAnsi="Arial" w:cs="Arial"/>
          <w:sz w:val="22"/>
          <w:szCs w:val="22"/>
          <w:lang w:val="es-PE"/>
        </w:rPr>
      </w:pPr>
    </w:p>
    <w:p w14:paraId="0A9E385E" w14:textId="090D205E" w:rsidR="00793878" w:rsidRPr="00793878" w:rsidRDefault="00793878" w:rsidP="00793878">
      <w:pPr>
        <w:rPr>
          <w:rFonts w:ascii="Arial" w:hAnsi="Arial" w:cs="Arial"/>
          <w:sz w:val="22"/>
          <w:szCs w:val="22"/>
          <w:lang w:val="es-PE"/>
        </w:rPr>
      </w:pPr>
      <w:r w:rsidRPr="00793878">
        <w:rPr>
          <w:rFonts w:ascii="Arial" w:hAnsi="Arial" w:cs="Arial"/>
          <w:sz w:val="22"/>
          <w:szCs w:val="22"/>
          <w:lang w:val="es-PE"/>
        </w:rPr>
        <w:t>María Eugenia Valdez Fernández Baca</w:t>
      </w:r>
      <w:r w:rsidRPr="00793878">
        <w:rPr>
          <w:rFonts w:ascii="Arial" w:hAnsi="Arial" w:cs="Arial"/>
          <w:sz w:val="22"/>
          <w:szCs w:val="22"/>
          <w:lang w:val="es-PE"/>
        </w:rPr>
        <w:tab/>
      </w:r>
      <w:r w:rsidRPr="00793878">
        <w:rPr>
          <w:rFonts w:ascii="Arial" w:hAnsi="Arial" w:cs="Arial"/>
          <w:sz w:val="22"/>
          <w:szCs w:val="22"/>
          <w:lang w:val="es-PE"/>
        </w:rPr>
        <w:tab/>
        <w:t xml:space="preserve">   </w:t>
      </w:r>
      <w:r w:rsidRPr="00793878">
        <w:rPr>
          <w:rFonts w:ascii="Arial" w:hAnsi="Arial" w:cs="Arial"/>
          <w:sz w:val="22"/>
          <w:szCs w:val="22"/>
          <w:lang w:val="es-PE"/>
        </w:rPr>
        <w:tab/>
        <w:t xml:space="preserve">     </w:t>
      </w:r>
      <w:r>
        <w:rPr>
          <w:rFonts w:ascii="Arial" w:hAnsi="Arial" w:cs="Arial"/>
          <w:sz w:val="22"/>
          <w:szCs w:val="22"/>
          <w:lang w:val="es-PE"/>
        </w:rPr>
        <w:t xml:space="preserve">    </w:t>
      </w:r>
      <w:r w:rsidRPr="00793878">
        <w:rPr>
          <w:rFonts w:ascii="Arial" w:hAnsi="Arial" w:cs="Arial"/>
          <w:sz w:val="22"/>
          <w:szCs w:val="22"/>
          <w:lang w:val="es-PE"/>
        </w:rPr>
        <w:t xml:space="preserve"> Gonzalo Abad del Busto</w:t>
      </w:r>
    </w:p>
    <w:p w14:paraId="72E51256" w14:textId="46154B97" w:rsidR="00793878" w:rsidRPr="00793878" w:rsidRDefault="00793878" w:rsidP="00793878">
      <w:pPr>
        <w:rPr>
          <w:rFonts w:ascii="Arial" w:hAnsi="Arial" w:cs="Arial"/>
          <w:sz w:val="22"/>
          <w:szCs w:val="22"/>
        </w:rPr>
      </w:pPr>
      <w:r w:rsidRPr="00793878">
        <w:rPr>
          <w:rFonts w:ascii="Arial" w:hAnsi="Arial" w:cs="Arial"/>
          <w:sz w:val="22"/>
          <w:szCs w:val="22"/>
          <w:lang w:val="es-PE"/>
        </w:rPr>
        <w:t xml:space="preserve">               </w:t>
      </w:r>
      <w:r w:rsidRPr="00793878">
        <w:rPr>
          <w:rFonts w:ascii="Arial" w:hAnsi="Arial" w:cs="Arial"/>
          <w:sz w:val="22"/>
          <w:szCs w:val="22"/>
          <w:lang w:val="es-PE"/>
        </w:rPr>
        <w:tab/>
        <w:t xml:space="preserve">    </w:t>
      </w:r>
      <w:r w:rsidRPr="00793878">
        <w:rPr>
          <w:rFonts w:ascii="Arial" w:hAnsi="Arial" w:cs="Arial"/>
          <w:sz w:val="22"/>
          <w:szCs w:val="22"/>
        </w:rPr>
        <w:t>Vocal</w:t>
      </w:r>
      <w:r w:rsidRPr="00793878">
        <w:rPr>
          <w:rFonts w:ascii="Arial" w:hAnsi="Arial" w:cs="Arial"/>
          <w:sz w:val="22"/>
          <w:szCs w:val="22"/>
        </w:rPr>
        <w:tab/>
        <w:t xml:space="preserve">                                                              </w:t>
      </w:r>
      <w:r>
        <w:rPr>
          <w:rFonts w:ascii="Arial" w:hAnsi="Arial" w:cs="Arial"/>
          <w:sz w:val="22"/>
          <w:szCs w:val="22"/>
        </w:rPr>
        <w:t xml:space="preserve">     </w:t>
      </w:r>
      <w:r w:rsidRPr="00793878">
        <w:rPr>
          <w:rFonts w:ascii="Arial" w:hAnsi="Arial" w:cs="Arial"/>
          <w:sz w:val="22"/>
          <w:szCs w:val="22"/>
        </w:rPr>
        <w:t xml:space="preserve">    </w:t>
      </w:r>
      <w:proofErr w:type="spellStart"/>
      <w:r w:rsidRPr="00793878">
        <w:rPr>
          <w:rFonts w:ascii="Arial" w:hAnsi="Arial" w:cs="Arial"/>
          <w:sz w:val="22"/>
          <w:szCs w:val="22"/>
        </w:rPr>
        <w:t>Vocal</w:t>
      </w:r>
      <w:proofErr w:type="spellEnd"/>
    </w:p>
    <w:p w14:paraId="58FD632E" w14:textId="77777777" w:rsidR="00793878" w:rsidRPr="00793878" w:rsidRDefault="00793878" w:rsidP="00793878">
      <w:pPr>
        <w:rPr>
          <w:rFonts w:ascii="Arial" w:hAnsi="Arial" w:cs="Arial"/>
          <w:sz w:val="22"/>
          <w:szCs w:val="22"/>
        </w:rPr>
      </w:pPr>
    </w:p>
    <w:p w14:paraId="4A1F4EC4" w14:textId="77777777" w:rsidR="00517989" w:rsidRPr="00793878" w:rsidRDefault="00093FB3">
      <w:pPr>
        <w:rPr>
          <w:rFonts w:ascii="Arial" w:hAnsi="Arial" w:cs="Arial"/>
          <w:sz w:val="22"/>
          <w:szCs w:val="22"/>
        </w:rPr>
      </w:pPr>
    </w:p>
    <w:sectPr w:rsidR="00517989" w:rsidRPr="00793878" w:rsidSect="00F552B2">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04D2"/>
    <w:multiLevelType w:val="hybridMultilevel"/>
    <w:tmpl w:val="4C8C1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B9"/>
    <w:rsid w:val="00021762"/>
    <w:rsid w:val="00032526"/>
    <w:rsid w:val="000409DD"/>
    <w:rsid w:val="00084E51"/>
    <w:rsid w:val="00090DC1"/>
    <w:rsid w:val="00093FB3"/>
    <w:rsid w:val="00110A72"/>
    <w:rsid w:val="00186A7A"/>
    <w:rsid w:val="001C4158"/>
    <w:rsid w:val="001F7714"/>
    <w:rsid w:val="00221D55"/>
    <w:rsid w:val="00222E96"/>
    <w:rsid w:val="00286180"/>
    <w:rsid w:val="0028715B"/>
    <w:rsid w:val="002C4923"/>
    <w:rsid w:val="00344641"/>
    <w:rsid w:val="003748C2"/>
    <w:rsid w:val="003D4A91"/>
    <w:rsid w:val="003E4C9C"/>
    <w:rsid w:val="003F13D6"/>
    <w:rsid w:val="003F31B7"/>
    <w:rsid w:val="00417E23"/>
    <w:rsid w:val="00471E6E"/>
    <w:rsid w:val="004C796E"/>
    <w:rsid w:val="005002A8"/>
    <w:rsid w:val="005774CB"/>
    <w:rsid w:val="0058358B"/>
    <w:rsid w:val="00622A1F"/>
    <w:rsid w:val="00641F4B"/>
    <w:rsid w:val="006970BA"/>
    <w:rsid w:val="006F0CE7"/>
    <w:rsid w:val="0072128B"/>
    <w:rsid w:val="00775BC7"/>
    <w:rsid w:val="00793878"/>
    <w:rsid w:val="007C11F4"/>
    <w:rsid w:val="007C2FC5"/>
    <w:rsid w:val="0088585D"/>
    <w:rsid w:val="0088725E"/>
    <w:rsid w:val="008930FB"/>
    <w:rsid w:val="008B344D"/>
    <w:rsid w:val="00974C56"/>
    <w:rsid w:val="00974DC2"/>
    <w:rsid w:val="00A223FC"/>
    <w:rsid w:val="00A62557"/>
    <w:rsid w:val="00AD3C18"/>
    <w:rsid w:val="00AF7B0B"/>
    <w:rsid w:val="00B05922"/>
    <w:rsid w:val="00B226F2"/>
    <w:rsid w:val="00B57AB8"/>
    <w:rsid w:val="00BB7ACC"/>
    <w:rsid w:val="00BF58FD"/>
    <w:rsid w:val="00C547F9"/>
    <w:rsid w:val="00D128F9"/>
    <w:rsid w:val="00D15C1E"/>
    <w:rsid w:val="00D86E87"/>
    <w:rsid w:val="00DE71D3"/>
    <w:rsid w:val="00E37FB9"/>
    <w:rsid w:val="00ED019A"/>
    <w:rsid w:val="00ED6AA9"/>
    <w:rsid w:val="00F029DD"/>
    <w:rsid w:val="00F7533F"/>
    <w:rsid w:val="00F81CD2"/>
    <w:rsid w:val="00FB3B86"/>
    <w:rsid w:val="00FD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37FB9"/>
    <w:pPr>
      <w:jc w:val="center"/>
    </w:pPr>
    <w:rPr>
      <w:b/>
      <w:bCs/>
      <w:lang w:val="es-MX"/>
    </w:rPr>
  </w:style>
  <w:style w:type="character" w:customStyle="1" w:styleId="TtuloCar">
    <w:name w:val="Título Car"/>
    <w:basedOn w:val="Fuentedeprrafopredeter"/>
    <w:link w:val="Ttulo"/>
    <w:rsid w:val="00E37FB9"/>
    <w:rPr>
      <w:rFonts w:ascii="Times New Roman" w:eastAsia="Times New Roman" w:hAnsi="Times New Roman" w:cs="Times New Roman"/>
      <w:b/>
      <w:bCs/>
      <w:sz w:val="24"/>
      <w:szCs w:val="24"/>
      <w:lang w:val="es-MX" w:eastAsia="es-ES"/>
    </w:rPr>
  </w:style>
  <w:style w:type="character" w:styleId="Textoennegrita">
    <w:name w:val="Strong"/>
    <w:qFormat/>
    <w:rsid w:val="00E37FB9"/>
    <w:rPr>
      <w:b/>
      <w:bCs/>
    </w:rPr>
  </w:style>
  <w:style w:type="paragraph" w:styleId="Prrafodelista">
    <w:name w:val="List Paragraph"/>
    <w:basedOn w:val="Normal"/>
    <w:uiPriority w:val="34"/>
    <w:qFormat/>
    <w:rsid w:val="00E37FB9"/>
    <w:pPr>
      <w:ind w:left="720"/>
      <w:contextualSpacing/>
    </w:pPr>
  </w:style>
  <w:style w:type="paragraph" w:styleId="Textodeglobo">
    <w:name w:val="Balloon Text"/>
    <w:basedOn w:val="Normal"/>
    <w:link w:val="TextodegloboCar"/>
    <w:uiPriority w:val="99"/>
    <w:semiHidden/>
    <w:unhideWhenUsed/>
    <w:rsid w:val="003E4C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C9C"/>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37FB9"/>
    <w:pPr>
      <w:jc w:val="center"/>
    </w:pPr>
    <w:rPr>
      <w:b/>
      <w:bCs/>
      <w:lang w:val="es-MX"/>
    </w:rPr>
  </w:style>
  <w:style w:type="character" w:customStyle="1" w:styleId="TtuloCar">
    <w:name w:val="Título Car"/>
    <w:basedOn w:val="Fuentedeprrafopredeter"/>
    <w:link w:val="Ttulo"/>
    <w:rsid w:val="00E37FB9"/>
    <w:rPr>
      <w:rFonts w:ascii="Times New Roman" w:eastAsia="Times New Roman" w:hAnsi="Times New Roman" w:cs="Times New Roman"/>
      <w:b/>
      <w:bCs/>
      <w:sz w:val="24"/>
      <w:szCs w:val="24"/>
      <w:lang w:val="es-MX" w:eastAsia="es-ES"/>
    </w:rPr>
  </w:style>
  <w:style w:type="character" w:styleId="Textoennegrita">
    <w:name w:val="Strong"/>
    <w:qFormat/>
    <w:rsid w:val="00E37FB9"/>
    <w:rPr>
      <w:b/>
      <w:bCs/>
    </w:rPr>
  </w:style>
  <w:style w:type="paragraph" w:styleId="Prrafodelista">
    <w:name w:val="List Paragraph"/>
    <w:basedOn w:val="Normal"/>
    <w:uiPriority w:val="34"/>
    <w:qFormat/>
    <w:rsid w:val="00E37FB9"/>
    <w:pPr>
      <w:ind w:left="720"/>
      <w:contextualSpacing/>
    </w:pPr>
  </w:style>
  <w:style w:type="paragraph" w:styleId="Textodeglobo">
    <w:name w:val="Balloon Text"/>
    <w:basedOn w:val="Normal"/>
    <w:link w:val="TextodegloboCar"/>
    <w:uiPriority w:val="99"/>
    <w:semiHidden/>
    <w:unhideWhenUsed/>
    <w:rsid w:val="003E4C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C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10459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2020-04-12T03:01:00Z</dcterms:created>
  <dcterms:modified xsi:type="dcterms:W3CDTF">2020-04-12T03:01:00Z</dcterms:modified>
</cp:coreProperties>
</file>