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6F81E" w14:textId="47A7AE92" w:rsidR="00CE29AF" w:rsidRPr="00B21901" w:rsidRDefault="00CE29AF" w:rsidP="00CE29AF">
      <w:pPr>
        <w:pStyle w:val="Ttulo"/>
        <w:outlineLvl w:val="0"/>
        <w:rPr>
          <w:sz w:val="23"/>
          <w:szCs w:val="23"/>
          <w:lang w:val="es-PE"/>
        </w:rPr>
      </w:pPr>
      <w:r w:rsidRPr="00B21901">
        <w:rPr>
          <w:sz w:val="23"/>
          <w:szCs w:val="23"/>
          <w:lang w:val="es-PE"/>
        </w:rPr>
        <w:t>RESOLUCIÓN N</w:t>
      </w:r>
      <w:r w:rsidR="00B21901" w:rsidRPr="00B21901">
        <w:rPr>
          <w:sz w:val="23"/>
          <w:szCs w:val="23"/>
          <w:lang w:val="es-PE"/>
        </w:rPr>
        <w:t>° 142/19</w:t>
      </w:r>
    </w:p>
    <w:p w14:paraId="4A496785" w14:textId="77777777" w:rsidR="00CE29AF" w:rsidRPr="00B21901" w:rsidRDefault="00CE29AF" w:rsidP="00CE29AF">
      <w:pPr>
        <w:pStyle w:val="Ttulo"/>
        <w:rPr>
          <w:sz w:val="23"/>
          <w:szCs w:val="23"/>
          <w:lang w:val="es-PE"/>
        </w:rPr>
      </w:pPr>
    </w:p>
    <w:p w14:paraId="7D15443C" w14:textId="77777777" w:rsidR="00CE29AF" w:rsidRPr="00B21901" w:rsidRDefault="00CE29AF" w:rsidP="00CE29AF">
      <w:pPr>
        <w:spacing w:after="0" w:line="240" w:lineRule="auto"/>
        <w:rPr>
          <w:rFonts w:ascii="Times New Roman" w:hAnsi="Times New Roman" w:cs="Times New Roman"/>
          <w:b/>
          <w:bCs/>
          <w:sz w:val="23"/>
          <w:szCs w:val="23"/>
          <w:lang w:val="es-PE"/>
        </w:rPr>
      </w:pPr>
    </w:p>
    <w:p w14:paraId="33E7B9B8" w14:textId="77777777" w:rsidR="00CE29AF" w:rsidRPr="00B21901" w:rsidRDefault="00CE29AF" w:rsidP="00CE29AF">
      <w:pPr>
        <w:spacing w:after="0" w:line="240" w:lineRule="auto"/>
        <w:jc w:val="both"/>
        <w:outlineLvl w:val="0"/>
        <w:rPr>
          <w:rFonts w:ascii="Times New Roman" w:hAnsi="Times New Roman" w:cs="Times New Roman"/>
          <w:b/>
          <w:bCs/>
          <w:sz w:val="23"/>
          <w:szCs w:val="23"/>
          <w:lang w:val="es-PE"/>
        </w:rPr>
      </w:pPr>
      <w:r w:rsidRPr="00B21901">
        <w:rPr>
          <w:rFonts w:ascii="Times New Roman" w:hAnsi="Times New Roman" w:cs="Times New Roman"/>
          <w:b/>
          <w:bCs/>
          <w:sz w:val="23"/>
          <w:szCs w:val="23"/>
          <w:lang w:val="es-PE"/>
        </w:rPr>
        <w:t>Vistos:</w:t>
      </w:r>
    </w:p>
    <w:p w14:paraId="5BCC8E80" w14:textId="77777777" w:rsidR="00CE29AF" w:rsidRPr="00B21901" w:rsidRDefault="00CE29AF" w:rsidP="00CE29AF">
      <w:pPr>
        <w:spacing w:after="0" w:line="240" w:lineRule="auto"/>
        <w:jc w:val="both"/>
        <w:rPr>
          <w:rFonts w:ascii="Times New Roman" w:hAnsi="Times New Roman" w:cs="Times New Roman"/>
          <w:b/>
          <w:bCs/>
          <w:sz w:val="23"/>
          <w:szCs w:val="23"/>
          <w:lang w:val="es-PE"/>
        </w:rPr>
      </w:pPr>
    </w:p>
    <w:p w14:paraId="49AF3AF0" w14:textId="6B5791D3" w:rsidR="000C2315" w:rsidRDefault="00CE29AF" w:rsidP="00CE29AF">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Que, con fecha </w:t>
      </w:r>
      <w:r w:rsidR="009C613D" w:rsidRPr="00B21901">
        <w:rPr>
          <w:rFonts w:ascii="Times New Roman" w:hAnsi="Times New Roman" w:cs="Times New Roman"/>
          <w:sz w:val="23"/>
          <w:szCs w:val="23"/>
          <w:lang w:val="es-PE"/>
        </w:rPr>
        <w:t xml:space="preserve">08 DE AGOSTO DE 2019 se recibió el reclamo de la </w:t>
      </w:r>
      <w:proofErr w:type="gramStart"/>
      <w:r w:rsidR="009C613D" w:rsidRPr="00B21901">
        <w:rPr>
          <w:rFonts w:ascii="Times New Roman" w:hAnsi="Times New Roman" w:cs="Times New Roman"/>
          <w:sz w:val="23"/>
          <w:szCs w:val="23"/>
          <w:lang w:val="es-PE"/>
        </w:rPr>
        <w:t xml:space="preserve">señora </w:t>
      </w:r>
      <w:r w:rsidR="000C2315">
        <w:rPr>
          <w:rFonts w:ascii="Times New Roman" w:hAnsi="Times New Roman" w:cs="Times New Roman"/>
          <w:sz w:val="23"/>
          <w:szCs w:val="23"/>
          <w:lang w:val="es-PE"/>
        </w:rPr>
        <w:t>......</w:t>
      </w:r>
      <w:proofErr w:type="gramEnd"/>
    </w:p>
    <w:p w14:paraId="5183A95A" w14:textId="47BBFC0B" w:rsidR="00CE29AF" w:rsidRPr="00B21901" w:rsidRDefault="009C613D" w:rsidP="00CE29AF">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 </w:t>
      </w:r>
      <w:proofErr w:type="gramStart"/>
      <w:r w:rsidRPr="00B21901">
        <w:rPr>
          <w:rFonts w:ascii="Times New Roman" w:hAnsi="Times New Roman" w:cs="Times New Roman"/>
          <w:sz w:val="23"/>
          <w:szCs w:val="23"/>
          <w:lang w:val="es-PE"/>
        </w:rPr>
        <w:t>contra</w:t>
      </w:r>
      <w:proofErr w:type="gramEnd"/>
      <w:r w:rsidRPr="00B21901">
        <w:rPr>
          <w:rFonts w:ascii="Times New Roman" w:hAnsi="Times New Roman" w:cs="Times New Roman"/>
          <w:sz w:val="23"/>
          <w:szCs w:val="23"/>
          <w:lang w:val="es-PE"/>
        </w:rPr>
        <w:t xml:space="preserve"> </w:t>
      </w:r>
      <w:r w:rsidR="000C2315">
        <w:rPr>
          <w:rFonts w:ascii="Times New Roman" w:hAnsi="Times New Roman" w:cs="Times New Roman"/>
          <w:sz w:val="23"/>
          <w:szCs w:val="23"/>
          <w:lang w:val="es-PE"/>
        </w:rPr>
        <w:t>......</w:t>
      </w:r>
      <w:r w:rsidRPr="00B21901">
        <w:rPr>
          <w:rFonts w:ascii="Times New Roman" w:hAnsi="Times New Roman" w:cs="Times New Roman"/>
          <w:sz w:val="23"/>
          <w:szCs w:val="23"/>
          <w:lang w:val="es-PE"/>
        </w:rPr>
        <w:t xml:space="preserve"> (</w:t>
      </w:r>
      <w:r w:rsidR="000C2315">
        <w:rPr>
          <w:rFonts w:ascii="Times New Roman" w:hAnsi="Times New Roman" w:cs="Times New Roman"/>
          <w:sz w:val="23"/>
          <w:szCs w:val="23"/>
          <w:lang w:val="es-PE"/>
        </w:rPr>
        <w:t>......</w:t>
      </w:r>
      <w:r w:rsidRPr="00B21901">
        <w:rPr>
          <w:rFonts w:ascii="Times New Roman" w:hAnsi="Times New Roman" w:cs="Times New Roman"/>
          <w:sz w:val="23"/>
          <w:szCs w:val="23"/>
          <w:lang w:val="es-PE"/>
        </w:rPr>
        <w:t>), a través del cual solicita se le otorgue la cobertura de invalidez total y permanente conforme a la póliza de</w:t>
      </w:r>
      <w:r w:rsidR="00CE29AF" w:rsidRPr="00B21901">
        <w:rPr>
          <w:rFonts w:ascii="Times New Roman" w:hAnsi="Times New Roman" w:cs="Times New Roman"/>
          <w:sz w:val="23"/>
          <w:szCs w:val="23"/>
          <w:lang w:val="es-PE"/>
        </w:rPr>
        <w:t xml:space="preserve"> seguro de desgravamen N</w:t>
      </w:r>
      <w:proofErr w:type="gramStart"/>
      <w:r w:rsidR="00CE29AF" w:rsidRPr="00B21901">
        <w:rPr>
          <w:rFonts w:ascii="Times New Roman" w:hAnsi="Times New Roman" w:cs="Times New Roman"/>
          <w:sz w:val="23"/>
          <w:szCs w:val="23"/>
          <w:lang w:val="es-PE"/>
        </w:rPr>
        <w:t xml:space="preserve">° </w:t>
      </w:r>
      <w:r w:rsidR="000C2315">
        <w:rPr>
          <w:rFonts w:ascii="Times New Roman" w:hAnsi="Times New Roman" w:cs="Times New Roman"/>
          <w:sz w:val="23"/>
          <w:szCs w:val="23"/>
          <w:lang w:val="es-PE"/>
        </w:rPr>
        <w:t>......</w:t>
      </w:r>
      <w:r w:rsidRPr="00B21901">
        <w:rPr>
          <w:rFonts w:ascii="Times New Roman" w:hAnsi="Times New Roman" w:cs="Times New Roman"/>
          <w:sz w:val="23"/>
          <w:szCs w:val="23"/>
          <w:lang w:val="es-PE"/>
        </w:rPr>
        <w:t>.</w:t>
      </w:r>
      <w:bookmarkStart w:id="0" w:name="OLE_LINK2"/>
      <w:proofErr w:type="gramEnd"/>
    </w:p>
    <w:bookmarkEnd w:id="0"/>
    <w:p w14:paraId="4304CE44" w14:textId="77777777" w:rsidR="00CE29AF" w:rsidRPr="00B21901" w:rsidRDefault="00CE29AF" w:rsidP="00CE29AF">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PE"/>
        </w:rPr>
      </w:pPr>
    </w:p>
    <w:p w14:paraId="2A69E81D" w14:textId="77777777" w:rsidR="00CE29AF" w:rsidRPr="00B21901" w:rsidRDefault="00CE29AF" w:rsidP="00CE29AF">
      <w:pPr>
        <w:spacing w:after="0" w:line="240" w:lineRule="auto"/>
        <w:jc w:val="both"/>
        <w:rPr>
          <w:rFonts w:ascii="Times New Roman" w:eastAsia="Arial Unicode MS" w:hAnsi="Times New Roman" w:cs="Times New Roman"/>
          <w:sz w:val="23"/>
          <w:szCs w:val="23"/>
          <w:lang w:val="es-PE"/>
        </w:rPr>
      </w:pPr>
      <w:r w:rsidRPr="00B21901">
        <w:rPr>
          <w:rFonts w:ascii="Times New Roman" w:eastAsia="Arial Unicode MS" w:hAnsi="Times New Roman" w:cs="Times New Roman"/>
          <w:sz w:val="23"/>
          <w:szCs w:val="23"/>
          <w:lang w:val="es-PE"/>
        </w:rPr>
        <w:t>Que, la señalada reclamación cumple con los requisitos de materia, cuantía y oportunidad establecidos en el Reglamento de la DEFASEG (http://www.defaseg.com.pe/reglamento);</w:t>
      </w:r>
    </w:p>
    <w:p w14:paraId="3BFA591B" w14:textId="77777777" w:rsidR="00CE29AF" w:rsidRPr="00B21901" w:rsidRDefault="00CE29AF" w:rsidP="00CE29AF">
      <w:pPr>
        <w:tabs>
          <w:tab w:val="left" w:pos="2160"/>
        </w:tabs>
        <w:spacing w:after="0" w:line="240" w:lineRule="auto"/>
        <w:jc w:val="both"/>
        <w:rPr>
          <w:rFonts w:ascii="Times New Roman" w:hAnsi="Times New Roman" w:cs="Times New Roman"/>
          <w:sz w:val="23"/>
          <w:szCs w:val="23"/>
          <w:lang w:val="es-PE"/>
        </w:rPr>
      </w:pPr>
    </w:p>
    <w:p w14:paraId="0E393FF9" w14:textId="3B39D17A" w:rsidR="00CE29AF" w:rsidRPr="00B21901" w:rsidRDefault="00CE29AF" w:rsidP="00CE29AF">
      <w:pPr>
        <w:tabs>
          <w:tab w:val="num" w:pos="72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Que, habiéndosele corrido traslado el </w:t>
      </w:r>
      <w:r w:rsidR="009C613D" w:rsidRPr="00B21901">
        <w:rPr>
          <w:rFonts w:ascii="Times New Roman" w:hAnsi="Times New Roman" w:cs="Times New Roman"/>
          <w:sz w:val="23"/>
          <w:szCs w:val="23"/>
          <w:lang w:val="es-PE"/>
        </w:rPr>
        <w:t>23</w:t>
      </w:r>
      <w:r w:rsidRPr="00B21901">
        <w:rPr>
          <w:rFonts w:ascii="Times New Roman" w:hAnsi="Times New Roman" w:cs="Times New Roman"/>
          <w:sz w:val="23"/>
          <w:szCs w:val="23"/>
          <w:lang w:val="es-PE"/>
        </w:rPr>
        <w:t xml:space="preserve"> de </w:t>
      </w:r>
      <w:r w:rsidR="009C613D" w:rsidRPr="00B21901">
        <w:rPr>
          <w:rFonts w:ascii="Times New Roman" w:hAnsi="Times New Roman" w:cs="Times New Roman"/>
          <w:sz w:val="23"/>
          <w:szCs w:val="23"/>
          <w:lang w:val="es-PE"/>
        </w:rPr>
        <w:t xml:space="preserve">setiembre </w:t>
      </w:r>
      <w:r w:rsidRPr="00B21901">
        <w:rPr>
          <w:rFonts w:ascii="Times New Roman" w:hAnsi="Times New Roman" w:cs="Times New Roman"/>
          <w:sz w:val="23"/>
          <w:szCs w:val="23"/>
          <w:lang w:val="es-PE"/>
        </w:rPr>
        <w:t>de 2019 de la respectiva reclamación</w:t>
      </w:r>
      <w:r w:rsidR="009C613D" w:rsidRPr="00B21901">
        <w:rPr>
          <w:rFonts w:ascii="Times New Roman" w:hAnsi="Times New Roman" w:cs="Times New Roman"/>
          <w:sz w:val="23"/>
          <w:szCs w:val="23"/>
          <w:lang w:val="es-PE"/>
        </w:rPr>
        <w:t xml:space="preserve"> y habiendo vencido en exceso el plazo otorgado </w:t>
      </w:r>
      <w:proofErr w:type="gramStart"/>
      <w:r w:rsidR="009C613D" w:rsidRPr="00B21901">
        <w:rPr>
          <w:rFonts w:ascii="Times New Roman" w:hAnsi="Times New Roman" w:cs="Times New Roman"/>
          <w:sz w:val="23"/>
          <w:szCs w:val="23"/>
          <w:lang w:val="es-PE"/>
        </w:rPr>
        <w:t xml:space="preserve">a </w:t>
      </w:r>
      <w:r w:rsidR="000C2315">
        <w:rPr>
          <w:rFonts w:ascii="Times New Roman" w:hAnsi="Times New Roman" w:cs="Times New Roman"/>
          <w:sz w:val="23"/>
          <w:szCs w:val="23"/>
          <w:lang w:val="es-PE"/>
        </w:rPr>
        <w:t>......</w:t>
      </w:r>
      <w:proofErr w:type="gramEnd"/>
      <w:r w:rsidR="009C613D" w:rsidRPr="00B21901">
        <w:rPr>
          <w:rFonts w:ascii="Times New Roman" w:hAnsi="Times New Roman" w:cs="Times New Roman"/>
          <w:sz w:val="23"/>
          <w:szCs w:val="23"/>
          <w:lang w:val="es-PE"/>
        </w:rPr>
        <w:t xml:space="preserve"> para que presente sus descargos, </w:t>
      </w:r>
      <w:r w:rsidR="00CF60CF" w:rsidRPr="00B21901">
        <w:rPr>
          <w:rFonts w:ascii="Times New Roman" w:hAnsi="Times New Roman" w:cs="Times New Roman"/>
          <w:sz w:val="23"/>
          <w:szCs w:val="23"/>
          <w:lang w:val="es-PE"/>
        </w:rPr>
        <w:t>se citó</w:t>
      </w:r>
      <w:r w:rsidRPr="00B21901">
        <w:rPr>
          <w:rFonts w:ascii="Times New Roman" w:hAnsi="Times New Roman" w:cs="Times New Roman"/>
          <w:sz w:val="23"/>
          <w:szCs w:val="23"/>
          <w:lang w:val="es-PE"/>
        </w:rPr>
        <w:t xml:space="preserve"> a audiencia de vista en rebeldía de la aseguradora, sin perjuicio de lo cual la aseguradora </w:t>
      </w:r>
      <w:r w:rsidR="00CF60CF" w:rsidRPr="00B21901">
        <w:rPr>
          <w:rFonts w:ascii="Times New Roman" w:hAnsi="Times New Roman" w:cs="Times New Roman"/>
          <w:sz w:val="23"/>
          <w:szCs w:val="23"/>
          <w:lang w:val="es-PE"/>
        </w:rPr>
        <w:t xml:space="preserve">podía </w:t>
      </w:r>
      <w:r w:rsidRPr="00B21901">
        <w:rPr>
          <w:rFonts w:ascii="Times New Roman" w:hAnsi="Times New Roman" w:cs="Times New Roman"/>
          <w:sz w:val="23"/>
          <w:szCs w:val="23"/>
          <w:lang w:val="es-PE"/>
        </w:rPr>
        <w:t xml:space="preserve">presentar sus descargos en cualquier momento posterior conforme se indica en el reglamento de la DEFASEG. </w:t>
      </w:r>
    </w:p>
    <w:p w14:paraId="4557DACB" w14:textId="77777777" w:rsidR="00CE29AF" w:rsidRPr="00B21901" w:rsidRDefault="00CE29AF" w:rsidP="00CE29AF">
      <w:pPr>
        <w:tabs>
          <w:tab w:val="num" w:pos="720"/>
        </w:tabs>
        <w:spacing w:after="0" w:line="240" w:lineRule="auto"/>
        <w:jc w:val="both"/>
        <w:rPr>
          <w:rFonts w:ascii="Times New Roman" w:hAnsi="Times New Roman" w:cs="Times New Roman"/>
          <w:sz w:val="23"/>
          <w:szCs w:val="23"/>
          <w:lang w:val="es-PE"/>
        </w:rPr>
      </w:pPr>
    </w:p>
    <w:p w14:paraId="56718572" w14:textId="780D4A97" w:rsidR="009C613D" w:rsidRPr="00B21901" w:rsidRDefault="00CE29AF" w:rsidP="00CE29AF">
      <w:pPr>
        <w:tabs>
          <w:tab w:val="num" w:pos="72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Que, el </w:t>
      </w:r>
      <w:r w:rsidR="009C613D" w:rsidRPr="00B21901">
        <w:rPr>
          <w:rFonts w:ascii="Times New Roman" w:hAnsi="Times New Roman" w:cs="Times New Roman"/>
          <w:sz w:val="23"/>
          <w:szCs w:val="23"/>
          <w:lang w:val="es-PE"/>
        </w:rPr>
        <w:t xml:space="preserve">11 de noviembre de </w:t>
      </w:r>
      <w:r w:rsidRPr="00B21901">
        <w:rPr>
          <w:rFonts w:ascii="Times New Roman" w:hAnsi="Times New Roman" w:cs="Times New Roman"/>
          <w:sz w:val="23"/>
          <w:szCs w:val="23"/>
          <w:lang w:val="es-PE"/>
        </w:rPr>
        <w:t xml:space="preserve">2019 se realizó la audiencia de vista con la </w:t>
      </w:r>
      <w:r w:rsidR="009C613D" w:rsidRPr="00B21901">
        <w:rPr>
          <w:rFonts w:ascii="Times New Roman" w:hAnsi="Times New Roman" w:cs="Times New Roman"/>
          <w:sz w:val="23"/>
          <w:szCs w:val="23"/>
          <w:lang w:val="es-PE"/>
        </w:rPr>
        <w:t xml:space="preserve">sola </w:t>
      </w:r>
      <w:r w:rsidRPr="00B21901">
        <w:rPr>
          <w:rFonts w:ascii="Times New Roman" w:hAnsi="Times New Roman" w:cs="Times New Roman"/>
          <w:sz w:val="23"/>
          <w:szCs w:val="23"/>
          <w:lang w:val="es-PE"/>
        </w:rPr>
        <w:t xml:space="preserve">concurrencia de la aseguradora, </w:t>
      </w:r>
      <w:r w:rsidR="009C613D" w:rsidRPr="00B21901">
        <w:rPr>
          <w:rFonts w:ascii="Times New Roman" w:hAnsi="Times New Roman" w:cs="Times New Roman"/>
          <w:sz w:val="23"/>
          <w:szCs w:val="23"/>
          <w:lang w:val="es-PE"/>
        </w:rPr>
        <w:t>quien en dicha oportunidad presentó sus descargos</w:t>
      </w:r>
      <w:r w:rsidR="00E7254A" w:rsidRPr="00B21901">
        <w:rPr>
          <w:rFonts w:ascii="Times New Roman" w:hAnsi="Times New Roman" w:cs="Times New Roman"/>
          <w:sz w:val="23"/>
          <w:szCs w:val="23"/>
          <w:lang w:val="es-PE"/>
        </w:rPr>
        <w:t>,</w:t>
      </w:r>
      <w:r w:rsidR="009C613D" w:rsidRPr="00B21901">
        <w:rPr>
          <w:rFonts w:ascii="Times New Roman" w:hAnsi="Times New Roman" w:cs="Times New Roman"/>
          <w:sz w:val="23"/>
          <w:szCs w:val="23"/>
          <w:lang w:val="es-PE"/>
        </w:rPr>
        <w:t xml:space="preserve"> absolviendo las diversas preguntas formuladas por este colegiado; dejándose constancia de la inasistencia de la </w:t>
      </w:r>
      <w:proofErr w:type="gramStart"/>
      <w:r w:rsidR="009C613D" w:rsidRPr="00B21901">
        <w:rPr>
          <w:rFonts w:ascii="Times New Roman" w:hAnsi="Times New Roman" w:cs="Times New Roman"/>
          <w:sz w:val="23"/>
          <w:szCs w:val="23"/>
          <w:lang w:val="es-PE"/>
        </w:rPr>
        <w:t xml:space="preserve">señora </w:t>
      </w:r>
      <w:r w:rsidR="000C2315">
        <w:rPr>
          <w:rFonts w:ascii="Times New Roman" w:hAnsi="Times New Roman" w:cs="Times New Roman"/>
          <w:sz w:val="23"/>
          <w:szCs w:val="23"/>
          <w:lang w:val="es-PE"/>
        </w:rPr>
        <w:t>......</w:t>
      </w:r>
      <w:proofErr w:type="gramEnd"/>
      <w:r w:rsidR="00E13884" w:rsidRPr="00B21901">
        <w:rPr>
          <w:rFonts w:ascii="Times New Roman" w:hAnsi="Times New Roman" w:cs="Times New Roman"/>
          <w:sz w:val="23"/>
          <w:szCs w:val="23"/>
          <w:lang w:val="es-PE"/>
        </w:rPr>
        <w:t xml:space="preserve">, </w:t>
      </w:r>
      <w:r w:rsidR="009C613D" w:rsidRPr="00B21901">
        <w:rPr>
          <w:rFonts w:ascii="Times New Roman" w:hAnsi="Times New Roman" w:cs="Times New Roman"/>
          <w:sz w:val="23"/>
          <w:szCs w:val="23"/>
          <w:lang w:val="es-PE"/>
        </w:rPr>
        <w:t>conforme consta de la correspondiente acta.</w:t>
      </w:r>
    </w:p>
    <w:p w14:paraId="5C194F3D" w14:textId="77777777" w:rsidR="009C613D" w:rsidRPr="00B21901" w:rsidRDefault="009C613D" w:rsidP="00CE29AF">
      <w:pPr>
        <w:tabs>
          <w:tab w:val="num" w:pos="720"/>
        </w:tabs>
        <w:spacing w:after="0" w:line="240" w:lineRule="auto"/>
        <w:jc w:val="both"/>
        <w:rPr>
          <w:rFonts w:ascii="Times New Roman" w:hAnsi="Times New Roman" w:cs="Times New Roman"/>
          <w:sz w:val="23"/>
          <w:szCs w:val="23"/>
          <w:lang w:val="es-PE"/>
        </w:rPr>
      </w:pPr>
    </w:p>
    <w:p w14:paraId="5201B56B" w14:textId="46FAE3B7" w:rsidR="00E13884" w:rsidRPr="00B21901" w:rsidRDefault="00CE29AF" w:rsidP="00E13884">
      <w:p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Que</w:t>
      </w:r>
      <w:r w:rsidR="00E13884" w:rsidRPr="00B21901">
        <w:rPr>
          <w:rFonts w:ascii="Times New Roman" w:hAnsi="Times New Roman" w:cs="Times New Roman"/>
          <w:sz w:val="23"/>
          <w:szCs w:val="23"/>
          <w:lang w:val="es-PE"/>
        </w:rPr>
        <w:t xml:space="preserve"> en resumen la posición de la señora </w:t>
      </w:r>
      <w:r w:rsidR="000C2315">
        <w:rPr>
          <w:rFonts w:ascii="Times New Roman" w:hAnsi="Times New Roman" w:cs="Times New Roman"/>
          <w:sz w:val="23"/>
          <w:szCs w:val="23"/>
          <w:lang w:val="es-PE"/>
        </w:rPr>
        <w:t>......</w:t>
      </w:r>
      <w:r w:rsidR="00E13884" w:rsidRPr="00B21901">
        <w:rPr>
          <w:rFonts w:ascii="Times New Roman" w:hAnsi="Times New Roman" w:cs="Times New Roman"/>
          <w:sz w:val="23"/>
          <w:szCs w:val="23"/>
          <w:lang w:val="es-PE"/>
        </w:rPr>
        <w:t xml:space="preserve"> es la siguiente: a) No está de acuerdo con el rechazo de cobertura de </w:t>
      </w:r>
      <w:r w:rsidR="000C2315">
        <w:rPr>
          <w:rFonts w:ascii="Times New Roman" w:hAnsi="Times New Roman" w:cs="Times New Roman"/>
          <w:sz w:val="23"/>
          <w:szCs w:val="23"/>
          <w:lang w:val="es-PE"/>
        </w:rPr>
        <w:t>......</w:t>
      </w:r>
      <w:r w:rsidR="00E13884" w:rsidRPr="00B21901">
        <w:rPr>
          <w:rFonts w:ascii="Times New Roman" w:hAnsi="Times New Roman" w:cs="Times New Roman"/>
          <w:sz w:val="23"/>
          <w:szCs w:val="23"/>
          <w:lang w:val="es-PE"/>
        </w:rPr>
        <w:t xml:space="preserve">; b) presentó un informe de evaluación médica de incapacidad de fecha </w:t>
      </w:r>
      <w:r w:rsidR="000C2315">
        <w:rPr>
          <w:rFonts w:ascii="Times New Roman" w:hAnsi="Times New Roman" w:cs="Times New Roman"/>
          <w:sz w:val="23"/>
          <w:szCs w:val="23"/>
          <w:lang w:val="es-PE"/>
        </w:rPr>
        <w:t>......</w:t>
      </w:r>
      <w:r w:rsidR="00E13884" w:rsidRPr="00B21901">
        <w:rPr>
          <w:rFonts w:ascii="Times New Roman" w:hAnsi="Times New Roman" w:cs="Times New Roman"/>
          <w:sz w:val="23"/>
          <w:szCs w:val="23"/>
          <w:lang w:val="es-PE"/>
        </w:rPr>
        <w:t xml:space="preserve"> que determina una invalidez parcial permanente del 53%; c) adicionalmente presenta nuevas patologías como la recurrencia de cáncer al cuello uterino, incapacidad músculo esquelética, entre otras; d) la aseguradora sostiene que le realizaron una histerectomía con fecha 14/10/2018 donde se eliminó la lesión cancerosa lo que es falso; e) la resolución SBS N° </w:t>
      </w:r>
      <w:r w:rsidR="000C2315">
        <w:rPr>
          <w:rFonts w:ascii="Times New Roman" w:hAnsi="Times New Roman" w:cs="Times New Roman"/>
          <w:sz w:val="23"/>
          <w:szCs w:val="23"/>
          <w:lang w:val="es-PE"/>
        </w:rPr>
        <w:t>......</w:t>
      </w:r>
      <w:r w:rsidR="00E13884" w:rsidRPr="00B21901">
        <w:rPr>
          <w:rFonts w:ascii="Times New Roman" w:hAnsi="Times New Roman" w:cs="Times New Roman"/>
          <w:sz w:val="23"/>
          <w:szCs w:val="23"/>
          <w:lang w:val="es-PE"/>
        </w:rPr>
        <w:t>aplicable a los seguros de salud señala que estos contemplan una indemnización en caso de INVALIDEZ TEMPORAL O PERMANENTE u otras contingencias acordadas en la póliza; f) otras compañía de seguros han otorgado cobertura de invalidez; g)  los rechazos deben ser fundamentados y las pólizas de seguros individuales deben tener el mismo tratamiento que las pólizas de seguros grupales; por lo que reclama la cobertura de desgravamen por invalidez.</w:t>
      </w:r>
    </w:p>
    <w:p w14:paraId="2699B70B" w14:textId="77777777" w:rsidR="00CE29AF" w:rsidRPr="00B21901" w:rsidRDefault="00CE29AF" w:rsidP="00CE29AF">
      <w:pPr>
        <w:tabs>
          <w:tab w:val="left" w:pos="2160"/>
        </w:tabs>
        <w:spacing w:after="0" w:line="240" w:lineRule="auto"/>
        <w:jc w:val="both"/>
        <w:rPr>
          <w:rFonts w:ascii="Times New Roman" w:hAnsi="Times New Roman" w:cs="Times New Roman"/>
          <w:sz w:val="23"/>
          <w:szCs w:val="23"/>
          <w:lang w:val="es-PE"/>
        </w:rPr>
      </w:pPr>
    </w:p>
    <w:p w14:paraId="720FED6C" w14:textId="50724EB1" w:rsidR="00133A39" w:rsidRPr="00B21901" w:rsidRDefault="00CE29AF" w:rsidP="00E13884">
      <w:pPr>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Que, conforme se desprende de los descargos presentados por la aseguradora y de lo expuesto en la audiencia de vista, </w:t>
      </w:r>
      <w:r w:rsidR="000C2315">
        <w:rPr>
          <w:rFonts w:ascii="Times New Roman" w:hAnsi="Times New Roman" w:cs="Times New Roman"/>
          <w:sz w:val="23"/>
          <w:szCs w:val="23"/>
          <w:lang w:val="es-PE"/>
        </w:rPr>
        <w:t>......</w:t>
      </w:r>
      <w:r w:rsidRPr="00B21901">
        <w:rPr>
          <w:rFonts w:ascii="Times New Roman" w:hAnsi="Times New Roman" w:cs="Times New Roman"/>
          <w:sz w:val="23"/>
          <w:szCs w:val="23"/>
          <w:lang w:val="es-PE"/>
        </w:rPr>
        <w:t xml:space="preserve"> sustenta el rechazo de siniestro en lo siguiente: </w:t>
      </w:r>
      <w:r w:rsidRPr="00B21901">
        <w:rPr>
          <w:rFonts w:ascii="Times New Roman" w:hAnsi="Times New Roman" w:cs="Times New Roman"/>
          <w:sz w:val="23"/>
          <w:szCs w:val="23"/>
          <w:lang w:val="es-ES"/>
        </w:rPr>
        <w:t xml:space="preserve"> </w:t>
      </w:r>
      <w:r w:rsidR="00E13884" w:rsidRPr="00B21901">
        <w:rPr>
          <w:rFonts w:ascii="Times New Roman" w:hAnsi="Times New Roman" w:cs="Times New Roman"/>
          <w:sz w:val="23"/>
          <w:szCs w:val="23"/>
          <w:lang w:val="es-PE"/>
        </w:rPr>
        <w:t xml:space="preserve">a) en el año 2007 la asegurada fue diagnosticada de cáncer de cuello uterino motivo por el cual en octubre de 2011 solicitó a </w:t>
      </w:r>
      <w:r w:rsidR="000C2315">
        <w:rPr>
          <w:rFonts w:ascii="Times New Roman" w:hAnsi="Times New Roman" w:cs="Times New Roman"/>
          <w:sz w:val="23"/>
          <w:szCs w:val="23"/>
          <w:lang w:val="es-PE"/>
        </w:rPr>
        <w:t>......</w:t>
      </w:r>
      <w:r w:rsidR="00E13884" w:rsidRPr="00B21901">
        <w:rPr>
          <w:rFonts w:ascii="Times New Roman" w:hAnsi="Times New Roman" w:cs="Times New Roman"/>
          <w:sz w:val="23"/>
          <w:szCs w:val="23"/>
          <w:lang w:val="es-PE"/>
        </w:rPr>
        <w:t xml:space="preserve"> la cobertura de seguro de desgravamen; </w:t>
      </w:r>
      <w:r w:rsidR="00E97528" w:rsidRPr="00B21901">
        <w:rPr>
          <w:rFonts w:ascii="Times New Roman" w:hAnsi="Times New Roman" w:cs="Times New Roman"/>
          <w:sz w:val="23"/>
          <w:szCs w:val="23"/>
          <w:lang w:val="es-PE"/>
        </w:rPr>
        <w:t xml:space="preserve">b) con fecha 09 de marzo de 2012 se rechazó la solicitud de cobertura en tanto no configuraba una invalidez total, oportunidad en la cual la asegurada no estuvo de acuerdo con el rechazo y acudió ante </w:t>
      </w:r>
      <w:r w:rsidR="00BD5C13" w:rsidRPr="00B21901">
        <w:rPr>
          <w:rFonts w:ascii="Times New Roman" w:hAnsi="Times New Roman" w:cs="Times New Roman"/>
          <w:sz w:val="23"/>
          <w:szCs w:val="23"/>
          <w:lang w:val="es-PE"/>
        </w:rPr>
        <w:t>INDECOPI</w:t>
      </w:r>
      <w:r w:rsidR="00E97528" w:rsidRPr="00B21901">
        <w:rPr>
          <w:rFonts w:ascii="Times New Roman" w:hAnsi="Times New Roman" w:cs="Times New Roman"/>
          <w:sz w:val="23"/>
          <w:szCs w:val="23"/>
          <w:lang w:val="es-PE"/>
        </w:rPr>
        <w:t xml:space="preserve"> donde la Comisión de Protección al Consumidor declaró fundada la denuncia, lo que fue confirmado por la Sala Especializada en Protección al Consumidor por considerar que se había rechazado injustificadamente el seguro; c) que no estando de acuerdo con lo resuelto </w:t>
      </w:r>
      <w:r w:rsidR="000C2315">
        <w:rPr>
          <w:rFonts w:ascii="Times New Roman" w:hAnsi="Times New Roman" w:cs="Times New Roman"/>
          <w:sz w:val="23"/>
          <w:szCs w:val="23"/>
          <w:lang w:val="es-PE"/>
        </w:rPr>
        <w:t>......</w:t>
      </w:r>
      <w:r w:rsidR="00E97528" w:rsidRPr="00B21901">
        <w:rPr>
          <w:rFonts w:ascii="Times New Roman" w:hAnsi="Times New Roman" w:cs="Times New Roman"/>
          <w:sz w:val="23"/>
          <w:szCs w:val="23"/>
          <w:lang w:val="es-PE"/>
        </w:rPr>
        <w:t xml:space="preserve"> interpuso demanda contencios</w:t>
      </w:r>
      <w:r w:rsidR="00D47A48" w:rsidRPr="00B21901">
        <w:rPr>
          <w:rFonts w:ascii="Times New Roman" w:hAnsi="Times New Roman" w:cs="Times New Roman"/>
          <w:sz w:val="23"/>
          <w:szCs w:val="23"/>
          <w:lang w:val="es-PE"/>
        </w:rPr>
        <w:t>o</w:t>
      </w:r>
      <w:r w:rsidR="00E97528" w:rsidRPr="00B21901">
        <w:rPr>
          <w:rFonts w:ascii="Times New Roman" w:hAnsi="Times New Roman" w:cs="Times New Roman"/>
          <w:sz w:val="23"/>
          <w:szCs w:val="23"/>
          <w:lang w:val="es-PE"/>
        </w:rPr>
        <w:t xml:space="preserve"> administrativa peticionando la nulidad d</w:t>
      </w:r>
      <w:r w:rsidR="00EB1FF6">
        <w:rPr>
          <w:rFonts w:ascii="Times New Roman" w:hAnsi="Times New Roman" w:cs="Times New Roman"/>
          <w:sz w:val="23"/>
          <w:szCs w:val="23"/>
          <w:lang w:val="es-PE"/>
        </w:rPr>
        <w:t>e la Resolución Administrativa ………</w:t>
      </w:r>
      <w:r w:rsidR="002F1666" w:rsidRPr="00B21901">
        <w:rPr>
          <w:rFonts w:ascii="Times New Roman" w:hAnsi="Times New Roman" w:cs="Times New Roman"/>
          <w:sz w:val="23"/>
          <w:szCs w:val="23"/>
          <w:lang w:val="es-PE"/>
        </w:rPr>
        <w:t xml:space="preserve">; d) que el Poder Judicial en primera instancia declaró </w:t>
      </w:r>
      <w:r w:rsidR="00E97528" w:rsidRPr="00B21901">
        <w:rPr>
          <w:rFonts w:ascii="Times New Roman" w:hAnsi="Times New Roman" w:cs="Times New Roman"/>
          <w:sz w:val="23"/>
          <w:szCs w:val="23"/>
          <w:lang w:val="es-PE"/>
        </w:rPr>
        <w:t xml:space="preserve">fundada la demanda </w:t>
      </w:r>
      <w:r w:rsidR="002F1666" w:rsidRPr="00B21901">
        <w:rPr>
          <w:rFonts w:ascii="Times New Roman" w:hAnsi="Times New Roman" w:cs="Times New Roman"/>
          <w:sz w:val="23"/>
          <w:szCs w:val="23"/>
          <w:lang w:val="es-PE"/>
        </w:rPr>
        <w:t xml:space="preserve">de </w:t>
      </w:r>
      <w:r w:rsidR="000C2315">
        <w:rPr>
          <w:rFonts w:ascii="Times New Roman" w:hAnsi="Times New Roman" w:cs="Times New Roman"/>
          <w:sz w:val="23"/>
          <w:szCs w:val="23"/>
          <w:lang w:val="es-PE"/>
        </w:rPr>
        <w:t>......</w:t>
      </w:r>
      <w:r w:rsidR="002F1666" w:rsidRPr="00B21901">
        <w:rPr>
          <w:rFonts w:ascii="Times New Roman" w:hAnsi="Times New Roman" w:cs="Times New Roman"/>
          <w:sz w:val="23"/>
          <w:szCs w:val="23"/>
          <w:lang w:val="es-PE"/>
        </w:rPr>
        <w:t xml:space="preserve"> </w:t>
      </w:r>
      <w:r w:rsidR="00E97528" w:rsidRPr="00B21901">
        <w:rPr>
          <w:rFonts w:ascii="Times New Roman" w:hAnsi="Times New Roman" w:cs="Times New Roman"/>
          <w:sz w:val="23"/>
          <w:szCs w:val="23"/>
          <w:lang w:val="es-PE"/>
        </w:rPr>
        <w:t xml:space="preserve">y en consecuencia nula </w:t>
      </w:r>
      <w:r w:rsidR="002F1666" w:rsidRPr="00B21901">
        <w:rPr>
          <w:rFonts w:ascii="Times New Roman" w:hAnsi="Times New Roman" w:cs="Times New Roman"/>
          <w:sz w:val="23"/>
          <w:szCs w:val="23"/>
          <w:lang w:val="es-PE"/>
        </w:rPr>
        <w:t xml:space="preserve">la </w:t>
      </w:r>
      <w:r w:rsidR="00E97528" w:rsidRPr="00B21901">
        <w:rPr>
          <w:rFonts w:ascii="Times New Roman" w:hAnsi="Times New Roman" w:cs="Times New Roman"/>
          <w:sz w:val="23"/>
          <w:szCs w:val="23"/>
          <w:lang w:val="es-PE"/>
        </w:rPr>
        <w:t>resolución</w:t>
      </w:r>
      <w:r w:rsidR="002F1666" w:rsidRPr="00B21901">
        <w:rPr>
          <w:rFonts w:ascii="Times New Roman" w:hAnsi="Times New Roman" w:cs="Times New Roman"/>
          <w:sz w:val="23"/>
          <w:szCs w:val="23"/>
          <w:lang w:val="es-PE"/>
        </w:rPr>
        <w:t xml:space="preserve"> administrativa</w:t>
      </w:r>
      <w:r w:rsidR="00E97528" w:rsidRPr="00B21901">
        <w:rPr>
          <w:rFonts w:ascii="Times New Roman" w:hAnsi="Times New Roman" w:cs="Times New Roman"/>
          <w:sz w:val="23"/>
          <w:szCs w:val="23"/>
          <w:lang w:val="es-PE"/>
        </w:rPr>
        <w:t>, lo que fue confirmado por la Quinta Sala Especializada en lo Contencioso Administrativo</w:t>
      </w:r>
      <w:r w:rsidR="006E7830" w:rsidRPr="00B21901">
        <w:rPr>
          <w:rFonts w:ascii="Times New Roman" w:hAnsi="Times New Roman" w:cs="Times New Roman"/>
          <w:sz w:val="23"/>
          <w:szCs w:val="23"/>
          <w:lang w:val="es-PE"/>
        </w:rPr>
        <w:t>,</w:t>
      </w:r>
      <w:r w:rsidR="00E97528" w:rsidRPr="00B21901">
        <w:rPr>
          <w:rFonts w:ascii="Times New Roman" w:hAnsi="Times New Roman" w:cs="Times New Roman"/>
          <w:sz w:val="23"/>
          <w:szCs w:val="23"/>
          <w:lang w:val="es-PE"/>
        </w:rPr>
        <w:t xml:space="preserve"> por considerar que la señora </w:t>
      </w:r>
      <w:r w:rsidR="000C2315">
        <w:rPr>
          <w:rFonts w:ascii="Times New Roman" w:hAnsi="Times New Roman" w:cs="Times New Roman"/>
          <w:sz w:val="23"/>
          <w:szCs w:val="23"/>
          <w:lang w:val="es-PE"/>
        </w:rPr>
        <w:t>......</w:t>
      </w:r>
      <w:r w:rsidR="00E97528" w:rsidRPr="00B21901">
        <w:rPr>
          <w:rFonts w:ascii="Times New Roman" w:hAnsi="Times New Roman" w:cs="Times New Roman"/>
          <w:sz w:val="23"/>
          <w:szCs w:val="23"/>
          <w:lang w:val="es-PE"/>
        </w:rPr>
        <w:t xml:space="preserve"> no llegó a probar un diagnóstico determinante de Invalidez Total y Permanente; </w:t>
      </w:r>
      <w:r w:rsidR="006E7830" w:rsidRPr="00B21901">
        <w:rPr>
          <w:rFonts w:ascii="Times New Roman" w:hAnsi="Times New Roman" w:cs="Times New Roman"/>
          <w:sz w:val="23"/>
          <w:szCs w:val="23"/>
          <w:lang w:val="es-PE"/>
        </w:rPr>
        <w:t>e</w:t>
      </w:r>
      <w:r w:rsidR="00E97528" w:rsidRPr="00B21901">
        <w:rPr>
          <w:rFonts w:ascii="Times New Roman" w:hAnsi="Times New Roman" w:cs="Times New Roman"/>
          <w:sz w:val="23"/>
          <w:szCs w:val="23"/>
          <w:lang w:val="es-PE"/>
        </w:rPr>
        <w:t xml:space="preserve">) que en cumplimiento </w:t>
      </w:r>
      <w:r w:rsidR="00E97528" w:rsidRPr="00B21901">
        <w:rPr>
          <w:rFonts w:ascii="Times New Roman" w:hAnsi="Times New Roman" w:cs="Times New Roman"/>
          <w:sz w:val="23"/>
          <w:szCs w:val="23"/>
          <w:lang w:val="es-PE"/>
        </w:rPr>
        <w:lastRenderedPageBreak/>
        <w:t xml:space="preserve">de dicha sentencia con fecha 14 de noviembre de 2018 la Sala Especializada en Protección al Consumidor resolvió revocar la resolución </w:t>
      </w:r>
      <w:bookmarkStart w:id="1" w:name="_GoBack"/>
      <w:r w:rsidR="00B804C2">
        <w:rPr>
          <w:rFonts w:ascii="Times New Roman" w:hAnsi="Times New Roman" w:cs="Times New Roman"/>
          <w:sz w:val="23"/>
          <w:szCs w:val="23"/>
          <w:lang w:val="es-PE"/>
        </w:rPr>
        <w:t>......</w:t>
      </w:r>
      <w:r w:rsidR="00E97528" w:rsidRPr="00B21901">
        <w:rPr>
          <w:rFonts w:ascii="Times New Roman" w:hAnsi="Times New Roman" w:cs="Times New Roman"/>
          <w:sz w:val="23"/>
          <w:szCs w:val="23"/>
          <w:lang w:val="es-PE"/>
        </w:rPr>
        <w:t xml:space="preserve"> </w:t>
      </w:r>
      <w:bookmarkEnd w:id="1"/>
      <w:r w:rsidR="00E97528" w:rsidRPr="00B21901">
        <w:rPr>
          <w:rFonts w:ascii="Times New Roman" w:hAnsi="Times New Roman" w:cs="Times New Roman"/>
          <w:sz w:val="23"/>
          <w:szCs w:val="23"/>
          <w:lang w:val="es-PE"/>
        </w:rPr>
        <w:t>en el extremo que declaró fundad</w:t>
      </w:r>
      <w:r w:rsidR="006E7830" w:rsidRPr="00B21901">
        <w:rPr>
          <w:rFonts w:ascii="Times New Roman" w:hAnsi="Times New Roman" w:cs="Times New Roman"/>
          <w:sz w:val="23"/>
          <w:szCs w:val="23"/>
          <w:lang w:val="es-PE"/>
        </w:rPr>
        <w:t>a</w:t>
      </w:r>
      <w:r w:rsidR="00E97528" w:rsidRPr="00B21901">
        <w:rPr>
          <w:rFonts w:ascii="Times New Roman" w:hAnsi="Times New Roman" w:cs="Times New Roman"/>
          <w:sz w:val="23"/>
          <w:szCs w:val="23"/>
          <w:lang w:val="es-PE"/>
        </w:rPr>
        <w:t xml:space="preserve"> la denuncia y reformándola </w:t>
      </w:r>
      <w:r w:rsidR="006E7830" w:rsidRPr="00B21901">
        <w:rPr>
          <w:rFonts w:ascii="Times New Roman" w:hAnsi="Times New Roman" w:cs="Times New Roman"/>
          <w:sz w:val="23"/>
          <w:szCs w:val="23"/>
          <w:lang w:val="es-PE"/>
        </w:rPr>
        <w:t xml:space="preserve">la </w:t>
      </w:r>
      <w:r w:rsidR="00E97528" w:rsidRPr="00B21901">
        <w:rPr>
          <w:rFonts w:ascii="Times New Roman" w:hAnsi="Times New Roman" w:cs="Times New Roman"/>
          <w:sz w:val="23"/>
          <w:szCs w:val="23"/>
          <w:lang w:val="es-PE"/>
        </w:rPr>
        <w:t xml:space="preserve">declaró infunda; </w:t>
      </w:r>
      <w:r w:rsidR="00ED39CE" w:rsidRPr="00B21901">
        <w:rPr>
          <w:rFonts w:ascii="Times New Roman" w:hAnsi="Times New Roman" w:cs="Times New Roman"/>
          <w:sz w:val="23"/>
          <w:szCs w:val="23"/>
          <w:lang w:val="es-PE"/>
        </w:rPr>
        <w:t>f</w:t>
      </w:r>
      <w:r w:rsidR="00E97528" w:rsidRPr="00B21901">
        <w:rPr>
          <w:rFonts w:ascii="Times New Roman" w:hAnsi="Times New Roman" w:cs="Times New Roman"/>
          <w:sz w:val="23"/>
          <w:szCs w:val="23"/>
          <w:lang w:val="es-PE"/>
        </w:rPr>
        <w:t xml:space="preserve">) que luego de dichos hechos, la asegurada solicitó nuevamente la cobertura de seguro ante nuevas patologías presentadas siendo </w:t>
      </w:r>
      <w:r w:rsidR="004C7E55" w:rsidRPr="00B21901">
        <w:rPr>
          <w:rFonts w:ascii="Times New Roman" w:hAnsi="Times New Roman" w:cs="Times New Roman"/>
          <w:sz w:val="23"/>
          <w:szCs w:val="23"/>
          <w:lang w:val="es-PE"/>
        </w:rPr>
        <w:t xml:space="preserve">supuestamente </w:t>
      </w:r>
      <w:r w:rsidR="00E97528" w:rsidRPr="00B21901">
        <w:rPr>
          <w:rFonts w:ascii="Times New Roman" w:hAnsi="Times New Roman" w:cs="Times New Roman"/>
          <w:sz w:val="23"/>
          <w:szCs w:val="23"/>
          <w:lang w:val="es-PE"/>
        </w:rPr>
        <w:t>estas</w:t>
      </w:r>
      <w:r w:rsidR="00670B1C" w:rsidRPr="00B21901">
        <w:rPr>
          <w:rFonts w:ascii="Times New Roman" w:hAnsi="Times New Roman" w:cs="Times New Roman"/>
          <w:sz w:val="23"/>
          <w:szCs w:val="23"/>
          <w:lang w:val="es-PE"/>
        </w:rPr>
        <w:t>:</w:t>
      </w:r>
      <w:r w:rsidR="00E97528" w:rsidRPr="00B21901">
        <w:rPr>
          <w:rFonts w:ascii="Times New Roman" w:hAnsi="Times New Roman" w:cs="Times New Roman"/>
          <w:sz w:val="23"/>
          <w:szCs w:val="23"/>
          <w:lang w:val="es-PE"/>
        </w:rPr>
        <w:t xml:space="preserve"> </w:t>
      </w:r>
      <w:r w:rsidR="00133A39" w:rsidRPr="00B21901">
        <w:rPr>
          <w:rFonts w:ascii="Times New Roman" w:hAnsi="Times New Roman" w:cs="Times New Roman"/>
          <w:sz w:val="23"/>
          <w:szCs w:val="23"/>
          <w:lang w:val="es-PE"/>
        </w:rPr>
        <w:t xml:space="preserve">recurrencia del cáncer al cuello uterino, fractura de radio distal izquierdo desplazado, fibromialgia, lumbalgia aguda, espolón calcárea talón izquierdo, tendinitis rotular rodilla izquierda, depresión recurrente, desgarre de retina de ambos ojos e intervención quirúrgica de catarata ambos ojos; </w:t>
      </w:r>
      <w:r w:rsidR="00ED39CE" w:rsidRPr="00B21901">
        <w:rPr>
          <w:rFonts w:ascii="Times New Roman" w:hAnsi="Times New Roman" w:cs="Times New Roman"/>
          <w:sz w:val="23"/>
          <w:szCs w:val="23"/>
          <w:lang w:val="es-PE"/>
        </w:rPr>
        <w:t>g</w:t>
      </w:r>
      <w:r w:rsidR="00133A39" w:rsidRPr="00B21901">
        <w:rPr>
          <w:rFonts w:ascii="Times New Roman" w:hAnsi="Times New Roman" w:cs="Times New Roman"/>
          <w:sz w:val="23"/>
          <w:szCs w:val="23"/>
          <w:lang w:val="es-PE"/>
        </w:rPr>
        <w:t xml:space="preserve">) que luego de evaluar la documentación </w:t>
      </w:r>
      <w:r w:rsidR="000C2315">
        <w:rPr>
          <w:rFonts w:ascii="Times New Roman" w:hAnsi="Times New Roman" w:cs="Times New Roman"/>
          <w:sz w:val="23"/>
          <w:szCs w:val="23"/>
          <w:lang w:val="es-PE"/>
        </w:rPr>
        <w:t>......</w:t>
      </w:r>
      <w:r w:rsidR="00992AA0" w:rsidRPr="00B21901">
        <w:rPr>
          <w:rFonts w:ascii="Times New Roman" w:hAnsi="Times New Roman" w:cs="Times New Roman"/>
          <w:sz w:val="23"/>
          <w:szCs w:val="23"/>
          <w:lang w:val="es-PE"/>
        </w:rPr>
        <w:t xml:space="preserve"> rechazó </w:t>
      </w:r>
      <w:r w:rsidR="00133A39" w:rsidRPr="00B21901">
        <w:rPr>
          <w:rFonts w:ascii="Times New Roman" w:hAnsi="Times New Roman" w:cs="Times New Roman"/>
          <w:sz w:val="23"/>
          <w:szCs w:val="23"/>
          <w:lang w:val="es-PE"/>
        </w:rPr>
        <w:t xml:space="preserve">la cobertura por cuanto no se halló evidencia que </w:t>
      </w:r>
      <w:r w:rsidR="00992AA0" w:rsidRPr="00B21901">
        <w:rPr>
          <w:rFonts w:ascii="Times New Roman" w:hAnsi="Times New Roman" w:cs="Times New Roman"/>
          <w:sz w:val="23"/>
          <w:szCs w:val="23"/>
          <w:lang w:val="es-PE"/>
        </w:rPr>
        <w:t xml:space="preserve">acreditara que </w:t>
      </w:r>
      <w:r w:rsidR="00133A39" w:rsidRPr="00B21901">
        <w:rPr>
          <w:rFonts w:ascii="Times New Roman" w:hAnsi="Times New Roman" w:cs="Times New Roman"/>
          <w:sz w:val="23"/>
          <w:szCs w:val="23"/>
          <w:lang w:val="es-PE"/>
        </w:rPr>
        <w:t>actualmente la asegurada present</w:t>
      </w:r>
      <w:r w:rsidR="00992AA0" w:rsidRPr="00B21901">
        <w:rPr>
          <w:rFonts w:ascii="Times New Roman" w:hAnsi="Times New Roman" w:cs="Times New Roman"/>
          <w:sz w:val="23"/>
          <w:szCs w:val="23"/>
          <w:lang w:val="es-PE"/>
        </w:rPr>
        <w:t>a</w:t>
      </w:r>
      <w:r w:rsidR="00133A39" w:rsidRPr="00B21901">
        <w:rPr>
          <w:rFonts w:ascii="Times New Roman" w:hAnsi="Times New Roman" w:cs="Times New Roman"/>
          <w:sz w:val="23"/>
          <w:szCs w:val="23"/>
          <w:lang w:val="es-PE"/>
        </w:rPr>
        <w:t xml:space="preserve"> una invalidez total y permanente</w:t>
      </w:r>
      <w:r w:rsidR="00AC73F3" w:rsidRPr="00B21901">
        <w:rPr>
          <w:rFonts w:ascii="Times New Roman" w:hAnsi="Times New Roman" w:cs="Times New Roman"/>
          <w:sz w:val="23"/>
          <w:szCs w:val="23"/>
          <w:lang w:val="es-PE"/>
        </w:rPr>
        <w:t>,</w:t>
      </w:r>
      <w:r w:rsidR="00133A39" w:rsidRPr="00B21901">
        <w:rPr>
          <w:rFonts w:ascii="Times New Roman" w:hAnsi="Times New Roman" w:cs="Times New Roman"/>
          <w:sz w:val="23"/>
          <w:szCs w:val="23"/>
          <w:lang w:val="es-PE"/>
        </w:rPr>
        <w:t xml:space="preserve"> debido a que la histerectomía realizada eliminó la lesión cancerosa, y las nuevas patologías son citadas a modo de ejemplo  pero no se presenta documentos que las acrediten, siendo que la carga de la prueba correspondiente recae en la asegurada; </w:t>
      </w:r>
      <w:r w:rsidR="006217E1" w:rsidRPr="00B21901">
        <w:rPr>
          <w:rFonts w:ascii="Times New Roman" w:hAnsi="Times New Roman" w:cs="Times New Roman"/>
          <w:sz w:val="23"/>
          <w:szCs w:val="23"/>
          <w:lang w:val="es-PE"/>
        </w:rPr>
        <w:t>h</w:t>
      </w:r>
      <w:r w:rsidR="00133A39" w:rsidRPr="00B21901">
        <w:rPr>
          <w:rFonts w:ascii="Times New Roman" w:hAnsi="Times New Roman" w:cs="Times New Roman"/>
          <w:sz w:val="23"/>
          <w:szCs w:val="23"/>
          <w:lang w:val="es-PE"/>
        </w:rPr>
        <w:t>) que la póliza no otorga cobertura de seguro por invalidez parcial, por lo que la negativa se encuentra justificada</w:t>
      </w:r>
      <w:r w:rsidR="00445173" w:rsidRPr="00B21901">
        <w:rPr>
          <w:rFonts w:ascii="Times New Roman" w:hAnsi="Times New Roman" w:cs="Times New Roman"/>
          <w:sz w:val="23"/>
          <w:szCs w:val="23"/>
          <w:lang w:val="es-PE"/>
        </w:rPr>
        <w:t>;</w:t>
      </w:r>
      <w:r w:rsidR="00133A39" w:rsidRPr="00B21901">
        <w:rPr>
          <w:rFonts w:ascii="Times New Roman" w:hAnsi="Times New Roman" w:cs="Times New Roman"/>
          <w:sz w:val="23"/>
          <w:szCs w:val="23"/>
          <w:lang w:val="es-PE"/>
        </w:rPr>
        <w:t xml:space="preserve"> no obstante se encuentran dispuestos a realizar otra reevaluación para lo cual resulta necesario practicar nuevos exámenes los cuales no han sido presentados por la Sra. </w:t>
      </w:r>
      <w:r w:rsidR="000C2315">
        <w:rPr>
          <w:rFonts w:ascii="Times New Roman" w:hAnsi="Times New Roman" w:cs="Times New Roman"/>
          <w:sz w:val="23"/>
          <w:szCs w:val="23"/>
          <w:lang w:val="es-PE"/>
        </w:rPr>
        <w:t>......</w:t>
      </w:r>
      <w:r w:rsidR="00133A39" w:rsidRPr="00B21901">
        <w:rPr>
          <w:rFonts w:ascii="Times New Roman" w:hAnsi="Times New Roman" w:cs="Times New Roman"/>
          <w:sz w:val="23"/>
          <w:szCs w:val="23"/>
          <w:lang w:val="es-PE"/>
        </w:rPr>
        <w:t xml:space="preserve">. </w:t>
      </w:r>
    </w:p>
    <w:p w14:paraId="68142C90" w14:textId="77777777" w:rsidR="00CE29AF" w:rsidRPr="00B21901" w:rsidRDefault="00CE29AF" w:rsidP="00CE29AF">
      <w:pPr>
        <w:spacing w:after="0" w:line="240" w:lineRule="auto"/>
        <w:jc w:val="both"/>
        <w:rPr>
          <w:rFonts w:ascii="Times New Roman" w:hAnsi="Times New Roman" w:cs="Times New Roman"/>
          <w:sz w:val="23"/>
          <w:szCs w:val="23"/>
          <w:lang w:val="es-ES"/>
        </w:rPr>
      </w:pPr>
    </w:p>
    <w:p w14:paraId="68FE728B" w14:textId="77777777" w:rsidR="00CE29AF" w:rsidRPr="00B21901" w:rsidRDefault="00CE29AF" w:rsidP="00CE29AF">
      <w:pPr>
        <w:spacing w:after="0" w:line="240" w:lineRule="auto"/>
        <w:jc w:val="both"/>
        <w:rPr>
          <w:rFonts w:ascii="Times New Roman" w:hAnsi="Times New Roman" w:cs="Times New Roman"/>
          <w:sz w:val="23"/>
          <w:szCs w:val="23"/>
          <w:lang w:val="es-ES"/>
        </w:rPr>
      </w:pPr>
      <w:r w:rsidRPr="00B21901">
        <w:rPr>
          <w:rFonts w:ascii="Times New Roman" w:hAnsi="Times New Roman" w:cs="Times New Roman"/>
          <w:sz w:val="23"/>
          <w:szCs w:val="23"/>
          <w:lang w:val="es-ES"/>
        </w:rPr>
        <w:t>Que el expediente se encuentra en condiciones para que este colegiado expida su pronunciamiento.</w:t>
      </w:r>
    </w:p>
    <w:p w14:paraId="047D1D5C" w14:textId="77777777" w:rsidR="00CE29AF" w:rsidRPr="00B21901" w:rsidRDefault="00CE29AF" w:rsidP="00CE29AF">
      <w:pPr>
        <w:spacing w:after="0" w:line="240" w:lineRule="auto"/>
        <w:jc w:val="both"/>
        <w:rPr>
          <w:rFonts w:ascii="Times New Roman" w:hAnsi="Times New Roman" w:cs="Times New Roman"/>
          <w:sz w:val="23"/>
          <w:szCs w:val="23"/>
          <w:lang w:val="es-PE"/>
        </w:rPr>
      </w:pPr>
    </w:p>
    <w:p w14:paraId="4EDC0440" w14:textId="77777777" w:rsidR="00CE29AF" w:rsidRPr="00B21901" w:rsidRDefault="00CE29AF" w:rsidP="00CE29AF">
      <w:pPr>
        <w:spacing w:after="0" w:line="240" w:lineRule="auto"/>
        <w:jc w:val="both"/>
        <w:outlineLvl w:val="0"/>
        <w:rPr>
          <w:rFonts w:ascii="Times New Roman" w:hAnsi="Times New Roman" w:cs="Times New Roman"/>
          <w:sz w:val="23"/>
          <w:szCs w:val="23"/>
          <w:lang w:val="es-PE"/>
        </w:rPr>
      </w:pPr>
      <w:r w:rsidRPr="00B21901">
        <w:rPr>
          <w:rStyle w:val="Textoennegrita"/>
          <w:rFonts w:ascii="Times New Roman" w:hAnsi="Times New Roman" w:cs="Times New Roman"/>
          <w:sz w:val="23"/>
          <w:szCs w:val="23"/>
          <w:lang w:val="es-PE"/>
        </w:rPr>
        <w:t>Considerando:</w:t>
      </w:r>
    </w:p>
    <w:p w14:paraId="699BDD12" w14:textId="77777777" w:rsidR="00CE29AF" w:rsidRPr="00B21901" w:rsidRDefault="00CE29AF" w:rsidP="00CE29AF">
      <w:pPr>
        <w:spacing w:after="0" w:line="240" w:lineRule="auto"/>
        <w:jc w:val="both"/>
        <w:rPr>
          <w:rFonts w:ascii="Times New Roman" w:hAnsi="Times New Roman" w:cs="Times New Roman"/>
          <w:sz w:val="23"/>
          <w:szCs w:val="23"/>
          <w:lang w:val="es-PE"/>
        </w:rPr>
      </w:pPr>
    </w:p>
    <w:p w14:paraId="1B7CE2DE" w14:textId="77777777" w:rsidR="00CE29AF" w:rsidRPr="00B21901" w:rsidRDefault="00CE29AF" w:rsidP="00CE29AF">
      <w:pPr>
        <w:spacing w:after="0" w:line="240" w:lineRule="auto"/>
        <w:jc w:val="both"/>
        <w:rPr>
          <w:rFonts w:ascii="Times New Roman" w:hAnsi="Times New Roman" w:cs="Times New Roman"/>
          <w:sz w:val="23"/>
          <w:szCs w:val="23"/>
          <w:lang w:val="es-PE"/>
        </w:rPr>
      </w:pPr>
      <w:r w:rsidRPr="00B21901">
        <w:rPr>
          <w:rFonts w:ascii="Times New Roman" w:hAnsi="Times New Roman" w:cs="Times New Roman"/>
          <w:b/>
          <w:sz w:val="23"/>
          <w:szCs w:val="23"/>
          <w:u w:val="single"/>
          <w:lang w:val="es-PE"/>
        </w:rPr>
        <w:t>Primero</w:t>
      </w:r>
      <w:r w:rsidRPr="00B21901">
        <w:rPr>
          <w:rFonts w:ascii="Times New Roman" w:hAnsi="Times New Roman" w:cs="Times New Roman"/>
          <w:b/>
          <w:sz w:val="23"/>
          <w:szCs w:val="23"/>
          <w:lang w:val="es-PE"/>
        </w:rPr>
        <w:t xml:space="preserve">: </w:t>
      </w:r>
      <w:r w:rsidRPr="00B21901">
        <w:rPr>
          <w:rFonts w:ascii="Times New Roman" w:hAnsi="Times New Roman" w:cs="Times New Roman"/>
          <w:sz w:val="23"/>
          <w:szCs w:val="23"/>
          <w:lang w:val="es-PE"/>
        </w:rPr>
        <w:t>Conforme a su Reglamento, la</w:t>
      </w:r>
      <w:r w:rsidRPr="00B21901">
        <w:rPr>
          <w:rFonts w:ascii="Times New Roman" w:hAnsi="Times New Roman" w:cs="Times New Roman"/>
          <w:b/>
          <w:bCs/>
          <w:sz w:val="23"/>
          <w:szCs w:val="23"/>
          <w:lang w:val="es-PE"/>
        </w:rPr>
        <w:t xml:space="preserve"> </w:t>
      </w:r>
      <w:r w:rsidRPr="00B21901">
        <w:rPr>
          <w:rFonts w:ascii="Times New Roman" w:hAnsi="Times New Roman" w:cs="Times New Roman"/>
          <w:sz w:val="23"/>
          <w:szCs w:val="23"/>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211824A2" w14:textId="77777777" w:rsidR="00CE29AF" w:rsidRPr="00B21901" w:rsidRDefault="00CE29AF" w:rsidP="00CE29AF">
      <w:pPr>
        <w:spacing w:after="0" w:line="240" w:lineRule="auto"/>
        <w:jc w:val="both"/>
        <w:rPr>
          <w:rFonts w:ascii="Times New Roman" w:hAnsi="Times New Roman" w:cs="Times New Roman"/>
          <w:bCs/>
          <w:sz w:val="23"/>
          <w:szCs w:val="23"/>
          <w:lang w:val="es-ES"/>
        </w:rPr>
      </w:pPr>
    </w:p>
    <w:p w14:paraId="3642275B" w14:textId="77777777" w:rsidR="00CE29AF" w:rsidRPr="00B21901" w:rsidRDefault="00CE29AF" w:rsidP="00CE29AF">
      <w:pPr>
        <w:spacing w:after="0" w:line="240" w:lineRule="auto"/>
        <w:jc w:val="both"/>
        <w:rPr>
          <w:rFonts w:ascii="Times New Roman" w:hAnsi="Times New Roman" w:cs="Times New Roman"/>
          <w:bCs/>
          <w:sz w:val="23"/>
          <w:szCs w:val="23"/>
          <w:lang w:val="es-PE"/>
        </w:rPr>
      </w:pPr>
      <w:r w:rsidRPr="00B21901">
        <w:rPr>
          <w:rFonts w:ascii="Times New Roman" w:hAnsi="Times New Roman" w:cs="Times New Roman"/>
          <w:b/>
          <w:bCs/>
          <w:sz w:val="23"/>
          <w:szCs w:val="23"/>
          <w:u w:val="single"/>
          <w:lang w:val="es-PE"/>
        </w:rPr>
        <w:t>Segundo</w:t>
      </w:r>
      <w:r w:rsidRPr="00B21901">
        <w:rPr>
          <w:rFonts w:ascii="Times New Roman" w:hAnsi="Times New Roman" w:cs="Times New Roman"/>
          <w:b/>
          <w:bCs/>
          <w:sz w:val="23"/>
          <w:szCs w:val="23"/>
          <w:lang w:val="es-PE"/>
        </w:rPr>
        <w:t>:</w:t>
      </w:r>
      <w:r w:rsidRPr="00B21901">
        <w:rPr>
          <w:rFonts w:ascii="Times New Roman" w:hAnsi="Times New Roman" w:cs="Times New Roman"/>
          <w:bCs/>
          <w:sz w:val="23"/>
          <w:szCs w:val="23"/>
          <w:lang w:val="es-PE"/>
        </w:rPr>
        <w:t xml:space="preserve"> </w:t>
      </w:r>
      <w:r w:rsidRPr="00B21901">
        <w:rPr>
          <w:rFonts w:ascii="Times New Roman" w:hAnsi="Times New Roman" w:cs="Times New Roman"/>
          <w:sz w:val="23"/>
          <w:szCs w:val="23"/>
          <w:lang w:val="es-PE"/>
        </w:rPr>
        <w:t xml:space="preserve">Asimismo, de acuerdo a </w:t>
      </w:r>
      <w:r w:rsidRPr="00B21901">
        <w:rPr>
          <w:rFonts w:ascii="Times New Roman" w:hAnsi="Times New Roman" w:cs="Times New Roman"/>
          <w:bCs/>
          <w:sz w:val="23"/>
          <w:szCs w:val="23"/>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2EC92FF" w14:textId="77777777" w:rsidR="00CE29AF" w:rsidRPr="00B21901" w:rsidRDefault="00CE29AF" w:rsidP="00CE29AF">
      <w:pPr>
        <w:spacing w:after="0" w:line="240" w:lineRule="auto"/>
        <w:jc w:val="both"/>
        <w:rPr>
          <w:rFonts w:ascii="Times New Roman" w:hAnsi="Times New Roman" w:cs="Times New Roman"/>
          <w:sz w:val="23"/>
          <w:szCs w:val="23"/>
          <w:lang w:val="es-PE"/>
        </w:rPr>
      </w:pPr>
    </w:p>
    <w:p w14:paraId="68CFF84E" w14:textId="77777777" w:rsidR="00CE29AF" w:rsidRPr="00B21901" w:rsidRDefault="00CE29AF" w:rsidP="00CE29AF">
      <w:pPr>
        <w:spacing w:after="0" w:line="240" w:lineRule="auto"/>
        <w:jc w:val="both"/>
        <w:rPr>
          <w:rFonts w:ascii="Times New Roman" w:hAnsi="Times New Roman" w:cs="Times New Roman"/>
          <w:sz w:val="23"/>
          <w:szCs w:val="23"/>
          <w:lang w:val="es-ES"/>
        </w:rPr>
      </w:pPr>
      <w:r w:rsidRPr="00B21901">
        <w:rPr>
          <w:rFonts w:ascii="Times New Roman" w:hAnsi="Times New Roman" w:cs="Times New Roman"/>
          <w:b/>
          <w:bCs/>
          <w:sz w:val="23"/>
          <w:szCs w:val="23"/>
          <w:u w:val="single"/>
          <w:lang w:val="es-PE"/>
        </w:rPr>
        <w:t>Tercero</w:t>
      </w:r>
      <w:r w:rsidRPr="00B21901">
        <w:rPr>
          <w:rFonts w:ascii="Times New Roman" w:hAnsi="Times New Roman" w:cs="Times New Roman"/>
          <w:b/>
          <w:bCs/>
          <w:sz w:val="23"/>
          <w:szCs w:val="23"/>
          <w:lang w:val="es-PE"/>
        </w:rPr>
        <w:t>:</w:t>
      </w:r>
      <w:r w:rsidRPr="00B21901">
        <w:rPr>
          <w:rFonts w:ascii="Times New Roman" w:hAnsi="Times New Roman" w:cs="Times New Roman"/>
          <w:sz w:val="23"/>
          <w:szCs w:val="23"/>
          <w:lang w:val="es-PE"/>
        </w:rPr>
        <w:t xml:space="preserve"> Que, de acuerdo a la Ley Nro. </w:t>
      </w:r>
      <w:r w:rsidRPr="00B21901">
        <w:rPr>
          <w:rFonts w:ascii="Times New Roman" w:hAnsi="Times New Roman" w:cs="Times New Roman"/>
          <w:sz w:val="23"/>
          <w:szCs w:val="23"/>
          <w:lang w:val="es-ES"/>
        </w:rPr>
        <w:t xml:space="preserve">29946 – Ley del Contrato de Seguro, norma legal vigente con ocasión de la celebración del contrato al cual se contrae el presente caso, </w:t>
      </w:r>
      <w:r w:rsidRPr="00B21901">
        <w:rPr>
          <w:rFonts w:ascii="Times New Roman" w:hAnsi="Times New Roman" w:cs="Times New Roman"/>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0D75C6F8" w14:textId="77777777" w:rsidR="00CE29AF" w:rsidRPr="00B21901" w:rsidRDefault="00CE29AF" w:rsidP="00CE29AF">
      <w:pPr>
        <w:spacing w:after="0" w:line="240" w:lineRule="auto"/>
        <w:jc w:val="both"/>
        <w:rPr>
          <w:rFonts w:ascii="Times New Roman" w:hAnsi="Times New Roman" w:cs="Times New Roman"/>
          <w:b/>
          <w:sz w:val="23"/>
          <w:szCs w:val="23"/>
          <w:u w:val="single"/>
          <w:lang w:val="es-PE"/>
        </w:rPr>
      </w:pPr>
    </w:p>
    <w:p w14:paraId="7A5ECA84" w14:textId="77777777" w:rsidR="00CE29AF" w:rsidRPr="00B21901" w:rsidRDefault="00CE29AF" w:rsidP="00CE29AF">
      <w:pPr>
        <w:spacing w:after="0" w:line="240" w:lineRule="auto"/>
        <w:jc w:val="both"/>
        <w:rPr>
          <w:rFonts w:ascii="Times New Roman" w:hAnsi="Times New Roman" w:cs="Times New Roman"/>
          <w:sz w:val="23"/>
          <w:szCs w:val="23"/>
          <w:lang w:val="es-PE"/>
        </w:rPr>
      </w:pPr>
      <w:r w:rsidRPr="00B21901">
        <w:rPr>
          <w:rFonts w:ascii="Times New Roman" w:hAnsi="Times New Roman" w:cs="Times New Roman"/>
          <w:b/>
          <w:sz w:val="23"/>
          <w:szCs w:val="23"/>
          <w:u w:val="single"/>
          <w:lang w:val="es-PE"/>
        </w:rPr>
        <w:t>Cuarto</w:t>
      </w:r>
      <w:r w:rsidRPr="00B21901">
        <w:rPr>
          <w:rFonts w:ascii="Times New Roman" w:hAnsi="Times New Roman" w:cs="Times New Roman"/>
          <w:b/>
          <w:sz w:val="23"/>
          <w:szCs w:val="23"/>
          <w:lang w:val="es-PE"/>
        </w:rPr>
        <w:t>:</w:t>
      </w:r>
      <w:r w:rsidRPr="00B21901">
        <w:rPr>
          <w:rFonts w:ascii="Times New Roman" w:hAnsi="Times New Roman" w:cs="Times New Roman"/>
          <w:sz w:val="23"/>
          <w:szCs w:val="23"/>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218C3386" w14:textId="77777777" w:rsidR="00CE29AF" w:rsidRPr="00B21901" w:rsidRDefault="00CE29AF" w:rsidP="00CE29AF">
      <w:pPr>
        <w:spacing w:after="0" w:line="240" w:lineRule="auto"/>
        <w:jc w:val="both"/>
        <w:rPr>
          <w:rStyle w:val="Textoennegrita"/>
          <w:rFonts w:ascii="Times New Roman" w:hAnsi="Times New Roman" w:cs="Times New Roman"/>
          <w:b w:val="0"/>
          <w:sz w:val="23"/>
          <w:szCs w:val="23"/>
          <w:lang w:val="es-ES"/>
        </w:rPr>
      </w:pPr>
    </w:p>
    <w:p w14:paraId="1AA1620A" w14:textId="77777777" w:rsidR="00CE29AF" w:rsidRPr="00B21901" w:rsidRDefault="00CE29AF" w:rsidP="00CE29AF">
      <w:pPr>
        <w:spacing w:after="0" w:line="240" w:lineRule="auto"/>
        <w:jc w:val="both"/>
        <w:rPr>
          <w:rFonts w:ascii="Times New Roman" w:hAnsi="Times New Roman" w:cs="Times New Roman"/>
          <w:sz w:val="23"/>
          <w:szCs w:val="23"/>
          <w:lang w:val="es-ES"/>
        </w:rPr>
      </w:pPr>
      <w:r w:rsidRPr="00B21901">
        <w:rPr>
          <w:rStyle w:val="Textoennegrita"/>
          <w:rFonts w:ascii="Times New Roman" w:hAnsi="Times New Roman" w:cs="Times New Roman"/>
          <w:sz w:val="23"/>
          <w:szCs w:val="23"/>
          <w:u w:val="single"/>
          <w:lang w:val="es-PE"/>
        </w:rPr>
        <w:lastRenderedPageBreak/>
        <w:t>Quinto</w:t>
      </w:r>
      <w:r w:rsidRPr="00B21901">
        <w:rPr>
          <w:rStyle w:val="Textoennegrita"/>
          <w:rFonts w:ascii="Times New Roman" w:hAnsi="Times New Roman" w:cs="Times New Roman"/>
          <w:sz w:val="23"/>
          <w:szCs w:val="23"/>
          <w:lang w:val="es-PE"/>
        </w:rPr>
        <w:t xml:space="preserve">: </w:t>
      </w:r>
      <w:r w:rsidRPr="00B21901">
        <w:rPr>
          <w:rStyle w:val="Textoennegrita"/>
          <w:rFonts w:ascii="Times New Roman" w:hAnsi="Times New Roman" w:cs="Times New Roman"/>
          <w:b w:val="0"/>
          <w:sz w:val="23"/>
          <w:szCs w:val="23"/>
          <w:lang w:val="es-PE"/>
        </w:rPr>
        <w:t xml:space="preserve">Que, conforme al </w:t>
      </w:r>
      <w:r w:rsidRPr="00B21901">
        <w:rPr>
          <w:rFonts w:ascii="Times New Roman" w:hAnsi="Times New Roman" w:cs="Times New Roman"/>
          <w:sz w:val="23"/>
          <w:szCs w:val="23"/>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3C3AE29D" w14:textId="77777777" w:rsidR="00CE29AF" w:rsidRPr="00B21901" w:rsidRDefault="00CE29AF" w:rsidP="00CE29AF">
      <w:pPr>
        <w:tabs>
          <w:tab w:val="left" w:pos="2160"/>
        </w:tabs>
        <w:spacing w:after="0" w:line="240" w:lineRule="auto"/>
        <w:jc w:val="both"/>
        <w:rPr>
          <w:rFonts w:ascii="Times New Roman" w:hAnsi="Times New Roman" w:cs="Times New Roman"/>
          <w:sz w:val="23"/>
          <w:szCs w:val="23"/>
          <w:lang w:val="es-ES"/>
        </w:rPr>
      </w:pPr>
    </w:p>
    <w:p w14:paraId="3A1477BA" w14:textId="77777777" w:rsidR="00133A39" w:rsidRPr="00B21901" w:rsidRDefault="00CE29AF" w:rsidP="00CE29AF">
      <w:p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b/>
          <w:sz w:val="23"/>
          <w:szCs w:val="23"/>
          <w:u w:val="single"/>
          <w:lang w:val="es-ES"/>
        </w:rPr>
        <w:t>Sexto</w:t>
      </w:r>
      <w:r w:rsidRPr="00B21901">
        <w:rPr>
          <w:rFonts w:ascii="Times New Roman" w:hAnsi="Times New Roman" w:cs="Times New Roman"/>
          <w:b/>
          <w:sz w:val="23"/>
          <w:szCs w:val="23"/>
          <w:lang w:val="es-ES"/>
        </w:rPr>
        <w:t>:</w:t>
      </w:r>
      <w:r w:rsidRPr="00B21901">
        <w:rPr>
          <w:rFonts w:ascii="Times New Roman" w:hAnsi="Times New Roman" w:cs="Times New Roman"/>
          <w:b/>
          <w:sz w:val="23"/>
          <w:szCs w:val="23"/>
          <w:lang w:val="es-PE"/>
        </w:rPr>
        <w:t xml:space="preserve"> </w:t>
      </w:r>
      <w:r w:rsidRPr="00B21901">
        <w:rPr>
          <w:rFonts w:ascii="Times New Roman" w:hAnsi="Times New Roman" w:cs="Times New Roman"/>
          <w:sz w:val="23"/>
          <w:szCs w:val="23"/>
          <w:lang w:val="es-PE"/>
        </w:rPr>
        <w:t xml:space="preserve">Sobre la base de los términos contenidos en la reclamación y en la absolución de la misma, y a lo tratado en la audiencia de vista, la cuestión controvertida radica en determinar si el rechazo de cobertura informado por la aseguradora consistente en que </w:t>
      </w:r>
      <w:r w:rsidR="00133A39" w:rsidRPr="00B21901">
        <w:rPr>
          <w:rFonts w:ascii="Times New Roman" w:hAnsi="Times New Roman" w:cs="Times New Roman"/>
          <w:sz w:val="23"/>
          <w:szCs w:val="23"/>
          <w:lang w:val="es-PE"/>
        </w:rPr>
        <w:t xml:space="preserve">la asegurada no ha acreditado haber configurado a la fecha una invalidez total y permanente es legítimo o no. </w:t>
      </w:r>
    </w:p>
    <w:p w14:paraId="3E41FA7B" w14:textId="77777777" w:rsidR="00CE29AF" w:rsidRPr="00B21901" w:rsidRDefault="00CE29AF" w:rsidP="00CE29AF">
      <w:pPr>
        <w:tabs>
          <w:tab w:val="left" w:pos="2160"/>
        </w:tabs>
        <w:spacing w:after="0" w:line="240" w:lineRule="auto"/>
        <w:jc w:val="both"/>
        <w:rPr>
          <w:rFonts w:ascii="Times New Roman" w:hAnsi="Times New Roman" w:cs="Times New Roman"/>
          <w:sz w:val="23"/>
          <w:szCs w:val="23"/>
          <w:lang w:val="es-PE"/>
        </w:rPr>
      </w:pPr>
    </w:p>
    <w:p w14:paraId="04330758" w14:textId="77777777" w:rsidR="00CE29AF" w:rsidRPr="00B21901" w:rsidRDefault="00CE29AF" w:rsidP="00CE29AF">
      <w:p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b/>
          <w:sz w:val="23"/>
          <w:szCs w:val="23"/>
          <w:u w:val="single"/>
          <w:lang w:val="es-PE"/>
        </w:rPr>
        <w:t>Sétimo</w:t>
      </w:r>
      <w:proofErr w:type="gramStart"/>
      <w:r w:rsidRPr="00B21901">
        <w:rPr>
          <w:rFonts w:ascii="Times New Roman" w:hAnsi="Times New Roman" w:cs="Times New Roman"/>
          <w:b/>
          <w:sz w:val="23"/>
          <w:szCs w:val="23"/>
          <w:u w:val="single"/>
          <w:lang w:val="es-PE"/>
        </w:rPr>
        <w:t>:</w:t>
      </w:r>
      <w:r w:rsidRPr="00B21901">
        <w:rPr>
          <w:rFonts w:ascii="Times New Roman" w:hAnsi="Times New Roman" w:cs="Times New Roman"/>
          <w:sz w:val="23"/>
          <w:szCs w:val="23"/>
          <w:lang w:val="es-PE"/>
        </w:rPr>
        <w:t xml:space="preserve">  De</w:t>
      </w:r>
      <w:proofErr w:type="gramEnd"/>
      <w:r w:rsidRPr="00B21901">
        <w:rPr>
          <w:rFonts w:ascii="Times New Roman" w:hAnsi="Times New Roman" w:cs="Times New Roman"/>
          <w:sz w:val="23"/>
          <w:szCs w:val="23"/>
          <w:lang w:val="es-PE"/>
        </w:rPr>
        <w:t xml:space="preserve"> acuerdo a los documentos que obran en el expediente, se tiene lo siguiente:</w:t>
      </w:r>
    </w:p>
    <w:p w14:paraId="34AD7976" w14:textId="77777777" w:rsidR="00CE29AF" w:rsidRPr="00B21901" w:rsidRDefault="00CE29AF" w:rsidP="00CE29AF">
      <w:pPr>
        <w:tabs>
          <w:tab w:val="left" w:pos="2160"/>
        </w:tabs>
        <w:spacing w:after="0" w:line="240" w:lineRule="auto"/>
        <w:jc w:val="both"/>
        <w:rPr>
          <w:rFonts w:ascii="Times New Roman" w:hAnsi="Times New Roman" w:cs="Times New Roman"/>
          <w:sz w:val="23"/>
          <w:szCs w:val="23"/>
          <w:lang w:val="es-PE"/>
        </w:rPr>
      </w:pPr>
    </w:p>
    <w:p w14:paraId="7E196A12" w14:textId="6A26DCCC" w:rsidR="00133A39" w:rsidRPr="00B21901" w:rsidRDefault="00133A39" w:rsidP="00CE29AF">
      <w:pPr>
        <w:pStyle w:val="Prrafodelista"/>
        <w:numPr>
          <w:ilvl w:val="0"/>
          <w:numId w:val="1"/>
        </w:num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En el año </w:t>
      </w:r>
      <w:proofErr w:type="gramStart"/>
      <w:r w:rsidRPr="00B21901">
        <w:rPr>
          <w:rFonts w:ascii="Times New Roman" w:hAnsi="Times New Roman" w:cs="Times New Roman"/>
          <w:sz w:val="23"/>
          <w:szCs w:val="23"/>
          <w:lang w:val="es-PE"/>
        </w:rPr>
        <w:t xml:space="preserve">2012 </w:t>
      </w:r>
      <w:r w:rsidR="000C2315">
        <w:rPr>
          <w:rFonts w:ascii="Times New Roman" w:hAnsi="Times New Roman" w:cs="Times New Roman"/>
          <w:sz w:val="23"/>
          <w:szCs w:val="23"/>
          <w:lang w:val="es-PE"/>
        </w:rPr>
        <w:t>......</w:t>
      </w:r>
      <w:proofErr w:type="gramEnd"/>
      <w:r w:rsidR="00B243EE" w:rsidRPr="00B21901">
        <w:rPr>
          <w:rFonts w:ascii="Times New Roman" w:hAnsi="Times New Roman" w:cs="Times New Roman"/>
          <w:sz w:val="23"/>
          <w:szCs w:val="23"/>
          <w:lang w:val="es-PE"/>
        </w:rPr>
        <w:t xml:space="preserve"> </w:t>
      </w:r>
      <w:r w:rsidRPr="00B21901">
        <w:rPr>
          <w:rFonts w:ascii="Times New Roman" w:hAnsi="Times New Roman" w:cs="Times New Roman"/>
          <w:sz w:val="23"/>
          <w:szCs w:val="23"/>
          <w:lang w:val="es-PE"/>
        </w:rPr>
        <w:t>rechazó la cobertura de seguro de desgravamen presentada por la reclamante, por cuanto la condición de invalidez que presentaba era parcial y no total y permanente como exigía la póliza</w:t>
      </w:r>
      <w:r w:rsidR="00B243EE" w:rsidRPr="00B21901">
        <w:rPr>
          <w:rFonts w:ascii="Times New Roman" w:hAnsi="Times New Roman" w:cs="Times New Roman"/>
          <w:sz w:val="23"/>
          <w:szCs w:val="23"/>
          <w:lang w:val="es-PE"/>
        </w:rPr>
        <w:t xml:space="preserve">, </w:t>
      </w:r>
      <w:r w:rsidR="009A7690" w:rsidRPr="00B21901">
        <w:rPr>
          <w:rFonts w:ascii="Times New Roman" w:hAnsi="Times New Roman" w:cs="Times New Roman"/>
          <w:sz w:val="23"/>
          <w:szCs w:val="23"/>
          <w:lang w:val="es-PE"/>
        </w:rPr>
        <w:t xml:space="preserve">lo que motivó que la asegurada recurriera ante INDECOPI que le dio la razón. No obstante dicha resolución fue finalmente revocada </w:t>
      </w:r>
      <w:r w:rsidR="000F36A0" w:rsidRPr="00B21901">
        <w:rPr>
          <w:rFonts w:ascii="Times New Roman" w:hAnsi="Times New Roman" w:cs="Times New Roman"/>
          <w:sz w:val="23"/>
          <w:szCs w:val="23"/>
          <w:lang w:val="es-PE"/>
        </w:rPr>
        <w:t xml:space="preserve">luego </w:t>
      </w:r>
      <w:proofErr w:type="gramStart"/>
      <w:r w:rsidR="000F36A0" w:rsidRPr="00B21901">
        <w:rPr>
          <w:rFonts w:ascii="Times New Roman" w:hAnsi="Times New Roman" w:cs="Times New Roman"/>
          <w:sz w:val="23"/>
          <w:szCs w:val="23"/>
          <w:lang w:val="es-PE"/>
        </w:rPr>
        <w:t xml:space="preserve">que </w:t>
      </w:r>
      <w:r w:rsidR="000C2315">
        <w:rPr>
          <w:rFonts w:ascii="Times New Roman" w:hAnsi="Times New Roman" w:cs="Times New Roman"/>
          <w:sz w:val="23"/>
          <w:szCs w:val="23"/>
          <w:lang w:val="es-PE"/>
        </w:rPr>
        <w:t>......</w:t>
      </w:r>
      <w:proofErr w:type="gramEnd"/>
      <w:r w:rsidR="000F36A0" w:rsidRPr="00B21901">
        <w:rPr>
          <w:rFonts w:ascii="Times New Roman" w:hAnsi="Times New Roman" w:cs="Times New Roman"/>
          <w:sz w:val="23"/>
          <w:szCs w:val="23"/>
          <w:lang w:val="es-PE"/>
        </w:rPr>
        <w:t xml:space="preserve"> recurriera al </w:t>
      </w:r>
      <w:r w:rsidR="00B243EE" w:rsidRPr="00B21901">
        <w:rPr>
          <w:rFonts w:ascii="Times New Roman" w:hAnsi="Times New Roman" w:cs="Times New Roman"/>
          <w:sz w:val="23"/>
          <w:szCs w:val="23"/>
          <w:lang w:val="es-PE"/>
        </w:rPr>
        <w:t>Poder Judicial</w:t>
      </w:r>
      <w:r w:rsidR="000F36A0" w:rsidRPr="00B21901">
        <w:rPr>
          <w:rFonts w:ascii="Times New Roman" w:hAnsi="Times New Roman" w:cs="Times New Roman"/>
          <w:sz w:val="23"/>
          <w:szCs w:val="23"/>
          <w:lang w:val="es-PE"/>
        </w:rPr>
        <w:t xml:space="preserve">, </w:t>
      </w:r>
      <w:r w:rsidR="00B378C2" w:rsidRPr="00B21901">
        <w:rPr>
          <w:rFonts w:ascii="Times New Roman" w:hAnsi="Times New Roman" w:cs="Times New Roman"/>
          <w:sz w:val="23"/>
          <w:szCs w:val="23"/>
          <w:lang w:val="es-PE"/>
        </w:rPr>
        <w:t xml:space="preserve">entidad que determinó que a dicha </w:t>
      </w:r>
      <w:r w:rsidR="00B243EE" w:rsidRPr="00B21901">
        <w:rPr>
          <w:rFonts w:ascii="Times New Roman" w:hAnsi="Times New Roman" w:cs="Times New Roman"/>
          <w:sz w:val="23"/>
          <w:szCs w:val="23"/>
          <w:lang w:val="es-PE"/>
        </w:rPr>
        <w:t xml:space="preserve">fecha no se encontraba configurada una situación de </w:t>
      </w:r>
      <w:r w:rsidR="00407787" w:rsidRPr="00B21901">
        <w:rPr>
          <w:rFonts w:ascii="Times New Roman" w:hAnsi="Times New Roman" w:cs="Times New Roman"/>
          <w:sz w:val="23"/>
          <w:szCs w:val="23"/>
          <w:lang w:val="es-PE"/>
        </w:rPr>
        <w:t>i</w:t>
      </w:r>
      <w:r w:rsidR="00B243EE" w:rsidRPr="00B21901">
        <w:rPr>
          <w:rFonts w:ascii="Times New Roman" w:hAnsi="Times New Roman" w:cs="Times New Roman"/>
          <w:sz w:val="23"/>
          <w:szCs w:val="23"/>
          <w:lang w:val="es-PE"/>
        </w:rPr>
        <w:t xml:space="preserve">nvalidez </w:t>
      </w:r>
      <w:r w:rsidR="00407787" w:rsidRPr="00B21901">
        <w:rPr>
          <w:rFonts w:ascii="Times New Roman" w:hAnsi="Times New Roman" w:cs="Times New Roman"/>
          <w:sz w:val="23"/>
          <w:szCs w:val="23"/>
          <w:lang w:val="es-PE"/>
        </w:rPr>
        <w:t>t</w:t>
      </w:r>
      <w:r w:rsidR="00B243EE" w:rsidRPr="00B21901">
        <w:rPr>
          <w:rFonts w:ascii="Times New Roman" w:hAnsi="Times New Roman" w:cs="Times New Roman"/>
          <w:sz w:val="23"/>
          <w:szCs w:val="23"/>
          <w:lang w:val="es-PE"/>
        </w:rPr>
        <w:t xml:space="preserve">otal </w:t>
      </w:r>
      <w:r w:rsidR="00407787" w:rsidRPr="00B21901">
        <w:rPr>
          <w:rFonts w:ascii="Times New Roman" w:hAnsi="Times New Roman" w:cs="Times New Roman"/>
          <w:sz w:val="23"/>
          <w:szCs w:val="23"/>
          <w:lang w:val="es-PE"/>
        </w:rPr>
        <w:t>p</w:t>
      </w:r>
      <w:r w:rsidR="00B243EE" w:rsidRPr="00B21901">
        <w:rPr>
          <w:rFonts w:ascii="Times New Roman" w:hAnsi="Times New Roman" w:cs="Times New Roman"/>
          <w:sz w:val="23"/>
          <w:szCs w:val="23"/>
          <w:lang w:val="es-PE"/>
        </w:rPr>
        <w:t>ermanente.</w:t>
      </w:r>
    </w:p>
    <w:p w14:paraId="600E752E" w14:textId="77777777" w:rsidR="00376655" w:rsidRPr="00B21901" w:rsidRDefault="00376655" w:rsidP="00376655">
      <w:pPr>
        <w:pStyle w:val="Prrafodelista"/>
        <w:tabs>
          <w:tab w:val="left" w:pos="2160"/>
        </w:tabs>
        <w:spacing w:after="0" w:line="240" w:lineRule="auto"/>
        <w:jc w:val="both"/>
        <w:rPr>
          <w:rFonts w:ascii="Times New Roman" w:hAnsi="Times New Roman" w:cs="Times New Roman"/>
          <w:sz w:val="23"/>
          <w:szCs w:val="23"/>
          <w:lang w:val="es-PE"/>
        </w:rPr>
      </w:pPr>
    </w:p>
    <w:p w14:paraId="30073C4F" w14:textId="1D6821AB" w:rsidR="00F5468E" w:rsidRPr="00B21901" w:rsidRDefault="00F5468E" w:rsidP="00CE29AF">
      <w:pPr>
        <w:pStyle w:val="Prrafodelista"/>
        <w:numPr>
          <w:ilvl w:val="0"/>
          <w:numId w:val="1"/>
        </w:num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A principios de este año, la reclamante volvió a presentar una nueva solicitud </w:t>
      </w:r>
      <w:proofErr w:type="gramStart"/>
      <w:r w:rsidRPr="00B21901">
        <w:rPr>
          <w:rFonts w:ascii="Times New Roman" w:hAnsi="Times New Roman" w:cs="Times New Roman"/>
          <w:sz w:val="23"/>
          <w:szCs w:val="23"/>
          <w:lang w:val="es-PE"/>
        </w:rPr>
        <w:t xml:space="preserve">ante </w:t>
      </w:r>
      <w:r w:rsidR="000C2315">
        <w:rPr>
          <w:rFonts w:ascii="Times New Roman" w:hAnsi="Times New Roman" w:cs="Times New Roman"/>
          <w:sz w:val="23"/>
          <w:szCs w:val="23"/>
          <w:lang w:val="es-PE"/>
        </w:rPr>
        <w:t>......</w:t>
      </w:r>
      <w:proofErr w:type="gramEnd"/>
      <w:r w:rsidRPr="00B21901">
        <w:rPr>
          <w:rFonts w:ascii="Times New Roman" w:hAnsi="Times New Roman" w:cs="Times New Roman"/>
          <w:sz w:val="23"/>
          <w:szCs w:val="23"/>
          <w:lang w:val="es-PE"/>
        </w:rPr>
        <w:t xml:space="preserve"> por nuevas patologías, la cual fue igualmente rechazada por cuanto los documentos presentados no acreditaban una condición de invalidez total y permanente, por el </w:t>
      </w:r>
      <w:r w:rsidR="00407787" w:rsidRPr="00B21901">
        <w:rPr>
          <w:rFonts w:ascii="Times New Roman" w:hAnsi="Times New Roman" w:cs="Times New Roman"/>
          <w:sz w:val="23"/>
          <w:szCs w:val="23"/>
          <w:lang w:val="es-PE"/>
        </w:rPr>
        <w:t>contrario,</w:t>
      </w:r>
      <w:r w:rsidRPr="00B21901">
        <w:rPr>
          <w:rFonts w:ascii="Times New Roman" w:hAnsi="Times New Roman" w:cs="Times New Roman"/>
          <w:sz w:val="23"/>
          <w:szCs w:val="23"/>
          <w:lang w:val="es-PE"/>
        </w:rPr>
        <w:t xml:space="preserve"> evidenciaban que la lesión cancerosa había sido eliminada.</w:t>
      </w:r>
    </w:p>
    <w:p w14:paraId="6B948A14" w14:textId="77777777" w:rsidR="00376655" w:rsidRPr="00B21901" w:rsidRDefault="00376655" w:rsidP="00376655">
      <w:pPr>
        <w:tabs>
          <w:tab w:val="left" w:pos="2160"/>
        </w:tabs>
        <w:spacing w:after="0" w:line="240" w:lineRule="auto"/>
        <w:ind w:left="360"/>
        <w:jc w:val="both"/>
        <w:rPr>
          <w:rFonts w:ascii="Times New Roman" w:hAnsi="Times New Roman" w:cs="Times New Roman"/>
          <w:sz w:val="23"/>
          <w:szCs w:val="23"/>
          <w:lang w:val="es-PE"/>
        </w:rPr>
      </w:pPr>
    </w:p>
    <w:p w14:paraId="0BB8AE21" w14:textId="060FD928" w:rsidR="00195E37" w:rsidRPr="00B21901" w:rsidRDefault="00F5468E" w:rsidP="00376655">
      <w:pPr>
        <w:pStyle w:val="Prrafodelista"/>
        <w:numPr>
          <w:ilvl w:val="0"/>
          <w:numId w:val="1"/>
        </w:num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En los documentos presentados ante esta Defensoría se encuentra</w:t>
      </w:r>
      <w:r w:rsidR="00195E37" w:rsidRPr="00B21901">
        <w:rPr>
          <w:rFonts w:ascii="Times New Roman" w:hAnsi="Times New Roman" w:cs="Times New Roman"/>
          <w:sz w:val="23"/>
          <w:szCs w:val="23"/>
          <w:lang w:val="es-PE"/>
        </w:rPr>
        <w:t xml:space="preserve">n: </w:t>
      </w:r>
    </w:p>
    <w:p w14:paraId="46FCE8CD" w14:textId="77777777" w:rsidR="00195E37" w:rsidRPr="00B21901" w:rsidRDefault="00195E37" w:rsidP="00195E37">
      <w:pPr>
        <w:pStyle w:val="Prrafodelista"/>
        <w:rPr>
          <w:rFonts w:ascii="Times New Roman" w:hAnsi="Times New Roman" w:cs="Times New Roman"/>
          <w:sz w:val="23"/>
          <w:szCs w:val="23"/>
          <w:lang w:val="es-PE"/>
        </w:rPr>
      </w:pPr>
    </w:p>
    <w:p w14:paraId="39BB4B21" w14:textId="77777777" w:rsidR="00195E37" w:rsidRPr="00B21901" w:rsidRDefault="00F5468E" w:rsidP="00195E37">
      <w:pPr>
        <w:pStyle w:val="Prrafodelista"/>
        <w:numPr>
          <w:ilvl w:val="1"/>
          <w:numId w:val="1"/>
        </w:num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Informe de Evaluación del 05 de marzo de 2012,  </w:t>
      </w:r>
    </w:p>
    <w:p w14:paraId="3ABFB551" w14:textId="77777777" w:rsidR="00195E37" w:rsidRPr="00B21901" w:rsidRDefault="00195E37" w:rsidP="00195E37">
      <w:pPr>
        <w:pStyle w:val="Prrafodelista"/>
        <w:numPr>
          <w:ilvl w:val="1"/>
          <w:numId w:val="1"/>
        </w:num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I</w:t>
      </w:r>
      <w:r w:rsidR="00F5468E" w:rsidRPr="00B21901">
        <w:rPr>
          <w:rFonts w:ascii="Times New Roman" w:hAnsi="Times New Roman" w:cs="Times New Roman"/>
          <w:sz w:val="23"/>
          <w:szCs w:val="23"/>
          <w:lang w:val="es-PE"/>
        </w:rPr>
        <w:t xml:space="preserve">nforme de evaluación oftalmológica del 23 de febrero de 2012,  </w:t>
      </w:r>
    </w:p>
    <w:p w14:paraId="771F31B5" w14:textId="77777777" w:rsidR="00195E37" w:rsidRPr="00B21901" w:rsidRDefault="00195E37" w:rsidP="00195E37">
      <w:pPr>
        <w:pStyle w:val="Prrafodelista"/>
        <w:numPr>
          <w:ilvl w:val="1"/>
          <w:numId w:val="1"/>
        </w:num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D</w:t>
      </w:r>
      <w:r w:rsidR="00F5468E" w:rsidRPr="00B21901">
        <w:rPr>
          <w:rFonts w:ascii="Times New Roman" w:hAnsi="Times New Roman" w:cs="Times New Roman"/>
          <w:sz w:val="23"/>
          <w:szCs w:val="23"/>
          <w:lang w:val="es-PE"/>
        </w:rPr>
        <w:t>ocumento de consentimiento informado de hospitalización de fecha 14 de octubre de 2018 que recomiend</w:t>
      </w:r>
      <w:r w:rsidRPr="00B21901">
        <w:rPr>
          <w:rFonts w:ascii="Times New Roman" w:hAnsi="Times New Roman" w:cs="Times New Roman"/>
          <w:sz w:val="23"/>
          <w:szCs w:val="23"/>
          <w:lang w:val="es-PE"/>
        </w:rPr>
        <w:t>a</w:t>
      </w:r>
      <w:r w:rsidR="00F5468E" w:rsidRPr="00B21901">
        <w:rPr>
          <w:rFonts w:ascii="Times New Roman" w:hAnsi="Times New Roman" w:cs="Times New Roman"/>
          <w:sz w:val="23"/>
          <w:szCs w:val="23"/>
          <w:lang w:val="es-PE"/>
        </w:rPr>
        <w:t xml:space="preserve"> la histerectomía abdominal convencional,</w:t>
      </w:r>
    </w:p>
    <w:p w14:paraId="55BBD70A" w14:textId="4AD47C3D" w:rsidR="00195E37" w:rsidRPr="00B21901" w:rsidRDefault="00195E37" w:rsidP="00195E37">
      <w:pPr>
        <w:pStyle w:val="Prrafodelista"/>
        <w:numPr>
          <w:ilvl w:val="1"/>
          <w:numId w:val="1"/>
        </w:num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R</w:t>
      </w:r>
      <w:r w:rsidR="00F5468E" w:rsidRPr="00B21901">
        <w:rPr>
          <w:rFonts w:ascii="Times New Roman" w:hAnsi="Times New Roman" w:cs="Times New Roman"/>
          <w:sz w:val="23"/>
          <w:szCs w:val="23"/>
          <w:lang w:val="es-PE"/>
        </w:rPr>
        <w:t xml:space="preserve">eporte de patología del 17 de octubre de 2018 que entre los diagnósticos señala borde quirúrgico libre de lesión, </w:t>
      </w:r>
    </w:p>
    <w:p w14:paraId="201B6533" w14:textId="77777777" w:rsidR="00195E37" w:rsidRPr="00B21901" w:rsidRDefault="00195E37" w:rsidP="00195E37">
      <w:pPr>
        <w:pStyle w:val="Prrafodelista"/>
        <w:numPr>
          <w:ilvl w:val="1"/>
          <w:numId w:val="1"/>
        </w:num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M</w:t>
      </w:r>
      <w:r w:rsidR="00F5468E" w:rsidRPr="00B21901">
        <w:rPr>
          <w:rFonts w:ascii="Times New Roman" w:hAnsi="Times New Roman" w:cs="Times New Roman"/>
          <w:sz w:val="23"/>
          <w:szCs w:val="23"/>
          <w:lang w:val="es-PE"/>
        </w:rPr>
        <w:t xml:space="preserve">amografía del 24 de junio de 2019 que recomienda completar despistaje con mamografía 3D y ecografía mamaria, </w:t>
      </w:r>
    </w:p>
    <w:p w14:paraId="022ECB3E" w14:textId="77777777" w:rsidR="00672B2E" w:rsidRPr="00B21901" w:rsidRDefault="00F5468E" w:rsidP="00195E37">
      <w:pPr>
        <w:pStyle w:val="Prrafodelista"/>
        <w:numPr>
          <w:ilvl w:val="1"/>
          <w:numId w:val="1"/>
        </w:num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Dictamen de Invalidez del 25 de junio 2012 que otorga un menoscabo del 69% por catarata y lumbalgia de naturaleza </w:t>
      </w:r>
      <w:r w:rsidR="00B243EE" w:rsidRPr="00B21901">
        <w:rPr>
          <w:rFonts w:ascii="Times New Roman" w:hAnsi="Times New Roman" w:cs="Times New Roman"/>
          <w:sz w:val="23"/>
          <w:szCs w:val="23"/>
          <w:lang w:val="es-PE"/>
        </w:rPr>
        <w:t xml:space="preserve">total pero </w:t>
      </w:r>
      <w:r w:rsidRPr="00B21901">
        <w:rPr>
          <w:rFonts w:ascii="Times New Roman" w:hAnsi="Times New Roman" w:cs="Times New Roman"/>
          <w:sz w:val="23"/>
          <w:szCs w:val="23"/>
          <w:lang w:val="es-PE"/>
        </w:rPr>
        <w:t>temporal</w:t>
      </w:r>
      <w:r w:rsidR="00B243EE" w:rsidRPr="00B21901">
        <w:rPr>
          <w:rFonts w:ascii="Times New Roman" w:hAnsi="Times New Roman" w:cs="Times New Roman"/>
          <w:sz w:val="23"/>
          <w:szCs w:val="23"/>
          <w:lang w:val="es-PE"/>
        </w:rPr>
        <w:t xml:space="preserve">, adjuntándose asimismo un informe médico oftalmológico de junio de 2012 con diagnóstico de catarata en ambos ojos; </w:t>
      </w:r>
    </w:p>
    <w:p w14:paraId="20A181A3" w14:textId="536310A1" w:rsidR="00B243EE" w:rsidRPr="00B21901" w:rsidRDefault="00672B2E" w:rsidP="00195E37">
      <w:pPr>
        <w:pStyle w:val="Prrafodelista"/>
        <w:numPr>
          <w:ilvl w:val="1"/>
          <w:numId w:val="1"/>
        </w:num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I</w:t>
      </w:r>
      <w:r w:rsidR="00B243EE" w:rsidRPr="00B21901">
        <w:rPr>
          <w:rFonts w:ascii="Times New Roman" w:hAnsi="Times New Roman" w:cs="Times New Roman"/>
          <w:sz w:val="23"/>
          <w:szCs w:val="23"/>
          <w:lang w:val="es-PE"/>
        </w:rPr>
        <w:t xml:space="preserve">nforme de </w:t>
      </w:r>
      <w:r w:rsidRPr="00B21901">
        <w:rPr>
          <w:rFonts w:ascii="Times New Roman" w:hAnsi="Times New Roman" w:cs="Times New Roman"/>
          <w:sz w:val="23"/>
          <w:szCs w:val="23"/>
          <w:lang w:val="es-PE"/>
        </w:rPr>
        <w:t>P</w:t>
      </w:r>
      <w:r w:rsidR="00B243EE" w:rsidRPr="00B21901">
        <w:rPr>
          <w:rFonts w:ascii="Times New Roman" w:hAnsi="Times New Roman" w:cs="Times New Roman"/>
          <w:sz w:val="23"/>
          <w:szCs w:val="23"/>
          <w:lang w:val="es-PE"/>
        </w:rPr>
        <w:t>acífico Vi</w:t>
      </w:r>
      <w:r w:rsidRPr="00B21901">
        <w:rPr>
          <w:rFonts w:ascii="Times New Roman" w:hAnsi="Times New Roman" w:cs="Times New Roman"/>
          <w:sz w:val="23"/>
          <w:szCs w:val="23"/>
          <w:lang w:val="es-PE"/>
        </w:rPr>
        <w:t>d</w:t>
      </w:r>
      <w:r w:rsidR="00B243EE" w:rsidRPr="00B21901">
        <w:rPr>
          <w:rFonts w:ascii="Times New Roman" w:hAnsi="Times New Roman" w:cs="Times New Roman"/>
          <w:sz w:val="23"/>
          <w:szCs w:val="23"/>
          <w:lang w:val="es-PE"/>
        </w:rPr>
        <w:t>a del 02 de mayo de 2012.</w:t>
      </w:r>
    </w:p>
    <w:p w14:paraId="6EF70302" w14:textId="77777777" w:rsidR="00B243EE" w:rsidRPr="00B21901" w:rsidRDefault="00B243EE" w:rsidP="00B243EE">
      <w:pPr>
        <w:pStyle w:val="Prrafodelista"/>
        <w:tabs>
          <w:tab w:val="left" w:pos="2160"/>
        </w:tabs>
        <w:spacing w:after="0" w:line="240" w:lineRule="auto"/>
        <w:jc w:val="both"/>
        <w:rPr>
          <w:rFonts w:ascii="Times New Roman" w:hAnsi="Times New Roman" w:cs="Times New Roman"/>
          <w:sz w:val="23"/>
          <w:szCs w:val="23"/>
          <w:lang w:val="es-PE"/>
        </w:rPr>
      </w:pPr>
    </w:p>
    <w:p w14:paraId="153B57CB" w14:textId="290CA64E" w:rsidR="00B243EE" w:rsidRPr="00B21901" w:rsidRDefault="00CE29AF" w:rsidP="00CE29AF">
      <w:p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Se tiene entonces </w:t>
      </w:r>
      <w:r w:rsidR="00407787" w:rsidRPr="00B21901">
        <w:rPr>
          <w:rFonts w:ascii="Times New Roman" w:hAnsi="Times New Roman" w:cs="Times New Roman"/>
          <w:sz w:val="23"/>
          <w:szCs w:val="23"/>
          <w:lang w:val="es-PE"/>
        </w:rPr>
        <w:t>que,</w:t>
      </w:r>
      <w:r w:rsidRPr="00B21901">
        <w:rPr>
          <w:rFonts w:ascii="Times New Roman" w:hAnsi="Times New Roman" w:cs="Times New Roman"/>
          <w:sz w:val="23"/>
          <w:szCs w:val="23"/>
          <w:lang w:val="es-PE"/>
        </w:rPr>
        <w:t xml:space="preserve"> si bien </w:t>
      </w:r>
      <w:r w:rsidR="00B243EE" w:rsidRPr="00B21901">
        <w:rPr>
          <w:rFonts w:ascii="Times New Roman" w:hAnsi="Times New Roman" w:cs="Times New Roman"/>
          <w:sz w:val="23"/>
          <w:szCs w:val="23"/>
          <w:lang w:val="es-PE"/>
        </w:rPr>
        <w:t xml:space="preserve">la </w:t>
      </w:r>
      <w:r w:rsidRPr="00B21901">
        <w:rPr>
          <w:rFonts w:ascii="Times New Roman" w:hAnsi="Times New Roman" w:cs="Times New Roman"/>
          <w:sz w:val="23"/>
          <w:szCs w:val="23"/>
          <w:lang w:val="es-PE"/>
        </w:rPr>
        <w:t>asegurad</w:t>
      </w:r>
      <w:r w:rsidR="00B243EE" w:rsidRPr="00B21901">
        <w:rPr>
          <w:rFonts w:ascii="Times New Roman" w:hAnsi="Times New Roman" w:cs="Times New Roman"/>
          <w:sz w:val="23"/>
          <w:szCs w:val="23"/>
          <w:lang w:val="es-PE"/>
        </w:rPr>
        <w:t>a ha presentado y presentaría diversas patologías, no ha acreditado</w:t>
      </w:r>
      <w:r w:rsidR="008372B8" w:rsidRPr="00B21901">
        <w:rPr>
          <w:rFonts w:ascii="Times New Roman" w:hAnsi="Times New Roman" w:cs="Times New Roman"/>
          <w:sz w:val="23"/>
          <w:szCs w:val="23"/>
          <w:lang w:val="es-PE"/>
        </w:rPr>
        <w:t xml:space="preserve"> hasta la fecha</w:t>
      </w:r>
      <w:r w:rsidR="00B243EE" w:rsidRPr="00B21901">
        <w:rPr>
          <w:rFonts w:ascii="Times New Roman" w:hAnsi="Times New Roman" w:cs="Times New Roman"/>
          <w:sz w:val="23"/>
          <w:szCs w:val="23"/>
          <w:lang w:val="es-PE"/>
        </w:rPr>
        <w:t xml:space="preserve"> que las mismas hayan sido o sean de naturaleza permanente, siendo que estas han sido temporales y por tanto no configuran el supuesto de cobertura previsto en la póliza.  </w:t>
      </w:r>
    </w:p>
    <w:p w14:paraId="20A3C829" w14:textId="77777777" w:rsidR="00CE397D" w:rsidRPr="00B21901" w:rsidRDefault="00CE397D" w:rsidP="00CE29AF">
      <w:pPr>
        <w:tabs>
          <w:tab w:val="left" w:pos="2160"/>
        </w:tabs>
        <w:spacing w:after="0" w:line="240" w:lineRule="auto"/>
        <w:jc w:val="both"/>
        <w:rPr>
          <w:rFonts w:ascii="Times New Roman" w:hAnsi="Times New Roman" w:cs="Times New Roman"/>
          <w:sz w:val="23"/>
          <w:szCs w:val="23"/>
          <w:lang w:val="es-PE"/>
        </w:rPr>
      </w:pPr>
    </w:p>
    <w:p w14:paraId="46429653" w14:textId="54AF0A73" w:rsidR="00CE29AF" w:rsidRPr="00B21901" w:rsidRDefault="00CE29AF" w:rsidP="00CE29AF">
      <w:p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En efecto, de acuerdo a lo establecido en el Certificado de Seguro suscrito por </w:t>
      </w:r>
      <w:r w:rsidR="00B243EE" w:rsidRPr="00B21901">
        <w:rPr>
          <w:rFonts w:ascii="Times New Roman" w:hAnsi="Times New Roman" w:cs="Times New Roman"/>
          <w:sz w:val="23"/>
          <w:szCs w:val="23"/>
          <w:lang w:val="es-PE"/>
        </w:rPr>
        <w:t xml:space="preserve">la </w:t>
      </w:r>
      <w:r w:rsidRPr="00B21901">
        <w:rPr>
          <w:rFonts w:ascii="Times New Roman" w:hAnsi="Times New Roman" w:cs="Times New Roman"/>
          <w:sz w:val="23"/>
          <w:szCs w:val="23"/>
          <w:lang w:val="es-PE"/>
        </w:rPr>
        <w:t>asegurad</w:t>
      </w:r>
      <w:r w:rsidR="00B243EE" w:rsidRPr="00B21901">
        <w:rPr>
          <w:rFonts w:ascii="Times New Roman" w:hAnsi="Times New Roman" w:cs="Times New Roman"/>
          <w:sz w:val="23"/>
          <w:szCs w:val="23"/>
          <w:lang w:val="es-PE"/>
        </w:rPr>
        <w:t>a</w:t>
      </w:r>
      <w:r w:rsidRPr="00B21901">
        <w:rPr>
          <w:rFonts w:ascii="Times New Roman" w:hAnsi="Times New Roman" w:cs="Times New Roman"/>
          <w:sz w:val="23"/>
          <w:szCs w:val="23"/>
          <w:lang w:val="es-PE"/>
        </w:rPr>
        <w:t>, se otorga cobertura únicamente por</w:t>
      </w:r>
      <w:r w:rsidR="00E3504A" w:rsidRPr="00B21901">
        <w:rPr>
          <w:rFonts w:ascii="Times New Roman" w:hAnsi="Times New Roman" w:cs="Times New Roman"/>
          <w:sz w:val="23"/>
          <w:szCs w:val="23"/>
          <w:lang w:val="es-PE"/>
        </w:rPr>
        <w:t xml:space="preserve"> “Muerte Natural y/o Accidental” e “</w:t>
      </w:r>
      <w:r w:rsidRPr="00B21901">
        <w:rPr>
          <w:rFonts w:ascii="Times New Roman" w:hAnsi="Times New Roman" w:cs="Times New Roman"/>
          <w:sz w:val="23"/>
          <w:szCs w:val="23"/>
          <w:lang w:val="es-PE"/>
        </w:rPr>
        <w:t xml:space="preserve">Invalidez </w:t>
      </w:r>
      <w:r w:rsidR="00B243EE" w:rsidRPr="00B21901">
        <w:rPr>
          <w:rFonts w:ascii="Times New Roman" w:hAnsi="Times New Roman" w:cs="Times New Roman"/>
          <w:sz w:val="23"/>
          <w:szCs w:val="23"/>
          <w:lang w:val="es-PE"/>
        </w:rPr>
        <w:t xml:space="preserve">Total </w:t>
      </w:r>
      <w:r w:rsidRPr="00B21901">
        <w:rPr>
          <w:rFonts w:ascii="Times New Roman" w:hAnsi="Times New Roman" w:cs="Times New Roman"/>
          <w:sz w:val="23"/>
          <w:szCs w:val="23"/>
          <w:lang w:val="es-PE"/>
        </w:rPr>
        <w:t>Permanente</w:t>
      </w:r>
      <w:r w:rsidR="00E3504A" w:rsidRPr="00B21901">
        <w:rPr>
          <w:rFonts w:ascii="Times New Roman" w:hAnsi="Times New Roman" w:cs="Times New Roman"/>
          <w:sz w:val="23"/>
          <w:szCs w:val="23"/>
          <w:lang w:val="es-PE"/>
        </w:rPr>
        <w:t>”</w:t>
      </w:r>
      <w:r w:rsidRPr="00B21901">
        <w:rPr>
          <w:rFonts w:ascii="Times New Roman" w:hAnsi="Times New Roman" w:cs="Times New Roman"/>
          <w:sz w:val="23"/>
          <w:szCs w:val="23"/>
          <w:lang w:val="es-PE"/>
        </w:rPr>
        <w:t xml:space="preserve">, mas no así por una </w:t>
      </w:r>
      <w:r w:rsidR="00E3504A" w:rsidRPr="00B21901">
        <w:rPr>
          <w:rFonts w:ascii="Times New Roman" w:hAnsi="Times New Roman" w:cs="Times New Roman"/>
          <w:sz w:val="23"/>
          <w:szCs w:val="23"/>
          <w:lang w:val="es-PE"/>
        </w:rPr>
        <w:t>i</w:t>
      </w:r>
      <w:r w:rsidRPr="00B21901">
        <w:rPr>
          <w:rFonts w:ascii="Times New Roman" w:hAnsi="Times New Roman" w:cs="Times New Roman"/>
          <w:sz w:val="23"/>
          <w:szCs w:val="23"/>
          <w:lang w:val="es-PE"/>
        </w:rPr>
        <w:t xml:space="preserve">nvalidez </w:t>
      </w:r>
      <w:r w:rsidR="00E3504A" w:rsidRPr="00B21901">
        <w:rPr>
          <w:rFonts w:ascii="Times New Roman" w:hAnsi="Times New Roman" w:cs="Times New Roman"/>
          <w:sz w:val="23"/>
          <w:szCs w:val="23"/>
          <w:lang w:val="es-PE"/>
        </w:rPr>
        <w:t>t</w:t>
      </w:r>
      <w:r w:rsidRPr="00B21901">
        <w:rPr>
          <w:rFonts w:ascii="Times New Roman" w:hAnsi="Times New Roman" w:cs="Times New Roman"/>
          <w:sz w:val="23"/>
          <w:szCs w:val="23"/>
          <w:lang w:val="es-PE"/>
        </w:rPr>
        <w:t xml:space="preserve">emporal, por lo que es recién cuando se configura </w:t>
      </w:r>
      <w:r w:rsidR="00966566" w:rsidRPr="00B21901">
        <w:rPr>
          <w:rFonts w:ascii="Times New Roman" w:hAnsi="Times New Roman" w:cs="Times New Roman"/>
          <w:sz w:val="23"/>
          <w:szCs w:val="23"/>
          <w:lang w:val="es-PE"/>
        </w:rPr>
        <w:lastRenderedPageBreak/>
        <w:t xml:space="preserve">una </w:t>
      </w:r>
      <w:r w:rsidR="00E3504A" w:rsidRPr="00B21901">
        <w:rPr>
          <w:rFonts w:ascii="Times New Roman" w:hAnsi="Times New Roman" w:cs="Times New Roman"/>
          <w:sz w:val="23"/>
          <w:szCs w:val="23"/>
          <w:lang w:val="es-PE"/>
        </w:rPr>
        <w:t>i</w:t>
      </w:r>
      <w:r w:rsidR="00966566" w:rsidRPr="00B21901">
        <w:rPr>
          <w:rFonts w:ascii="Times New Roman" w:hAnsi="Times New Roman" w:cs="Times New Roman"/>
          <w:sz w:val="23"/>
          <w:szCs w:val="23"/>
          <w:lang w:val="es-PE"/>
        </w:rPr>
        <w:t xml:space="preserve">nvalidez </w:t>
      </w:r>
      <w:r w:rsidR="00E3504A" w:rsidRPr="00B21901">
        <w:rPr>
          <w:rFonts w:ascii="Times New Roman" w:hAnsi="Times New Roman" w:cs="Times New Roman"/>
          <w:sz w:val="23"/>
          <w:szCs w:val="23"/>
          <w:lang w:val="es-PE"/>
        </w:rPr>
        <w:t>t</w:t>
      </w:r>
      <w:r w:rsidR="00966566" w:rsidRPr="00B21901">
        <w:rPr>
          <w:rFonts w:ascii="Times New Roman" w:hAnsi="Times New Roman" w:cs="Times New Roman"/>
          <w:sz w:val="23"/>
          <w:szCs w:val="23"/>
          <w:lang w:val="es-PE"/>
        </w:rPr>
        <w:t xml:space="preserve">otal </w:t>
      </w:r>
      <w:r w:rsidR="00E3504A" w:rsidRPr="00B21901">
        <w:rPr>
          <w:rFonts w:ascii="Times New Roman" w:hAnsi="Times New Roman" w:cs="Times New Roman"/>
          <w:sz w:val="23"/>
          <w:szCs w:val="23"/>
          <w:lang w:val="es-PE"/>
        </w:rPr>
        <w:t>p</w:t>
      </w:r>
      <w:r w:rsidR="00966566" w:rsidRPr="00B21901">
        <w:rPr>
          <w:rFonts w:ascii="Times New Roman" w:hAnsi="Times New Roman" w:cs="Times New Roman"/>
          <w:sz w:val="23"/>
          <w:szCs w:val="23"/>
          <w:lang w:val="es-PE"/>
        </w:rPr>
        <w:t xml:space="preserve">ermanente </w:t>
      </w:r>
      <w:r w:rsidRPr="00B21901">
        <w:rPr>
          <w:rFonts w:ascii="Times New Roman" w:hAnsi="Times New Roman" w:cs="Times New Roman"/>
          <w:sz w:val="23"/>
          <w:szCs w:val="23"/>
          <w:lang w:val="es-PE"/>
        </w:rPr>
        <w:t>que corresponde otorgar la cobertura de seguro</w:t>
      </w:r>
      <w:r w:rsidR="00966566" w:rsidRPr="00B21901">
        <w:rPr>
          <w:rFonts w:ascii="Times New Roman" w:hAnsi="Times New Roman" w:cs="Times New Roman"/>
          <w:sz w:val="23"/>
          <w:szCs w:val="23"/>
          <w:lang w:val="es-PE"/>
        </w:rPr>
        <w:t>, lo que no ha ocurrido en el presente caso</w:t>
      </w:r>
      <w:r w:rsidRPr="00B21901">
        <w:rPr>
          <w:rFonts w:ascii="Times New Roman" w:hAnsi="Times New Roman" w:cs="Times New Roman"/>
          <w:sz w:val="23"/>
          <w:szCs w:val="23"/>
          <w:lang w:val="es-PE"/>
        </w:rPr>
        <w:t xml:space="preserve">. </w:t>
      </w:r>
    </w:p>
    <w:p w14:paraId="038DC84C" w14:textId="77777777" w:rsidR="00CE29AF" w:rsidRPr="00B21901" w:rsidRDefault="00CE29AF" w:rsidP="00CE29AF">
      <w:pPr>
        <w:tabs>
          <w:tab w:val="left" w:pos="2160"/>
        </w:tabs>
        <w:spacing w:after="0" w:line="240" w:lineRule="auto"/>
        <w:jc w:val="both"/>
        <w:rPr>
          <w:rFonts w:ascii="Times New Roman" w:hAnsi="Times New Roman" w:cs="Times New Roman"/>
          <w:sz w:val="23"/>
          <w:szCs w:val="23"/>
          <w:lang w:val="es-PE"/>
        </w:rPr>
      </w:pPr>
    </w:p>
    <w:p w14:paraId="3268C0DE" w14:textId="59BB8EFA" w:rsidR="00CE29AF" w:rsidRPr="00B21901" w:rsidRDefault="00CE29AF" w:rsidP="00CE397D">
      <w:p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En este caso </w:t>
      </w:r>
      <w:r w:rsidR="00CE397D" w:rsidRPr="00B21901">
        <w:rPr>
          <w:rFonts w:ascii="Times New Roman" w:hAnsi="Times New Roman" w:cs="Times New Roman"/>
          <w:sz w:val="23"/>
          <w:szCs w:val="23"/>
          <w:lang w:val="es-PE"/>
        </w:rPr>
        <w:t xml:space="preserve">la reclamante no ha acreditado que presente una condición de salud que ha sido calificada como total y permanente, por lo que al no haber acreditado hasta la fecha que se ha configurado </w:t>
      </w:r>
      <w:r w:rsidR="00D57AEE" w:rsidRPr="00B21901">
        <w:rPr>
          <w:rFonts w:ascii="Times New Roman" w:hAnsi="Times New Roman" w:cs="Times New Roman"/>
          <w:sz w:val="23"/>
          <w:szCs w:val="23"/>
          <w:lang w:val="es-PE"/>
        </w:rPr>
        <w:t xml:space="preserve">dicho </w:t>
      </w:r>
      <w:r w:rsidR="00CE397D" w:rsidRPr="00B21901">
        <w:rPr>
          <w:rFonts w:ascii="Times New Roman" w:hAnsi="Times New Roman" w:cs="Times New Roman"/>
          <w:sz w:val="23"/>
          <w:szCs w:val="23"/>
          <w:lang w:val="es-PE"/>
        </w:rPr>
        <w:t>riesgo asegurado, el rechazo comunicado por la aseguradora resulta legítimo</w:t>
      </w:r>
      <w:r w:rsidR="005F550E" w:rsidRPr="00B21901">
        <w:rPr>
          <w:rFonts w:ascii="Times New Roman" w:hAnsi="Times New Roman" w:cs="Times New Roman"/>
          <w:sz w:val="23"/>
          <w:szCs w:val="23"/>
          <w:lang w:val="es-PE"/>
        </w:rPr>
        <w:t xml:space="preserve">; sin perjuicio de lo cual de evidenciar más adelante que sí </w:t>
      </w:r>
      <w:r w:rsidR="00F24B7E" w:rsidRPr="00B21901">
        <w:rPr>
          <w:rFonts w:ascii="Times New Roman" w:hAnsi="Times New Roman" w:cs="Times New Roman"/>
          <w:sz w:val="23"/>
          <w:szCs w:val="23"/>
          <w:lang w:val="es-PE"/>
        </w:rPr>
        <w:t xml:space="preserve">configura dicha </w:t>
      </w:r>
      <w:r w:rsidR="00F65E30" w:rsidRPr="00B21901">
        <w:rPr>
          <w:rFonts w:ascii="Times New Roman" w:hAnsi="Times New Roman" w:cs="Times New Roman"/>
          <w:sz w:val="23"/>
          <w:szCs w:val="23"/>
          <w:lang w:val="es-PE"/>
        </w:rPr>
        <w:t xml:space="preserve">puede presentar un </w:t>
      </w:r>
      <w:r w:rsidR="00F24B7E" w:rsidRPr="00B21901">
        <w:rPr>
          <w:rFonts w:ascii="Times New Roman" w:hAnsi="Times New Roman" w:cs="Times New Roman"/>
          <w:sz w:val="23"/>
          <w:szCs w:val="23"/>
          <w:lang w:val="es-PE"/>
        </w:rPr>
        <w:t>nuevo reclamo ante la aseguradora</w:t>
      </w:r>
      <w:r w:rsidR="00F65E30" w:rsidRPr="00B21901">
        <w:rPr>
          <w:rFonts w:ascii="Times New Roman" w:hAnsi="Times New Roman" w:cs="Times New Roman"/>
          <w:sz w:val="23"/>
          <w:szCs w:val="23"/>
          <w:lang w:val="es-PE"/>
        </w:rPr>
        <w:t xml:space="preserve">. </w:t>
      </w:r>
    </w:p>
    <w:p w14:paraId="78694F87" w14:textId="7B1CD5AA" w:rsidR="00D57AEE" w:rsidRPr="00B21901" w:rsidRDefault="00D57AEE" w:rsidP="00CE397D">
      <w:pPr>
        <w:tabs>
          <w:tab w:val="left" w:pos="2160"/>
        </w:tabs>
        <w:spacing w:after="0" w:line="240" w:lineRule="auto"/>
        <w:jc w:val="both"/>
        <w:rPr>
          <w:rFonts w:ascii="Times New Roman" w:hAnsi="Times New Roman" w:cs="Times New Roman"/>
          <w:sz w:val="23"/>
          <w:szCs w:val="23"/>
          <w:lang w:val="es-PE"/>
        </w:rPr>
      </w:pPr>
    </w:p>
    <w:p w14:paraId="1C3DE30E" w14:textId="42B99EA1" w:rsidR="00D57AEE" w:rsidRPr="00B21901" w:rsidRDefault="00D57AEE" w:rsidP="00CE397D">
      <w:pPr>
        <w:tabs>
          <w:tab w:val="left" w:pos="2160"/>
        </w:tabs>
        <w:spacing w:after="0" w:line="240" w:lineRule="auto"/>
        <w:jc w:val="both"/>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Cabe señalar que el hecho que otras compañías de seguros hubieran otorgado alguna cobertura por invalidez no determina que </w:t>
      </w:r>
      <w:r w:rsidR="000C2315">
        <w:rPr>
          <w:rFonts w:ascii="Times New Roman" w:hAnsi="Times New Roman" w:cs="Times New Roman"/>
          <w:sz w:val="23"/>
          <w:szCs w:val="23"/>
          <w:lang w:val="es-PE"/>
        </w:rPr>
        <w:t>......</w:t>
      </w:r>
      <w:r w:rsidR="000F059F" w:rsidRPr="00B21901">
        <w:rPr>
          <w:rFonts w:ascii="Times New Roman" w:hAnsi="Times New Roman" w:cs="Times New Roman"/>
          <w:sz w:val="23"/>
          <w:szCs w:val="23"/>
          <w:lang w:val="es-PE"/>
        </w:rPr>
        <w:t xml:space="preserve"> deba otorgar la cobertura de seguro por la póliza que nos ocupa, toda vez que cada póliza es distinta y puede </w:t>
      </w:r>
      <w:r w:rsidR="00E6581A" w:rsidRPr="00B21901">
        <w:rPr>
          <w:rFonts w:ascii="Times New Roman" w:hAnsi="Times New Roman" w:cs="Times New Roman"/>
          <w:sz w:val="23"/>
          <w:szCs w:val="23"/>
          <w:lang w:val="es-PE"/>
        </w:rPr>
        <w:t>co</w:t>
      </w:r>
      <w:r w:rsidR="00B03F14" w:rsidRPr="00B21901">
        <w:rPr>
          <w:rFonts w:ascii="Times New Roman" w:hAnsi="Times New Roman" w:cs="Times New Roman"/>
          <w:sz w:val="23"/>
          <w:szCs w:val="23"/>
          <w:lang w:val="es-PE"/>
        </w:rPr>
        <w:t xml:space="preserve">ntemplar </w:t>
      </w:r>
      <w:r w:rsidR="00E6581A" w:rsidRPr="00B21901">
        <w:rPr>
          <w:rFonts w:ascii="Times New Roman" w:hAnsi="Times New Roman" w:cs="Times New Roman"/>
          <w:sz w:val="23"/>
          <w:szCs w:val="23"/>
          <w:lang w:val="es-PE"/>
        </w:rPr>
        <w:t xml:space="preserve">coberturas distintas a las de otras compañías, </w:t>
      </w:r>
      <w:r w:rsidR="000F059F" w:rsidRPr="00B21901">
        <w:rPr>
          <w:rFonts w:ascii="Times New Roman" w:hAnsi="Times New Roman" w:cs="Times New Roman"/>
          <w:sz w:val="23"/>
          <w:szCs w:val="23"/>
          <w:lang w:val="es-PE"/>
        </w:rPr>
        <w:t xml:space="preserve">siendo que en el presente caso la póliza de desgravamen contratada solo otorga cobertura de desgravamen en caso de </w:t>
      </w:r>
      <w:r w:rsidR="00E25BFD" w:rsidRPr="00B21901">
        <w:rPr>
          <w:rFonts w:ascii="Times New Roman" w:hAnsi="Times New Roman" w:cs="Times New Roman"/>
          <w:sz w:val="23"/>
          <w:szCs w:val="23"/>
          <w:lang w:val="es-PE"/>
        </w:rPr>
        <w:t>m</w:t>
      </w:r>
      <w:r w:rsidR="00534353" w:rsidRPr="00B21901">
        <w:rPr>
          <w:rFonts w:ascii="Times New Roman" w:hAnsi="Times New Roman" w:cs="Times New Roman"/>
          <w:sz w:val="23"/>
          <w:szCs w:val="23"/>
          <w:lang w:val="es-PE"/>
        </w:rPr>
        <w:t xml:space="preserve">uerte </w:t>
      </w:r>
      <w:r w:rsidR="00E25BFD" w:rsidRPr="00B21901">
        <w:rPr>
          <w:rFonts w:ascii="Times New Roman" w:hAnsi="Times New Roman" w:cs="Times New Roman"/>
          <w:sz w:val="23"/>
          <w:szCs w:val="23"/>
          <w:lang w:val="es-PE"/>
        </w:rPr>
        <w:t>n</w:t>
      </w:r>
      <w:r w:rsidR="00534353" w:rsidRPr="00B21901">
        <w:rPr>
          <w:rFonts w:ascii="Times New Roman" w:hAnsi="Times New Roman" w:cs="Times New Roman"/>
          <w:sz w:val="23"/>
          <w:szCs w:val="23"/>
          <w:lang w:val="es-PE"/>
        </w:rPr>
        <w:t xml:space="preserve">atural y/o accidental y/o </w:t>
      </w:r>
      <w:r w:rsidR="00E25BFD" w:rsidRPr="00B21901">
        <w:rPr>
          <w:rFonts w:ascii="Times New Roman" w:hAnsi="Times New Roman" w:cs="Times New Roman"/>
          <w:sz w:val="23"/>
          <w:szCs w:val="23"/>
          <w:lang w:val="es-PE"/>
        </w:rPr>
        <w:t>i</w:t>
      </w:r>
      <w:r w:rsidR="000F059F" w:rsidRPr="00B21901">
        <w:rPr>
          <w:rFonts w:ascii="Times New Roman" w:hAnsi="Times New Roman" w:cs="Times New Roman"/>
          <w:sz w:val="23"/>
          <w:szCs w:val="23"/>
          <w:lang w:val="es-PE"/>
        </w:rPr>
        <w:t xml:space="preserve">nvalidez </w:t>
      </w:r>
      <w:r w:rsidR="00E25BFD" w:rsidRPr="00B21901">
        <w:rPr>
          <w:rFonts w:ascii="Times New Roman" w:hAnsi="Times New Roman" w:cs="Times New Roman"/>
          <w:sz w:val="23"/>
          <w:szCs w:val="23"/>
          <w:lang w:val="es-PE"/>
        </w:rPr>
        <w:t>t</w:t>
      </w:r>
      <w:r w:rsidR="000F059F" w:rsidRPr="00B21901">
        <w:rPr>
          <w:rFonts w:ascii="Times New Roman" w:hAnsi="Times New Roman" w:cs="Times New Roman"/>
          <w:sz w:val="23"/>
          <w:szCs w:val="23"/>
          <w:lang w:val="es-PE"/>
        </w:rPr>
        <w:t xml:space="preserve">otal y </w:t>
      </w:r>
      <w:r w:rsidR="00E25BFD" w:rsidRPr="00B21901">
        <w:rPr>
          <w:rFonts w:ascii="Times New Roman" w:hAnsi="Times New Roman" w:cs="Times New Roman"/>
          <w:sz w:val="23"/>
          <w:szCs w:val="23"/>
          <w:lang w:val="es-PE"/>
        </w:rPr>
        <w:t>p</w:t>
      </w:r>
      <w:r w:rsidR="000F059F" w:rsidRPr="00B21901">
        <w:rPr>
          <w:rFonts w:ascii="Times New Roman" w:hAnsi="Times New Roman" w:cs="Times New Roman"/>
          <w:sz w:val="23"/>
          <w:szCs w:val="23"/>
          <w:lang w:val="es-PE"/>
        </w:rPr>
        <w:t>ermanente</w:t>
      </w:r>
      <w:r w:rsidR="00E25BFD" w:rsidRPr="00B21901">
        <w:rPr>
          <w:rFonts w:ascii="Times New Roman" w:hAnsi="Times New Roman" w:cs="Times New Roman"/>
          <w:sz w:val="23"/>
          <w:szCs w:val="23"/>
          <w:lang w:val="es-PE"/>
        </w:rPr>
        <w:t>, lo que reiteramos no se ha configurado</w:t>
      </w:r>
      <w:r w:rsidR="00F65E30" w:rsidRPr="00B21901">
        <w:rPr>
          <w:rFonts w:ascii="Times New Roman" w:hAnsi="Times New Roman" w:cs="Times New Roman"/>
          <w:sz w:val="23"/>
          <w:szCs w:val="23"/>
          <w:lang w:val="es-PE"/>
        </w:rPr>
        <w:t xml:space="preserve"> hasta la fecha</w:t>
      </w:r>
    </w:p>
    <w:p w14:paraId="7BD20469" w14:textId="77777777" w:rsidR="00CE29AF" w:rsidRPr="00B21901" w:rsidRDefault="00CE29AF" w:rsidP="00CE29AF">
      <w:pPr>
        <w:tabs>
          <w:tab w:val="left" w:pos="2160"/>
        </w:tabs>
        <w:spacing w:after="0" w:line="240" w:lineRule="auto"/>
        <w:jc w:val="both"/>
        <w:rPr>
          <w:rFonts w:ascii="Times New Roman" w:hAnsi="Times New Roman" w:cs="Times New Roman"/>
          <w:sz w:val="23"/>
          <w:szCs w:val="23"/>
          <w:lang w:val="es-PE"/>
        </w:rPr>
      </w:pPr>
    </w:p>
    <w:p w14:paraId="194BE238" w14:textId="77777777" w:rsidR="00B21901" w:rsidRDefault="00CE29AF" w:rsidP="00CE29AF">
      <w:pPr>
        <w:tabs>
          <w:tab w:val="left" w:pos="2386"/>
        </w:tabs>
        <w:spacing w:after="0" w:line="240" w:lineRule="auto"/>
        <w:jc w:val="both"/>
        <w:outlineLvl w:val="0"/>
        <w:rPr>
          <w:rFonts w:ascii="Times New Roman" w:hAnsi="Times New Roman" w:cs="Times New Roman"/>
          <w:b/>
          <w:sz w:val="23"/>
          <w:szCs w:val="23"/>
          <w:lang w:val="es-PE"/>
        </w:rPr>
      </w:pPr>
      <w:r w:rsidRPr="00B21901">
        <w:rPr>
          <w:rFonts w:ascii="Times New Roman" w:hAnsi="Times New Roman" w:cs="Times New Roman"/>
          <w:b/>
          <w:sz w:val="23"/>
          <w:szCs w:val="23"/>
          <w:lang w:val="es-PE"/>
        </w:rPr>
        <w:t xml:space="preserve">Atendiendo a lo expresado, este colegiado </w:t>
      </w:r>
      <w:r w:rsidRPr="00B21901">
        <w:rPr>
          <w:rFonts w:ascii="Times New Roman" w:hAnsi="Times New Roman" w:cs="Times New Roman"/>
          <w:b/>
          <w:sz w:val="23"/>
          <w:szCs w:val="23"/>
          <w:lang w:val="es-ES"/>
        </w:rPr>
        <w:t>concluye su apreciación razonada y conjunta al amparo de lo establecido en su Reglamento, por lo que</w:t>
      </w:r>
      <w:r w:rsidRPr="00B21901">
        <w:rPr>
          <w:rFonts w:ascii="Times New Roman" w:hAnsi="Times New Roman" w:cs="Times New Roman"/>
          <w:b/>
          <w:sz w:val="23"/>
          <w:szCs w:val="23"/>
          <w:lang w:val="es-PE"/>
        </w:rPr>
        <w:t xml:space="preserve"> </w:t>
      </w:r>
    </w:p>
    <w:p w14:paraId="180684EA" w14:textId="77777777" w:rsidR="00B21901" w:rsidRDefault="00B21901" w:rsidP="00CE29AF">
      <w:pPr>
        <w:tabs>
          <w:tab w:val="left" w:pos="2386"/>
        </w:tabs>
        <w:spacing w:after="0" w:line="240" w:lineRule="auto"/>
        <w:jc w:val="both"/>
        <w:outlineLvl w:val="0"/>
        <w:rPr>
          <w:rFonts w:ascii="Times New Roman" w:hAnsi="Times New Roman" w:cs="Times New Roman"/>
          <w:b/>
          <w:sz w:val="23"/>
          <w:szCs w:val="23"/>
          <w:lang w:val="es-PE"/>
        </w:rPr>
      </w:pPr>
    </w:p>
    <w:p w14:paraId="430018AB" w14:textId="3DFDC390" w:rsidR="00CE29AF" w:rsidRPr="00B21901" w:rsidRDefault="00B21901" w:rsidP="00CE29AF">
      <w:pPr>
        <w:tabs>
          <w:tab w:val="left" w:pos="2386"/>
        </w:tabs>
        <w:spacing w:after="0" w:line="240" w:lineRule="auto"/>
        <w:jc w:val="both"/>
        <w:outlineLvl w:val="0"/>
        <w:rPr>
          <w:rFonts w:ascii="Times New Roman" w:hAnsi="Times New Roman" w:cs="Times New Roman"/>
          <w:b/>
          <w:sz w:val="23"/>
          <w:szCs w:val="23"/>
          <w:lang w:val="es-ES"/>
        </w:rPr>
      </w:pPr>
      <w:r>
        <w:rPr>
          <w:rFonts w:ascii="Times New Roman" w:hAnsi="Times New Roman" w:cs="Times New Roman"/>
          <w:b/>
          <w:sz w:val="23"/>
          <w:szCs w:val="23"/>
          <w:lang w:val="es-PE"/>
        </w:rPr>
        <w:t>RESUELVE</w:t>
      </w:r>
      <w:r w:rsidR="00CE29AF" w:rsidRPr="00B21901">
        <w:rPr>
          <w:rFonts w:ascii="Times New Roman" w:hAnsi="Times New Roman" w:cs="Times New Roman"/>
          <w:b/>
          <w:sz w:val="23"/>
          <w:szCs w:val="23"/>
          <w:lang w:val="es-PE"/>
        </w:rPr>
        <w:t>:</w:t>
      </w:r>
    </w:p>
    <w:p w14:paraId="75BF40F1" w14:textId="77777777" w:rsidR="00CE29AF" w:rsidRPr="00B21901" w:rsidRDefault="00CE29AF" w:rsidP="00CE29AF">
      <w:pPr>
        <w:spacing w:after="0" w:line="240" w:lineRule="auto"/>
        <w:jc w:val="both"/>
        <w:rPr>
          <w:rFonts w:ascii="Times New Roman" w:eastAsia="Arial Unicode MS" w:hAnsi="Times New Roman" w:cs="Times New Roman"/>
          <w:sz w:val="23"/>
          <w:szCs w:val="23"/>
          <w:lang w:val="es-ES"/>
        </w:rPr>
      </w:pPr>
    </w:p>
    <w:p w14:paraId="452B622D" w14:textId="41B722D4" w:rsidR="00CE29AF" w:rsidRPr="00B21901" w:rsidRDefault="00CE29AF" w:rsidP="00CE29AF">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MX"/>
        </w:rPr>
      </w:pPr>
      <w:r w:rsidRPr="00B21901">
        <w:rPr>
          <w:rFonts w:ascii="Times New Roman" w:eastAsia="Arial Unicode MS" w:hAnsi="Times New Roman" w:cs="Times New Roman"/>
          <w:sz w:val="23"/>
          <w:szCs w:val="23"/>
          <w:lang w:val="es-PE"/>
        </w:rPr>
        <w:t xml:space="preserve">Declarar </w:t>
      </w:r>
      <w:r w:rsidRPr="00B21901">
        <w:rPr>
          <w:rFonts w:ascii="Times New Roman" w:eastAsia="Arial Unicode MS" w:hAnsi="Times New Roman" w:cs="Times New Roman"/>
          <w:b/>
          <w:sz w:val="23"/>
          <w:szCs w:val="23"/>
          <w:lang w:val="es-PE"/>
        </w:rPr>
        <w:t>I</w:t>
      </w:r>
      <w:r w:rsidR="0057788B" w:rsidRPr="00B21901">
        <w:rPr>
          <w:rFonts w:ascii="Times New Roman" w:eastAsia="Arial Unicode MS" w:hAnsi="Times New Roman" w:cs="Times New Roman"/>
          <w:b/>
          <w:sz w:val="23"/>
          <w:szCs w:val="23"/>
          <w:lang w:val="es-PE"/>
        </w:rPr>
        <w:t xml:space="preserve">MPROCEDENTE </w:t>
      </w:r>
      <w:r w:rsidRPr="00B21901">
        <w:rPr>
          <w:rFonts w:ascii="Times New Roman" w:eastAsia="Arial Unicode MS" w:hAnsi="Times New Roman" w:cs="Times New Roman"/>
          <w:sz w:val="23"/>
          <w:szCs w:val="23"/>
          <w:lang w:val="es-PE"/>
        </w:rPr>
        <w:t xml:space="preserve">la reclamación </w:t>
      </w:r>
      <w:r w:rsidR="00CE397D" w:rsidRPr="00B21901">
        <w:rPr>
          <w:rFonts w:ascii="Times New Roman" w:eastAsia="Arial Unicode MS" w:hAnsi="Times New Roman" w:cs="Times New Roman"/>
          <w:sz w:val="23"/>
          <w:szCs w:val="23"/>
          <w:lang w:val="es-PE"/>
        </w:rPr>
        <w:t xml:space="preserve">de </w:t>
      </w:r>
      <w:proofErr w:type="gramStart"/>
      <w:r w:rsidR="00CE397D" w:rsidRPr="00B21901">
        <w:rPr>
          <w:rFonts w:ascii="Times New Roman" w:eastAsia="Arial Unicode MS" w:hAnsi="Times New Roman" w:cs="Times New Roman"/>
          <w:sz w:val="23"/>
          <w:szCs w:val="23"/>
          <w:lang w:val="es-PE"/>
        </w:rPr>
        <w:t xml:space="preserve">doña </w:t>
      </w:r>
      <w:r w:rsidR="000C2315">
        <w:rPr>
          <w:rFonts w:ascii="Times New Roman" w:eastAsia="Arial Unicode MS" w:hAnsi="Times New Roman" w:cs="Times New Roman"/>
          <w:sz w:val="23"/>
          <w:szCs w:val="23"/>
          <w:lang w:val="es-PE"/>
        </w:rPr>
        <w:t>......</w:t>
      </w:r>
      <w:proofErr w:type="gramEnd"/>
      <w:r w:rsidR="00CE397D" w:rsidRPr="00B21901">
        <w:rPr>
          <w:rFonts w:ascii="Times New Roman" w:eastAsia="Arial Unicode MS" w:hAnsi="Times New Roman" w:cs="Times New Roman"/>
          <w:sz w:val="23"/>
          <w:szCs w:val="23"/>
          <w:lang w:val="es-PE"/>
        </w:rPr>
        <w:t xml:space="preserve"> contra </w:t>
      </w:r>
      <w:r w:rsidR="000C2315">
        <w:rPr>
          <w:rFonts w:ascii="Times New Roman" w:eastAsia="Arial Unicode MS" w:hAnsi="Times New Roman" w:cs="Times New Roman"/>
          <w:sz w:val="23"/>
          <w:szCs w:val="23"/>
          <w:lang w:val="es-PE"/>
        </w:rPr>
        <w:t>......</w:t>
      </w:r>
      <w:r w:rsidRPr="00B21901">
        <w:rPr>
          <w:rFonts w:ascii="Times New Roman" w:hAnsi="Times New Roman" w:cs="Times New Roman"/>
          <w:sz w:val="23"/>
          <w:szCs w:val="23"/>
          <w:lang w:val="es-PE"/>
        </w:rPr>
        <w:t xml:space="preserve">, dejando a salvo su derecho de accionar ante las instancias que estime pertinentes. </w:t>
      </w:r>
    </w:p>
    <w:p w14:paraId="2C621F4E" w14:textId="77777777" w:rsidR="00CE29AF" w:rsidRPr="00B21901" w:rsidRDefault="00CE29AF" w:rsidP="00CE29AF">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MX"/>
        </w:rPr>
      </w:pPr>
    </w:p>
    <w:p w14:paraId="4446C7FB" w14:textId="77777777" w:rsidR="00B21901" w:rsidRDefault="00CE29AF" w:rsidP="00CE29AF">
      <w:pPr>
        <w:spacing w:after="0" w:line="240" w:lineRule="auto"/>
        <w:jc w:val="right"/>
        <w:outlineLvl w:val="0"/>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Lima, </w:t>
      </w:r>
      <w:r w:rsidR="00B21901">
        <w:rPr>
          <w:rFonts w:ascii="Times New Roman" w:hAnsi="Times New Roman" w:cs="Times New Roman"/>
          <w:sz w:val="23"/>
          <w:szCs w:val="23"/>
          <w:lang w:val="es-PE"/>
        </w:rPr>
        <w:t>18 de noviembre de 2019</w:t>
      </w:r>
    </w:p>
    <w:p w14:paraId="027B281E" w14:textId="5130BED7" w:rsidR="00CE29AF" w:rsidRDefault="00CE29AF" w:rsidP="00CE29AF">
      <w:pPr>
        <w:spacing w:after="0" w:line="240" w:lineRule="auto"/>
        <w:jc w:val="both"/>
        <w:rPr>
          <w:rFonts w:ascii="Times New Roman" w:hAnsi="Times New Roman" w:cs="Times New Roman"/>
          <w:sz w:val="23"/>
          <w:szCs w:val="23"/>
          <w:lang w:val="es-PE"/>
        </w:rPr>
      </w:pPr>
    </w:p>
    <w:p w14:paraId="65A48673" w14:textId="77777777" w:rsidR="00B21901" w:rsidRPr="000C2315" w:rsidRDefault="00B21901" w:rsidP="00B21901">
      <w:pPr>
        <w:rPr>
          <w:rFonts w:ascii="Arial" w:hAnsi="Arial" w:cs="Arial"/>
          <w:lang w:val="es-PE"/>
        </w:rPr>
      </w:pPr>
    </w:p>
    <w:p w14:paraId="73C6D256" w14:textId="77777777" w:rsidR="00B21901" w:rsidRPr="00793878" w:rsidRDefault="00B21901" w:rsidP="00B21901">
      <w:pPr>
        <w:tabs>
          <w:tab w:val="left" w:pos="0"/>
          <w:tab w:val="left" w:pos="708"/>
          <w:tab w:val="left" w:pos="1416"/>
          <w:tab w:val="left" w:pos="2160"/>
          <w:tab w:val="left" w:pos="3540"/>
          <w:tab w:val="left" w:pos="4248"/>
          <w:tab w:val="left" w:pos="4956"/>
          <w:tab w:val="left" w:pos="5664"/>
          <w:tab w:val="left" w:pos="6372"/>
          <w:tab w:val="left" w:pos="7125"/>
        </w:tabs>
        <w:jc w:val="right"/>
        <w:rPr>
          <w:rFonts w:ascii="Arial" w:hAnsi="Arial" w:cs="Arial"/>
          <w:lang w:val="es-PE"/>
        </w:rPr>
      </w:pPr>
    </w:p>
    <w:p w14:paraId="2D802C9F" w14:textId="77777777" w:rsidR="00B21901" w:rsidRPr="00B21901" w:rsidRDefault="00B21901" w:rsidP="00B21901">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right"/>
        <w:rPr>
          <w:rFonts w:ascii="Times New Roman" w:hAnsi="Times New Roman" w:cs="Times New Roman"/>
          <w:sz w:val="23"/>
          <w:szCs w:val="23"/>
          <w:lang w:val="es-PE"/>
        </w:rPr>
      </w:pPr>
    </w:p>
    <w:p w14:paraId="293CA183" w14:textId="77777777" w:rsidR="00B21901" w:rsidRPr="00B21901" w:rsidRDefault="00B21901" w:rsidP="00B21901">
      <w:pPr>
        <w:spacing w:after="0" w:line="240" w:lineRule="auto"/>
        <w:jc w:val="right"/>
        <w:outlineLvl w:val="0"/>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 </w:t>
      </w:r>
    </w:p>
    <w:p w14:paraId="160CD896" w14:textId="77777777" w:rsidR="00B21901" w:rsidRPr="00B21901" w:rsidRDefault="00B21901" w:rsidP="00B21901">
      <w:pPr>
        <w:spacing w:after="0" w:line="240" w:lineRule="auto"/>
        <w:rPr>
          <w:rFonts w:ascii="Times New Roman" w:hAnsi="Times New Roman" w:cs="Times New Roman"/>
          <w:sz w:val="23"/>
          <w:szCs w:val="23"/>
          <w:lang w:val="es-PE"/>
        </w:rPr>
      </w:pPr>
      <w:r w:rsidRPr="00B21901">
        <w:rPr>
          <w:rFonts w:ascii="Times New Roman" w:hAnsi="Times New Roman" w:cs="Times New Roman"/>
          <w:sz w:val="23"/>
          <w:szCs w:val="23"/>
          <w:lang w:val="es-PE"/>
        </w:rPr>
        <w:t>Marco Antonio Ortega Piana</w:t>
      </w:r>
      <w:r w:rsidRPr="00B21901">
        <w:rPr>
          <w:rFonts w:ascii="Times New Roman" w:hAnsi="Times New Roman" w:cs="Times New Roman"/>
          <w:sz w:val="23"/>
          <w:szCs w:val="23"/>
          <w:lang w:val="es-PE"/>
        </w:rPr>
        <w:tab/>
      </w:r>
      <w:r w:rsidRPr="00B21901">
        <w:rPr>
          <w:rFonts w:ascii="Times New Roman" w:hAnsi="Times New Roman" w:cs="Times New Roman"/>
          <w:sz w:val="23"/>
          <w:szCs w:val="23"/>
          <w:lang w:val="es-PE"/>
        </w:rPr>
        <w:tab/>
      </w:r>
      <w:r w:rsidRPr="00B21901">
        <w:rPr>
          <w:rFonts w:ascii="Times New Roman" w:hAnsi="Times New Roman" w:cs="Times New Roman"/>
          <w:sz w:val="23"/>
          <w:szCs w:val="23"/>
          <w:lang w:val="es-PE"/>
        </w:rPr>
        <w:tab/>
        <w:t xml:space="preserve">                           Rolando </w:t>
      </w:r>
      <w:proofErr w:type="spellStart"/>
      <w:r w:rsidRPr="00B21901">
        <w:rPr>
          <w:rFonts w:ascii="Times New Roman" w:hAnsi="Times New Roman" w:cs="Times New Roman"/>
          <w:sz w:val="23"/>
          <w:szCs w:val="23"/>
          <w:lang w:val="es-PE"/>
        </w:rPr>
        <w:t>Eyzaguirre</w:t>
      </w:r>
      <w:proofErr w:type="spellEnd"/>
      <w:r w:rsidRPr="00B21901">
        <w:rPr>
          <w:rFonts w:ascii="Times New Roman" w:hAnsi="Times New Roman" w:cs="Times New Roman"/>
          <w:sz w:val="23"/>
          <w:szCs w:val="23"/>
          <w:lang w:val="es-PE"/>
        </w:rPr>
        <w:t xml:space="preserve"> </w:t>
      </w:r>
      <w:proofErr w:type="spellStart"/>
      <w:r w:rsidRPr="00B21901">
        <w:rPr>
          <w:rFonts w:ascii="Times New Roman" w:hAnsi="Times New Roman" w:cs="Times New Roman"/>
          <w:sz w:val="23"/>
          <w:szCs w:val="23"/>
          <w:lang w:val="es-PE"/>
        </w:rPr>
        <w:t>Maccan</w:t>
      </w:r>
      <w:proofErr w:type="spellEnd"/>
    </w:p>
    <w:p w14:paraId="05DDBC9A" w14:textId="77777777" w:rsidR="00B21901" w:rsidRPr="00B21901" w:rsidRDefault="00B21901" w:rsidP="00B21901">
      <w:pPr>
        <w:spacing w:after="0" w:line="240" w:lineRule="auto"/>
        <w:ind w:hanging="708"/>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                    </w:t>
      </w:r>
      <w:r w:rsidRPr="00B21901">
        <w:rPr>
          <w:rFonts w:ascii="Times New Roman" w:hAnsi="Times New Roman" w:cs="Times New Roman"/>
          <w:sz w:val="23"/>
          <w:szCs w:val="23"/>
          <w:lang w:val="es-PE"/>
        </w:rPr>
        <w:tab/>
        <w:t xml:space="preserve">  Presidente</w:t>
      </w:r>
      <w:r w:rsidRPr="00B21901">
        <w:rPr>
          <w:rFonts w:ascii="Times New Roman" w:hAnsi="Times New Roman" w:cs="Times New Roman"/>
          <w:sz w:val="23"/>
          <w:szCs w:val="23"/>
          <w:lang w:val="es-PE"/>
        </w:rPr>
        <w:tab/>
      </w:r>
      <w:r w:rsidRPr="00B21901">
        <w:rPr>
          <w:rFonts w:ascii="Times New Roman" w:hAnsi="Times New Roman" w:cs="Times New Roman"/>
          <w:sz w:val="23"/>
          <w:szCs w:val="23"/>
          <w:lang w:val="es-PE"/>
        </w:rPr>
        <w:tab/>
      </w:r>
      <w:r w:rsidRPr="00B21901">
        <w:rPr>
          <w:rFonts w:ascii="Times New Roman" w:hAnsi="Times New Roman" w:cs="Times New Roman"/>
          <w:sz w:val="23"/>
          <w:szCs w:val="23"/>
          <w:lang w:val="es-PE"/>
        </w:rPr>
        <w:tab/>
      </w:r>
      <w:r w:rsidRPr="00B21901">
        <w:rPr>
          <w:rFonts w:ascii="Times New Roman" w:hAnsi="Times New Roman" w:cs="Times New Roman"/>
          <w:sz w:val="23"/>
          <w:szCs w:val="23"/>
          <w:lang w:val="es-PE"/>
        </w:rPr>
        <w:tab/>
      </w:r>
      <w:r w:rsidRPr="00B21901">
        <w:rPr>
          <w:rFonts w:ascii="Times New Roman" w:hAnsi="Times New Roman" w:cs="Times New Roman"/>
          <w:sz w:val="23"/>
          <w:szCs w:val="23"/>
          <w:lang w:val="es-PE"/>
        </w:rPr>
        <w:tab/>
        <w:t xml:space="preserve">                    </w:t>
      </w:r>
      <w:r w:rsidRPr="00B21901">
        <w:rPr>
          <w:rFonts w:ascii="Times New Roman" w:hAnsi="Times New Roman" w:cs="Times New Roman"/>
          <w:sz w:val="23"/>
          <w:szCs w:val="23"/>
          <w:lang w:val="es-PE"/>
        </w:rPr>
        <w:tab/>
        <w:t xml:space="preserve">         Vocal                                   </w:t>
      </w:r>
    </w:p>
    <w:p w14:paraId="269905B6" w14:textId="77777777" w:rsidR="00B21901" w:rsidRPr="00B21901" w:rsidRDefault="00B21901" w:rsidP="00B21901">
      <w:pPr>
        <w:spacing w:after="0" w:line="240" w:lineRule="auto"/>
        <w:rPr>
          <w:rFonts w:ascii="Times New Roman" w:hAnsi="Times New Roman" w:cs="Times New Roman"/>
          <w:sz w:val="23"/>
          <w:szCs w:val="23"/>
          <w:lang w:val="es-PE"/>
        </w:rPr>
      </w:pPr>
      <w:r w:rsidRPr="00B21901">
        <w:rPr>
          <w:rFonts w:ascii="Times New Roman" w:hAnsi="Times New Roman" w:cs="Times New Roman"/>
          <w:sz w:val="23"/>
          <w:szCs w:val="23"/>
          <w:lang w:val="es-PE"/>
        </w:rPr>
        <w:t xml:space="preserve">  </w:t>
      </w:r>
    </w:p>
    <w:p w14:paraId="577CDF92" w14:textId="77777777" w:rsidR="00B21901" w:rsidRPr="00B21901" w:rsidRDefault="00B21901" w:rsidP="00B21901">
      <w:pPr>
        <w:spacing w:after="0" w:line="240" w:lineRule="auto"/>
        <w:rPr>
          <w:rFonts w:ascii="Times New Roman" w:hAnsi="Times New Roman" w:cs="Times New Roman"/>
          <w:sz w:val="23"/>
          <w:szCs w:val="23"/>
          <w:lang w:val="es-PE"/>
        </w:rPr>
      </w:pPr>
    </w:p>
    <w:p w14:paraId="6C99D6AD" w14:textId="77777777" w:rsidR="00B21901" w:rsidRPr="00B21901" w:rsidRDefault="00B21901" w:rsidP="00B21901">
      <w:pPr>
        <w:spacing w:after="0" w:line="240" w:lineRule="auto"/>
        <w:rPr>
          <w:rFonts w:ascii="Times New Roman" w:hAnsi="Times New Roman" w:cs="Times New Roman"/>
          <w:sz w:val="23"/>
          <w:szCs w:val="23"/>
          <w:lang w:val="es-PE"/>
        </w:rPr>
      </w:pPr>
    </w:p>
    <w:p w14:paraId="64CDA79A" w14:textId="77777777" w:rsidR="00B21901" w:rsidRPr="00B21901" w:rsidRDefault="00B21901" w:rsidP="00B21901">
      <w:pPr>
        <w:spacing w:after="0" w:line="240" w:lineRule="auto"/>
        <w:rPr>
          <w:rFonts w:ascii="Times New Roman" w:hAnsi="Times New Roman" w:cs="Times New Roman"/>
          <w:sz w:val="23"/>
          <w:szCs w:val="23"/>
          <w:lang w:val="es-PE"/>
        </w:rPr>
      </w:pPr>
    </w:p>
    <w:p w14:paraId="61A74BFB" w14:textId="77777777" w:rsidR="00B21901" w:rsidRPr="00B21901" w:rsidRDefault="00B21901" w:rsidP="00B21901">
      <w:pPr>
        <w:spacing w:after="0" w:line="240" w:lineRule="auto"/>
        <w:rPr>
          <w:rFonts w:ascii="Times New Roman" w:hAnsi="Times New Roman" w:cs="Times New Roman"/>
          <w:sz w:val="23"/>
          <w:szCs w:val="23"/>
          <w:lang w:val="es-PE"/>
        </w:rPr>
      </w:pPr>
    </w:p>
    <w:p w14:paraId="6A1ABB6A" w14:textId="77777777" w:rsidR="00B21901" w:rsidRPr="00B21901" w:rsidRDefault="00B21901" w:rsidP="00B21901">
      <w:pPr>
        <w:spacing w:after="0" w:line="240" w:lineRule="auto"/>
        <w:rPr>
          <w:rFonts w:ascii="Times New Roman" w:hAnsi="Times New Roman" w:cs="Times New Roman"/>
          <w:sz w:val="23"/>
          <w:szCs w:val="23"/>
          <w:lang w:val="es-PE"/>
        </w:rPr>
      </w:pPr>
    </w:p>
    <w:p w14:paraId="1E94CC8B" w14:textId="77777777" w:rsidR="00B21901" w:rsidRPr="00B21901" w:rsidRDefault="00B21901" w:rsidP="00B21901">
      <w:pPr>
        <w:spacing w:after="0" w:line="240" w:lineRule="auto"/>
        <w:rPr>
          <w:rFonts w:ascii="Times New Roman" w:hAnsi="Times New Roman" w:cs="Times New Roman"/>
          <w:sz w:val="23"/>
          <w:szCs w:val="23"/>
          <w:lang w:val="es-PE"/>
        </w:rPr>
      </w:pPr>
    </w:p>
    <w:p w14:paraId="4D77ADB6" w14:textId="77777777" w:rsidR="00B21901" w:rsidRPr="00B21901" w:rsidRDefault="00B21901" w:rsidP="00B21901">
      <w:pPr>
        <w:spacing w:after="0" w:line="240" w:lineRule="auto"/>
        <w:rPr>
          <w:rFonts w:ascii="Times New Roman" w:hAnsi="Times New Roman" w:cs="Times New Roman"/>
          <w:sz w:val="23"/>
          <w:szCs w:val="23"/>
          <w:lang w:val="es-PE"/>
        </w:rPr>
      </w:pPr>
      <w:r w:rsidRPr="00B21901">
        <w:rPr>
          <w:rFonts w:ascii="Times New Roman" w:hAnsi="Times New Roman" w:cs="Times New Roman"/>
          <w:sz w:val="23"/>
          <w:szCs w:val="23"/>
          <w:lang w:val="es-PE"/>
        </w:rPr>
        <w:t>María Eugenia Valdez Fernández Baca</w:t>
      </w:r>
      <w:r w:rsidRPr="00B21901">
        <w:rPr>
          <w:rFonts w:ascii="Times New Roman" w:hAnsi="Times New Roman" w:cs="Times New Roman"/>
          <w:sz w:val="23"/>
          <w:szCs w:val="23"/>
          <w:lang w:val="es-PE"/>
        </w:rPr>
        <w:tab/>
      </w:r>
      <w:r w:rsidRPr="00B21901">
        <w:rPr>
          <w:rFonts w:ascii="Times New Roman" w:hAnsi="Times New Roman" w:cs="Times New Roman"/>
          <w:sz w:val="23"/>
          <w:szCs w:val="23"/>
          <w:lang w:val="es-PE"/>
        </w:rPr>
        <w:tab/>
        <w:t xml:space="preserve">   </w:t>
      </w:r>
      <w:r w:rsidRPr="00B21901">
        <w:rPr>
          <w:rFonts w:ascii="Times New Roman" w:hAnsi="Times New Roman" w:cs="Times New Roman"/>
          <w:sz w:val="23"/>
          <w:szCs w:val="23"/>
          <w:lang w:val="es-PE"/>
        </w:rPr>
        <w:tab/>
        <w:t xml:space="preserve">          Gonzalo Abad del Busto</w:t>
      </w:r>
    </w:p>
    <w:p w14:paraId="03500852" w14:textId="77777777" w:rsidR="00B21901" w:rsidRPr="00B21901" w:rsidRDefault="00B21901" w:rsidP="00B21901">
      <w:pPr>
        <w:spacing w:after="0" w:line="240" w:lineRule="auto"/>
        <w:rPr>
          <w:rFonts w:ascii="Times New Roman" w:hAnsi="Times New Roman" w:cs="Times New Roman"/>
          <w:sz w:val="23"/>
          <w:szCs w:val="23"/>
        </w:rPr>
      </w:pPr>
      <w:r w:rsidRPr="00B21901">
        <w:rPr>
          <w:rFonts w:ascii="Times New Roman" w:hAnsi="Times New Roman" w:cs="Times New Roman"/>
          <w:sz w:val="23"/>
          <w:szCs w:val="23"/>
          <w:lang w:val="es-PE"/>
        </w:rPr>
        <w:t xml:space="preserve">               </w:t>
      </w:r>
      <w:r w:rsidRPr="00B21901">
        <w:rPr>
          <w:rFonts w:ascii="Times New Roman" w:hAnsi="Times New Roman" w:cs="Times New Roman"/>
          <w:sz w:val="23"/>
          <w:szCs w:val="23"/>
          <w:lang w:val="es-PE"/>
        </w:rPr>
        <w:tab/>
        <w:t xml:space="preserve">    </w:t>
      </w:r>
      <w:r w:rsidRPr="00B21901">
        <w:rPr>
          <w:rFonts w:ascii="Times New Roman" w:hAnsi="Times New Roman" w:cs="Times New Roman"/>
          <w:sz w:val="23"/>
          <w:szCs w:val="23"/>
        </w:rPr>
        <w:t>Vocal</w:t>
      </w:r>
      <w:r w:rsidRPr="00B21901">
        <w:rPr>
          <w:rFonts w:ascii="Times New Roman" w:hAnsi="Times New Roman" w:cs="Times New Roman"/>
          <w:sz w:val="23"/>
          <w:szCs w:val="23"/>
        </w:rPr>
        <w:tab/>
        <w:t xml:space="preserve">                                                                       Vocal</w:t>
      </w:r>
    </w:p>
    <w:p w14:paraId="305BE62A" w14:textId="77777777" w:rsidR="00B21901" w:rsidRPr="00B21901" w:rsidRDefault="00B21901" w:rsidP="00B21901">
      <w:pPr>
        <w:spacing w:after="0" w:line="240" w:lineRule="auto"/>
        <w:rPr>
          <w:rFonts w:ascii="Times New Roman" w:hAnsi="Times New Roman" w:cs="Times New Roman"/>
          <w:sz w:val="23"/>
          <w:szCs w:val="23"/>
        </w:rPr>
      </w:pPr>
    </w:p>
    <w:p w14:paraId="5099B1D3" w14:textId="77777777" w:rsidR="00B21901" w:rsidRPr="00B21901" w:rsidRDefault="00B21901" w:rsidP="00B21901">
      <w:pPr>
        <w:spacing w:after="0" w:line="240" w:lineRule="auto"/>
        <w:rPr>
          <w:rFonts w:ascii="Times New Roman" w:hAnsi="Times New Roman" w:cs="Times New Roman"/>
          <w:sz w:val="23"/>
          <w:szCs w:val="23"/>
        </w:rPr>
      </w:pPr>
    </w:p>
    <w:p w14:paraId="7826404E" w14:textId="77777777" w:rsidR="00CE29AF" w:rsidRPr="00B21901" w:rsidRDefault="00CE29AF" w:rsidP="00B21901">
      <w:pPr>
        <w:spacing w:after="0" w:line="240" w:lineRule="auto"/>
        <w:rPr>
          <w:rFonts w:ascii="Times New Roman" w:hAnsi="Times New Roman" w:cs="Times New Roman"/>
          <w:sz w:val="23"/>
          <w:szCs w:val="23"/>
        </w:rPr>
      </w:pPr>
    </w:p>
    <w:p w14:paraId="6E7DDF27" w14:textId="77777777" w:rsidR="00CE29AF" w:rsidRPr="00B21901" w:rsidRDefault="00CE29AF" w:rsidP="00B21901">
      <w:pPr>
        <w:spacing w:after="0" w:line="240" w:lineRule="auto"/>
        <w:rPr>
          <w:rFonts w:ascii="Times New Roman" w:hAnsi="Times New Roman" w:cs="Times New Roman"/>
          <w:sz w:val="23"/>
          <w:szCs w:val="23"/>
        </w:rPr>
      </w:pPr>
    </w:p>
    <w:p w14:paraId="6DE6CDE1" w14:textId="77777777" w:rsidR="00517989" w:rsidRPr="00B21901" w:rsidRDefault="00B804C2">
      <w:pPr>
        <w:rPr>
          <w:rFonts w:ascii="Times New Roman" w:hAnsi="Times New Roman" w:cs="Times New Roman"/>
          <w:sz w:val="23"/>
          <w:szCs w:val="23"/>
        </w:rPr>
      </w:pPr>
    </w:p>
    <w:sectPr w:rsidR="00517989" w:rsidRPr="00B21901" w:rsidSect="00B21901">
      <w:pgSz w:w="11907" w:h="16840" w:code="9"/>
      <w:pgMar w:top="1985" w:right="1418" w:bottom="170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52B18"/>
    <w:multiLevelType w:val="hybridMultilevel"/>
    <w:tmpl w:val="C44C239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AF"/>
    <w:rsid w:val="00032526"/>
    <w:rsid w:val="00084E51"/>
    <w:rsid w:val="000C2315"/>
    <w:rsid w:val="000F059F"/>
    <w:rsid w:val="000F36A0"/>
    <w:rsid w:val="00133A39"/>
    <w:rsid w:val="00195E37"/>
    <w:rsid w:val="002C5AF4"/>
    <w:rsid w:val="002F1666"/>
    <w:rsid w:val="00376655"/>
    <w:rsid w:val="00407787"/>
    <w:rsid w:val="00417E23"/>
    <w:rsid w:val="00445173"/>
    <w:rsid w:val="004C7E55"/>
    <w:rsid w:val="00534353"/>
    <w:rsid w:val="0057788B"/>
    <w:rsid w:val="0058358B"/>
    <w:rsid w:val="005F550E"/>
    <w:rsid w:val="006217E1"/>
    <w:rsid w:val="00670B1C"/>
    <w:rsid w:val="00672B2E"/>
    <w:rsid w:val="006E7830"/>
    <w:rsid w:val="006F439C"/>
    <w:rsid w:val="007C2FC5"/>
    <w:rsid w:val="008372B8"/>
    <w:rsid w:val="0087471F"/>
    <w:rsid w:val="008930FB"/>
    <w:rsid w:val="00966566"/>
    <w:rsid w:val="00992AA0"/>
    <w:rsid w:val="009A7690"/>
    <w:rsid w:val="009C613D"/>
    <w:rsid w:val="00A223FC"/>
    <w:rsid w:val="00AC73F3"/>
    <w:rsid w:val="00B03F14"/>
    <w:rsid w:val="00B21901"/>
    <w:rsid w:val="00B243EE"/>
    <w:rsid w:val="00B378C2"/>
    <w:rsid w:val="00B804C2"/>
    <w:rsid w:val="00BD5C13"/>
    <w:rsid w:val="00C12104"/>
    <w:rsid w:val="00C4157F"/>
    <w:rsid w:val="00C6413E"/>
    <w:rsid w:val="00CA5BE1"/>
    <w:rsid w:val="00CE29AF"/>
    <w:rsid w:val="00CE397D"/>
    <w:rsid w:val="00CF60CF"/>
    <w:rsid w:val="00D15C1E"/>
    <w:rsid w:val="00D47A48"/>
    <w:rsid w:val="00D57AEE"/>
    <w:rsid w:val="00D613AC"/>
    <w:rsid w:val="00D86E87"/>
    <w:rsid w:val="00E13884"/>
    <w:rsid w:val="00E25BFD"/>
    <w:rsid w:val="00E3504A"/>
    <w:rsid w:val="00E6581A"/>
    <w:rsid w:val="00E7254A"/>
    <w:rsid w:val="00E97528"/>
    <w:rsid w:val="00EB1FF6"/>
    <w:rsid w:val="00ED39CE"/>
    <w:rsid w:val="00F029DD"/>
    <w:rsid w:val="00F24B7E"/>
    <w:rsid w:val="00F5468E"/>
    <w:rsid w:val="00F6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E29AF"/>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CE29AF"/>
    <w:rPr>
      <w:rFonts w:ascii="Times New Roman" w:eastAsia="Times New Roman" w:hAnsi="Times New Roman" w:cs="Times New Roman"/>
      <w:b/>
      <w:bCs/>
      <w:sz w:val="24"/>
      <w:szCs w:val="24"/>
      <w:lang w:val="es-MX" w:eastAsia="es-ES"/>
    </w:rPr>
  </w:style>
  <w:style w:type="character" w:styleId="Textoennegrita">
    <w:name w:val="Strong"/>
    <w:qFormat/>
    <w:rsid w:val="00CE29AF"/>
    <w:rPr>
      <w:b/>
      <w:bCs/>
    </w:rPr>
  </w:style>
  <w:style w:type="paragraph" w:styleId="Prrafodelista">
    <w:name w:val="List Paragraph"/>
    <w:basedOn w:val="Normal"/>
    <w:uiPriority w:val="34"/>
    <w:qFormat/>
    <w:rsid w:val="00CE2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E29AF"/>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CE29AF"/>
    <w:rPr>
      <w:rFonts w:ascii="Times New Roman" w:eastAsia="Times New Roman" w:hAnsi="Times New Roman" w:cs="Times New Roman"/>
      <w:b/>
      <w:bCs/>
      <w:sz w:val="24"/>
      <w:szCs w:val="24"/>
      <w:lang w:val="es-MX" w:eastAsia="es-ES"/>
    </w:rPr>
  </w:style>
  <w:style w:type="character" w:styleId="Textoennegrita">
    <w:name w:val="Strong"/>
    <w:qFormat/>
    <w:rsid w:val="00CE29AF"/>
    <w:rPr>
      <w:b/>
      <w:bCs/>
    </w:rPr>
  </w:style>
  <w:style w:type="paragraph" w:styleId="Prrafodelista">
    <w:name w:val="List Paragraph"/>
    <w:basedOn w:val="Normal"/>
    <w:uiPriority w:val="34"/>
    <w:qFormat/>
    <w:rsid w:val="00CE2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9970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2020-03-31T03:48:00Z</dcterms:created>
  <dcterms:modified xsi:type="dcterms:W3CDTF">2020-03-31T03:48:00Z</dcterms:modified>
</cp:coreProperties>
</file>