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F1DA8" w14:textId="77777777" w:rsidR="00701001" w:rsidRDefault="00701001" w:rsidP="00701001">
      <w:pPr>
        <w:spacing w:after="0"/>
        <w:jc w:val="center"/>
        <w:rPr>
          <w:rFonts w:cs="Times New Roman"/>
          <w:b/>
          <w:szCs w:val="24"/>
        </w:rPr>
      </w:pPr>
    </w:p>
    <w:p w14:paraId="5C0C245C" w14:textId="77777777" w:rsidR="00701001" w:rsidRDefault="00701001" w:rsidP="00701001">
      <w:pPr>
        <w:spacing w:after="0"/>
        <w:jc w:val="center"/>
        <w:rPr>
          <w:rFonts w:cs="Times New Roman"/>
          <w:b/>
          <w:szCs w:val="24"/>
        </w:rPr>
      </w:pPr>
    </w:p>
    <w:p w14:paraId="36C66FCB" w14:textId="018A5DA7" w:rsidR="006D3E66" w:rsidRPr="00AE59D5" w:rsidRDefault="006D3E66" w:rsidP="00701001">
      <w:pPr>
        <w:spacing w:after="0"/>
        <w:jc w:val="center"/>
        <w:rPr>
          <w:rFonts w:cs="Times New Roman"/>
          <w:b/>
          <w:szCs w:val="24"/>
        </w:rPr>
      </w:pPr>
      <w:r w:rsidRPr="00AE59D5">
        <w:rPr>
          <w:rFonts w:cs="Times New Roman"/>
          <w:b/>
          <w:szCs w:val="24"/>
        </w:rPr>
        <w:t xml:space="preserve">RESOLUCION N° </w:t>
      </w:r>
      <w:r w:rsidR="00701001">
        <w:rPr>
          <w:rFonts w:cs="Times New Roman"/>
          <w:b/>
          <w:szCs w:val="24"/>
        </w:rPr>
        <w:t>145/19</w:t>
      </w:r>
    </w:p>
    <w:p w14:paraId="75BB90A4" w14:textId="77777777" w:rsidR="006D3E66" w:rsidRPr="007672A6" w:rsidRDefault="006D3E66" w:rsidP="00AE59D5">
      <w:pPr>
        <w:spacing w:after="0"/>
        <w:jc w:val="both"/>
        <w:rPr>
          <w:rFonts w:cs="Times New Roman"/>
          <w:szCs w:val="24"/>
        </w:rPr>
      </w:pPr>
    </w:p>
    <w:p w14:paraId="37A8D1E0" w14:textId="77777777" w:rsidR="006D3E66" w:rsidRPr="002B54FE" w:rsidRDefault="006D3E66" w:rsidP="00746290">
      <w:pPr>
        <w:spacing w:after="0"/>
        <w:jc w:val="both"/>
        <w:rPr>
          <w:rFonts w:cs="Times New Roman"/>
          <w:b/>
          <w:szCs w:val="24"/>
        </w:rPr>
      </w:pPr>
      <w:r w:rsidRPr="002B54FE">
        <w:rPr>
          <w:rFonts w:cs="Times New Roman"/>
          <w:b/>
          <w:szCs w:val="24"/>
        </w:rPr>
        <w:t>VISTOS</w:t>
      </w:r>
    </w:p>
    <w:p w14:paraId="6288403C" w14:textId="77777777" w:rsidR="006D3E66" w:rsidRPr="002B54FE" w:rsidRDefault="006D3E66" w:rsidP="00746290">
      <w:pPr>
        <w:spacing w:after="0" w:line="240" w:lineRule="auto"/>
        <w:jc w:val="both"/>
        <w:rPr>
          <w:rFonts w:cs="Times New Roman"/>
          <w:szCs w:val="24"/>
        </w:rPr>
      </w:pPr>
    </w:p>
    <w:p w14:paraId="2015310A" w14:textId="155CBBFB" w:rsidR="006D3E66" w:rsidRPr="002B54FE" w:rsidRDefault="0060491E" w:rsidP="00746290">
      <w:pPr>
        <w:spacing w:after="0" w:line="240" w:lineRule="auto"/>
        <w:jc w:val="both"/>
        <w:rPr>
          <w:rFonts w:cs="Times New Roman"/>
          <w:szCs w:val="24"/>
        </w:rPr>
      </w:pPr>
      <w:r>
        <w:rPr>
          <w:rFonts w:cs="Times New Roman"/>
          <w:szCs w:val="24"/>
        </w:rPr>
        <w:t>Que con fecha 21</w:t>
      </w:r>
      <w:r w:rsidR="00B6326A">
        <w:rPr>
          <w:rFonts w:cs="Times New Roman"/>
          <w:szCs w:val="24"/>
        </w:rPr>
        <w:t xml:space="preserve"> de Agosto</w:t>
      </w:r>
      <w:r w:rsidR="005F57F3">
        <w:rPr>
          <w:rFonts w:cs="Times New Roman"/>
          <w:szCs w:val="24"/>
        </w:rPr>
        <w:t xml:space="preserve"> </w:t>
      </w:r>
      <w:r w:rsidR="00EF61D6">
        <w:rPr>
          <w:rFonts w:cs="Times New Roman"/>
          <w:szCs w:val="24"/>
        </w:rPr>
        <w:t>d</w:t>
      </w:r>
      <w:r w:rsidR="00FC7545">
        <w:rPr>
          <w:rFonts w:cs="Times New Roman"/>
          <w:szCs w:val="24"/>
        </w:rPr>
        <w:t>e</w:t>
      </w:r>
      <w:r w:rsidR="007869F0">
        <w:rPr>
          <w:rFonts w:cs="Times New Roman"/>
          <w:szCs w:val="24"/>
        </w:rPr>
        <w:t xml:space="preserve"> 2019</w:t>
      </w:r>
      <w:proofErr w:type="gramStart"/>
      <w:r>
        <w:rPr>
          <w:rFonts w:cs="Times New Roman"/>
          <w:szCs w:val="24"/>
        </w:rPr>
        <w:t xml:space="preserve">, </w:t>
      </w:r>
      <w:r w:rsidR="00F5539B">
        <w:rPr>
          <w:rFonts w:cs="Times New Roman"/>
          <w:szCs w:val="24"/>
        </w:rPr>
        <w:t>.............................</w:t>
      </w:r>
      <w:proofErr w:type="gramEnd"/>
      <w:r w:rsidR="006A042E">
        <w:rPr>
          <w:rFonts w:cs="Times New Roman"/>
          <w:szCs w:val="24"/>
        </w:rPr>
        <w:t xml:space="preserve">, </w:t>
      </w:r>
      <w:r w:rsidR="006D3E66" w:rsidRPr="002B54FE">
        <w:rPr>
          <w:rFonts w:cs="Times New Roman"/>
          <w:szCs w:val="24"/>
        </w:rPr>
        <w:t>interpone reclamación ante esta Defensoría del Asegura</w:t>
      </w:r>
      <w:r w:rsidR="00110005" w:rsidRPr="002B54FE">
        <w:rPr>
          <w:rFonts w:cs="Times New Roman"/>
          <w:szCs w:val="24"/>
        </w:rPr>
        <w:t>do</w:t>
      </w:r>
      <w:r w:rsidR="00A82E92" w:rsidRPr="002B54FE">
        <w:rPr>
          <w:rFonts w:cs="Times New Roman"/>
          <w:szCs w:val="24"/>
        </w:rPr>
        <w:t xml:space="preserve"> (D</w:t>
      </w:r>
      <w:r w:rsidR="00BD7FA2">
        <w:rPr>
          <w:rFonts w:cs="Times New Roman"/>
          <w:szCs w:val="24"/>
        </w:rPr>
        <w:t>EFASEG) solicitando</w:t>
      </w:r>
      <w:r w:rsidR="00B87672">
        <w:rPr>
          <w:rFonts w:cs="Times New Roman"/>
          <w:szCs w:val="24"/>
        </w:rPr>
        <w:t xml:space="preserve"> que</w:t>
      </w:r>
      <w:r w:rsidR="008C13A8">
        <w:rPr>
          <w:rFonts w:cs="Times New Roman"/>
          <w:szCs w:val="24"/>
        </w:rPr>
        <w:t xml:space="preserve"> </w:t>
      </w:r>
      <w:r w:rsidR="00F5539B">
        <w:rPr>
          <w:rFonts w:cs="Times New Roman"/>
          <w:szCs w:val="24"/>
        </w:rPr>
        <w:t>.............................</w:t>
      </w:r>
      <w:r w:rsidR="00FC7545">
        <w:rPr>
          <w:rFonts w:cs="Times New Roman"/>
          <w:szCs w:val="24"/>
        </w:rPr>
        <w:t xml:space="preserve"> </w:t>
      </w:r>
      <w:r w:rsidR="006D3E66" w:rsidRPr="002B54FE">
        <w:rPr>
          <w:rFonts w:cs="Times New Roman"/>
          <w:szCs w:val="24"/>
        </w:rPr>
        <w:t>Seguros</w:t>
      </w:r>
      <w:r w:rsidR="004536A0" w:rsidRPr="002B54FE">
        <w:rPr>
          <w:rFonts w:cs="Times New Roman"/>
          <w:szCs w:val="24"/>
        </w:rPr>
        <w:t xml:space="preserve"> otorgue cobertura al siniestro oc</w:t>
      </w:r>
      <w:r w:rsidR="00B6326A">
        <w:rPr>
          <w:rFonts w:cs="Times New Roman"/>
          <w:szCs w:val="24"/>
        </w:rPr>
        <w:t xml:space="preserve">urrido el </w:t>
      </w:r>
      <w:r w:rsidR="000917E3">
        <w:rPr>
          <w:rFonts w:cs="Times New Roman"/>
          <w:szCs w:val="24"/>
        </w:rPr>
        <w:t>27 de Febrero</w:t>
      </w:r>
      <w:r w:rsidR="007D644F">
        <w:rPr>
          <w:rFonts w:cs="Times New Roman"/>
          <w:szCs w:val="24"/>
        </w:rPr>
        <w:t xml:space="preserve"> </w:t>
      </w:r>
      <w:r w:rsidR="007869F0">
        <w:rPr>
          <w:rFonts w:cs="Times New Roman"/>
          <w:szCs w:val="24"/>
        </w:rPr>
        <w:t xml:space="preserve">de </w:t>
      </w:r>
      <w:r w:rsidR="007D644F">
        <w:rPr>
          <w:rFonts w:cs="Times New Roman"/>
          <w:szCs w:val="24"/>
        </w:rPr>
        <w:t>2019</w:t>
      </w:r>
      <w:r w:rsidR="00C064CE" w:rsidRPr="002B54FE">
        <w:rPr>
          <w:rFonts w:cs="Times New Roman"/>
          <w:szCs w:val="24"/>
        </w:rPr>
        <w:t xml:space="preserve"> al vehículo aseg</w:t>
      </w:r>
      <w:r w:rsidR="003D7390">
        <w:rPr>
          <w:rFonts w:cs="Times New Roman"/>
          <w:szCs w:val="24"/>
        </w:rPr>
        <w:t xml:space="preserve">urado </w:t>
      </w:r>
      <w:r w:rsidR="000917E3">
        <w:rPr>
          <w:rFonts w:cs="Times New Roman"/>
          <w:szCs w:val="24"/>
        </w:rPr>
        <w:t xml:space="preserve">de Placa de Rodaje </w:t>
      </w:r>
      <w:r w:rsidR="00F5539B">
        <w:rPr>
          <w:rFonts w:cs="Times New Roman"/>
          <w:szCs w:val="24"/>
        </w:rPr>
        <w:t>.............................</w:t>
      </w:r>
      <w:r w:rsidR="005A0E9A">
        <w:rPr>
          <w:rFonts w:cs="Times New Roman"/>
          <w:szCs w:val="24"/>
        </w:rPr>
        <w:t>,</w:t>
      </w:r>
      <w:r w:rsidR="004536A0" w:rsidRPr="002B54FE">
        <w:rPr>
          <w:rFonts w:cs="Times New Roman"/>
          <w:szCs w:val="24"/>
        </w:rPr>
        <w:t xml:space="preserve"> de acuerdo con las Condiciones Generales y P</w:t>
      </w:r>
      <w:r w:rsidR="009409F8">
        <w:rPr>
          <w:rFonts w:cs="Times New Roman"/>
          <w:szCs w:val="24"/>
        </w:rPr>
        <w:t>articulares de la Póliza</w:t>
      </w:r>
      <w:r w:rsidR="00383A16">
        <w:rPr>
          <w:rFonts w:cs="Times New Roman"/>
          <w:szCs w:val="24"/>
        </w:rPr>
        <w:t xml:space="preserve"> de S</w:t>
      </w:r>
      <w:r w:rsidR="00F3407F">
        <w:rPr>
          <w:rFonts w:cs="Times New Roman"/>
          <w:szCs w:val="24"/>
        </w:rPr>
        <w:t>eguro Vehicular N°</w:t>
      </w:r>
      <w:r w:rsidR="000917E3">
        <w:rPr>
          <w:rFonts w:cs="Times New Roman"/>
          <w:szCs w:val="24"/>
        </w:rPr>
        <w:t xml:space="preserve"> </w:t>
      </w:r>
      <w:r w:rsidR="00F5539B">
        <w:rPr>
          <w:rFonts w:cs="Times New Roman"/>
          <w:szCs w:val="24"/>
        </w:rPr>
        <w:t>.............................</w:t>
      </w:r>
      <w:r w:rsidR="000917E3">
        <w:rPr>
          <w:rFonts w:cs="Times New Roman"/>
          <w:szCs w:val="24"/>
        </w:rPr>
        <w:t>.</w:t>
      </w:r>
    </w:p>
    <w:p w14:paraId="68070E0B" w14:textId="77777777" w:rsidR="006D3E66" w:rsidRPr="002B54FE" w:rsidRDefault="006D3E66" w:rsidP="00746290">
      <w:pPr>
        <w:spacing w:after="0" w:line="240" w:lineRule="auto"/>
        <w:ind w:left="708" w:hanging="708"/>
        <w:jc w:val="both"/>
        <w:rPr>
          <w:rFonts w:cs="Times New Roman"/>
          <w:szCs w:val="24"/>
        </w:rPr>
      </w:pPr>
    </w:p>
    <w:p w14:paraId="71B2ABC9" w14:textId="77777777" w:rsidR="00A375E0" w:rsidRPr="002B54FE" w:rsidRDefault="006D3E66" w:rsidP="00746290">
      <w:pPr>
        <w:spacing w:after="0" w:line="240" w:lineRule="auto"/>
        <w:ind w:firstLine="1"/>
        <w:jc w:val="both"/>
        <w:rPr>
          <w:rFonts w:cs="Times New Roman"/>
          <w:szCs w:val="24"/>
        </w:rPr>
      </w:pPr>
      <w:r w:rsidRPr="002B54FE">
        <w:rPr>
          <w:rFonts w:cs="Times New Roman"/>
          <w:szCs w:val="24"/>
        </w:rPr>
        <w:t>Que, la señalada reclamación cumple</w:t>
      </w:r>
      <w:r w:rsidR="00363DDE" w:rsidRPr="002B54FE">
        <w:rPr>
          <w:rFonts w:cs="Times New Roman"/>
          <w:szCs w:val="24"/>
        </w:rPr>
        <w:t xml:space="preserve"> con las exigencias de materia,</w:t>
      </w:r>
      <w:r w:rsidRPr="002B54FE">
        <w:rPr>
          <w:rFonts w:cs="Times New Roman"/>
          <w:szCs w:val="24"/>
        </w:rPr>
        <w:t xml:space="preserve"> cuantía</w:t>
      </w:r>
      <w:r w:rsidR="00363DDE" w:rsidRPr="002B54FE">
        <w:rPr>
          <w:rFonts w:cs="Times New Roman"/>
          <w:szCs w:val="24"/>
        </w:rPr>
        <w:t xml:space="preserve"> y oportunidad</w:t>
      </w:r>
      <w:r w:rsidRPr="002B54FE">
        <w:rPr>
          <w:rFonts w:cs="Times New Roman"/>
          <w:szCs w:val="24"/>
        </w:rPr>
        <w:t xml:space="preserve"> establecidas en el reglamento de la DEFASEG, habiéndose present</w:t>
      </w:r>
      <w:r w:rsidR="00DE481B" w:rsidRPr="002B54FE">
        <w:rPr>
          <w:rFonts w:cs="Times New Roman"/>
          <w:szCs w:val="24"/>
        </w:rPr>
        <w:t>ado dentro del plazo que corresponde de acuerd</w:t>
      </w:r>
      <w:r w:rsidR="00300F6D" w:rsidRPr="002B54FE">
        <w:rPr>
          <w:rFonts w:cs="Times New Roman"/>
          <w:szCs w:val="24"/>
        </w:rPr>
        <w:t>o a dicho reglamento</w:t>
      </w:r>
      <w:r w:rsidR="00A60142" w:rsidRPr="002B54FE">
        <w:rPr>
          <w:rFonts w:cs="Times New Roman"/>
          <w:szCs w:val="24"/>
        </w:rPr>
        <w:t>.</w:t>
      </w:r>
      <w:r w:rsidR="00300F6D" w:rsidRPr="002B54FE">
        <w:rPr>
          <w:rFonts w:cs="Times New Roman"/>
          <w:szCs w:val="24"/>
        </w:rPr>
        <w:t xml:space="preserve"> </w:t>
      </w:r>
    </w:p>
    <w:p w14:paraId="6E753E85" w14:textId="77777777" w:rsidR="00A60142" w:rsidRPr="002B54FE" w:rsidRDefault="00A60142" w:rsidP="00746290">
      <w:pPr>
        <w:spacing w:after="0" w:line="240" w:lineRule="auto"/>
        <w:ind w:firstLine="1"/>
        <w:jc w:val="both"/>
        <w:rPr>
          <w:rFonts w:cs="Times New Roman"/>
          <w:szCs w:val="24"/>
        </w:rPr>
      </w:pPr>
    </w:p>
    <w:p w14:paraId="22EC61F0" w14:textId="4173BA86" w:rsidR="000169F5" w:rsidRPr="00E51E3E" w:rsidRDefault="006D3E66" w:rsidP="00746290">
      <w:pPr>
        <w:spacing w:after="0" w:line="240" w:lineRule="auto"/>
        <w:ind w:firstLine="1"/>
        <w:jc w:val="both"/>
        <w:rPr>
          <w:rFonts w:cs="Times New Roman"/>
          <w:szCs w:val="24"/>
        </w:rPr>
      </w:pPr>
      <w:r w:rsidRPr="002B54FE">
        <w:rPr>
          <w:rFonts w:cs="Times New Roman"/>
          <w:szCs w:val="24"/>
        </w:rPr>
        <w:t>Que, habiéndose corrido traslado de la señalada reclamación</w:t>
      </w:r>
      <w:proofErr w:type="gramStart"/>
      <w:r w:rsidR="008C13A8">
        <w:rPr>
          <w:rFonts w:cs="Times New Roman"/>
          <w:szCs w:val="24"/>
        </w:rPr>
        <w:t xml:space="preserve">, </w:t>
      </w:r>
      <w:r w:rsidR="00F5539B">
        <w:rPr>
          <w:rFonts w:cs="Times New Roman"/>
          <w:szCs w:val="24"/>
        </w:rPr>
        <w:t>.............................</w:t>
      </w:r>
      <w:proofErr w:type="gramEnd"/>
      <w:r w:rsidR="00340615">
        <w:rPr>
          <w:rFonts w:cs="Times New Roman"/>
          <w:szCs w:val="24"/>
        </w:rPr>
        <w:t xml:space="preserve">  S</w:t>
      </w:r>
      <w:r w:rsidR="000917E3">
        <w:rPr>
          <w:rFonts w:cs="Times New Roman"/>
          <w:szCs w:val="24"/>
        </w:rPr>
        <w:t>eguros con fecha 1</w:t>
      </w:r>
      <w:r w:rsidR="00B6326A">
        <w:rPr>
          <w:rFonts w:cs="Times New Roman"/>
          <w:szCs w:val="24"/>
        </w:rPr>
        <w:t>4 de Octubre</w:t>
      </w:r>
      <w:r w:rsidR="003817AB">
        <w:rPr>
          <w:rFonts w:cs="Times New Roman"/>
          <w:szCs w:val="24"/>
        </w:rPr>
        <w:t xml:space="preserve"> de 2019</w:t>
      </w:r>
      <w:r w:rsidR="00EF61D6">
        <w:rPr>
          <w:rFonts w:cs="Times New Roman"/>
          <w:szCs w:val="24"/>
        </w:rPr>
        <w:t xml:space="preserve"> ha presentado</w:t>
      </w:r>
      <w:r w:rsidR="006A042E">
        <w:rPr>
          <w:rFonts w:cs="Times New Roman"/>
          <w:szCs w:val="24"/>
        </w:rPr>
        <w:t xml:space="preserve"> su</w:t>
      </w:r>
      <w:r w:rsidR="00EF61D6">
        <w:rPr>
          <w:rFonts w:cs="Times New Roman"/>
          <w:szCs w:val="24"/>
        </w:rPr>
        <w:t xml:space="preserve"> c</w:t>
      </w:r>
      <w:r w:rsidR="006A042E">
        <w:rPr>
          <w:rFonts w:cs="Times New Roman"/>
          <w:szCs w:val="24"/>
        </w:rPr>
        <w:t>ontestación a la Reclamación</w:t>
      </w:r>
      <w:r w:rsidR="008C0E28">
        <w:rPr>
          <w:rFonts w:cs="Times New Roman"/>
          <w:szCs w:val="24"/>
        </w:rPr>
        <w:t>,</w:t>
      </w:r>
      <w:r w:rsidR="006A042E">
        <w:rPr>
          <w:rFonts w:cs="Times New Roman"/>
          <w:szCs w:val="24"/>
        </w:rPr>
        <w:t xml:space="preserve"> adjuntando la Póliza y los do</w:t>
      </w:r>
      <w:r w:rsidR="00745F55">
        <w:rPr>
          <w:rFonts w:cs="Times New Roman"/>
          <w:szCs w:val="24"/>
        </w:rPr>
        <w:t>cumentos relativos al siniestro.</w:t>
      </w:r>
    </w:p>
    <w:p w14:paraId="61760422" w14:textId="77777777" w:rsidR="006D3E66" w:rsidRPr="00E51E3E" w:rsidRDefault="006D3E66" w:rsidP="00746290">
      <w:pPr>
        <w:spacing w:after="0" w:line="240" w:lineRule="auto"/>
        <w:ind w:left="708" w:hanging="708"/>
        <w:jc w:val="both"/>
        <w:rPr>
          <w:rFonts w:cs="Times New Roman"/>
          <w:szCs w:val="24"/>
        </w:rPr>
      </w:pPr>
    </w:p>
    <w:p w14:paraId="0789854A" w14:textId="761B4325" w:rsidR="00217D20" w:rsidRDefault="00F574D2" w:rsidP="00217D20">
      <w:pPr>
        <w:spacing w:after="0" w:line="240" w:lineRule="auto"/>
        <w:jc w:val="both"/>
        <w:rPr>
          <w:rFonts w:cs="Times New Roman"/>
          <w:szCs w:val="24"/>
        </w:rPr>
      </w:pPr>
      <w:r w:rsidRPr="002B54FE">
        <w:rPr>
          <w:rFonts w:cs="Times New Roman"/>
          <w:szCs w:val="24"/>
        </w:rPr>
        <w:t>Que,</w:t>
      </w:r>
      <w:r w:rsidR="00414524">
        <w:rPr>
          <w:rFonts w:cs="Times New Roman"/>
          <w:szCs w:val="24"/>
        </w:rPr>
        <w:t xml:space="preserve"> co</w:t>
      </w:r>
      <w:r w:rsidR="009A16C4">
        <w:rPr>
          <w:rFonts w:cs="Times New Roman"/>
          <w:szCs w:val="24"/>
        </w:rPr>
        <w:t xml:space="preserve">n </w:t>
      </w:r>
      <w:r w:rsidR="00F0444B">
        <w:rPr>
          <w:rFonts w:cs="Times New Roman"/>
          <w:szCs w:val="24"/>
        </w:rPr>
        <w:t xml:space="preserve">fecha </w:t>
      </w:r>
      <w:r w:rsidR="000917E3">
        <w:rPr>
          <w:rFonts w:cs="Times New Roman"/>
          <w:szCs w:val="24"/>
        </w:rPr>
        <w:t>21</w:t>
      </w:r>
      <w:r w:rsidR="00B6326A">
        <w:rPr>
          <w:rFonts w:cs="Times New Roman"/>
          <w:szCs w:val="24"/>
        </w:rPr>
        <w:t xml:space="preserve"> de Octubre</w:t>
      </w:r>
      <w:r w:rsidR="00270B90">
        <w:rPr>
          <w:rFonts w:cs="Times New Roman"/>
          <w:szCs w:val="24"/>
        </w:rPr>
        <w:t xml:space="preserve"> de 2019</w:t>
      </w:r>
      <w:r w:rsidR="006D3E66" w:rsidRPr="002B54FE">
        <w:rPr>
          <w:rFonts w:cs="Times New Roman"/>
          <w:szCs w:val="24"/>
        </w:rPr>
        <w:t xml:space="preserve"> se realizó la correspondiente audien</w:t>
      </w:r>
      <w:r w:rsidR="00EC6CA7" w:rsidRPr="002B54FE">
        <w:rPr>
          <w:rFonts w:cs="Times New Roman"/>
          <w:szCs w:val="24"/>
        </w:rPr>
        <w:t xml:space="preserve">cia de </w:t>
      </w:r>
      <w:r w:rsidR="00424A96" w:rsidRPr="002B54FE">
        <w:rPr>
          <w:rFonts w:cs="Times New Roman"/>
          <w:szCs w:val="24"/>
        </w:rPr>
        <w:t>vista</w:t>
      </w:r>
      <w:r w:rsidR="00300F6D" w:rsidRPr="002B54FE">
        <w:rPr>
          <w:rFonts w:cs="Times New Roman"/>
          <w:szCs w:val="24"/>
        </w:rPr>
        <w:t xml:space="preserve"> con la </w:t>
      </w:r>
      <w:r w:rsidR="00270B90">
        <w:rPr>
          <w:rFonts w:cs="Times New Roman"/>
          <w:szCs w:val="24"/>
        </w:rPr>
        <w:t>asistencia</w:t>
      </w:r>
      <w:r w:rsidR="008C13A8">
        <w:rPr>
          <w:rFonts w:cs="Times New Roman"/>
          <w:szCs w:val="24"/>
        </w:rPr>
        <w:t xml:space="preserve"> de ambas partes, las cuales expusieron sus fundamentos y luego</w:t>
      </w:r>
      <w:r w:rsidR="00042003">
        <w:rPr>
          <w:rFonts w:cs="Times New Roman"/>
          <w:szCs w:val="24"/>
        </w:rPr>
        <w:t xml:space="preserve"> </w:t>
      </w:r>
      <w:r w:rsidR="008C13A8">
        <w:rPr>
          <w:rFonts w:cs="Times New Roman"/>
          <w:szCs w:val="24"/>
        </w:rPr>
        <w:t>absolvieron</w:t>
      </w:r>
      <w:r w:rsidR="000B733C">
        <w:rPr>
          <w:rFonts w:cs="Times New Roman"/>
          <w:szCs w:val="24"/>
        </w:rPr>
        <w:t xml:space="preserve"> </w:t>
      </w:r>
      <w:r w:rsidR="00300F6D" w:rsidRPr="002B54FE">
        <w:rPr>
          <w:rFonts w:cs="Times New Roman"/>
          <w:szCs w:val="24"/>
        </w:rPr>
        <w:t xml:space="preserve"> las diversas pregunta</w:t>
      </w:r>
      <w:r w:rsidR="00E1047B">
        <w:rPr>
          <w:rFonts w:cs="Times New Roman"/>
          <w:szCs w:val="24"/>
        </w:rPr>
        <w:t>s formulada</w:t>
      </w:r>
      <w:r w:rsidR="00176DB8">
        <w:rPr>
          <w:rFonts w:cs="Times New Roman"/>
          <w:szCs w:val="24"/>
        </w:rPr>
        <w:t>s por este colegiad</w:t>
      </w:r>
      <w:r w:rsidR="000917E3">
        <w:rPr>
          <w:rFonts w:cs="Times New Roman"/>
          <w:szCs w:val="24"/>
        </w:rPr>
        <w:t xml:space="preserve">o. Que, al término de la audiencia, la DEFASEG otorgó 5 días </w:t>
      </w:r>
      <w:proofErr w:type="gramStart"/>
      <w:r w:rsidR="000917E3">
        <w:rPr>
          <w:rFonts w:cs="Times New Roman"/>
          <w:szCs w:val="24"/>
        </w:rPr>
        <w:t xml:space="preserve">a </w:t>
      </w:r>
      <w:r w:rsidR="00F5539B">
        <w:rPr>
          <w:rFonts w:cs="Times New Roman"/>
          <w:szCs w:val="24"/>
        </w:rPr>
        <w:t>.............................</w:t>
      </w:r>
      <w:proofErr w:type="gramEnd"/>
      <w:r w:rsidR="000917E3">
        <w:rPr>
          <w:rFonts w:cs="Times New Roman"/>
          <w:szCs w:val="24"/>
        </w:rPr>
        <w:t xml:space="preserve"> Seguros para que presente copia del Informe del Procurador y también otorgó 5 días a la reclamante para que presente la fecha de vencimiento del Leasing por la compra del vehículo asegurado y el saldo insoluto de la deuda a la fecha del siniestro, </w:t>
      </w:r>
      <w:r w:rsidR="000B733C">
        <w:rPr>
          <w:rFonts w:cs="Times New Roman"/>
          <w:szCs w:val="24"/>
        </w:rPr>
        <w:t xml:space="preserve"> </w:t>
      </w:r>
      <w:r w:rsidR="005F797D">
        <w:rPr>
          <w:rFonts w:cs="Times New Roman"/>
          <w:szCs w:val="24"/>
        </w:rPr>
        <w:t xml:space="preserve">quedando entonces el expediente </w:t>
      </w:r>
      <w:r w:rsidR="008B4742">
        <w:rPr>
          <w:rFonts w:cs="Times New Roman"/>
          <w:szCs w:val="24"/>
        </w:rPr>
        <w:t>a la fecha en condiciones para que este cole</w:t>
      </w:r>
      <w:r w:rsidR="00E1393B">
        <w:rPr>
          <w:rFonts w:cs="Times New Roman"/>
          <w:szCs w:val="24"/>
        </w:rPr>
        <w:t>giado expida su pronun</w:t>
      </w:r>
      <w:r w:rsidR="007869F0">
        <w:rPr>
          <w:rFonts w:cs="Times New Roman"/>
          <w:szCs w:val="24"/>
        </w:rPr>
        <w:t>ciamiento.</w:t>
      </w:r>
    </w:p>
    <w:p w14:paraId="41CB21CD" w14:textId="77777777" w:rsidR="005446B1" w:rsidRDefault="005446B1" w:rsidP="00217D20">
      <w:pPr>
        <w:spacing w:after="0" w:line="240" w:lineRule="auto"/>
        <w:jc w:val="both"/>
        <w:rPr>
          <w:rFonts w:cs="Times New Roman"/>
          <w:szCs w:val="24"/>
        </w:rPr>
      </w:pPr>
    </w:p>
    <w:p w14:paraId="28DC9EF9" w14:textId="2EF95D68" w:rsidR="005446B1" w:rsidRDefault="005446B1" w:rsidP="005446B1">
      <w:pPr>
        <w:spacing w:after="0" w:line="240" w:lineRule="auto"/>
        <w:jc w:val="both"/>
        <w:rPr>
          <w:rFonts w:cs="Times New Roman"/>
          <w:szCs w:val="24"/>
        </w:rPr>
      </w:pPr>
      <w:r>
        <w:rPr>
          <w:rFonts w:cs="Times New Roman"/>
          <w:szCs w:val="24"/>
        </w:rPr>
        <w:t xml:space="preserve">Que la reclamante, Mega Total Ingeniería, solicita </w:t>
      </w:r>
      <w:proofErr w:type="gramStart"/>
      <w:r>
        <w:rPr>
          <w:rFonts w:cs="Times New Roman"/>
          <w:szCs w:val="24"/>
        </w:rPr>
        <w:t xml:space="preserve">que </w:t>
      </w:r>
      <w:r w:rsidR="00F5539B">
        <w:rPr>
          <w:rFonts w:cs="Times New Roman"/>
          <w:szCs w:val="24"/>
        </w:rPr>
        <w:t>.............................</w:t>
      </w:r>
      <w:proofErr w:type="gramEnd"/>
      <w:r>
        <w:rPr>
          <w:rFonts w:cs="Times New Roman"/>
          <w:szCs w:val="24"/>
        </w:rPr>
        <w:t xml:space="preserve"> Seguros proceda a la atención del siniestro ocurrido al vehículo de Placa de </w:t>
      </w:r>
      <w:proofErr w:type="gramStart"/>
      <w:r>
        <w:rPr>
          <w:rFonts w:cs="Times New Roman"/>
          <w:szCs w:val="24"/>
        </w:rPr>
        <w:t xml:space="preserve">Rodaje </w:t>
      </w:r>
      <w:r w:rsidR="00F5539B">
        <w:rPr>
          <w:rFonts w:cs="Times New Roman"/>
          <w:szCs w:val="24"/>
        </w:rPr>
        <w:t>.............................</w:t>
      </w:r>
      <w:proofErr w:type="gramEnd"/>
      <w:r>
        <w:rPr>
          <w:rFonts w:cs="Times New Roman"/>
          <w:szCs w:val="24"/>
        </w:rPr>
        <w:t xml:space="preserve">, por las siguientes resumidas razones: 1) Que, el primer argumento que desarrolla la aseguradora es que el accionar del conductor de la unidad asegurada es calificado como un acto negligente, bajo el entendido que el mismo intentó cruzar el río de manera deliberada pese a las condiciones desfavorables dadas por el excesivo caudal del mismo. 2) Que, no obstante, dicha afirmación es errónea, ya que el conductor no trató de cruzar el río en ningún momento, sino que  siendo consciente de la imposibilidad de hacerlo, dado el excesivo caudal, había tomado la decisión de no hacerlo, y si bien es cierto que la unidad quedó atollada a la orilla del mismo, esto fue producto de un infortunio al momento de realizar la maniobra de retroceso para tomar una vía alternativa, ya que una de las llantas traseras habría chocado con un objeto solido de gran tamaño que hizo resbalar el vehículo hacia adelante y supuso el deslizamiento del mismo hacia el río.3) Que, el segundo argumento que desarrolla </w:t>
      </w:r>
      <w:r w:rsidR="00F5539B">
        <w:rPr>
          <w:rFonts w:cs="Times New Roman"/>
          <w:szCs w:val="24"/>
        </w:rPr>
        <w:t>.............................</w:t>
      </w:r>
      <w:r>
        <w:rPr>
          <w:rFonts w:cs="Times New Roman"/>
          <w:szCs w:val="24"/>
        </w:rPr>
        <w:t xml:space="preserve"> Seguros, se encuentra relacionado con la circulación por vías no aptas para el tránsito de vehículos y por no haber tomado en cuenta rutas alternas que ofrecen mayor seguridad, siendo que tales afirmaciones son equivocadas ya que la calificación de esta vía como no apta para el tránsito de vehículos es contradictoria a la interpretación de la PNP, que precisa que se trata de un camino usualmente empleado </w:t>
      </w:r>
      <w:r>
        <w:rPr>
          <w:rFonts w:cs="Times New Roman"/>
          <w:szCs w:val="24"/>
        </w:rPr>
        <w:lastRenderedPageBreak/>
        <w:t>por todo tipo de vehículos, conforme lo expresan en el Parte Policial y donde la misma institución reconoce que en un radio de tres (3) kilómetros no existen rutas alternas. Que, así mismo, la reclamante indica la presencia de un vehículo azul de lunas polarizadas que la venía siguiendo en actitud sospechosa intentando interceptarla poco antes de la llegada a la orilla del río, en lo que respecta al grado de incidencia que tuvo en la ocurrencia del siniestro. 4) Que, sin embargo, la póliza contratada cuenta con la cobertura por Vías no aptas para Circulación, por lo que el siniestro se encuentra bajo el ámbito de cobertura que tiene la póliza. 5) Que, los últimos argumentos del rechazo de la cobertura  son:</w:t>
      </w:r>
    </w:p>
    <w:p w14:paraId="32CB86B5" w14:textId="77777777" w:rsidR="005446B1" w:rsidRDefault="005446B1" w:rsidP="005446B1">
      <w:pPr>
        <w:spacing w:after="0" w:line="240" w:lineRule="auto"/>
        <w:jc w:val="both"/>
        <w:rPr>
          <w:rFonts w:cs="Times New Roman"/>
          <w:szCs w:val="24"/>
        </w:rPr>
      </w:pPr>
    </w:p>
    <w:p w14:paraId="44FB95D6" w14:textId="77777777" w:rsidR="005446B1" w:rsidRDefault="005446B1" w:rsidP="005446B1">
      <w:pPr>
        <w:pStyle w:val="Prrafodelista"/>
        <w:numPr>
          <w:ilvl w:val="0"/>
          <w:numId w:val="19"/>
        </w:numPr>
        <w:spacing w:after="0" w:line="240" w:lineRule="auto"/>
        <w:jc w:val="both"/>
        <w:rPr>
          <w:rFonts w:cs="Times New Roman"/>
          <w:szCs w:val="24"/>
        </w:rPr>
      </w:pPr>
      <w:r>
        <w:rPr>
          <w:rFonts w:cs="Times New Roman"/>
          <w:szCs w:val="24"/>
        </w:rPr>
        <w:t>La demora en la realización de la denuncia policial, la cual fue realizada el 23 de Marzo de 2019, y que este hecho fue resulto por lo complicado que resultaba coordinar la visita a la Comisaría para brindar las manifestaciones.</w:t>
      </w:r>
    </w:p>
    <w:p w14:paraId="02B0028B" w14:textId="281E652B" w:rsidR="005446B1" w:rsidRDefault="005446B1" w:rsidP="005446B1">
      <w:pPr>
        <w:pStyle w:val="Prrafodelista"/>
        <w:numPr>
          <w:ilvl w:val="0"/>
          <w:numId w:val="19"/>
        </w:numPr>
        <w:spacing w:after="0" w:line="240" w:lineRule="auto"/>
        <w:jc w:val="both"/>
        <w:rPr>
          <w:rFonts w:cs="Times New Roman"/>
          <w:szCs w:val="24"/>
        </w:rPr>
      </w:pPr>
      <w:r>
        <w:rPr>
          <w:rFonts w:cs="Times New Roman"/>
          <w:szCs w:val="24"/>
        </w:rPr>
        <w:t xml:space="preserve">Que, el conductor no se sometió al dosaje etílico, lo cual no se hizo porque la dispensa del dosaje etílico fue realizada por la autoridad policial que se apersonó al siniestro el mismo día de la ocurrencia y quien tomó cuenta de las primeras diligencias para realizar el parte; esta postura fue adoptada en la medida que al interactuar con el conductor de la unidad asegurada pudo constatar el estado ecuánime de su persona, lo que también fue consultado con el dependiente de </w:t>
      </w:r>
      <w:r w:rsidR="00F5539B">
        <w:rPr>
          <w:rFonts w:cs="Times New Roman"/>
          <w:szCs w:val="24"/>
        </w:rPr>
        <w:t>.............................</w:t>
      </w:r>
      <w:r>
        <w:rPr>
          <w:rFonts w:cs="Times New Roman"/>
          <w:szCs w:val="24"/>
        </w:rPr>
        <w:t xml:space="preserve"> Seguros, que llegó al lugar en calidad de procurador del siniestro, quien fue coincidente con el criterio policial.</w:t>
      </w:r>
    </w:p>
    <w:p w14:paraId="355E5322" w14:textId="77777777" w:rsidR="005446B1" w:rsidRDefault="005446B1" w:rsidP="005446B1">
      <w:pPr>
        <w:spacing w:after="0" w:line="240" w:lineRule="auto"/>
        <w:jc w:val="both"/>
        <w:rPr>
          <w:rFonts w:cs="Times New Roman"/>
          <w:szCs w:val="24"/>
        </w:rPr>
      </w:pPr>
    </w:p>
    <w:p w14:paraId="7EA80183" w14:textId="19C52BA3" w:rsidR="005446B1" w:rsidRDefault="005446B1" w:rsidP="005446B1">
      <w:pPr>
        <w:spacing w:after="0" w:line="240" w:lineRule="auto"/>
        <w:jc w:val="both"/>
        <w:rPr>
          <w:rFonts w:cs="Times New Roman"/>
          <w:szCs w:val="24"/>
        </w:rPr>
      </w:pPr>
      <w:r>
        <w:rPr>
          <w:rFonts w:cs="Times New Roman"/>
          <w:szCs w:val="24"/>
        </w:rPr>
        <w:t xml:space="preserve">Que, por su </w:t>
      </w:r>
      <w:proofErr w:type="gramStart"/>
      <w:r>
        <w:rPr>
          <w:rFonts w:cs="Times New Roman"/>
          <w:szCs w:val="24"/>
        </w:rPr>
        <w:t xml:space="preserve">parte </w:t>
      </w:r>
      <w:r w:rsidR="00F5539B">
        <w:rPr>
          <w:rFonts w:cs="Times New Roman"/>
          <w:szCs w:val="24"/>
        </w:rPr>
        <w:t>.............................</w:t>
      </w:r>
      <w:proofErr w:type="gramEnd"/>
      <w:r>
        <w:rPr>
          <w:rFonts w:cs="Times New Roman"/>
          <w:szCs w:val="24"/>
        </w:rPr>
        <w:t xml:space="preserve"> Seguros solicita se declare infundada la reclamación, por las siguientes resumidas razones: 1) Que, con fecha 27 de Febrero de 2019, a horas 21:30 se reportó a la Central de Emergencias de la aseguradora, el siniestro ocurrido en la misma fecha sobre el vehículo asegurado producido en circunstancias que el conductor estaba transitando hacia el distrito de Cieneguilla, por un camino rural que usualmente usaba para cruzar el río Lurín. 2) Que, al respecto, en principio cabe resaltar que la propia asegurada reconoce que el vehículo se encontraba frente al río Lurín, y en ese sentido, independientemente de que si es que fue o no la intención del conductor de cruzar dicho río, lo concreto es que la unidad se encontró frente al mismo, por lo que se colige válidamente que la intención del conductor era efectuar el cruce. 2) Que, por otro lado, acerca de las justificaciones expresadas por la reclamante, la aseguradora considera que dicha versión resulta inverosímil y que no resulta atendible para justificar la evidente negligencia incurrida; dicha justificación por el contrario lo único que hace es reafirmar el argumento de la aseguradora de que el conductor actuó negligentemente al ingresar al río con la unidad asegurada. 3) Que, ante los hechos descritos, la Compañía invocó la exclusión prevista en el numeral 5.1.1 de la Cláusula 5.1 del artículo 5° de las Con</w:t>
      </w:r>
      <w:r w:rsidR="00093D51">
        <w:rPr>
          <w:rFonts w:cs="Times New Roman"/>
          <w:szCs w:val="24"/>
        </w:rPr>
        <w:t xml:space="preserve">diciones Generales de la Póliza. </w:t>
      </w:r>
      <w:r>
        <w:rPr>
          <w:rFonts w:cs="Times New Roman"/>
          <w:szCs w:val="24"/>
        </w:rPr>
        <w:t>4) Que, de la misma forma, la Ley de Contrato de Seguro, Ley 29946, establece con carácter imperativo la pérdida del derecho indemnizatorio en los casos que el asegurado provoque el siniestro con culpa grave (negligencia), como sucedió en el presente caso: Lo indicado está regulado en el artículo 91° de la referida norma lega</w:t>
      </w:r>
      <w:r w:rsidR="00093D51">
        <w:rPr>
          <w:rFonts w:cs="Times New Roman"/>
          <w:szCs w:val="24"/>
        </w:rPr>
        <w:t xml:space="preserve">l. </w:t>
      </w:r>
      <w:r>
        <w:rPr>
          <w:rFonts w:cs="Times New Roman"/>
          <w:szCs w:val="24"/>
        </w:rPr>
        <w:t>5) Que, adicionalmente la asegurada incurrió en la siguiente causal de exclusión:</w:t>
      </w:r>
    </w:p>
    <w:p w14:paraId="0E4EFE59" w14:textId="54809A1F" w:rsidR="005446B1" w:rsidRDefault="005446B1" w:rsidP="005446B1">
      <w:pPr>
        <w:spacing w:after="0" w:line="240" w:lineRule="auto"/>
        <w:jc w:val="both"/>
        <w:rPr>
          <w:rFonts w:cs="Times New Roman"/>
          <w:szCs w:val="24"/>
        </w:rPr>
      </w:pPr>
    </w:p>
    <w:p w14:paraId="64A58BC6" w14:textId="77777777" w:rsidR="00701001" w:rsidRDefault="00701001" w:rsidP="005446B1">
      <w:pPr>
        <w:spacing w:after="0" w:line="240" w:lineRule="auto"/>
        <w:jc w:val="both"/>
        <w:rPr>
          <w:rFonts w:cs="Times New Roman"/>
          <w:szCs w:val="24"/>
        </w:rPr>
      </w:pPr>
    </w:p>
    <w:p w14:paraId="07804446" w14:textId="77777777" w:rsidR="005446B1" w:rsidRDefault="005446B1" w:rsidP="005446B1">
      <w:pPr>
        <w:spacing w:after="0" w:line="240" w:lineRule="auto"/>
        <w:jc w:val="both"/>
        <w:rPr>
          <w:rFonts w:cs="Times New Roman"/>
          <w:szCs w:val="24"/>
        </w:rPr>
      </w:pPr>
      <w:r>
        <w:rPr>
          <w:rFonts w:cs="Times New Roman"/>
          <w:szCs w:val="24"/>
        </w:rPr>
        <w:t>“Artículo 5</w:t>
      </w:r>
      <w:proofErr w:type="gramStart"/>
      <w:r>
        <w:rPr>
          <w:rFonts w:cs="Times New Roman"/>
          <w:szCs w:val="24"/>
        </w:rPr>
        <w:t>° .</w:t>
      </w:r>
      <w:proofErr w:type="gramEnd"/>
      <w:r>
        <w:rPr>
          <w:rFonts w:cs="Times New Roman"/>
          <w:szCs w:val="24"/>
        </w:rPr>
        <w:t>- EXCLUSIIONES</w:t>
      </w:r>
    </w:p>
    <w:p w14:paraId="5EC7DDC9" w14:textId="77777777" w:rsidR="005446B1" w:rsidRDefault="005446B1" w:rsidP="005446B1">
      <w:pPr>
        <w:spacing w:after="0" w:line="240" w:lineRule="auto"/>
        <w:jc w:val="both"/>
        <w:rPr>
          <w:rFonts w:cs="Times New Roman"/>
          <w:szCs w:val="24"/>
        </w:rPr>
      </w:pPr>
    </w:p>
    <w:p w14:paraId="3494563D" w14:textId="77777777" w:rsidR="005446B1" w:rsidRDefault="005446B1" w:rsidP="005446B1">
      <w:pPr>
        <w:spacing w:after="0" w:line="240" w:lineRule="auto"/>
        <w:jc w:val="both"/>
        <w:rPr>
          <w:rFonts w:cs="Times New Roman"/>
          <w:szCs w:val="24"/>
        </w:rPr>
      </w:pPr>
      <w:r>
        <w:rPr>
          <w:rFonts w:cs="Times New Roman"/>
          <w:szCs w:val="24"/>
        </w:rPr>
        <w:t>5.1 EXCLUSIONES GENERALES</w:t>
      </w:r>
    </w:p>
    <w:p w14:paraId="39BD436B" w14:textId="77777777" w:rsidR="005446B1" w:rsidRDefault="005446B1" w:rsidP="005446B1">
      <w:pPr>
        <w:spacing w:after="0" w:line="240" w:lineRule="auto"/>
        <w:jc w:val="both"/>
        <w:rPr>
          <w:rFonts w:cs="Times New Roman"/>
          <w:szCs w:val="24"/>
        </w:rPr>
      </w:pPr>
    </w:p>
    <w:p w14:paraId="2CD030DF" w14:textId="77777777" w:rsidR="005446B1" w:rsidRDefault="005446B1" w:rsidP="005446B1">
      <w:pPr>
        <w:spacing w:after="0" w:line="240" w:lineRule="auto"/>
        <w:jc w:val="both"/>
        <w:rPr>
          <w:rFonts w:cs="Times New Roman"/>
          <w:szCs w:val="24"/>
        </w:rPr>
      </w:pPr>
      <w:r>
        <w:rPr>
          <w:rFonts w:cs="Times New Roman"/>
          <w:szCs w:val="24"/>
        </w:rPr>
        <w:t>(…)</w:t>
      </w:r>
    </w:p>
    <w:p w14:paraId="49EF9C0D" w14:textId="77777777" w:rsidR="005446B1" w:rsidRDefault="005446B1" w:rsidP="005446B1">
      <w:pPr>
        <w:spacing w:after="0" w:line="240" w:lineRule="auto"/>
        <w:jc w:val="both"/>
        <w:rPr>
          <w:rFonts w:cs="Times New Roman"/>
          <w:szCs w:val="24"/>
        </w:rPr>
      </w:pPr>
    </w:p>
    <w:p w14:paraId="08426BAE" w14:textId="77777777" w:rsidR="005446B1" w:rsidRDefault="005446B1" w:rsidP="005446B1">
      <w:pPr>
        <w:spacing w:after="0" w:line="240" w:lineRule="auto"/>
        <w:jc w:val="both"/>
        <w:rPr>
          <w:rFonts w:cs="Times New Roman"/>
          <w:szCs w:val="24"/>
        </w:rPr>
      </w:pPr>
      <w:r>
        <w:rPr>
          <w:rFonts w:cs="Times New Roman"/>
          <w:szCs w:val="24"/>
        </w:rPr>
        <w:t>5.1.8 El siniestro que se produzca mientras el vehículo hubiese estado</w:t>
      </w:r>
    </w:p>
    <w:p w14:paraId="7729943A" w14:textId="77777777" w:rsidR="005446B1" w:rsidRDefault="005446B1" w:rsidP="005446B1">
      <w:pPr>
        <w:spacing w:after="0" w:line="240" w:lineRule="auto"/>
        <w:jc w:val="both"/>
        <w:rPr>
          <w:rFonts w:cs="Times New Roman"/>
          <w:szCs w:val="24"/>
        </w:rPr>
      </w:pPr>
    </w:p>
    <w:p w14:paraId="112860BF" w14:textId="77777777" w:rsidR="005446B1" w:rsidRDefault="005446B1" w:rsidP="005446B1">
      <w:pPr>
        <w:pStyle w:val="Prrafodelista"/>
        <w:numPr>
          <w:ilvl w:val="0"/>
          <w:numId w:val="20"/>
        </w:numPr>
        <w:spacing w:after="0" w:line="240" w:lineRule="auto"/>
        <w:jc w:val="both"/>
        <w:rPr>
          <w:rFonts w:cs="Times New Roman"/>
          <w:i/>
          <w:szCs w:val="24"/>
        </w:rPr>
      </w:pPr>
      <w:r>
        <w:rPr>
          <w:rFonts w:cs="Times New Roman"/>
          <w:szCs w:val="24"/>
        </w:rPr>
        <w:t>Circulando en vías que no fuesen aptas para el tránsito del vehículo asegurado y/o fuera del territorio del Perú, y/o circulando por vías o lugares no autorizados para el tránsito y/o circulando por cerros, lomas, a orillas del mar, por ríos, riberas, lagos, lagunas y otros senderos interrumpidos por concentraciones de agua (…).</w:t>
      </w:r>
    </w:p>
    <w:p w14:paraId="5514339C" w14:textId="77777777" w:rsidR="005446B1" w:rsidRDefault="005446B1" w:rsidP="005446B1">
      <w:pPr>
        <w:spacing w:after="0" w:line="240" w:lineRule="auto"/>
        <w:jc w:val="both"/>
        <w:rPr>
          <w:rFonts w:cs="Times New Roman"/>
          <w:szCs w:val="24"/>
        </w:rPr>
      </w:pPr>
    </w:p>
    <w:p w14:paraId="030CD8AB" w14:textId="77777777" w:rsidR="005446B1" w:rsidRDefault="005446B1" w:rsidP="005446B1">
      <w:pPr>
        <w:spacing w:after="0" w:line="240" w:lineRule="auto"/>
        <w:jc w:val="both"/>
        <w:rPr>
          <w:rFonts w:cs="Times New Roman"/>
          <w:szCs w:val="24"/>
        </w:rPr>
      </w:pPr>
      <w:r>
        <w:rPr>
          <w:rFonts w:cs="Times New Roman"/>
          <w:szCs w:val="24"/>
        </w:rPr>
        <w:t>6) Que, además, el conductor del vehículo siniestrado no se sometió al examen de dosaje etílico, a lo cual la propia asegurada reconoce en su reclamo, porque según su particular criterio la Policía Nacional consideró que no era necesario en atención a lo señalado en el Parte Policial, donde se indica estado ecuánime del conductor. Que, ello no puede modificar los pactos contractuales entre las partes y mucho menos dejar sin efecto obligaciones asumidas, máxime cuando las mismas, como en este caso resultan concordantes con la Ley (artículo 275° del Reglamento Nacional de Tránsito). 7) Que, para mayor claridad, se cita la parte pertinente del artículo 6° de las Condiciones Generales de la Póliza contratada:</w:t>
      </w:r>
    </w:p>
    <w:p w14:paraId="1EE0C84D" w14:textId="77777777" w:rsidR="005446B1" w:rsidRDefault="005446B1" w:rsidP="005446B1">
      <w:pPr>
        <w:spacing w:after="0" w:line="240" w:lineRule="auto"/>
        <w:jc w:val="both"/>
        <w:rPr>
          <w:rFonts w:cs="Times New Roman"/>
          <w:szCs w:val="24"/>
        </w:rPr>
      </w:pPr>
    </w:p>
    <w:p w14:paraId="307103F3" w14:textId="77777777" w:rsidR="005446B1" w:rsidRDefault="005446B1" w:rsidP="005446B1">
      <w:pPr>
        <w:spacing w:after="0" w:line="240" w:lineRule="auto"/>
        <w:jc w:val="both"/>
        <w:rPr>
          <w:rFonts w:cs="Times New Roman"/>
          <w:szCs w:val="24"/>
        </w:rPr>
      </w:pPr>
      <w:r>
        <w:rPr>
          <w:rFonts w:cs="Times New Roman"/>
          <w:szCs w:val="24"/>
        </w:rPr>
        <w:t>“Condiciones Generales de la Póliza</w:t>
      </w:r>
    </w:p>
    <w:p w14:paraId="7AB140D0" w14:textId="77777777" w:rsidR="005446B1" w:rsidRDefault="005446B1" w:rsidP="005446B1">
      <w:pPr>
        <w:spacing w:after="0" w:line="240" w:lineRule="auto"/>
        <w:jc w:val="both"/>
        <w:rPr>
          <w:rFonts w:cs="Times New Roman"/>
          <w:szCs w:val="24"/>
        </w:rPr>
      </w:pPr>
    </w:p>
    <w:p w14:paraId="7D106CF6" w14:textId="77777777" w:rsidR="005446B1" w:rsidRDefault="005446B1" w:rsidP="005446B1">
      <w:pPr>
        <w:spacing w:after="0" w:line="240" w:lineRule="auto"/>
        <w:jc w:val="both"/>
        <w:rPr>
          <w:rFonts w:cs="Times New Roman"/>
          <w:szCs w:val="24"/>
        </w:rPr>
      </w:pPr>
      <w:r>
        <w:rPr>
          <w:rFonts w:cs="Times New Roman"/>
          <w:szCs w:val="24"/>
        </w:rPr>
        <w:t>Artículo 6°.- Procedimiento y plazo para presentar la solicitud de cobertura</w:t>
      </w:r>
    </w:p>
    <w:p w14:paraId="7A310DE1" w14:textId="77777777" w:rsidR="005446B1" w:rsidRDefault="005446B1" w:rsidP="005446B1">
      <w:pPr>
        <w:spacing w:after="0" w:line="240" w:lineRule="auto"/>
        <w:jc w:val="both"/>
        <w:rPr>
          <w:rFonts w:cs="Times New Roman"/>
          <w:szCs w:val="24"/>
        </w:rPr>
      </w:pPr>
    </w:p>
    <w:p w14:paraId="46EE5BF6" w14:textId="77777777" w:rsidR="005446B1" w:rsidRDefault="005446B1" w:rsidP="005446B1">
      <w:pPr>
        <w:spacing w:after="0" w:line="240" w:lineRule="auto"/>
        <w:jc w:val="both"/>
        <w:rPr>
          <w:rFonts w:cs="Times New Roman"/>
          <w:szCs w:val="24"/>
        </w:rPr>
      </w:pPr>
      <w:r>
        <w:rPr>
          <w:rFonts w:cs="Times New Roman"/>
          <w:szCs w:val="24"/>
        </w:rPr>
        <w:t>En adición a las cargas y obligaciones señaladas en el artículo 7° de las Cláusulas Generales de Contratación, en caso de siniestro, EL ASEGURADO deberá cumplir con las siguientes cargas y obligaciones, bajo pena de perder el derecho indemnizatorio:</w:t>
      </w:r>
    </w:p>
    <w:p w14:paraId="414AC382" w14:textId="77777777" w:rsidR="005446B1" w:rsidRDefault="005446B1" w:rsidP="005446B1">
      <w:pPr>
        <w:spacing w:after="0" w:line="240" w:lineRule="auto"/>
        <w:jc w:val="both"/>
        <w:rPr>
          <w:rFonts w:cs="Times New Roman"/>
          <w:szCs w:val="24"/>
        </w:rPr>
      </w:pPr>
    </w:p>
    <w:p w14:paraId="6C3B3594" w14:textId="77777777" w:rsidR="005446B1" w:rsidRDefault="005446B1" w:rsidP="005446B1">
      <w:pPr>
        <w:spacing w:after="0" w:line="240" w:lineRule="auto"/>
        <w:jc w:val="both"/>
        <w:rPr>
          <w:rFonts w:cs="Times New Roman"/>
          <w:szCs w:val="24"/>
        </w:rPr>
      </w:pPr>
      <w:r>
        <w:rPr>
          <w:rFonts w:cs="Times New Roman"/>
          <w:szCs w:val="24"/>
        </w:rPr>
        <w:t>6.1.3 Someterse al Dosaje Etílico pertinente, el cual deberá ser practicado dentro de un plazo que no exceda las cuatro horas desde la ocurrencia del siniestro, debiendo presentar a la compañía una copia autentificada o certificada expedida por la autoridad competente (…).</w:t>
      </w:r>
    </w:p>
    <w:p w14:paraId="3683696D" w14:textId="77777777" w:rsidR="005446B1" w:rsidRDefault="005446B1" w:rsidP="005446B1">
      <w:pPr>
        <w:spacing w:after="0" w:line="240" w:lineRule="auto"/>
        <w:jc w:val="both"/>
        <w:rPr>
          <w:rFonts w:cs="Times New Roman"/>
          <w:szCs w:val="24"/>
        </w:rPr>
      </w:pPr>
    </w:p>
    <w:p w14:paraId="6A703B69" w14:textId="77777777" w:rsidR="0084136F" w:rsidRDefault="006D3E66" w:rsidP="00C20439">
      <w:pPr>
        <w:spacing w:after="0" w:line="240" w:lineRule="auto"/>
        <w:jc w:val="both"/>
        <w:rPr>
          <w:rFonts w:cs="Times New Roman"/>
          <w:b/>
          <w:szCs w:val="24"/>
        </w:rPr>
      </w:pPr>
      <w:r w:rsidRPr="002B54FE">
        <w:rPr>
          <w:rFonts w:cs="Times New Roman"/>
          <w:b/>
          <w:szCs w:val="24"/>
        </w:rPr>
        <w:t>CONSIDERANDO</w:t>
      </w:r>
    </w:p>
    <w:p w14:paraId="6EA4098D" w14:textId="77777777" w:rsidR="00C20439" w:rsidRDefault="00C20439" w:rsidP="00C20439">
      <w:pPr>
        <w:spacing w:after="0" w:line="240" w:lineRule="auto"/>
        <w:jc w:val="both"/>
        <w:rPr>
          <w:rFonts w:cs="Times New Roman"/>
          <w:szCs w:val="24"/>
        </w:rPr>
      </w:pPr>
    </w:p>
    <w:p w14:paraId="260F6155" w14:textId="77777777" w:rsidR="006D3E66" w:rsidRPr="002B54FE" w:rsidRDefault="006D3E66" w:rsidP="00746290">
      <w:pPr>
        <w:spacing w:line="240" w:lineRule="auto"/>
        <w:jc w:val="both"/>
        <w:rPr>
          <w:rFonts w:cs="Times New Roman"/>
          <w:szCs w:val="24"/>
        </w:rPr>
      </w:pPr>
      <w:r w:rsidRPr="002B54FE">
        <w:rPr>
          <w:rFonts w:cs="Times New Roman"/>
          <w:b/>
          <w:szCs w:val="24"/>
        </w:rPr>
        <w:t>PRIMERO:</w:t>
      </w:r>
      <w:r w:rsidRPr="002B54FE">
        <w:rPr>
          <w:rFonts w:cs="Times New Roman"/>
          <w:szCs w:val="24"/>
        </w:rPr>
        <w:t xml:space="preserve"> Que conforme a su reglamento la DEFASEG está orientada a la protección de los derechos de los asegurados o usuarios de los servicios del seguro privado contratados en el país, mediante la solución de controversias que se susciten con las empresas aseguradoras, entendiéndose por “asegurados” o “usuarios de seguros” a los asegurados propiamente dichos, a los contratantes del respectivo seguro y/o a los beneficiarios nombrados en la póliza. </w:t>
      </w:r>
    </w:p>
    <w:p w14:paraId="3715BE24"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SEGUNDO</w:t>
      </w:r>
      <w:r w:rsidRPr="002B54FE">
        <w:rPr>
          <w:rFonts w:cs="Times New Roman"/>
          <w:szCs w:val="24"/>
        </w:rPr>
        <w:t>: Que, así mismo, de acuerdo a su reglamento la DEFASEG solo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y cuantía.</w:t>
      </w:r>
    </w:p>
    <w:p w14:paraId="582C30C3" w14:textId="77777777" w:rsidR="006D3E66" w:rsidRPr="002B54FE" w:rsidRDefault="006D3E66" w:rsidP="00746290">
      <w:pPr>
        <w:spacing w:after="0"/>
        <w:ind w:firstLine="2"/>
        <w:jc w:val="both"/>
        <w:rPr>
          <w:rFonts w:cs="Times New Roman"/>
          <w:szCs w:val="24"/>
        </w:rPr>
      </w:pPr>
    </w:p>
    <w:p w14:paraId="32577FD5" w14:textId="3175CCC5" w:rsidR="006D3E66" w:rsidRPr="002B54FE" w:rsidRDefault="006D3E66" w:rsidP="00746290">
      <w:pPr>
        <w:spacing w:after="0" w:line="240" w:lineRule="auto"/>
        <w:ind w:firstLine="2"/>
        <w:jc w:val="both"/>
        <w:rPr>
          <w:rFonts w:cs="Times New Roman"/>
          <w:szCs w:val="24"/>
        </w:rPr>
      </w:pPr>
      <w:r w:rsidRPr="002B54FE">
        <w:rPr>
          <w:rFonts w:cs="Times New Roman"/>
          <w:b/>
          <w:szCs w:val="24"/>
        </w:rPr>
        <w:t>TERCERO</w:t>
      </w:r>
      <w:r w:rsidRPr="002B54FE">
        <w:rPr>
          <w:rFonts w:cs="Times New Roman"/>
          <w:szCs w:val="24"/>
        </w:rPr>
        <w:t>: Que el artículo 1 de la Ley N° 29946 – Ley del Contrato de Seguros dispone que el contrato de seguro es aquel por el que la aseguradora se obliga , mediante el cobro de una prima y para el caso que se produzca el evento cuyo riesgo es objeto de cobertura, a indemnizar, dentro de los limites pactados , el daño producido al asegurado o a satisfacer un capital, una renta u otras prestaciones convenidas, enmarcado en una póliza que la aseguradora debe entregar al contratante y cuyos requisitos mínimos están previstos en el artículo 26 de la señalada ley.</w:t>
      </w:r>
    </w:p>
    <w:p w14:paraId="61CFE3CC" w14:textId="77777777" w:rsidR="006D3E66" w:rsidRPr="002B54FE" w:rsidRDefault="006D3E66" w:rsidP="00746290">
      <w:pPr>
        <w:spacing w:after="0" w:line="240" w:lineRule="auto"/>
        <w:ind w:firstLine="2"/>
        <w:jc w:val="both"/>
        <w:rPr>
          <w:rFonts w:cs="Times New Roman"/>
          <w:szCs w:val="24"/>
        </w:rPr>
      </w:pPr>
    </w:p>
    <w:p w14:paraId="7F62E5A4"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CUARTO</w:t>
      </w:r>
      <w:r w:rsidRPr="002B54FE">
        <w:rPr>
          <w:rFonts w:cs="Times New Roman"/>
          <w:szCs w:val="24"/>
        </w:rPr>
        <w:t>: Que, el artículo 1361 del Código Civil dispone que los contratos sean obligatorios en cuanto se haya expresado en ellos, presumiéndose que lo declarado es lo querido por ambas partes, de manera que la parte que sostenga lo contrario debe probarlo.</w:t>
      </w:r>
    </w:p>
    <w:p w14:paraId="1010D14C" w14:textId="77777777" w:rsidR="006D3E66" w:rsidRPr="002B54FE" w:rsidRDefault="006D3E66" w:rsidP="00746290">
      <w:pPr>
        <w:spacing w:after="0" w:line="240" w:lineRule="auto"/>
        <w:ind w:firstLine="2"/>
        <w:jc w:val="both"/>
        <w:rPr>
          <w:rFonts w:cs="Times New Roman"/>
          <w:szCs w:val="24"/>
        </w:rPr>
      </w:pPr>
    </w:p>
    <w:p w14:paraId="703A08E1" w14:textId="6554579E" w:rsidR="006D3E66" w:rsidRPr="002B54FE" w:rsidRDefault="006D3E66" w:rsidP="00746290">
      <w:pPr>
        <w:spacing w:after="0" w:line="240" w:lineRule="auto"/>
        <w:ind w:firstLine="2"/>
        <w:jc w:val="both"/>
        <w:rPr>
          <w:rFonts w:cs="Times New Roman"/>
          <w:szCs w:val="24"/>
        </w:rPr>
      </w:pPr>
      <w:r w:rsidRPr="002B54FE">
        <w:rPr>
          <w:rFonts w:cs="Times New Roman"/>
          <w:b/>
          <w:szCs w:val="24"/>
        </w:rPr>
        <w:t>QUINTO</w:t>
      </w:r>
      <w:r w:rsidRPr="002B54FE">
        <w:rPr>
          <w:rFonts w:cs="Times New Roman"/>
          <w:szCs w:val="24"/>
        </w:rPr>
        <w:t>: Que, en materia procesal, corresponde a quien invoca hechos probar su existencia, carga procesal a la que se refiere el artículo 196 del Código Procesal Civil, salvo que se acoja a alguna presunción legal de carácter relativo o absoluto.</w:t>
      </w:r>
    </w:p>
    <w:p w14:paraId="7D738962" w14:textId="77777777" w:rsidR="006D3E66" w:rsidRPr="002B54FE" w:rsidRDefault="006D3E66" w:rsidP="00746290">
      <w:pPr>
        <w:spacing w:after="0" w:line="240" w:lineRule="auto"/>
        <w:ind w:firstLine="2"/>
        <w:jc w:val="both"/>
        <w:rPr>
          <w:rFonts w:cs="Times New Roman"/>
          <w:szCs w:val="24"/>
        </w:rPr>
      </w:pPr>
    </w:p>
    <w:p w14:paraId="546A794C" w14:textId="77777777" w:rsidR="00F7273E" w:rsidRDefault="006D3E66" w:rsidP="00746290">
      <w:pPr>
        <w:spacing w:after="0" w:line="240" w:lineRule="auto"/>
        <w:ind w:firstLine="2"/>
        <w:jc w:val="both"/>
        <w:rPr>
          <w:rFonts w:cs="Times New Roman"/>
          <w:szCs w:val="24"/>
        </w:rPr>
      </w:pPr>
      <w:r w:rsidRPr="002B54FE">
        <w:rPr>
          <w:rFonts w:cs="Times New Roman"/>
          <w:b/>
          <w:szCs w:val="24"/>
        </w:rPr>
        <w:t>SEXTO</w:t>
      </w:r>
      <w:r w:rsidR="000066F1">
        <w:rPr>
          <w:rFonts w:cs="Times New Roman"/>
          <w:b/>
          <w:szCs w:val="24"/>
        </w:rPr>
        <w:t xml:space="preserve">: </w:t>
      </w:r>
      <w:r w:rsidR="000066F1">
        <w:rPr>
          <w:rFonts w:cs="Times New Roman"/>
          <w:szCs w:val="24"/>
        </w:rPr>
        <w:t xml:space="preserve">Que, </w:t>
      </w:r>
      <w:r w:rsidR="00F61009">
        <w:rPr>
          <w:rFonts w:cs="Times New Roman"/>
          <w:szCs w:val="24"/>
        </w:rPr>
        <w:t>de acuerdo a los términos contenidos en la reclamació</w:t>
      </w:r>
      <w:r w:rsidR="00A750DD">
        <w:rPr>
          <w:rFonts w:cs="Times New Roman"/>
          <w:szCs w:val="24"/>
        </w:rPr>
        <w:t>n,</w:t>
      </w:r>
      <w:r w:rsidR="00F308C4">
        <w:rPr>
          <w:rFonts w:cs="Times New Roman"/>
          <w:szCs w:val="24"/>
        </w:rPr>
        <w:t xml:space="preserve"> en la contestación a la reclamación y</w:t>
      </w:r>
      <w:r w:rsidR="00F61009">
        <w:rPr>
          <w:rFonts w:cs="Times New Roman"/>
          <w:szCs w:val="24"/>
        </w:rPr>
        <w:t xml:space="preserve"> a lo trata</w:t>
      </w:r>
      <w:r w:rsidR="00ED2D1B">
        <w:rPr>
          <w:rFonts w:cs="Times New Roman"/>
          <w:szCs w:val="24"/>
        </w:rPr>
        <w:t>do en l</w:t>
      </w:r>
      <w:r w:rsidR="00A97A0D">
        <w:rPr>
          <w:rFonts w:cs="Times New Roman"/>
          <w:szCs w:val="24"/>
        </w:rPr>
        <w:t>a audiencia de vista</w:t>
      </w:r>
      <w:r w:rsidR="00A750DD">
        <w:rPr>
          <w:rFonts w:cs="Times New Roman"/>
          <w:szCs w:val="24"/>
        </w:rPr>
        <w:t>,</w:t>
      </w:r>
      <w:r w:rsidR="00F308C4">
        <w:rPr>
          <w:rFonts w:cs="Times New Roman"/>
          <w:szCs w:val="24"/>
        </w:rPr>
        <w:t xml:space="preserve"> </w:t>
      </w:r>
      <w:r w:rsidR="00F61009">
        <w:rPr>
          <w:rFonts w:cs="Times New Roman"/>
          <w:szCs w:val="24"/>
        </w:rPr>
        <w:t>la materia controvertida sometida al conocimiento de este colegiado radica en determinar</w:t>
      </w:r>
      <w:r w:rsidR="009469D8">
        <w:rPr>
          <w:rFonts w:cs="Times New Roman"/>
          <w:szCs w:val="24"/>
        </w:rPr>
        <w:t xml:space="preserve"> si</w:t>
      </w:r>
      <w:r w:rsidR="00890718">
        <w:rPr>
          <w:rFonts w:cs="Times New Roman"/>
          <w:szCs w:val="24"/>
        </w:rPr>
        <w:t xml:space="preserve"> el </w:t>
      </w:r>
      <w:r w:rsidR="00AA32C7">
        <w:rPr>
          <w:rFonts w:cs="Times New Roman"/>
          <w:szCs w:val="24"/>
        </w:rPr>
        <w:t>rechazo</w:t>
      </w:r>
      <w:r w:rsidR="00F308C4">
        <w:rPr>
          <w:rFonts w:cs="Times New Roman"/>
          <w:szCs w:val="24"/>
        </w:rPr>
        <w:t xml:space="preserve"> del siniestro</w:t>
      </w:r>
      <w:r w:rsidR="00D81A1B">
        <w:rPr>
          <w:rFonts w:cs="Times New Roman"/>
          <w:szCs w:val="24"/>
        </w:rPr>
        <w:t>,</w:t>
      </w:r>
      <w:r w:rsidR="00AA32C7">
        <w:rPr>
          <w:rFonts w:cs="Times New Roman"/>
          <w:szCs w:val="24"/>
        </w:rPr>
        <w:t xml:space="preserve"> expresado por la aseguradora</w:t>
      </w:r>
      <w:r w:rsidR="00626F31">
        <w:rPr>
          <w:rFonts w:cs="Times New Roman"/>
          <w:szCs w:val="24"/>
        </w:rPr>
        <w:t xml:space="preserve"> en su</w:t>
      </w:r>
      <w:r w:rsidR="005446B1">
        <w:rPr>
          <w:rFonts w:cs="Times New Roman"/>
          <w:szCs w:val="24"/>
        </w:rPr>
        <w:t xml:space="preserve"> carta N° SVS-CN 0610/2019 de fecha 13 de Marzo</w:t>
      </w:r>
      <w:r w:rsidR="007735EC">
        <w:rPr>
          <w:rFonts w:cs="Times New Roman"/>
          <w:szCs w:val="24"/>
        </w:rPr>
        <w:t xml:space="preserve"> de 2019</w:t>
      </w:r>
      <w:r w:rsidR="00626F31">
        <w:rPr>
          <w:rFonts w:cs="Times New Roman"/>
          <w:szCs w:val="24"/>
        </w:rPr>
        <w:t>,</w:t>
      </w:r>
      <w:r w:rsidR="00355171">
        <w:rPr>
          <w:rFonts w:cs="Times New Roman"/>
          <w:szCs w:val="24"/>
        </w:rPr>
        <w:t xml:space="preserve"> </w:t>
      </w:r>
      <w:r w:rsidR="009469D8">
        <w:rPr>
          <w:rFonts w:cs="Times New Roman"/>
          <w:szCs w:val="24"/>
        </w:rPr>
        <w:t>se encuentra sustentado de acuerdo a las Condiciones Generales y Particulares de la Póliza de Seguro de Vehículo</w:t>
      </w:r>
      <w:r w:rsidR="00014168">
        <w:rPr>
          <w:rFonts w:cs="Times New Roman"/>
          <w:szCs w:val="24"/>
        </w:rPr>
        <w:t>s</w:t>
      </w:r>
      <w:r w:rsidR="005442C0">
        <w:rPr>
          <w:rFonts w:cs="Times New Roman"/>
          <w:szCs w:val="24"/>
        </w:rPr>
        <w:t xml:space="preserve"> contratada y a la Ley N° 29946, Ley de Contrato de Seguros</w:t>
      </w:r>
      <w:r w:rsidR="007C1FB7">
        <w:rPr>
          <w:rFonts w:cs="Times New Roman"/>
          <w:szCs w:val="24"/>
        </w:rPr>
        <w:t>.</w:t>
      </w:r>
    </w:p>
    <w:p w14:paraId="13BC4CD4" w14:textId="77777777" w:rsidR="009469D8" w:rsidRDefault="009469D8" w:rsidP="009469D8">
      <w:pPr>
        <w:spacing w:after="0" w:line="240" w:lineRule="auto"/>
        <w:jc w:val="both"/>
        <w:rPr>
          <w:rFonts w:cs="Times New Roman"/>
          <w:i/>
          <w:szCs w:val="24"/>
        </w:rPr>
      </w:pPr>
    </w:p>
    <w:p w14:paraId="39DC09ED" w14:textId="77777777" w:rsidR="00626F31" w:rsidRDefault="006D3E66" w:rsidP="00890718">
      <w:pPr>
        <w:spacing w:after="0" w:line="240" w:lineRule="auto"/>
        <w:ind w:firstLine="2"/>
        <w:jc w:val="both"/>
        <w:rPr>
          <w:rFonts w:cs="Times New Roman"/>
          <w:szCs w:val="24"/>
        </w:rPr>
      </w:pPr>
      <w:r w:rsidRPr="002B54FE">
        <w:rPr>
          <w:rFonts w:cs="Times New Roman"/>
          <w:b/>
          <w:szCs w:val="24"/>
        </w:rPr>
        <w:t>SETIMO</w:t>
      </w:r>
      <w:r w:rsidRPr="002B54FE">
        <w:rPr>
          <w:rFonts w:cs="Times New Roman"/>
          <w:b/>
          <w:szCs w:val="24"/>
          <w:u w:val="single"/>
        </w:rPr>
        <w:t>:</w:t>
      </w:r>
      <w:r w:rsidR="001D087A">
        <w:rPr>
          <w:rFonts w:cs="Times New Roman"/>
          <w:szCs w:val="24"/>
        </w:rPr>
        <w:t xml:space="preserve"> Que</w:t>
      </w:r>
      <w:r w:rsidR="006A0132">
        <w:rPr>
          <w:rFonts w:cs="Times New Roman"/>
          <w:szCs w:val="24"/>
        </w:rPr>
        <w:t xml:space="preserve">, </w:t>
      </w:r>
      <w:r w:rsidR="00890718">
        <w:rPr>
          <w:rFonts w:cs="Times New Roman"/>
          <w:szCs w:val="24"/>
        </w:rPr>
        <w:t>la aseguradora indic</w:t>
      </w:r>
      <w:r w:rsidR="00CE4C51">
        <w:rPr>
          <w:rFonts w:cs="Times New Roman"/>
          <w:szCs w:val="24"/>
        </w:rPr>
        <w:t>a que el rechazo del siniestro</w:t>
      </w:r>
      <w:r w:rsidR="007C1FB7">
        <w:rPr>
          <w:rFonts w:cs="Times New Roman"/>
          <w:szCs w:val="24"/>
        </w:rPr>
        <w:t xml:space="preserve"> mani</w:t>
      </w:r>
      <w:r w:rsidR="007A2492">
        <w:rPr>
          <w:rFonts w:cs="Times New Roman"/>
          <w:szCs w:val="24"/>
        </w:rPr>
        <w:t xml:space="preserve">festado en la carta de fecha </w:t>
      </w:r>
      <w:r w:rsidR="00F308C4">
        <w:rPr>
          <w:rFonts w:cs="Times New Roman"/>
          <w:szCs w:val="24"/>
        </w:rPr>
        <w:t>10 de Junio</w:t>
      </w:r>
      <w:r w:rsidR="007C1FB7">
        <w:rPr>
          <w:rFonts w:cs="Times New Roman"/>
          <w:szCs w:val="24"/>
        </w:rPr>
        <w:t xml:space="preserve"> de 2019</w:t>
      </w:r>
      <w:r w:rsidR="00CE4C51">
        <w:rPr>
          <w:rFonts w:cs="Times New Roman"/>
          <w:szCs w:val="24"/>
        </w:rPr>
        <w:t xml:space="preserve"> se </w:t>
      </w:r>
      <w:r w:rsidR="00A750DD">
        <w:rPr>
          <w:rFonts w:cs="Times New Roman"/>
          <w:szCs w:val="24"/>
        </w:rPr>
        <w:t>sustenta en</w:t>
      </w:r>
      <w:r w:rsidR="00F308C4">
        <w:rPr>
          <w:rFonts w:cs="Times New Roman"/>
          <w:szCs w:val="24"/>
        </w:rPr>
        <w:t xml:space="preserve"> lo siguiente:</w:t>
      </w:r>
      <w:r w:rsidR="00A750DD">
        <w:rPr>
          <w:rFonts w:cs="Times New Roman"/>
          <w:szCs w:val="24"/>
        </w:rPr>
        <w:t xml:space="preserve"> </w:t>
      </w:r>
    </w:p>
    <w:p w14:paraId="4975A9AE" w14:textId="77777777" w:rsidR="005446B1" w:rsidRDefault="005446B1" w:rsidP="00890718">
      <w:pPr>
        <w:spacing w:after="0" w:line="240" w:lineRule="auto"/>
        <w:ind w:firstLine="2"/>
        <w:jc w:val="both"/>
        <w:rPr>
          <w:rFonts w:cs="Times New Roman"/>
          <w:szCs w:val="24"/>
        </w:rPr>
      </w:pPr>
    </w:p>
    <w:p w14:paraId="41FB5738" w14:textId="77777777" w:rsidR="005446B1" w:rsidRDefault="005446B1" w:rsidP="005446B1">
      <w:pPr>
        <w:pStyle w:val="Prrafodelista"/>
        <w:numPr>
          <w:ilvl w:val="0"/>
          <w:numId w:val="22"/>
        </w:numPr>
        <w:spacing w:after="0" w:line="240" w:lineRule="auto"/>
        <w:jc w:val="both"/>
        <w:rPr>
          <w:rFonts w:cs="Times New Roman"/>
          <w:szCs w:val="24"/>
        </w:rPr>
      </w:pPr>
      <w:r>
        <w:rPr>
          <w:rFonts w:cs="Times New Roman"/>
          <w:szCs w:val="24"/>
        </w:rPr>
        <w:t>Que, el conductor del vehículo asegurado incurrió en causal de exclusión de cobertura, al efectuar un acto negligente al conducir, de acuerdo al inciso 5.1.1, literal c) del Artículo 5°.- Exclusiones, de las Condiciones Generales del Seguro.</w:t>
      </w:r>
    </w:p>
    <w:p w14:paraId="624DE578" w14:textId="77777777" w:rsidR="005446B1" w:rsidRDefault="005446B1" w:rsidP="005446B1">
      <w:pPr>
        <w:pStyle w:val="Prrafodelista"/>
        <w:numPr>
          <w:ilvl w:val="0"/>
          <w:numId w:val="22"/>
        </w:numPr>
        <w:spacing w:after="0" w:line="240" w:lineRule="auto"/>
        <w:jc w:val="both"/>
        <w:rPr>
          <w:rFonts w:cs="Times New Roman"/>
          <w:szCs w:val="24"/>
        </w:rPr>
      </w:pPr>
      <w:r>
        <w:rPr>
          <w:rFonts w:cs="Times New Roman"/>
          <w:szCs w:val="24"/>
        </w:rPr>
        <w:t xml:space="preserve">Que, adicionalmente, el conductor del vehículo asegurado, </w:t>
      </w:r>
      <w:r w:rsidR="007A306A">
        <w:rPr>
          <w:rFonts w:cs="Times New Roman"/>
          <w:szCs w:val="24"/>
        </w:rPr>
        <w:t>no tomó en consideración las rutas alternas que ofrecían mayor seguridad, por lo que es de aplicación el literal a) del inciso 5.1.8 del Artículo 5°.- EXCLUSIONES, de las Condiciones Generales del Seguro Contratado.</w:t>
      </w:r>
    </w:p>
    <w:p w14:paraId="61691C89" w14:textId="77777777" w:rsidR="007A306A" w:rsidRPr="005446B1" w:rsidRDefault="007A306A" w:rsidP="005446B1">
      <w:pPr>
        <w:pStyle w:val="Prrafodelista"/>
        <w:numPr>
          <w:ilvl w:val="0"/>
          <w:numId w:val="22"/>
        </w:numPr>
        <w:spacing w:after="0" w:line="240" w:lineRule="auto"/>
        <w:jc w:val="both"/>
        <w:rPr>
          <w:rFonts w:cs="Times New Roman"/>
          <w:szCs w:val="24"/>
        </w:rPr>
      </w:pPr>
      <w:r>
        <w:rPr>
          <w:rFonts w:cs="Times New Roman"/>
          <w:szCs w:val="24"/>
        </w:rPr>
        <w:t>Que, el conductor del vehículo asegurado, al no haberse sometido al dosaje etílico correspondiente, ha incumplido con la obligación que establece el inciso 6.1.3 del Artículo 6°.- Procedimiento y Plazo para presentar la solicitud de cobertura, contenido en las Condiciones Generales de la Póliza.</w:t>
      </w:r>
    </w:p>
    <w:p w14:paraId="18789BD9" w14:textId="77777777" w:rsidR="00F308C4" w:rsidRDefault="00F308C4" w:rsidP="00890718">
      <w:pPr>
        <w:spacing w:after="0" w:line="240" w:lineRule="auto"/>
        <w:ind w:firstLine="2"/>
        <w:jc w:val="both"/>
        <w:rPr>
          <w:rFonts w:cs="Times New Roman"/>
          <w:szCs w:val="24"/>
        </w:rPr>
      </w:pPr>
    </w:p>
    <w:p w14:paraId="65FF92C5" w14:textId="5D4D8B53" w:rsidR="00BA1331" w:rsidRDefault="0003141A" w:rsidP="003B4373">
      <w:pPr>
        <w:spacing w:after="0" w:line="240" w:lineRule="auto"/>
        <w:jc w:val="both"/>
        <w:rPr>
          <w:rFonts w:cs="Times New Roman"/>
          <w:szCs w:val="24"/>
        </w:rPr>
      </w:pPr>
      <w:r w:rsidRPr="006E4F76">
        <w:rPr>
          <w:rFonts w:cs="Times New Roman"/>
          <w:b/>
          <w:szCs w:val="24"/>
        </w:rPr>
        <w:t xml:space="preserve">OCTAVO: </w:t>
      </w:r>
      <w:r w:rsidR="007D462D" w:rsidRPr="006E4F76">
        <w:rPr>
          <w:rFonts w:cs="Times New Roman"/>
          <w:szCs w:val="24"/>
        </w:rPr>
        <w:t>Que, en respu</w:t>
      </w:r>
      <w:r w:rsidR="00890718">
        <w:rPr>
          <w:rFonts w:cs="Times New Roman"/>
          <w:szCs w:val="24"/>
        </w:rPr>
        <w:t xml:space="preserve">esta </w:t>
      </w:r>
      <w:r w:rsidR="00A903D8">
        <w:rPr>
          <w:rFonts w:cs="Times New Roman"/>
          <w:szCs w:val="24"/>
        </w:rPr>
        <w:t xml:space="preserve">a lo manifestado </w:t>
      </w:r>
      <w:proofErr w:type="gramStart"/>
      <w:r w:rsidR="00A903D8">
        <w:rPr>
          <w:rFonts w:cs="Times New Roman"/>
          <w:szCs w:val="24"/>
        </w:rPr>
        <w:t xml:space="preserve">por </w:t>
      </w:r>
      <w:r w:rsidR="00F5539B">
        <w:rPr>
          <w:rFonts w:cs="Times New Roman"/>
          <w:szCs w:val="24"/>
        </w:rPr>
        <w:t>.............................</w:t>
      </w:r>
      <w:proofErr w:type="gramEnd"/>
      <w:r w:rsidR="007D462D" w:rsidRPr="006E4F76">
        <w:rPr>
          <w:rFonts w:cs="Times New Roman"/>
          <w:szCs w:val="24"/>
        </w:rPr>
        <w:t xml:space="preserve"> Seguros en el Consider</w:t>
      </w:r>
      <w:r w:rsidR="00A903D8">
        <w:rPr>
          <w:rFonts w:cs="Times New Roman"/>
          <w:szCs w:val="24"/>
        </w:rPr>
        <w:t>ando Sétimo, el</w:t>
      </w:r>
      <w:r w:rsidR="00A82DED" w:rsidRPr="006E4F76">
        <w:rPr>
          <w:rFonts w:cs="Times New Roman"/>
          <w:szCs w:val="24"/>
        </w:rPr>
        <w:t xml:space="preserve"> </w:t>
      </w:r>
      <w:r w:rsidR="00A903D8">
        <w:rPr>
          <w:rFonts w:cs="Times New Roman"/>
          <w:szCs w:val="24"/>
        </w:rPr>
        <w:t>asegurado</w:t>
      </w:r>
      <w:r w:rsidR="00890718">
        <w:rPr>
          <w:rFonts w:cs="Times New Roman"/>
          <w:szCs w:val="24"/>
        </w:rPr>
        <w:t xml:space="preserve"> manifestó que </w:t>
      </w:r>
      <w:r w:rsidR="00CE4C51">
        <w:rPr>
          <w:rFonts w:cs="Times New Roman"/>
          <w:szCs w:val="24"/>
        </w:rPr>
        <w:t>el siniestro no debe ser rechazado por</w:t>
      </w:r>
      <w:r w:rsidR="00891503">
        <w:rPr>
          <w:rFonts w:cs="Times New Roman"/>
          <w:szCs w:val="24"/>
        </w:rPr>
        <w:t xml:space="preserve"> lo siguiente:</w:t>
      </w:r>
    </w:p>
    <w:p w14:paraId="18AE7F96" w14:textId="77777777" w:rsidR="00411B39" w:rsidRDefault="00411B39" w:rsidP="003B4373">
      <w:pPr>
        <w:spacing w:after="0" w:line="240" w:lineRule="auto"/>
        <w:jc w:val="both"/>
        <w:rPr>
          <w:rFonts w:cs="Times New Roman"/>
          <w:szCs w:val="24"/>
        </w:rPr>
      </w:pPr>
    </w:p>
    <w:p w14:paraId="7961662B" w14:textId="77777777" w:rsidR="007707D4" w:rsidRDefault="007707D4" w:rsidP="007707D4">
      <w:pPr>
        <w:pStyle w:val="Prrafodelista"/>
        <w:numPr>
          <w:ilvl w:val="0"/>
          <w:numId w:val="22"/>
        </w:numPr>
        <w:spacing w:after="0" w:line="240" w:lineRule="auto"/>
        <w:jc w:val="both"/>
        <w:rPr>
          <w:rFonts w:cs="Times New Roman"/>
          <w:szCs w:val="24"/>
        </w:rPr>
      </w:pPr>
      <w:r>
        <w:rPr>
          <w:rFonts w:cs="Times New Roman"/>
          <w:szCs w:val="24"/>
        </w:rPr>
        <w:t>Que, el conductor del vehículo asegurado no tuvo la intención de cruzar el río, sino que el hecho fue producto de un accidente.</w:t>
      </w:r>
    </w:p>
    <w:p w14:paraId="2899872B" w14:textId="77777777" w:rsidR="007707D4" w:rsidRDefault="007707D4" w:rsidP="007707D4">
      <w:pPr>
        <w:pStyle w:val="Prrafodelista"/>
        <w:numPr>
          <w:ilvl w:val="0"/>
          <w:numId w:val="22"/>
        </w:numPr>
        <w:spacing w:after="0" w:line="240" w:lineRule="auto"/>
        <w:jc w:val="both"/>
        <w:rPr>
          <w:rFonts w:cs="Times New Roman"/>
          <w:szCs w:val="24"/>
        </w:rPr>
      </w:pPr>
      <w:r>
        <w:rPr>
          <w:rFonts w:cs="Times New Roman"/>
          <w:szCs w:val="24"/>
        </w:rPr>
        <w:t>Que, de acuerdo a la interpretación de la Policía, esta vía es usada comúnmente por los vehículos que transitan por esa zona.</w:t>
      </w:r>
    </w:p>
    <w:p w14:paraId="24E346BA" w14:textId="77777777" w:rsidR="007707D4" w:rsidRDefault="007707D4" w:rsidP="007707D4">
      <w:pPr>
        <w:pStyle w:val="Prrafodelista"/>
        <w:numPr>
          <w:ilvl w:val="0"/>
          <w:numId w:val="22"/>
        </w:numPr>
        <w:spacing w:after="0" w:line="240" w:lineRule="auto"/>
        <w:jc w:val="both"/>
        <w:rPr>
          <w:rFonts w:cs="Times New Roman"/>
          <w:szCs w:val="24"/>
        </w:rPr>
      </w:pPr>
      <w:r>
        <w:rPr>
          <w:rFonts w:cs="Times New Roman"/>
          <w:szCs w:val="24"/>
        </w:rPr>
        <w:lastRenderedPageBreak/>
        <w:t>Que, no realizó el dosaje etílico porque la policía consideró que no era necesario ya que no presentaba signos de haber ingerido licor</w:t>
      </w:r>
    </w:p>
    <w:p w14:paraId="3E1D19B3" w14:textId="77777777" w:rsidR="007707D4" w:rsidRDefault="007707D4" w:rsidP="007707D4">
      <w:pPr>
        <w:pStyle w:val="Prrafodelista"/>
        <w:numPr>
          <w:ilvl w:val="0"/>
          <w:numId w:val="22"/>
        </w:numPr>
        <w:spacing w:after="0" w:line="240" w:lineRule="auto"/>
        <w:jc w:val="both"/>
        <w:rPr>
          <w:rFonts w:cs="Times New Roman"/>
          <w:szCs w:val="24"/>
        </w:rPr>
      </w:pPr>
      <w:r>
        <w:rPr>
          <w:rFonts w:cs="Times New Roman"/>
          <w:szCs w:val="24"/>
        </w:rPr>
        <w:t>Que, además no pasó el dosaje etílico porque el procurador de la compañía también estuvo de acuerdo con lo manifestado por la policía.</w:t>
      </w:r>
    </w:p>
    <w:p w14:paraId="7D6FB07B" w14:textId="77777777" w:rsidR="00D74D39" w:rsidRPr="007707D4" w:rsidRDefault="00D74D39" w:rsidP="007707D4">
      <w:pPr>
        <w:pStyle w:val="Prrafodelista"/>
        <w:numPr>
          <w:ilvl w:val="0"/>
          <w:numId w:val="22"/>
        </w:numPr>
        <w:spacing w:after="0" w:line="240" w:lineRule="auto"/>
        <w:jc w:val="both"/>
        <w:rPr>
          <w:rFonts w:cs="Times New Roman"/>
          <w:szCs w:val="24"/>
        </w:rPr>
      </w:pPr>
      <w:r>
        <w:rPr>
          <w:rFonts w:cs="Times New Roman"/>
          <w:szCs w:val="24"/>
        </w:rPr>
        <w:t>Que, la póliza contratada cuenta con la cobertura por Vías no aptas para Circulación, por lo que el siniestro se encuentra bajo el ámbito de cobertura que tiene la póliza.</w:t>
      </w:r>
    </w:p>
    <w:p w14:paraId="40D25153" w14:textId="77777777" w:rsidR="00411B39" w:rsidRDefault="00411B39" w:rsidP="003B4373">
      <w:pPr>
        <w:spacing w:after="0" w:line="240" w:lineRule="auto"/>
        <w:jc w:val="both"/>
        <w:rPr>
          <w:rFonts w:cs="Times New Roman"/>
          <w:szCs w:val="24"/>
        </w:rPr>
      </w:pPr>
    </w:p>
    <w:p w14:paraId="5F86B3B1" w14:textId="77777777" w:rsidR="00CB6CFD" w:rsidRDefault="007D462D" w:rsidP="00CB6CFD">
      <w:pPr>
        <w:spacing w:after="0" w:line="240" w:lineRule="auto"/>
        <w:jc w:val="both"/>
        <w:rPr>
          <w:rFonts w:cs="Times New Roman"/>
          <w:szCs w:val="24"/>
        </w:rPr>
      </w:pPr>
      <w:r w:rsidRPr="007D462D">
        <w:rPr>
          <w:rFonts w:cs="Times New Roman"/>
          <w:b/>
          <w:szCs w:val="24"/>
        </w:rPr>
        <w:t>NOVENO:</w:t>
      </w:r>
      <w:r w:rsidR="00CB6CFD">
        <w:rPr>
          <w:rFonts w:cs="Times New Roman"/>
          <w:szCs w:val="24"/>
        </w:rPr>
        <w:t xml:space="preserve"> Que, del análisis de los documentos que obran en el expediente,</w:t>
      </w:r>
      <w:r w:rsidR="00D15637">
        <w:rPr>
          <w:rFonts w:cs="Times New Roman"/>
          <w:szCs w:val="24"/>
        </w:rPr>
        <w:t xml:space="preserve"> en relación con lo manifestado por la asegurada en el Considerando Octavo,</w:t>
      </w:r>
      <w:r w:rsidR="00CB6CFD">
        <w:rPr>
          <w:rFonts w:cs="Times New Roman"/>
          <w:szCs w:val="24"/>
        </w:rPr>
        <w:t xml:space="preserve"> este colegiado aprecia lo siguiente:</w:t>
      </w:r>
    </w:p>
    <w:p w14:paraId="4DA885A3" w14:textId="77777777" w:rsidR="00B01818" w:rsidRDefault="00B01818" w:rsidP="00CB6CFD">
      <w:pPr>
        <w:spacing w:after="0" w:line="240" w:lineRule="auto"/>
        <w:jc w:val="both"/>
        <w:rPr>
          <w:rFonts w:cs="Times New Roman"/>
          <w:szCs w:val="24"/>
        </w:rPr>
      </w:pPr>
    </w:p>
    <w:p w14:paraId="551B8D1D" w14:textId="77777777" w:rsidR="00B01818" w:rsidRDefault="00B01818" w:rsidP="00B01818">
      <w:pPr>
        <w:pStyle w:val="Prrafodelista"/>
        <w:numPr>
          <w:ilvl w:val="0"/>
          <w:numId w:val="23"/>
        </w:numPr>
        <w:spacing w:after="0" w:line="240" w:lineRule="auto"/>
        <w:jc w:val="both"/>
        <w:rPr>
          <w:rFonts w:cs="Times New Roman"/>
          <w:szCs w:val="24"/>
        </w:rPr>
      </w:pPr>
      <w:r>
        <w:rPr>
          <w:rFonts w:cs="Times New Roman"/>
          <w:szCs w:val="24"/>
        </w:rPr>
        <w:t>Que, sobre lo manifestado por la asegurada sobre que el conductor no tuvo la intención de cruzar el río, al respecto no existe en el expediente ninguna prueba documentaria que sustente tal afirmación.</w:t>
      </w:r>
    </w:p>
    <w:p w14:paraId="1D0175A4" w14:textId="77777777" w:rsidR="00B01818" w:rsidRDefault="00B01818" w:rsidP="00B01818">
      <w:pPr>
        <w:pStyle w:val="Prrafodelista"/>
        <w:numPr>
          <w:ilvl w:val="0"/>
          <w:numId w:val="23"/>
        </w:numPr>
        <w:spacing w:after="0" w:line="240" w:lineRule="auto"/>
        <w:jc w:val="both"/>
        <w:rPr>
          <w:rFonts w:cs="Times New Roman"/>
          <w:szCs w:val="24"/>
        </w:rPr>
      </w:pPr>
      <w:r>
        <w:rPr>
          <w:rFonts w:cs="Times New Roman"/>
          <w:szCs w:val="24"/>
        </w:rPr>
        <w:t>Que, lo manifestado por la Policía de que esta vía es usada comúnmente por los vehículos que transitan por esa zona, no genera vinculación que permita no cumplir con las Condiciones Generales de la Póliza contratada, que son las condiciones que rigen el contrato entre asegurado y asegurador, de acuerdo a la Ley 29946, Ley de Contrato de Seguro.</w:t>
      </w:r>
    </w:p>
    <w:p w14:paraId="5C0AE1D4" w14:textId="77777777" w:rsidR="00B01818" w:rsidRDefault="00D67540" w:rsidP="00B01818">
      <w:pPr>
        <w:pStyle w:val="Prrafodelista"/>
        <w:numPr>
          <w:ilvl w:val="0"/>
          <w:numId w:val="23"/>
        </w:numPr>
        <w:spacing w:after="0" w:line="240" w:lineRule="auto"/>
        <w:jc w:val="both"/>
        <w:rPr>
          <w:rFonts w:cs="Times New Roman"/>
          <w:szCs w:val="24"/>
        </w:rPr>
      </w:pPr>
      <w:r>
        <w:rPr>
          <w:rFonts w:cs="Times New Roman"/>
          <w:szCs w:val="24"/>
        </w:rPr>
        <w:t>Que, el</w:t>
      </w:r>
      <w:r w:rsidR="00B01818">
        <w:rPr>
          <w:rFonts w:cs="Times New Roman"/>
          <w:szCs w:val="24"/>
        </w:rPr>
        <w:t xml:space="preserve"> no haber cumplido con pasar el Dosaje Etílico </w:t>
      </w:r>
      <w:r>
        <w:rPr>
          <w:rFonts w:cs="Times New Roman"/>
          <w:szCs w:val="24"/>
        </w:rPr>
        <w:t xml:space="preserve">correspondiente, de acuerdo a las Condiciones de la Póliza y además de acuerdo a la obligación que figura en el Reglamento Nacional de Tránsito, </w:t>
      </w:r>
      <w:r w:rsidR="00B01818">
        <w:rPr>
          <w:rFonts w:cs="Times New Roman"/>
          <w:szCs w:val="24"/>
        </w:rPr>
        <w:t xml:space="preserve"> </w:t>
      </w:r>
      <w:r>
        <w:rPr>
          <w:rFonts w:cs="Times New Roman"/>
          <w:szCs w:val="24"/>
        </w:rPr>
        <w:t>genera causal de exclusión de cobertura.</w:t>
      </w:r>
    </w:p>
    <w:p w14:paraId="28866645" w14:textId="45874AD3" w:rsidR="00D67540" w:rsidRDefault="00D67540" w:rsidP="00B01818">
      <w:pPr>
        <w:pStyle w:val="Prrafodelista"/>
        <w:numPr>
          <w:ilvl w:val="0"/>
          <w:numId w:val="23"/>
        </w:numPr>
        <w:spacing w:after="0" w:line="240" w:lineRule="auto"/>
        <w:jc w:val="both"/>
        <w:rPr>
          <w:rFonts w:cs="Times New Roman"/>
          <w:szCs w:val="24"/>
        </w:rPr>
      </w:pPr>
      <w:r>
        <w:rPr>
          <w:rFonts w:cs="Times New Roman"/>
          <w:szCs w:val="24"/>
        </w:rPr>
        <w:t xml:space="preserve">Que, sobre la afirmación de la asegurada de que el procurador </w:t>
      </w:r>
      <w:proofErr w:type="gramStart"/>
      <w:r>
        <w:rPr>
          <w:rFonts w:cs="Times New Roman"/>
          <w:szCs w:val="24"/>
        </w:rPr>
        <w:t xml:space="preserve">de </w:t>
      </w:r>
      <w:r w:rsidR="00F5539B">
        <w:rPr>
          <w:rFonts w:cs="Times New Roman"/>
          <w:szCs w:val="24"/>
        </w:rPr>
        <w:t>.............................</w:t>
      </w:r>
      <w:proofErr w:type="gramEnd"/>
      <w:r>
        <w:rPr>
          <w:rFonts w:cs="Times New Roman"/>
          <w:szCs w:val="24"/>
        </w:rPr>
        <w:t xml:space="preserve"> Seguros aceptó que el conductor no pase el dosaje etílico correspondiente, es de notar que en el Informe Inicial de Procuración N</w:t>
      </w:r>
      <w:proofErr w:type="gramStart"/>
      <w:r>
        <w:rPr>
          <w:rFonts w:cs="Times New Roman"/>
          <w:szCs w:val="24"/>
        </w:rPr>
        <w:t xml:space="preserve">° </w:t>
      </w:r>
      <w:bookmarkStart w:id="0" w:name="_GoBack"/>
      <w:r w:rsidR="00F5539B">
        <w:rPr>
          <w:rFonts w:cs="Times New Roman"/>
          <w:szCs w:val="24"/>
        </w:rPr>
        <w:t>.............................</w:t>
      </w:r>
      <w:bookmarkEnd w:id="0"/>
      <w:proofErr w:type="gramEnd"/>
      <w:r>
        <w:rPr>
          <w:rFonts w:cs="Times New Roman"/>
          <w:szCs w:val="24"/>
        </w:rPr>
        <w:t>, firmado por el conductor de la unidad asegurada</w:t>
      </w:r>
      <w:r w:rsidR="00093D51">
        <w:rPr>
          <w:rFonts w:cs="Times New Roman"/>
          <w:szCs w:val="24"/>
        </w:rPr>
        <w:t>, en la parte superior derecha</w:t>
      </w:r>
      <w:r>
        <w:rPr>
          <w:rFonts w:cs="Times New Roman"/>
          <w:szCs w:val="24"/>
        </w:rPr>
        <w:t xml:space="preserve"> de dicho Informe, figura marcado en el recuadro correspondiente que el Procurador de </w:t>
      </w:r>
      <w:r w:rsidR="00F5539B">
        <w:rPr>
          <w:rFonts w:cs="Times New Roman"/>
          <w:szCs w:val="24"/>
        </w:rPr>
        <w:t>.............................</w:t>
      </w:r>
      <w:r>
        <w:rPr>
          <w:rFonts w:cs="Times New Roman"/>
          <w:szCs w:val="24"/>
        </w:rPr>
        <w:t xml:space="preserve"> Seguros NO exoneró del dosaje etílico al mencionado conductor.</w:t>
      </w:r>
    </w:p>
    <w:p w14:paraId="470E4041" w14:textId="77777777" w:rsidR="007B7CD6" w:rsidRDefault="007B7CD6" w:rsidP="00B01818">
      <w:pPr>
        <w:pStyle w:val="Prrafodelista"/>
        <w:numPr>
          <w:ilvl w:val="0"/>
          <w:numId w:val="23"/>
        </w:numPr>
        <w:spacing w:after="0" w:line="240" w:lineRule="auto"/>
        <w:jc w:val="both"/>
        <w:rPr>
          <w:rFonts w:cs="Times New Roman"/>
          <w:szCs w:val="24"/>
        </w:rPr>
      </w:pPr>
      <w:r>
        <w:rPr>
          <w:rFonts w:cs="Times New Roman"/>
          <w:szCs w:val="24"/>
        </w:rPr>
        <w:t>Que, si bien la Póliza cuenta con la Cláusula de Uso de Vías no Autorizadas, es necesario indicar que la misma expresa lo siguiente:</w:t>
      </w:r>
    </w:p>
    <w:p w14:paraId="08C3D9A1" w14:textId="77777777" w:rsidR="007B7CD6" w:rsidRDefault="007B7CD6" w:rsidP="007B7CD6">
      <w:pPr>
        <w:spacing w:after="0" w:line="240" w:lineRule="auto"/>
        <w:jc w:val="both"/>
        <w:rPr>
          <w:rFonts w:cs="Times New Roman"/>
          <w:szCs w:val="24"/>
        </w:rPr>
      </w:pPr>
    </w:p>
    <w:p w14:paraId="5C80AB10" w14:textId="77777777" w:rsidR="007B7CD6" w:rsidRDefault="007B7CD6" w:rsidP="007B7CD6">
      <w:pPr>
        <w:spacing w:after="0" w:line="240" w:lineRule="auto"/>
        <w:jc w:val="both"/>
        <w:rPr>
          <w:rFonts w:cs="Times New Roman"/>
          <w:szCs w:val="24"/>
        </w:rPr>
      </w:pPr>
      <w:r>
        <w:rPr>
          <w:rFonts w:cs="Times New Roman"/>
          <w:szCs w:val="24"/>
        </w:rPr>
        <w:t>“(…)</w:t>
      </w:r>
    </w:p>
    <w:p w14:paraId="4F2F59C8" w14:textId="77777777" w:rsidR="007B7CD6" w:rsidRDefault="007B7CD6" w:rsidP="007B7CD6">
      <w:pPr>
        <w:spacing w:after="0" w:line="240" w:lineRule="auto"/>
        <w:jc w:val="both"/>
        <w:rPr>
          <w:rFonts w:cs="Times New Roman"/>
          <w:szCs w:val="24"/>
        </w:rPr>
      </w:pPr>
    </w:p>
    <w:p w14:paraId="669426BE" w14:textId="77777777" w:rsidR="007B7CD6" w:rsidRDefault="007B7CD6" w:rsidP="007B7CD6">
      <w:pPr>
        <w:spacing w:after="0" w:line="240" w:lineRule="auto"/>
        <w:jc w:val="both"/>
        <w:rPr>
          <w:rFonts w:cs="Times New Roman"/>
          <w:szCs w:val="24"/>
        </w:rPr>
      </w:pPr>
      <w:r>
        <w:rPr>
          <w:rFonts w:cs="Times New Roman"/>
          <w:szCs w:val="24"/>
        </w:rPr>
        <w:t xml:space="preserve">Queda claramente establecido </w:t>
      </w:r>
      <w:r w:rsidR="00A43928">
        <w:rPr>
          <w:rFonts w:cs="Times New Roman"/>
          <w:szCs w:val="24"/>
        </w:rPr>
        <w:t>que esta cobertura se restringe a la circulación de los vehículos asegurados por caminos y/o trochas adecuadas para el tránsito vehicular, para el acceso a propiedades particulares tales como minas, granjas, haciendas, casas de playa y similares , así como por vías que guarden razonable seguridad para el tipo de vehículo.</w:t>
      </w:r>
    </w:p>
    <w:p w14:paraId="5C9F461A" w14:textId="77777777" w:rsidR="00A43928" w:rsidRDefault="00A43928" w:rsidP="007B7CD6">
      <w:pPr>
        <w:spacing w:after="0" w:line="240" w:lineRule="auto"/>
        <w:jc w:val="both"/>
        <w:rPr>
          <w:rFonts w:cs="Times New Roman"/>
          <w:b/>
          <w:szCs w:val="24"/>
        </w:rPr>
      </w:pPr>
      <w:r>
        <w:rPr>
          <w:rFonts w:cs="Times New Roman"/>
          <w:b/>
          <w:szCs w:val="24"/>
        </w:rPr>
        <w:t>La presente cobertura se aplicará siempre y cuando la vía utilizada sea el único acceso o resultara de tránsito obligado para las circunstancias</w:t>
      </w:r>
    </w:p>
    <w:p w14:paraId="65512FAE" w14:textId="77777777" w:rsidR="006A7880" w:rsidRDefault="006A7880" w:rsidP="007B7CD6">
      <w:pPr>
        <w:spacing w:after="0" w:line="240" w:lineRule="auto"/>
        <w:jc w:val="both"/>
        <w:rPr>
          <w:rFonts w:cs="Times New Roman"/>
          <w:b/>
          <w:szCs w:val="24"/>
        </w:rPr>
      </w:pPr>
    </w:p>
    <w:p w14:paraId="769F170D" w14:textId="77777777" w:rsidR="006A7880" w:rsidRPr="006A7880" w:rsidRDefault="006A7880" w:rsidP="007B7CD6">
      <w:pPr>
        <w:spacing w:after="0" w:line="240" w:lineRule="auto"/>
        <w:jc w:val="both"/>
        <w:rPr>
          <w:rFonts w:cs="Times New Roman"/>
          <w:szCs w:val="24"/>
        </w:rPr>
      </w:pPr>
      <w:r>
        <w:rPr>
          <w:rFonts w:cs="Times New Roman"/>
          <w:szCs w:val="24"/>
        </w:rPr>
        <w:t>El resaltado es nuestro.</w:t>
      </w:r>
    </w:p>
    <w:p w14:paraId="50443CB1" w14:textId="77777777" w:rsidR="00A43928" w:rsidRDefault="00A43928" w:rsidP="007B7CD6">
      <w:pPr>
        <w:spacing w:after="0" w:line="240" w:lineRule="auto"/>
        <w:jc w:val="both"/>
        <w:rPr>
          <w:rFonts w:cs="Times New Roman"/>
          <w:b/>
          <w:szCs w:val="24"/>
        </w:rPr>
      </w:pPr>
    </w:p>
    <w:p w14:paraId="64D92C96" w14:textId="77777777" w:rsidR="00A43928" w:rsidRPr="00A43928" w:rsidRDefault="00A43928" w:rsidP="007B7CD6">
      <w:pPr>
        <w:spacing w:after="0" w:line="240" w:lineRule="auto"/>
        <w:jc w:val="both"/>
        <w:rPr>
          <w:rFonts w:cs="Times New Roman"/>
          <w:szCs w:val="24"/>
        </w:rPr>
      </w:pPr>
      <w:r>
        <w:rPr>
          <w:rFonts w:cs="Times New Roman"/>
          <w:szCs w:val="24"/>
        </w:rPr>
        <w:t xml:space="preserve">Como se puede observar, en el presente caso no se cumple con las condiciones para la aplicación de esta cláusula, en razón de que: 1) la cláusula no contempla cobertura para </w:t>
      </w:r>
      <w:r>
        <w:rPr>
          <w:rFonts w:cs="Times New Roman"/>
          <w:szCs w:val="24"/>
        </w:rPr>
        <w:lastRenderedPageBreak/>
        <w:t>siniestros ocurridos en ríos, y 2) en el presente caso, existe otra vía segura a más o menos 3 (tres) kilómetros del lugar del siniestro.</w:t>
      </w:r>
    </w:p>
    <w:p w14:paraId="7A9071F9" w14:textId="77777777" w:rsidR="007B7CD6" w:rsidRDefault="007B7CD6" w:rsidP="007B7CD6">
      <w:pPr>
        <w:spacing w:after="0" w:line="240" w:lineRule="auto"/>
        <w:jc w:val="both"/>
        <w:rPr>
          <w:rFonts w:cs="Times New Roman"/>
          <w:szCs w:val="24"/>
        </w:rPr>
      </w:pPr>
    </w:p>
    <w:p w14:paraId="1271447D" w14:textId="77777777" w:rsidR="00CB6CFD" w:rsidRDefault="007B7CD6" w:rsidP="00CB6CFD">
      <w:pPr>
        <w:spacing w:after="0" w:line="240" w:lineRule="auto"/>
        <w:jc w:val="both"/>
        <w:rPr>
          <w:rFonts w:cs="Times New Roman"/>
          <w:szCs w:val="24"/>
        </w:rPr>
      </w:pPr>
      <w:r w:rsidRPr="007B7CD6">
        <w:rPr>
          <w:rFonts w:cs="Times New Roman"/>
          <w:b/>
          <w:szCs w:val="24"/>
        </w:rPr>
        <w:t>DECIMO</w:t>
      </w:r>
      <w:r>
        <w:rPr>
          <w:rFonts w:cs="Times New Roman"/>
          <w:szCs w:val="24"/>
        </w:rPr>
        <w:t>: Que, como consecuencia del análisis realizado en el Considerando Noveno, en el presente caso son de aplicación los siguientes artículos de las Condiciones Generales de la Póliza:</w:t>
      </w:r>
    </w:p>
    <w:p w14:paraId="1E5D1999" w14:textId="77777777" w:rsidR="007B7CD6" w:rsidRDefault="007B7CD6" w:rsidP="00CB6CFD">
      <w:pPr>
        <w:spacing w:after="0" w:line="240" w:lineRule="auto"/>
        <w:jc w:val="both"/>
        <w:rPr>
          <w:rFonts w:cs="Times New Roman"/>
          <w:szCs w:val="24"/>
        </w:rPr>
      </w:pPr>
    </w:p>
    <w:p w14:paraId="74ABC02C" w14:textId="77777777" w:rsidR="007B7CD6" w:rsidRPr="006A7880" w:rsidRDefault="00CF71A5" w:rsidP="00CF71A5">
      <w:pPr>
        <w:spacing w:after="0" w:line="480" w:lineRule="auto"/>
        <w:jc w:val="both"/>
        <w:rPr>
          <w:rFonts w:cs="Times New Roman"/>
          <w:b/>
          <w:szCs w:val="24"/>
        </w:rPr>
      </w:pPr>
      <w:r w:rsidRPr="006A7880">
        <w:rPr>
          <w:rFonts w:cs="Times New Roman"/>
          <w:b/>
          <w:szCs w:val="24"/>
        </w:rPr>
        <w:t>“CONDICIONES GENERALES</w:t>
      </w:r>
    </w:p>
    <w:p w14:paraId="7BF83DA9" w14:textId="77777777" w:rsidR="00CF71A5" w:rsidRPr="006A7880" w:rsidRDefault="00CF71A5" w:rsidP="00CF71A5">
      <w:pPr>
        <w:spacing w:after="0" w:line="480" w:lineRule="auto"/>
        <w:jc w:val="both"/>
        <w:rPr>
          <w:rFonts w:cs="Times New Roman"/>
          <w:b/>
          <w:szCs w:val="24"/>
        </w:rPr>
      </w:pPr>
      <w:r w:rsidRPr="006A7880">
        <w:rPr>
          <w:rFonts w:cs="Times New Roman"/>
          <w:b/>
          <w:szCs w:val="24"/>
        </w:rPr>
        <w:t>Artículo 5°.- EXCLUSIONES</w:t>
      </w:r>
    </w:p>
    <w:p w14:paraId="7D6268F6" w14:textId="77777777" w:rsidR="00CF71A5" w:rsidRDefault="00CF71A5" w:rsidP="00CF71A5">
      <w:pPr>
        <w:spacing w:after="0" w:line="480" w:lineRule="auto"/>
        <w:jc w:val="both"/>
        <w:rPr>
          <w:rFonts w:cs="Times New Roman"/>
          <w:szCs w:val="24"/>
        </w:rPr>
      </w:pPr>
      <w:r>
        <w:rPr>
          <w:rFonts w:cs="Times New Roman"/>
          <w:szCs w:val="24"/>
        </w:rPr>
        <w:t>(…)</w:t>
      </w:r>
    </w:p>
    <w:p w14:paraId="4361AD36" w14:textId="77777777" w:rsidR="00CF71A5" w:rsidRPr="006A7880" w:rsidRDefault="00CF71A5" w:rsidP="00CF71A5">
      <w:pPr>
        <w:spacing w:after="0" w:line="480" w:lineRule="auto"/>
        <w:jc w:val="both"/>
        <w:rPr>
          <w:rFonts w:cs="Times New Roman"/>
          <w:b/>
          <w:szCs w:val="24"/>
        </w:rPr>
      </w:pPr>
      <w:r w:rsidRPr="006A7880">
        <w:rPr>
          <w:rFonts w:cs="Times New Roman"/>
          <w:b/>
          <w:szCs w:val="24"/>
        </w:rPr>
        <w:t>5.1.1 EXCLUSIONES GENERALES</w:t>
      </w:r>
    </w:p>
    <w:p w14:paraId="153ED699" w14:textId="77777777" w:rsidR="00CF71A5" w:rsidRPr="006A7880" w:rsidRDefault="00CF71A5" w:rsidP="00CF71A5">
      <w:pPr>
        <w:spacing w:after="0" w:line="480" w:lineRule="auto"/>
        <w:jc w:val="both"/>
        <w:rPr>
          <w:rFonts w:cs="Times New Roman"/>
          <w:i/>
          <w:szCs w:val="24"/>
        </w:rPr>
      </w:pPr>
      <w:r w:rsidRPr="006A7880">
        <w:rPr>
          <w:rFonts w:cs="Times New Roman"/>
          <w:i/>
          <w:szCs w:val="24"/>
        </w:rPr>
        <w:t>Los siniestros debidos a:</w:t>
      </w:r>
    </w:p>
    <w:p w14:paraId="26BB673A" w14:textId="77777777" w:rsidR="00CF71A5" w:rsidRPr="006A7880" w:rsidRDefault="00CF71A5" w:rsidP="00CF71A5">
      <w:pPr>
        <w:spacing w:after="0" w:line="480" w:lineRule="auto"/>
        <w:jc w:val="both"/>
        <w:rPr>
          <w:rFonts w:cs="Times New Roman"/>
          <w:i/>
          <w:szCs w:val="24"/>
        </w:rPr>
      </w:pPr>
      <w:r w:rsidRPr="006A7880">
        <w:rPr>
          <w:rFonts w:cs="Times New Roman"/>
          <w:i/>
          <w:szCs w:val="24"/>
        </w:rPr>
        <w:t>(…)</w:t>
      </w:r>
    </w:p>
    <w:p w14:paraId="7E73E605" w14:textId="77777777" w:rsidR="00CF71A5" w:rsidRPr="006A7880" w:rsidRDefault="00CF71A5" w:rsidP="00CF71A5">
      <w:pPr>
        <w:spacing w:after="0" w:line="240" w:lineRule="auto"/>
        <w:jc w:val="both"/>
        <w:rPr>
          <w:rFonts w:cs="Times New Roman"/>
          <w:i/>
          <w:szCs w:val="24"/>
        </w:rPr>
      </w:pPr>
      <w:r w:rsidRPr="006A7880">
        <w:rPr>
          <w:rFonts w:cs="Times New Roman"/>
          <w:i/>
          <w:szCs w:val="24"/>
        </w:rPr>
        <w:t>C) Actos intencionales o negligentes del Asegurado y/o conductor del vehículo, así como los calificados como tales por la autoridad policial.</w:t>
      </w:r>
    </w:p>
    <w:p w14:paraId="3F4C58BC" w14:textId="77777777" w:rsidR="00CF71A5" w:rsidRDefault="00CF71A5" w:rsidP="00CF71A5">
      <w:pPr>
        <w:spacing w:after="0" w:line="240" w:lineRule="auto"/>
        <w:jc w:val="both"/>
        <w:rPr>
          <w:rFonts w:cs="Times New Roman"/>
          <w:szCs w:val="24"/>
        </w:rPr>
      </w:pPr>
    </w:p>
    <w:p w14:paraId="6EF4F524" w14:textId="77777777" w:rsidR="00CF71A5" w:rsidRPr="006A7880" w:rsidRDefault="00CF71A5" w:rsidP="00CF71A5">
      <w:pPr>
        <w:spacing w:after="0" w:line="240" w:lineRule="auto"/>
        <w:jc w:val="both"/>
        <w:rPr>
          <w:rFonts w:cs="Times New Roman"/>
          <w:b/>
          <w:szCs w:val="24"/>
        </w:rPr>
      </w:pPr>
      <w:r w:rsidRPr="006A7880">
        <w:rPr>
          <w:rFonts w:cs="Times New Roman"/>
          <w:b/>
          <w:szCs w:val="24"/>
        </w:rPr>
        <w:t>“CONDICIONES GENERALES DEL SEGURO DE AUTOMOVILES</w:t>
      </w:r>
    </w:p>
    <w:p w14:paraId="466D65E8" w14:textId="77777777" w:rsidR="00CF71A5" w:rsidRPr="006A7880" w:rsidRDefault="00CF71A5" w:rsidP="00CF71A5">
      <w:pPr>
        <w:spacing w:after="0" w:line="240" w:lineRule="auto"/>
        <w:jc w:val="both"/>
        <w:rPr>
          <w:rFonts w:cs="Times New Roman"/>
          <w:b/>
          <w:szCs w:val="24"/>
        </w:rPr>
      </w:pPr>
    </w:p>
    <w:p w14:paraId="6DEB4A9F" w14:textId="77777777" w:rsidR="00CF71A5" w:rsidRPr="006A7880" w:rsidRDefault="00CF71A5" w:rsidP="00CF71A5">
      <w:pPr>
        <w:spacing w:after="0" w:line="240" w:lineRule="auto"/>
        <w:jc w:val="both"/>
        <w:rPr>
          <w:rFonts w:cs="Times New Roman"/>
          <w:b/>
          <w:szCs w:val="24"/>
        </w:rPr>
      </w:pPr>
      <w:r w:rsidRPr="006A7880">
        <w:rPr>
          <w:rFonts w:cs="Times New Roman"/>
          <w:b/>
          <w:szCs w:val="24"/>
        </w:rPr>
        <w:t>Artículo 5°.- EXCLUSIONES</w:t>
      </w:r>
    </w:p>
    <w:p w14:paraId="769AB1B1" w14:textId="77777777" w:rsidR="00CF71A5" w:rsidRPr="006A7880" w:rsidRDefault="00CF71A5" w:rsidP="00CF71A5">
      <w:pPr>
        <w:spacing w:after="0" w:line="240" w:lineRule="auto"/>
        <w:jc w:val="both"/>
        <w:rPr>
          <w:rFonts w:cs="Times New Roman"/>
          <w:b/>
          <w:szCs w:val="24"/>
        </w:rPr>
      </w:pPr>
    </w:p>
    <w:p w14:paraId="279FBDED" w14:textId="77777777" w:rsidR="00CF71A5" w:rsidRDefault="00CF71A5" w:rsidP="00CF71A5">
      <w:pPr>
        <w:spacing w:after="0" w:line="240" w:lineRule="auto"/>
        <w:jc w:val="both"/>
        <w:rPr>
          <w:rFonts w:cs="Times New Roman"/>
          <w:b/>
          <w:szCs w:val="24"/>
        </w:rPr>
      </w:pPr>
      <w:r w:rsidRPr="006A7880">
        <w:rPr>
          <w:rFonts w:cs="Times New Roman"/>
          <w:b/>
          <w:szCs w:val="24"/>
        </w:rPr>
        <w:t>5.1 EXCLUSIONES GENERALES</w:t>
      </w:r>
    </w:p>
    <w:p w14:paraId="3645F2DB" w14:textId="77777777" w:rsidR="006A7880" w:rsidRPr="006A7880" w:rsidRDefault="006A7880" w:rsidP="00CF71A5">
      <w:pPr>
        <w:spacing w:after="0" w:line="240" w:lineRule="auto"/>
        <w:jc w:val="both"/>
        <w:rPr>
          <w:rFonts w:cs="Times New Roman"/>
          <w:szCs w:val="24"/>
        </w:rPr>
      </w:pPr>
    </w:p>
    <w:p w14:paraId="34829985" w14:textId="77777777" w:rsidR="00CF71A5" w:rsidRPr="006A7880" w:rsidRDefault="00CF71A5" w:rsidP="00CF71A5">
      <w:pPr>
        <w:spacing w:after="0" w:line="240" w:lineRule="auto"/>
        <w:jc w:val="both"/>
        <w:rPr>
          <w:rFonts w:cs="Times New Roman"/>
          <w:i/>
          <w:szCs w:val="24"/>
        </w:rPr>
      </w:pPr>
      <w:r w:rsidRPr="006A7880">
        <w:rPr>
          <w:rFonts w:cs="Times New Roman"/>
          <w:i/>
          <w:szCs w:val="24"/>
        </w:rPr>
        <w:t>5.1.8 El siniestro que se produzca mientras el vehículo hubiera estado</w:t>
      </w:r>
    </w:p>
    <w:p w14:paraId="1148549E" w14:textId="77777777" w:rsidR="00CF71A5" w:rsidRPr="006A7880" w:rsidRDefault="00CF71A5" w:rsidP="00CF71A5">
      <w:pPr>
        <w:spacing w:after="0" w:line="240" w:lineRule="auto"/>
        <w:jc w:val="both"/>
        <w:rPr>
          <w:rFonts w:cs="Times New Roman"/>
          <w:i/>
          <w:szCs w:val="24"/>
        </w:rPr>
      </w:pPr>
    </w:p>
    <w:p w14:paraId="1EE2E7F3" w14:textId="77777777" w:rsidR="00CF71A5" w:rsidRPr="006A7880" w:rsidRDefault="00CF71A5" w:rsidP="00CF71A5">
      <w:pPr>
        <w:pStyle w:val="Prrafodelista"/>
        <w:numPr>
          <w:ilvl w:val="0"/>
          <w:numId w:val="24"/>
        </w:numPr>
        <w:spacing w:after="0" w:line="240" w:lineRule="auto"/>
        <w:jc w:val="both"/>
        <w:rPr>
          <w:rFonts w:cs="Times New Roman"/>
          <w:i/>
          <w:szCs w:val="24"/>
        </w:rPr>
      </w:pPr>
      <w:r w:rsidRPr="006A7880">
        <w:rPr>
          <w:rFonts w:cs="Times New Roman"/>
          <w:i/>
          <w:szCs w:val="24"/>
        </w:rPr>
        <w:t>Circulando en vías que no fuesen aptas para el tránsito del vehículo asegurado y/o fuera del territorio del Perú, y/o circulando por vías</w:t>
      </w:r>
      <w:r w:rsidR="009C0736" w:rsidRPr="006A7880">
        <w:rPr>
          <w:rFonts w:cs="Times New Roman"/>
          <w:i/>
          <w:szCs w:val="24"/>
        </w:rPr>
        <w:t xml:space="preserve"> o lugares no autorizados para el tránsito y/o circulando por cerros, lomas, a orillas del mar, por ríos, riberas, lagos, lagunas y otros senderos interrumpidos por concentraciones de </w:t>
      </w:r>
      <w:proofErr w:type="gramStart"/>
      <w:r w:rsidR="009C0736" w:rsidRPr="006A7880">
        <w:rPr>
          <w:rFonts w:cs="Times New Roman"/>
          <w:i/>
          <w:szCs w:val="24"/>
        </w:rPr>
        <w:t>agua ,</w:t>
      </w:r>
      <w:proofErr w:type="gramEnd"/>
      <w:r w:rsidR="009C0736" w:rsidRPr="006A7880">
        <w:rPr>
          <w:rFonts w:cs="Times New Roman"/>
          <w:i/>
          <w:szCs w:val="24"/>
        </w:rPr>
        <w:t xml:space="preserve"> piedras y/o troncos; arrastre de mar, río, lago y laguna (…)</w:t>
      </w:r>
    </w:p>
    <w:p w14:paraId="01E911C0" w14:textId="77777777" w:rsidR="009C0736" w:rsidRDefault="009C0736" w:rsidP="009C0736">
      <w:pPr>
        <w:spacing w:after="0" w:line="240" w:lineRule="auto"/>
        <w:jc w:val="both"/>
        <w:rPr>
          <w:rFonts w:cs="Times New Roman"/>
          <w:szCs w:val="24"/>
        </w:rPr>
      </w:pPr>
    </w:p>
    <w:p w14:paraId="655A9644" w14:textId="77777777" w:rsidR="009C0736" w:rsidRPr="006A7880" w:rsidRDefault="009C0736" w:rsidP="009C0736">
      <w:pPr>
        <w:spacing w:after="0" w:line="240" w:lineRule="auto"/>
        <w:jc w:val="both"/>
        <w:rPr>
          <w:rFonts w:cs="Times New Roman"/>
          <w:b/>
          <w:szCs w:val="24"/>
        </w:rPr>
      </w:pPr>
      <w:r w:rsidRPr="006A7880">
        <w:rPr>
          <w:rFonts w:cs="Times New Roman"/>
          <w:b/>
          <w:szCs w:val="24"/>
        </w:rPr>
        <w:t>“CONDICIONES GENERALES DE LA POLIZA</w:t>
      </w:r>
    </w:p>
    <w:p w14:paraId="5F438C4A" w14:textId="77777777" w:rsidR="009C0736" w:rsidRPr="006A7880" w:rsidRDefault="009C0736" w:rsidP="009C0736">
      <w:pPr>
        <w:spacing w:after="0" w:line="240" w:lineRule="auto"/>
        <w:jc w:val="both"/>
        <w:rPr>
          <w:rFonts w:cs="Times New Roman"/>
          <w:b/>
          <w:szCs w:val="24"/>
        </w:rPr>
      </w:pPr>
    </w:p>
    <w:p w14:paraId="3D69DEB5" w14:textId="77777777" w:rsidR="009C0736" w:rsidRPr="006A7880" w:rsidRDefault="009C0736" w:rsidP="009C0736">
      <w:pPr>
        <w:spacing w:after="0" w:line="240" w:lineRule="auto"/>
        <w:jc w:val="both"/>
        <w:rPr>
          <w:rFonts w:cs="Times New Roman"/>
          <w:b/>
          <w:szCs w:val="24"/>
        </w:rPr>
      </w:pPr>
      <w:r w:rsidRPr="006A7880">
        <w:rPr>
          <w:rFonts w:cs="Times New Roman"/>
          <w:b/>
          <w:szCs w:val="24"/>
        </w:rPr>
        <w:t>Artículo 6°.- Procedimiento y plazo para presentar la solicitud de cobertura</w:t>
      </w:r>
    </w:p>
    <w:p w14:paraId="219187D8" w14:textId="77777777" w:rsidR="009C0736" w:rsidRDefault="009C0736" w:rsidP="009C0736">
      <w:pPr>
        <w:spacing w:after="0" w:line="240" w:lineRule="auto"/>
        <w:jc w:val="both"/>
        <w:rPr>
          <w:rFonts w:cs="Times New Roman"/>
          <w:szCs w:val="24"/>
        </w:rPr>
      </w:pPr>
    </w:p>
    <w:p w14:paraId="671524E3" w14:textId="77777777" w:rsidR="009C0736" w:rsidRPr="006A7880" w:rsidRDefault="009C0736" w:rsidP="009C0736">
      <w:pPr>
        <w:spacing w:after="0" w:line="240" w:lineRule="auto"/>
        <w:jc w:val="both"/>
        <w:rPr>
          <w:rFonts w:cs="Times New Roman"/>
          <w:i/>
          <w:szCs w:val="24"/>
        </w:rPr>
      </w:pPr>
      <w:r w:rsidRPr="006A7880">
        <w:rPr>
          <w:rFonts w:cs="Times New Roman"/>
          <w:i/>
          <w:szCs w:val="24"/>
        </w:rPr>
        <w:t>(…)</w:t>
      </w:r>
    </w:p>
    <w:p w14:paraId="3134F3E1" w14:textId="77777777" w:rsidR="009C0736" w:rsidRPr="006A7880" w:rsidRDefault="009C0736" w:rsidP="009C0736">
      <w:pPr>
        <w:spacing w:after="0" w:line="240" w:lineRule="auto"/>
        <w:jc w:val="both"/>
        <w:rPr>
          <w:rFonts w:cs="Times New Roman"/>
          <w:i/>
          <w:szCs w:val="24"/>
        </w:rPr>
      </w:pPr>
    </w:p>
    <w:p w14:paraId="577CC94A" w14:textId="77777777" w:rsidR="009C0736" w:rsidRPr="009C0736" w:rsidRDefault="009C0736" w:rsidP="009C0736">
      <w:pPr>
        <w:spacing w:after="0" w:line="240" w:lineRule="auto"/>
        <w:jc w:val="both"/>
        <w:rPr>
          <w:rFonts w:cs="Times New Roman"/>
          <w:szCs w:val="24"/>
        </w:rPr>
      </w:pPr>
      <w:r w:rsidRPr="006A7880">
        <w:rPr>
          <w:rFonts w:cs="Times New Roman"/>
          <w:i/>
          <w:szCs w:val="24"/>
        </w:rPr>
        <w:t>Someterse al dosaje etílico pertinente, el cual debe ser practicado dentro de un pazo que no exceda las cuatro horas desde la ocurrencia del siniestro, debiendo presentar a la compañía una copia autenticada o certificada expedida por la Autoridad competente</w:t>
      </w:r>
      <w:r>
        <w:rPr>
          <w:rFonts w:cs="Times New Roman"/>
          <w:szCs w:val="24"/>
        </w:rPr>
        <w:t>.</w:t>
      </w:r>
    </w:p>
    <w:p w14:paraId="694311D1" w14:textId="77777777" w:rsidR="008C485B" w:rsidRPr="00D15637" w:rsidRDefault="008C485B" w:rsidP="008C485B">
      <w:pPr>
        <w:spacing w:after="0" w:line="240" w:lineRule="auto"/>
        <w:jc w:val="both"/>
        <w:rPr>
          <w:rFonts w:cs="Times New Roman"/>
          <w:szCs w:val="24"/>
        </w:rPr>
      </w:pPr>
    </w:p>
    <w:p w14:paraId="4D0F7B62" w14:textId="77777777" w:rsidR="00FD020C" w:rsidRDefault="00FD020C" w:rsidP="00FD020C">
      <w:pPr>
        <w:spacing w:after="0" w:line="240" w:lineRule="auto"/>
        <w:jc w:val="both"/>
        <w:rPr>
          <w:rFonts w:cs="Times New Roman"/>
          <w:szCs w:val="24"/>
        </w:rPr>
      </w:pPr>
      <w:r>
        <w:rPr>
          <w:rFonts w:cs="Times New Roman"/>
          <w:szCs w:val="24"/>
        </w:rPr>
        <w:t>Que, por todo lo expuesto, se considera que</w:t>
      </w:r>
      <w:r w:rsidR="00577DD4">
        <w:rPr>
          <w:rFonts w:cs="Times New Roman"/>
          <w:szCs w:val="24"/>
        </w:rPr>
        <w:t xml:space="preserve"> el rechazo de la cobe</w:t>
      </w:r>
      <w:r w:rsidR="008C485B">
        <w:rPr>
          <w:rFonts w:cs="Times New Roman"/>
          <w:szCs w:val="24"/>
        </w:rPr>
        <w:t>rtura</w:t>
      </w:r>
      <w:r w:rsidR="00577DD4">
        <w:rPr>
          <w:rFonts w:cs="Times New Roman"/>
          <w:szCs w:val="24"/>
        </w:rPr>
        <w:t>,</w:t>
      </w:r>
      <w:r>
        <w:rPr>
          <w:rFonts w:cs="Times New Roman"/>
          <w:szCs w:val="24"/>
        </w:rPr>
        <w:t xml:space="preserve"> posee legitimidad.</w:t>
      </w:r>
    </w:p>
    <w:p w14:paraId="65FD2D20" w14:textId="77777777" w:rsidR="00FC603C" w:rsidRPr="00FD020C" w:rsidRDefault="00FC603C" w:rsidP="006454D1">
      <w:pPr>
        <w:spacing w:after="0" w:line="240" w:lineRule="auto"/>
        <w:jc w:val="both"/>
        <w:rPr>
          <w:rFonts w:cs="Times New Roman"/>
          <w:szCs w:val="24"/>
        </w:rPr>
      </w:pPr>
    </w:p>
    <w:p w14:paraId="3CB90C40" w14:textId="77777777" w:rsidR="00EB1B07" w:rsidRDefault="00EB1B07" w:rsidP="00034176">
      <w:pPr>
        <w:spacing w:after="0" w:line="240" w:lineRule="auto"/>
        <w:jc w:val="both"/>
        <w:rPr>
          <w:rFonts w:cs="Times New Roman"/>
          <w:szCs w:val="24"/>
        </w:rPr>
      </w:pPr>
      <w:r>
        <w:rPr>
          <w:rFonts w:cs="Times New Roman"/>
          <w:szCs w:val="24"/>
        </w:rPr>
        <w:t>Que, atendiendo a todo</w:t>
      </w:r>
      <w:r w:rsidR="00FB11D7">
        <w:rPr>
          <w:rFonts w:cs="Times New Roman"/>
          <w:szCs w:val="24"/>
        </w:rPr>
        <w:t xml:space="preserve"> lo expresado, esta Defensoría d</w:t>
      </w:r>
      <w:r>
        <w:rPr>
          <w:rFonts w:cs="Times New Roman"/>
          <w:szCs w:val="24"/>
        </w:rPr>
        <w:t>el Asegurado concluye su apreciación razonada y conjunta</w:t>
      </w:r>
      <w:r w:rsidR="00FB11D7">
        <w:rPr>
          <w:rFonts w:cs="Times New Roman"/>
          <w:szCs w:val="24"/>
        </w:rPr>
        <w:t xml:space="preserve"> al amparo de lo establecido en su Reglamento, por lo que</w:t>
      </w:r>
    </w:p>
    <w:p w14:paraId="2217D51C" w14:textId="77777777" w:rsidR="00FB11D7" w:rsidRDefault="00FB11D7" w:rsidP="00034176">
      <w:pPr>
        <w:spacing w:after="0" w:line="240" w:lineRule="auto"/>
        <w:jc w:val="both"/>
        <w:rPr>
          <w:rFonts w:cs="Times New Roman"/>
          <w:szCs w:val="24"/>
        </w:rPr>
      </w:pPr>
    </w:p>
    <w:p w14:paraId="07574F31" w14:textId="272A0257" w:rsidR="00FB11D7" w:rsidRPr="00034176" w:rsidRDefault="00701001" w:rsidP="00034176">
      <w:pPr>
        <w:spacing w:after="0" w:line="240" w:lineRule="auto"/>
        <w:jc w:val="both"/>
        <w:rPr>
          <w:rFonts w:cs="Times New Roman"/>
          <w:szCs w:val="24"/>
        </w:rPr>
      </w:pPr>
      <w:r>
        <w:rPr>
          <w:rFonts w:cs="Times New Roman"/>
          <w:b/>
          <w:bCs/>
          <w:szCs w:val="24"/>
        </w:rPr>
        <w:t>RESUELVE:</w:t>
      </w:r>
    </w:p>
    <w:p w14:paraId="3B85D13C" w14:textId="77777777" w:rsidR="00FB11D7" w:rsidRDefault="00FB11D7" w:rsidP="00746290">
      <w:pPr>
        <w:spacing w:after="0" w:line="240" w:lineRule="auto"/>
        <w:jc w:val="both"/>
        <w:rPr>
          <w:rFonts w:cs="Times New Roman"/>
          <w:szCs w:val="24"/>
        </w:rPr>
      </w:pPr>
    </w:p>
    <w:p w14:paraId="17B8BAC0" w14:textId="77B43E0D" w:rsidR="00424C5E" w:rsidRDefault="002104A3" w:rsidP="00746290">
      <w:pPr>
        <w:spacing w:after="0" w:line="240" w:lineRule="auto"/>
        <w:jc w:val="both"/>
        <w:rPr>
          <w:rFonts w:cs="Times New Roman"/>
          <w:szCs w:val="24"/>
        </w:rPr>
      </w:pPr>
      <w:r w:rsidRPr="002B54FE">
        <w:rPr>
          <w:rFonts w:cs="Times New Roman"/>
          <w:szCs w:val="24"/>
        </w:rPr>
        <w:t>Declarar</w:t>
      </w:r>
      <w:r w:rsidR="003A2B97">
        <w:rPr>
          <w:rFonts w:cs="Times New Roman"/>
          <w:szCs w:val="24"/>
        </w:rPr>
        <w:t xml:space="preserve"> </w:t>
      </w:r>
      <w:r w:rsidR="003A6CFE" w:rsidRPr="00FD020C">
        <w:rPr>
          <w:rFonts w:cs="Times New Roman"/>
          <w:b/>
          <w:szCs w:val="24"/>
        </w:rPr>
        <w:t>IN</w:t>
      </w:r>
      <w:r w:rsidRPr="00FD020C">
        <w:rPr>
          <w:rFonts w:cs="Times New Roman"/>
          <w:b/>
          <w:szCs w:val="24"/>
        </w:rPr>
        <w:t>FUNDADA</w:t>
      </w:r>
      <w:r w:rsidRPr="002B54FE">
        <w:rPr>
          <w:rFonts w:cs="Times New Roman"/>
          <w:szCs w:val="24"/>
        </w:rPr>
        <w:t xml:space="preserve"> la reclamación interpuesta</w:t>
      </w:r>
      <w:r w:rsidR="004A0C98" w:rsidRPr="002B54FE">
        <w:rPr>
          <w:rFonts w:cs="Times New Roman"/>
          <w:szCs w:val="24"/>
        </w:rPr>
        <w:t xml:space="preserve"> </w:t>
      </w:r>
      <w:proofErr w:type="gramStart"/>
      <w:r w:rsidR="004A0C98" w:rsidRPr="002B54FE">
        <w:rPr>
          <w:rFonts w:cs="Times New Roman"/>
          <w:szCs w:val="24"/>
        </w:rPr>
        <w:t>p</w:t>
      </w:r>
      <w:r w:rsidR="00B70177">
        <w:rPr>
          <w:rFonts w:cs="Times New Roman"/>
          <w:szCs w:val="24"/>
        </w:rPr>
        <w:t>o</w:t>
      </w:r>
      <w:r w:rsidR="00FD020C">
        <w:rPr>
          <w:rFonts w:cs="Times New Roman"/>
          <w:szCs w:val="24"/>
        </w:rPr>
        <w:t>r</w:t>
      </w:r>
      <w:r w:rsidR="009C0736">
        <w:rPr>
          <w:rFonts w:cs="Times New Roman"/>
          <w:szCs w:val="24"/>
        </w:rPr>
        <w:t xml:space="preserve"> </w:t>
      </w:r>
      <w:r w:rsidR="00F5539B">
        <w:rPr>
          <w:rFonts w:cs="Times New Roman"/>
          <w:b/>
          <w:szCs w:val="24"/>
        </w:rPr>
        <w:t>.............................</w:t>
      </w:r>
      <w:proofErr w:type="gramEnd"/>
      <w:r w:rsidR="009C0736">
        <w:rPr>
          <w:rFonts w:cs="Times New Roman"/>
          <w:szCs w:val="24"/>
        </w:rPr>
        <w:t>,</w:t>
      </w:r>
      <w:r w:rsidR="00577DD4">
        <w:rPr>
          <w:rFonts w:cs="Times New Roman"/>
          <w:b/>
          <w:szCs w:val="24"/>
        </w:rPr>
        <w:t xml:space="preserve"> </w:t>
      </w:r>
      <w:r w:rsidR="00577DD4">
        <w:rPr>
          <w:rFonts w:cs="Times New Roman"/>
          <w:szCs w:val="24"/>
        </w:rPr>
        <w:t xml:space="preserve">contra </w:t>
      </w:r>
      <w:r w:rsidR="00F5539B">
        <w:rPr>
          <w:rFonts w:cs="Times New Roman"/>
          <w:b/>
          <w:szCs w:val="24"/>
        </w:rPr>
        <w:t>.............................</w:t>
      </w:r>
      <w:r w:rsidR="00577DD4">
        <w:rPr>
          <w:rFonts w:cs="Times New Roman"/>
          <w:b/>
          <w:szCs w:val="24"/>
        </w:rPr>
        <w:t xml:space="preserve"> </w:t>
      </w:r>
      <w:r w:rsidR="00577DD4" w:rsidRPr="00FD020C">
        <w:rPr>
          <w:rFonts w:cs="Times New Roman"/>
          <w:b/>
          <w:szCs w:val="24"/>
        </w:rPr>
        <w:t xml:space="preserve"> SEGUROS</w:t>
      </w:r>
      <w:r w:rsidR="008C485B">
        <w:rPr>
          <w:rFonts w:cs="Times New Roman"/>
          <w:b/>
          <w:szCs w:val="24"/>
        </w:rPr>
        <w:t>,</w:t>
      </w:r>
      <w:r w:rsidR="00E67023">
        <w:rPr>
          <w:rFonts w:cs="Times New Roman"/>
          <w:szCs w:val="24"/>
        </w:rPr>
        <w:t xml:space="preserve"> </w:t>
      </w:r>
      <w:r w:rsidR="00623133">
        <w:rPr>
          <w:rFonts w:cs="Times New Roman"/>
          <w:szCs w:val="24"/>
        </w:rPr>
        <w:t>dejando a salvo el derecho de la</w:t>
      </w:r>
      <w:r w:rsidR="003A6CFE">
        <w:rPr>
          <w:rFonts w:cs="Times New Roman"/>
          <w:szCs w:val="24"/>
        </w:rPr>
        <w:t xml:space="preserve"> reclamante de acudir a las instancias que considere pertinentes.</w:t>
      </w:r>
    </w:p>
    <w:p w14:paraId="24E103F6" w14:textId="77777777" w:rsidR="00706BA8" w:rsidRPr="002B54FE" w:rsidRDefault="00706BA8" w:rsidP="00746290">
      <w:pPr>
        <w:spacing w:after="0" w:line="240" w:lineRule="auto"/>
        <w:jc w:val="both"/>
        <w:rPr>
          <w:rFonts w:cs="Times New Roman"/>
          <w:szCs w:val="24"/>
        </w:rPr>
      </w:pPr>
    </w:p>
    <w:p w14:paraId="38F620F0" w14:textId="555A61BD" w:rsidR="00701001" w:rsidRDefault="00180BD4" w:rsidP="00701001">
      <w:pPr>
        <w:ind w:left="4248" w:firstLine="708"/>
        <w:jc w:val="center"/>
        <w:rPr>
          <w:rFonts w:cs="Times New Roman"/>
          <w:szCs w:val="24"/>
        </w:rPr>
      </w:pPr>
      <w:r w:rsidRPr="002B54FE">
        <w:rPr>
          <w:rFonts w:cs="Times New Roman"/>
          <w:szCs w:val="24"/>
        </w:rPr>
        <w:t>Lima</w:t>
      </w:r>
      <w:r w:rsidR="00701001">
        <w:rPr>
          <w:rFonts w:cs="Times New Roman"/>
          <w:szCs w:val="24"/>
        </w:rPr>
        <w:t>, 18 de noviembre de 2019</w:t>
      </w:r>
    </w:p>
    <w:p w14:paraId="1F0022C6" w14:textId="77777777" w:rsidR="00701001" w:rsidRDefault="00701001" w:rsidP="00701001">
      <w:pPr>
        <w:rPr>
          <w:rFonts w:cs="Times New Roman"/>
          <w:szCs w:val="24"/>
        </w:rPr>
      </w:pPr>
    </w:p>
    <w:p w14:paraId="0533FF60" w14:textId="36D8C723" w:rsidR="00701001" w:rsidRPr="00701001" w:rsidRDefault="00701001" w:rsidP="00701001">
      <w:pPr>
        <w:rPr>
          <w:rFonts w:cs="Times New Roman"/>
          <w:szCs w:val="24"/>
        </w:rPr>
      </w:pPr>
    </w:p>
    <w:p w14:paraId="2AC9BC1D" w14:textId="77777777" w:rsidR="00701001" w:rsidRPr="00701001" w:rsidRDefault="00701001" w:rsidP="00701001">
      <w:pPr>
        <w:spacing w:after="0" w:line="240" w:lineRule="auto"/>
        <w:outlineLvl w:val="0"/>
        <w:rPr>
          <w:rFonts w:cs="Times New Roman"/>
          <w:szCs w:val="24"/>
        </w:rPr>
      </w:pPr>
    </w:p>
    <w:p w14:paraId="18425E75" w14:textId="0B247776" w:rsidR="00701001" w:rsidRPr="00701001" w:rsidRDefault="00701001" w:rsidP="00701001">
      <w:pPr>
        <w:spacing w:after="0" w:line="240" w:lineRule="auto"/>
        <w:rPr>
          <w:rFonts w:cs="Times New Roman"/>
          <w:szCs w:val="24"/>
        </w:rPr>
      </w:pPr>
      <w:r w:rsidRPr="00701001">
        <w:rPr>
          <w:rFonts w:cs="Times New Roman"/>
          <w:szCs w:val="24"/>
        </w:rPr>
        <w:t>Marco Antonio Ortega Piana</w:t>
      </w:r>
      <w:r w:rsidRPr="00701001">
        <w:rPr>
          <w:rFonts w:cs="Times New Roman"/>
          <w:szCs w:val="24"/>
        </w:rPr>
        <w:tab/>
      </w:r>
      <w:r w:rsidRPr="00701001">
        <w:rPr>
          <w:rFonts w:cs="Times New Roman"/>
          <w:szCs w:val="24"/>
        </w:rPr>
        <w:tab/>
      </w:r>
      <w:r w:rsidRPr="00701001">
        <w:rPr>
          <w:rFonts w:cs="Times New Roman"/>
          <w:szCs w:val="24"/>
        </w:rPr>
        <w:tab/>
        <w:t xml:space="preserve">                         Rolando </w:t>
      </w:r>
      <w:proofErr w:type="spellStart"/>
      <w:r w:rsidRPr="00701001">
        <w:rPr>
          <w:rFonts w:cs="Times New Roman"/>
          <w:szCs w:val="24"/>
        </w:rPr>
        <w:t>Eyzaguirre</w:t>
      </w:r>
      <w:proofErr w:type="spellEnd"/>
      <w:r w:rsidRPr="00701001">
        <w:rPr>
          <w:rFonts w:cs="Times New Roman"/>
          <w:szCs w:val="24"/>
        </w:rPr>
        <w:t xml:space="preserve"> </w:t>
      </w:r>
      <w:proofErr w:type="spellStart"/>
      <w:r w:rsidRPr="00701001">
        <w:rPr>
          <w:rFonts w:cs="Times New Roman"/>
          <w:szCs w:val="24"/>
        </w:rPr>
        <w:t>Maccan</w:t>
      </w:r>
      <w:proofErr w:type="spellEnd"/>
    </w:p>
    <w:p w14:paraId="452E71A4" w14:textId="77777777" w:rsidR="00701001" w:rsidRPr="00701001" w:rsidRDefault="00701001" w:rsidP="00701001">
      <w:pPr>
        <w:spacing w:after="0" w:line="240" w:lineRule="auto"/>
        <w:ind w:hanging="708"/>
        <w:rPr>
          <w:rFonts w:cs="Times New Roman"/>
          <w:szCs w:val="24"/>
        </w:rPr>
      </w:pPr>
      <w:r w:rsidRPr="00701001">
        <w:rPr>
          <w:rFonts w:cs="Times New Roman"/>
          <w:szCs w:val="24"/>
        </w:rPr>
        <w:t xml:space="preserve">                    </w:t>
      </w:r>
      <w:r w:rsidRPr="00701001">
        <w:rPr>
          <w:rFonts w:cs="Times New Roman"/>
          <w:szCs w:val="24"/>
        </w:rPr>
        <w:tab/>
        <w:t xml:space="preserve">  Presidente</w:t>
      </w:r>
      <w:r w:rsidRPr="00701001">
        <w:rPr>
          <w:rFonts w:cs="Times New Roman"/>
          <w:szCs w:val="24"/>
        </w:rPr>
        <w:tab/>
      </w:r>
      <w:r w:rsidRPr="00701001">
        <w:rPr>
          <w:rFonts w:cs="Times New Roman"/>
          <w:szCs w:val="24"/>
        </w:rPr>
        <w:tab/>
      </w:r>
      <w:r w:rsidRPr="00701001">
        <w:rPr>
          <w:rFonts w:cs="Times New Roman"/>
          <w:szCs w:val="24"/>
        </w:rPr>
        <w:tab/>
      </w:r>
      <w:r w:rsidRPr="00701001">
        <w:rPr>
          <w:rFonts w:cs="Times New Roman"/>
          <w:szCs w:val="24"/>
        </w:rPr>
        <w:tab/>
      </w:r>
      <w:r w:rsidRPr="00701001">
        <w:rPr>
          <w:rFonts w:cs="Times New Roman"/>
          <w:szCs w:val="24"/>
        </w:rPr>
        <w:tab/>
        <w:t xml:space="preserve">                    </w:t>
      </w:r>
      <w:r w:rsidRPr="00701001">
        <w:rPr>
          <w:rFonts w:cs="Times New Roman"/>
          <w:szCs w:val="24"/>
        </w:rPr>
        <w:tab/>
        <w:t xml:space="preserve">         Vocal                                   </w:t>
      </w:r>
    </w:p>
    <w:p w14:paraId="21CA70D4" w14:textId="77777777" w:rsidR="00701001" w:rsidRPr="00701001" w:rsidRDefault="00701001" w:rsidP="00701001">
      <w:pPr>
        <w:spacing w:after="0" w:line="240" w:lineRule="auto"/>
        <w:rPr>
          <w:rFonts w:cs="Times New Roman"/>
          <w:szCs w:val="24"/>
        </w:rPr>
      </w:pPr>
      <w:r w:rsidRPr="00701001">
        <w:rPr>
          <w:rFonts w:cs="Times New Roman"/>
          <w:szCs w:val="24"/>
        </w:rPr>
        <w:t xml:space="preserve">  </w:t>
      </w:r>
    </w:p>
    <w:p w14:paraId="72CE1DCF" w14:textId="77777777" w:rsidR="00701001" w:rsidRPr="00701001" w:rsidRDefault="00701001" w:rsidP="00701001">
      <w:pPr>
        <w:spacing w:after="0" w:line="240" w:lineRule="auto"/>
        <w:rPr>
          <w:rFonts w:cs="Times New Roman"/>
          <w:szCs w:val="24"/>
        </w:rPr>
      </w:pPr>
    </w:p>
    <w:p w14:paraId="685A7DB1" w14:textId="77777777" w:rsidR="00701001" w:rsidRPr="00701001" w:rsidRDefault="00701001" w:rsidP="00701001">
      <w:pPr>
        <w:spacing w:after="0" w:line="240" w:lineRule="auto"/>
        <w:rPr>
          <w:rFonts w:cs="Times New Roman"/>
          <w:szCs w:val="24"/>
        </w:rPr>
      </w:pPr>
    </w:p>
    <w:p w14:paraId="7294D3ED" w14:textId="6342BA87" w:rsidR="00701001" w:rsidRDefault="00701001" w:rsidP="00701001">
      <w:pPr>
        <w:spacing w:after="0" w:line="240" w:lineRule="auto"/>
        <w:rPr>
          <w:rFonts w:cs="Times New Roman"/>
          <w:szCs w:val="24"/>
        </w:rPr>
      </w:pPr>
    </w:p>
    <w:p w14:paraId="11FABA84" w14:textId="77777777" w:rsidR="00701001" w:rsidRPr="00701001" w:rsidRDefault="00701001" w:rsidP="00701001">
      <w:pPr>
        <w:spacing w:after="0" w:line="240" w:lineRule="auto"/>
        <w:rPr>
          <w:rFonts w:cs="Times New Roman"/>
          <w:szCs w:val="24"/>
        </w:rPr>
      </w:pPr>
    </w:p>
    <w:p w14:paraId="52932920" w14:textId="77777777" w:rsidR="00701001" w:rsidRPr="00701001" w:rsidRDefault="00701001" w:rsidP="00701001">
      <w:pPr>
        <w:spacing w:after="0" w:line="240" w:lineRule="auto"/>
        <w:rPr>
          <w:rFonts w:cs="Times New Roman"/>
          <w:szCs w:val="24"/>
        </w:rPr>
      </w:pPr>
    </w:p>
    <w:p w14:paraId="729D9E8B" w14:textId="2F312882" w:rsidR="00701001" w:rsidRPr="00701001" w:rsidRDefault="00701001" w:rsidP="00701001">
      <w:pPr>
        <w:spacing w:after="0" w:line="240" w:lineRule="auto"/>
        <w:rPr>
          <w:rFonts w:cs="Times New Roman"/>
          <w:szCs w:val="24"/>
        </w:rPr>
      </w:pPr>
      <w:r w:rsidRPr="00701001">
        <w:rPr>
          <w:rFonts w:cs="Times New Roman"/>
          <w:szCs w:val="24"/>
        </w:rPr>
        <w:t>María Eugenia Valdez Fernández Baca</w:t>
      </w:r>
      <w:r w:rsidRPr="00701001">
        <w:rPr>
          <w:rFonts w:cs="Times New Roman"/>
          <w:szCs w:val="24"/>
        </w:rPr>
        <w:tab/>
      </w:r>
      <w:r w:rsidRPr="00701001">
        <w:rPr>
          <w:rFonts w:cs="Times New Roman"/>
          <w:szCs w:val="24"/>
        </w:rPr>
        <w:tab/>
        <w:t xml:space="preserve">   </w:t>
      </w:r>
      <w:r w:rsidRPr="00701001">
        <w:rPr>
          <w:rFonts w:cs="Times New Roman"/>
          <w:szCs w:val="24"/>
        </w:rPr>
        <w:tab/>
        <w:t xml:space="preserve">      Gonzalo Abad del Busto</w:t>
      </w:r>
    </w:p>
    <w:p w14:paraId="23D8263F" w14:textId="77777777" w:rsidR="00701001" w:rsidRPr="00701001" w:rsidRDefault="00701001" w:rsidP="00701001">
      <w:pPr>
        <w:spacing w:after="0" w:line="240" w:lineRule="auto"/>
        <w:rPr>
          <w:rFonts w:cs="Times New Roman"/>
          <w:szCs w:val="24"/>
        </w:rPr>
      </w:pPr>
      <w:r w:rsidRPr="00701001">
        <w:rPr>
          <w:rFonts w:cs="Times New Roman"/>
          <w:szCs w:val="24"/>
        </w:rPr>
        <w:t xml:space="preserve">               </w:t>
      </w:r>
      <w:r w:rsidRPr="00701001">
        <w:rPr>
          <w:rFonts w:cs="Times New Roman"/>
          <w:szCs w:val="24"/>
        </w:rPr>
        <w:tab/>
        <w:t xml:space="preserve">    Vocal</w:t>
      </w:r>
      <w:r w:rsidRPr="00701001">
        <w:rPr>
          <w:rFonts w:cs="Times New Roman"/>
          <w:szCs w:val="24"/>
        </w:rPr>
        <w:tab/>
        <w:t xml:space="preserve">                                                                       Vocal</w:t>
      </w:r>
    </w:p>
    <w:p w14:paraId="363FFA28" w14:textId="77777777" w:rsidR="00701001" w:rsidRPr="00701001" w:rsidRDefault="00701001" w:rsidP="00701001">
      <w:pPr>
        <w:spacing w:after="0" w:line="240" w:lineRule="auto"/>
        <w:rPr>
          <w:rFonts w:cs="Times New Roman"/>
          <w:szCs w:val="24"/>
        </w:rPr>
      </w:pPr>
    </w:p>
    <w:p w14:paraId="153ECFAB" w14:textId="77777777" w:rsidR="00701001" w:rsidRPr="00701001" w:rsidRDefault="00701001" w:rsidP="00701001">
      <w:pPr>
        <w:rPr>
          <w:rFonts w:cs="Times New Roman"/>
          <w:szCs w:val="24"/>
        </w:rPr>
      </w:pPr>
    </w:p>
    <w:p w14:paraId="2E80CFB4" w14:textId="77777777" w:rsidR="00C36B81" w:rsidRDefault="00C36B81" w:rsidP="000161AD">
      <w:pPr>
        <w:spacing w:after="0" w:line="240" w:lineRule="auto"/>
        <w:ind w:firstLine="2"/>
        <w:jc w:val="both"/>
        <w:rPr>
          <w:rFonts w:cs="Times New Roman"/>
          <w:b/>
          <w:szCs w:val="24"/>
        </w:rPr>
      </w:pPr>
    </w:p>
    <w:p w14:paraId="1EACEC62" w14:textId="77777777" w:rsidR="00C36B81" w:rsidRPr="00C36B81" w:rsidRDefault="00C36B81" w:rsidP="000161AD">
      <w:pPr>
        <w:spacing w:after="0" w:line="240" w:lineRule="auto"/>
        <w:ind w:firstLine="2"/>
        <w:jc w:val="both"/>
        <w:rPr>
          <w:rFonts w:cs="Times New Roman"/>
          <w:b/>
          <w:szCs w:val="24"/>
        </w:rPr>
      </w:pPr>
    </w:p>
    <w:p w14:paraId="6AF523B8" w14:textId="77777777" w:rsidR="00A03680" w:rsidRPr="000161AD" w:rsidRDefault="00A03680" w:rsidP="000161AD">
      <w:pPr>
        <w:spacing w:after="0" w:line="240" w:lineRule="auto"/>
        <w:ind w:left="708" w:hanging="708"/>
        <w:jc w:val="both"/>
        <w:rPr>
          <w:rFonts w:cs="Times New Roman"/>
          <w:szCs w:val="24"/>
        </w:rPr>
      </w:pPr>
    </w:p>
    <w:p w14:paraId="59684BEB" w14:textId="77777777" w:rsidR="00A03680" w:rsidRPr="000161AD" w:rsidRDefault="00A03680" w:rsidP="000161AD">
      <w:pPr>
        <w:spacing w:after="0" w:line="240" w:lineRule="auto"/>
        <w:ind w:left="708" w:hanging="708"/>
        <w:jc w:val="both"/>
        <w:rPr>
          <w:rFonts w:cs="Times New Roman"/>
          <w:szCs w:val="24"/>
        </w:rPr>
      </w:pPr>
    </w:p>
    <w:p w14:paraId="11355CCD" w14:textId="77777777" w:rsidR="00A03680" w:rsidRPr="000161AD" w:rsidRDefault="00A03680" w:rsidP="000161AD">
      <w:pPr>
        <w:spacing w:after="0" w:line="240" w:lineRule="auto"/>
        <w:ind w:left="708" w:hanging="708"/>
        <w:jc w:val="both"/>
        <w:rPr>
          <w:rFonts w:cs="Times New Roman"/>
          <w:szCs w:val="24"/>
        </w:rPr>
      </w:pPr>
    </w:p>
    <w:p w14:paraId="4735E390" w14:textId="77777777" w:rsidR="00A03680" w:rsidRPr="000161AD" w:rsidRDefault="00A03680" w:rsidP="000161AD">
      <w:pPr>
        <w:spacing w:after="0" w:line="240" w:lineRule="auto"/>
        <w:ind w:left="708" w:hanging="708"/>
        <w:jc w:val="both"/>
        <w:rPr>
          <w:rFonts w:cs="Times New Roman"/>
          <w:szCs w:val="24"/>
        </w:rPr>
      </w:pPr>
    </w:p>
    <w:p w14:paraId="7967E2E7" w14:textId="77777777" w:rsidR="000C03E2" w:rsidRPr="000161AD" w:rsidRDefault="000C03E2" w:rsidP="000161AD">
      <w:pPr>
        <w:spacing w:line="240" w:lineRule="auto"/>
        <w:rPr>
          <w:rFonts w:cs="Times New Roman"/>
          <w:szCs w:val="24"/>
        </w:rPr>
      </w:pPr>
    </w:p>
    <w:sectPr w:rsidR="000C03E2" w:rsidRPr="000161AD" w:rsidSect="00701001">
      <w:pgSz w:w="11906" w:h="16838" w:code="9"/>
      <w:pgMar w:top="1417" w:right="1701"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036EE" w14:textId="77777777" w:rsidR="00526D7F" w:rsidRDefault="00526D7F" w:rsidP="007C1FD6">
      <w:pPr>
        <w:spacing w:after="0" w:line="240" w:lineRule="auto"/>
      </w:pPr>
      <w:r>
        <w:separator/>
      </w:r>
    </w:p>
  </w:endnote>
  <w:endnote w:type="continuationSeparator" w:id="0">
    <w:p w14:paraId="4F2E3512" w14:textId="77777777" w:rsidR="00526D7F" w:rsidRDefault="00526D7F" w:rsidP="007C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BCD28" w14:textId="77777777" w:rsidR="00526D7F" w:rsidRDefault="00526D7F" w:rsidP="007C1FD6">
      <w:pPr>
        <w:spacing w:after="0" w:line="240" w:lineRule="auto"/>
      </w:pPr>
      <w:r>
        <w:separator/>
      </w:r>
    </w:p>
  </w:footnote>
  <w:footnote w:type="continuationSeparator" w:id="0">
    <w:p w14:paraId="502BA7F9" w14:textId="77777777" w:rsidR="00526D7F" w:rsidRDefault="00526D7F" w:rsidP="007C1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956"/>
    <w:multiLevelType w:val="hybridMultilevel"/>
    <w:tmpl w:val="B410399E"/>
    <w:lvl w:ilvl="0" w:tplc="5D0C22F6">
      <w:numFmt w:val="bullet"/>
      <w:lvlText w:val="-"/>
      <w:lvlJc w:val="left"/>
      <w:pPr>
        <w:ind w:left="720" w:hanging="360"/>
      </w:pPr>
      <w:rPr>
        <w:rFonts w:ascii="Times New Roman" w:eastAsiaTheme="minorHAns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nsid w:val="10DE389E"/>
    <w:multiLevelType w:val="hybridMultilevel"/>
    <w:tmpl w:val="4AA4C86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1AE6CBD"/>
    <w:multiLevelType w:val="hybridMultilevel"/>
    <w:tmpl w:val="12F8F53E"/>
    <w:lvl w:ilvl="0" w:tplc="6C06B5AC">
      <w:start w:val="1"/>
      <w:numFmt w:val="low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nsid w:val="1504694A"/>
    <w:multiLevelType w:val="hybridMultilevel"/>
    <w:tmpl w:val="82AEF0C4"/>
    <w:lvl w:ilvl="0" w:tplc="8DAA396E">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4">
    <w:nsid w:val="16C94666"/>
    <w:multiLevelType w:val="hybridMultilevel"/>
    <w:tmpl w:val="52ECBFEC"/>
    <w:lvl w:ilvl="0" w:tplc="C4744026">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21E221E"/>
    <w:multiLevelType w:val="hybridMultilevel"/>
    <w:tmpl w:val="D0DACB54"/>
    <w:lvl w:ilvl="0" w:tplc="280A0017">
      <w:start w:val="1"/>
      <w:numFmt w:val="lowerLetter"/>
      <w:lvlText w:val="%1)"/>
      <w:lvlJc w:val="left"/>
      <w:pPr>
        <w:ind w:left="720" w:hanging="360"/>
      </w:pPr>
      <w:rPr>
        <w:i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nsid w:val="27B7583C"/>
    <w:multiLevelType w:val="hybridMultilevel"/>
    <w:tmpl w:val="B3BA9B9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DDE4DBA"/>
    <w:multiLevelType w:val="hybridMultilevel"/>
    <w:tmpl w:val="3F143644"/>
    <w:lvl w:ilvl="0" w:tplc="86CCE57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31652EE2"/>
    <w:multiLevelType w:val="hybridMultilevel"/>
    <w:tmpl w:val="E7788EC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2B9262C"/>
    <w:multiLevelType w:val="hybridMultilevel"/>
    <w:tmpl w:val="955696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3A94747A"/>
    <w:multiLevelType w:val="hybridMultilevel"/>
    <w:tmpl w:val="FF109FF6"/>
    <w:lvl w:ilvl="0" w:tplc="58AE6E7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429647ED"/>
    <w:multiLevelType w:val="hybridMultilevel"/>
    <w:tmpl w:val="ECD2F6FE"/>
    <w:lvl w:ilvl="0" w:tplc="16065C14">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2">
    <w:nsid w:val="478D1F16"/>
    <w:multiLevelType w:val="hybridMultilevel"/>
    <w:tmpl w:val="DFF2DFB6"/>
    <w:lvl w:ilvl="0" w:tplc="7EB090F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4DBF54DF"/>
    <w:multiLevelType w:val="hybridMultilevel"/>
    <w:tmpl w:val="8CC03C4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516269B8"/>
    <w:multiLevelType w:val="hybridMultilevel"/>
    <w:tmpl w:val="53C8B220"/>
    <w:lvl w:ilvl="0" w:tplc="5B3EEEB6">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5">
    <w:nsid w:val="53DE2043"/>
    <w:multiLevelType w:val="hybridMultilevel"/>
    <w:tmpl w:val="228CCAC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6">
    <w:nsid w:val="5BDE0B79"/>
    <w:multiLevelType w:val="hybridMultilevel"/>
    <w:tmpl w:val="6638F6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5E220B80"/>
    <w:multiLevelType w:val="hybridMultilevel"/>
    <w:tmpl w:val="7436B42E"/>
    <w:lvl w:ilvl="0" w:tplc="23D4E2E8">
      <w:start w:val="5"/>
      <w:numFmt w:val="bullet"/>
      <w:lvlText w:val="-"/>
      <w:lvlJc w:val="left"/>
      <w:pPr>
        <w:ind w:left="360" w:hanging="360"/>
      </w:pPr>
      <w:rPr>
        <w:rFonts w:ascii="Times New Roman" w:eastAsiaTheme="minorHAnsi" w:hAnsi="Times New Roman" w:cs="Times New Roman"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8">
    <w:nsid w:val="6DEE15AC"/>
    <w:multiLevelType w:val="hybridMultilevel"/>
    <w:tmpl w:val="1CE4DD12"/>
    <w:lvl w:ilvl="0" w:tplc="C3CE279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70F067BB"/>
    <w:multiLevelType w:val="hybridMultilevel"/>
    <w:tmpl w:val="8DA20C5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3E56E40"/>
    <w:multiLevelType w:val="hybridMultilevel"/>
    <w:tmpl w:val="A4664BBA"/>
    <w:lvl w:ilvl="0" w:tplc="2096878C">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nsid w:val="79DD71C6"/>
    <w:multiLevelType w:val="multilevel"/>
    <w:tmpl w:val="28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2">
    <w:nsid w:val="7A027589"/>
    <w:multiLevelType w:val="hybridMultilevel"/>
    <w:tmpl w:val="B7A60814"/>
    <w:lvl w:ilvl="0" w:tplc="1C64792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7D5C7EA4"/>
    <w:multiLevelType w:val="hybridMultilevel"/>
    <w:tmpl w:val="956A6F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1"/>
  </w:num>
  <w:num w:numId="2">
    <w:abstractNumId w:val="12"/>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3"/>
  </w:num>
  <w:num w:numId="7">
    <w:abstractNumId w:val="20"/>
  </w:num>
  <w:num w:numId="8">
    <w:abstractNumId w:val="19"/>
  </w:num>
  <w:num w:numId="9">
    <w:abstractNumId w:val="11"/>
  </w:num>
  <w:num w:numId="10">
    <w:abstractNumId w:val="4"/>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8"/>
  </w:num>
  <w:num w:numId="16">
    <w:abstractNumId w:val="14"/>
  </w:num>
  <w:num w:numId="17">
    <w:abstractNumId w:val="9"/>
  </w:num>
  <w:num w:numId="18">
    <w:abstractNumId w:val="13"/>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
  </w:num>
  <w:num w:numId="23">
    <w:abstractNumId w:val="1"/>
  </w:num>
  <w:num w:numId="2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FD"/>
    <w:rsid w:val="000027AF"/>
    <w:rsid w:val="00003762"/>
    <w:rsid w:val="0000400A"/>
    <w:rsid w:val="000054A5"/>
    <w:rsid w:val="00005576"/>
    <w:rsid w:val="00006067"/>
    <w:rsid w:val="000066F1"/>
    <w:rsid w:val="000123D9"/>
    <w:rsid w:val="00014168"/>
    <w:rsid w:val="00014A0A"/>
    <w:rsid w:val="000161AD"/>
    <w:rsid w:val="000169F5"/>
    <w:rsid w:val="00017730"/>
    <w:rsid w:val="00017A3D"/>
    <w:rsid w:val="00020185"/>
    <w:rsid w:val="00021639"/>
    <w:rsid w:val="000230AB"/>
    <w:rsid w:val="0002322B"/>
    <w:rsid w:val="00025E74"/>
    <w:rsid w:val="0003141A"/>
    <w:rsid w:val="00031DCD"/>
    <w:rsid w:val="00032D48"/>
    <w:rsid w:val="00034176"/>
    <w:rsid w:val="00040FE6"/>
    <w:rsid w:val="00041683"/>
    <w:rsid w:val="00041BEE"/>
    <w:rsid w:val="00042003"/>
    <w:rsid w:val="00043BDE"/>
    <w:rsid w:val="00044FD6"/>
    <w:rsid w:val="000460EC"/>
    <w:rsid w:val="00046C16"/>
    <w:rsid w:val="00046E13"/>
    <w:rsid w:val="00047192"/>
    <w:rsid w:val="00047678"/>
    <w:rsid w:val="00051B9B"/>
    <w:rsid w:val="00051C19"/>
    <w:rsid w:val="00052A86"/>
    <w:rsid w:val="000540DC"/>
    <w:rsid w:val="0005460C"/>
    <w:rsid w:val="000546AB"/>
    <w:rsid w:val="00054993"/>
    <w:rsid w:val="00057896"/>
    <w:rsid w:val="0006069D"/>
    <w:rsid w:val="0006200C"/>
    <w:rsid w:val="0006651E"/>
    <w:rsid w:val="00067157"/>
    <w:rsid w:val="00070546"/>
    <w:rsid w:val="00071B8D"/>
    <w:rsid w:val="00071F30"/>
    <w:rsid w:val="00073698"/>
    <w:rsid w:val="0007402B"/>
    <w:rsid w:val="0007436D"/>
    <w:rsid w:val="00075C6A"/>
    <w:rsid w:val="000764C3"/>
    <w:rsid w:val="000819DE"/>
    <w:rsid w:val="000860A7"/>
    <w:rsid w:val="00087B82"/>
    <w:rsid w:val="000917E3"/>
    <w:rsid w:val="00091A03"/>
    <w:rsid w:val="0009252A"/>
    <w:rsid w:val="00092D07"/>
    <w:rsid w:val="00093D51"/>
    <w:rsid w:val="00096476"/>
    <w:rsid w:val="000A703A"/>
    <w:rsid w:val="000A7468"/>
    <w:rsid w:val="000A7D42"/>
    <w:rsid w:val="000A7D5B"/>
    <w:rsid w:val="000B0646"/>
    <w:rsid w:val="000B0FE4"/>
    <w:rsid w:val="000B309B"/>
    <w:rsid w:val="000B47D6"/>
    <w:rsid w:val="000B487D"/>
    <w:rsid w:val="000B4E66"/>
    <w:rsid w:val="000B733C"/>
    <w:rsid w:val="000B7FED"/>
    <w:rsid w:val="000C03E2"/>
    <w:rsid w:val="000C09BA"/>
    <w:rsid w:val="000C1B21"/>
    <w:rsid w:val="000C2C1A"/>
    <w:rsid w:val="000C2ECC"/>
    <w:rsid w:val="000C30DD"/>
    <w:rsid w:val="000C4323"/>
    <w:rsid w:val="000C4473"/>
    <w:rsid w:val="000C4866"/>
    <w:rsid w:val="000D11D3"/>
    <w:rsid w:val="000D2539"/>
    <w:rsid w:val="000D2E08"/>
    <w:rsid w:val="000D3CBF"/>
    <w:rsid w:val="000D5571"/>
    <w:rsid w:val="000D6002"/>
    <w:rsid w:val="000D679B"/>
    <w:rsid w:val="000D6A95"/>
    <w:rsid w:val="000D6ED8"/>
    <w:rsid w:val="000D7DC4"/>
    <w:rsid w:val="000E06B2"/>
    <w:rsid w:val="000E0B5C"/>
    <w:rsid w:val="000E43F0"/>
    <w:rsid w:val="000E48CF"/>
    <w:rsid w:val="000E5DF4"/>
    <w:rsid w:val="00101CBE"/>
    <w:rsid w:val="001028B7"/>
    <w:rsid w:val="00102A83"/>
    <w:rsid w:val="00104959"/>
    <w:rsid w:val="00105673"/>
    <w:rsid w:val="0010607F"/>
    <w:rsid w:val="00110005"/>
    <w:rsid w:val="0011266A"/>
    <w:rsid w:val="00120CB3"/>
    <w:rsid w:val="00121E42"/>
    <w:rsid w:val="00122D32"/>
    <w:rsid w:val="00122E59"/>
    <w:rsid w:val="0012398E"/>
    <w:rsid w:val="00127FA0"/>
    <w:rsid w:val="001307F0"/>
    <w:rsid w:val="001311D7"/>
    <w:rsid w:val="001338DF"/>
    <w:rsid w:val="00136216"/>
    <w:rsid w:val="001416C4"/>
    <w:rsid w:val="00143E94"/>
    <w:rsid w:val="0014438F"/>
    <w:rsid w:val="0014565E"/>
    <w:rsid w:val="001462D5"/>
    <w:rsid w:val="0015072B"/>
    <w:rsid w:val="001507AD"/>
    <w:rsid w:val="001512E3"/>
    <w:rsid w:val="001517CB"/>
    <w:rsid w:val="001522E1"/>
    <w:rsid w:val="0015598B"/>
    <w:rsid w:val="00155C63"/>
    <w:rsid w:val="00156495"/>
    <w:rsid w:val="0015791B"/>
    <w:rsid w:val="00157ECB"/>
    <w:rsid w:val="001616DD"/>
    <w:rsid w:val="001666D8"/>
    <w:rsid w:val="00166FE3"/>
    <w:rsid w:val="0017215E"/>
    <w:rsid w:val="00173D12"/>
    <w:rsid w:val="00176417"/>
    <w:rsid w:val="00176DB8"/>
    <w:rsid w:val="00177AD8"/>
    <w:rsid w:val="00177BA2"/>
    <w:rsid w:val="00180BD4"/>
    <w:rsid w:val="00180D1F"/>
    <w:rsid w:val="00182C01"/>
    <w:rsid w:val="00184CE8"/>
    <w:rsid w:val="00185261"/>
    <w:rsid w:val="0018711E"/>
    <w:rsid w:val="0019039B"/>
    <w:rsid w:val="00190A24"/>
    <w:rsid w:val="00192E01"/>
    <w:rsid w:val="00194615"/>
    <w:rsid w:val="0019488D"/>
    <w:rsid w:val="00195CE3"/>
    <w:rsid w:val="0019765F"/>
    <w:rsid w:val="00197FF9"/>
    <w:rsid w:val="001A0785"/>
    <w:rsid w:val="001A320E"/>
    <w:rsid w:val="001A3A6E"/>
    <w:rsid w:val="001A433D"/>
    <w:rsid w:val="001A4B3C"/>
    <w:rsid w:val="001A6BA9"/>
    <w:rsid w:val="001B0AAD"/>
    <w:rsid w:val="001B2378"/>
    <w:rsid w:val="001B25DC"/>
    <w:rsid w:val="001C0623"/>
    <w:rsid w:val="001C32F3"/>
    <w:rsid w:val="001C373B"/>
    <w:rsid w:val="001C54F6"/>
    <w:rsid w:val="001C769F"/>
    <w:rsid w:val="001D0591"/>
    <w:rsid w:val="001D087A"/>
    <w:rsid w:val="001D0D0D"/>
    <w:rsid w:val="001D3ED1"/>
    <w:rsid w:val="001D5BC7"/>
    <w:rsid w:val="001D7540"/>
    <w:rsid w:val="001E3A26"/>
    <w:rsid w:val="001F2945"/>
    <w:rsid w:val="001F63E4"/>
    <w:rsid w:val="001F6F78"/>
    <w:rsid w:val="001F78FA"/>
    <w:rsid w:val="0020033F"/>
    <w:rsid w:val="0020051C"/>
    <w:rsid w:val="00202228"/>
    <w:rsid w:val="002025EC"/>
    <w:rsid w:val="00202840"/>
    <w:rsid w:val="00203DC9"/>
    <w:rsid w:val="0020768E"/>
    <w:rsid w:val="002104A3"/>
    <w:rsid w:val="00210925"/>
    <w:rsid w:val="002120C1"/>
    <w:rsid w:val="00216F30"/>
    <w:rsid w:val="00217255"/>
    <w:rsid w:val="00217D20"/>
    <w:rsid w:val="002204C4"/>
    <w:rsid w:val="002208F9"/>
    <w:rsid w:val="0022140D"/>
    <w:rsid w:val="00224C66"/>
    <w:rsid w:val="00226829"/>
    <w:rsid w:val="00230277"/>
    <w:rsid w:val="0023230A"/>
    <w:rsid w:val="00232418"/>
    <w:rsid w:val="002404B3"/>
    <w:rsid w:val="002446C3"/>
    <w:rsid w:val="002557A7"/>
    <w:rsid w:val="0025751F"/>
    <w:rsid w:val="00260310"/>
    <w:rsid w:val="002610DC"/>
    <w:rsid w:val="00263CE2"/>
    <w:rsid w:val="0026500D"/>
    <w:rsid w:val="00267D09"/>
    <w:rsid w:val="00270B05"/>
    <w:rsid w:val="00270B90"/>
    <w:rsid w:val="002736F3"/>
    <w:rsid w:val="002749C0"/>
    <w:rsid w:val="00274C2A"/>
    <w:rsid w:val="00274CA8"/>
    <w:rsid w:val="00275196"/>
    <w:rsid w:val="00275B80"/>
    <w:rsid w:val="00276CF9"/>
    <w:rsid w:val="00276FE3"/>
    <w:rsid w:val="00277435"/>
    <w:rsid w:val="00282AD9"/>
    <w:rsid w:val="00282F00"/>
    <w:rsid w:val="00291B22"/>
    <w:rsid w:val="00293A6C"/>
    <w:rsid w:val="002956E8"/>
    <w:rsid w:val="002979E3"/>
    <w:rsid w:val="00297F4A"/>
    <w:rsid w:val="002A06AA"/>
    <w:rsid w:val="002A2771"/>
    <w:rsid w:val="002A2D3D"/>
    <w:rsid w:val="002A390D"/>
    <w:rsid w:val="002A478F"/>
    <w:rsid w:val="002A48B5"/>
    <w:rsid w:val="002A76FE"/>
    <w:rsid w:val="002B06AE"/>
    <w:rsid w:val="002B2394"/>
    <w:rsid w:val="002B2DFB"/>
    <w:rsid w:val="002B32AE"/>
    <w:rsid w:val="002B35BF"/>
    <w:rsid w:val="002B54FE"/>
    <w:rsid w:val="002C0AF6"/>
    <w:rsid w:val="002C6856"/>
    <w:rsid w:val="002C7475"/>
    <w:rsid w:val="002D0D5E"/>
    <w:rsid w:val="002D21B3"/>
    <w:rsid w:val="002D3878"/>
    <w:rsid w:val="002D4429"/>
    <w:rsid w:val="002D4526"/>
    <w:rsid w:val="002D560B"/>
    <w:rsid w:val="002D6ACB"/>
    <w:rsid w:val="002E072C"/>
    <w:rsid w:val="002E234E"/>
    <w:rsid w:val="002E2EE4"/>
    <w:rsid w:val="002E35A7"/>
    <w:rsid w:val="002E38F2"/>
    <w:rsid w:val="002F018B"/>
    <w:rsid w:val="002F0824"/>
    <w:rsid w:val="002F19C2"/>
    <w:rsid w:val="002F1CEB"/>
    <w:rsid w:val="002F5790"/>
    <w:rsid w:val="002F7E30"/>
    <w:rsid w:val="0030049B"/>
    <w:rsid w:val="00300F6D"/>
    <w:rsid w:val="0030174D"/>
    <w:rsid w:val="00303609"/>
    <w:rsid w:val="003044F6"/>
    <w:rsid w:val="00305725"/>
    <w:rsid w:val="00307CD1"/>
    <w:rsid w:val="00310411"/>
    <w:rsid w:val="00312978"/>
    <w:rsid w:val="0031677E"/>
    <w:rsid w:val="003174C2"/>
    <w:rsid w:val="00320553"/>
    <w:rsid w:val="003219DF"/>
    <w:rsid w:val="003222BD"/>
    <w:rsid w:val="0032452F"/>
    <w:rsid w:val="00326BDD"/>
    <w:rsid w:val="00337D2E"/>
    <w:rsid w:val="0034024B"/>
    <w:rsid w:val="00340615"/>
    <w:rsid w:val="0034488D"/>
    <w:rsid w:val="00345E82"/>
    <w:rsid w:val="003471E4"/>
    <w:rsid w:val="00350E4E"/>
    <w:rsid w:val="00350FD8"/>
    <w:rsid w:val="00352136"/>
    <w:rsid w:val="00355171"/>
    <w:rsid w:val="00355AA6"/>
    <w:rsid w:val="00357145"/>
    <w:rsid w:val="003604D3"/>
    <w:rsid w:val="00362BE2"/>
    <w:rsid w:val="00363DDE"/>
    <w:rsid w:val="00365826"/>
    <w:rsid w:val="00366E6C"/>
    <w:rsid w:val="00367F40"/>
    <w:rsid w:val="00371793"/>
    <w:rsid w:val="003720BF"/>
    <w:rsid w:val="00372EE4"/>
    <w:rsid w:val="00373912"/>
    <w:rsid w:val="00374011"/>
    <w:rsid w:val="003752A9"/>
    <w:rsid w:val="003769FF"/>
    <w:rsid w:val="003779A0"/>
    <w:rsid w:val="00377F68"/>
    <w:rsid w:val="003817AB"/>
    <w:rsid w:val="003830E3"/>
    <w:rsid w:val="00383A16"/>
    <w:rsid w:val="00385D22"/>
    <w:rsid w:val="00386F40"/>
    <w:rsid w:val="003907BF"/>
    <w:rsid w:val="00391771"/>
    <w:rsid w:val="00392A83"/>
    <w:rsid w:val="00392BCB"/>
    <w:rsid w:val="00395109"/>
    <w:rsid w:val="00397665"/>
    <w:rsid w:val="003A04A1"/>
    <w:rsid w:val="003A19BB"/>
    <w:rsid w:val="003A247C"/>
    <w:rsid w:val="003A2B97"/>
    <w:rsid w:val="003A5444"/>
    <w:rsid w:val="003A5D91"/>
    <w:rsid w:val="003A6CFE"/>
    <w:rsid w:val="003A75B6"/>
    <w:rsid w:val="003B0026"/>
    <w:rsid w:val="003B0C4E"/>
    <w:rsid w:val="003B2343"/>
    <w:rsid w:val="003B2FEC"/>
    <w:rsid w:val="003B3773"/>
    <w:rsid w:val="003B39E1"/>
    <w:rsid w:val="003B3B19"/>
    <w:rsid w:val="003B4373"/>
    <w:rsid w:val="003B65C7"/>
    <w:rsid w:val="003C0467"/>
    <w:rsid w:val="003C0BB6"/>
    <w:rsid w:val="003C3FD9"/>
    <w:rsid w:val="003C41E9"/>
    <w:rsid w:val="003C4365"/>
    <w:rsid w:val="003C7AF6"/>
    <w:rsid w:val="003D04AD"/>
    <w:rsid w:val="003D0D4D"/>
    <w:rsid w:val="003D227B"/>
    <w:rsid w:val="003D36D1"/>
    <w:rsid w:val="003D5394"/>
    <w:rsid w:val="003D69F8"/>
    <w:rsid w:val="003D7390"/>
    <w:rsid w:val="003E0EC8"/>
    <w:rsid w:val="003E2ECF"/>
    <w:rsid w:val="003E35AE"/>
    <w:rsid w:val="003F1078"/>
    <w:rsid w:val="003F2128"/>
    <w:rsid w:val="003F276E"/>
    <w:rsid w:val="003F657E"/>
    <w:rsid w:val="003F777E"/>
    <w:rsid w:val="004026B5"/>
    <w:rsid w:val="00402846"/>
    <w:rsid w:val="00403330"/>
    <w:rsid w:val="0040338E"/>
    <w:rsid w:val="00403BCB"/>
    <w:rsid w:val="0040498A"/>
    <w:rsid w:val="00410CFC"/>
    <w:rsid w:val="00411B39"/>
    <w:rsid w:val="004127AF"/>
    <w:rsid w:val="00414524"/>
    <w:rsid w:val="00414DBF"/>
    <w:rsid w:val="004175CF"/>
    <w:rsid w:val="00417FCC"/>
    <w:rsid w:val="004205AF"/>
    <w:rsid w:val="00421E72"/>
    <w:rsid w:val="00424A96"/>
    <w:rsid w:val="00424C5E"/>
    <w:rsid w:val="00426C00"/>
    <w:rsid w:val="004405AF"/>
    <w:rsid w:val="00441A75"/>
    <w:rsid w:val="00441DB5"/>
    <w:rsid w:val="00444443"/>
    <w:rsid w:val="00452CF9"/>
    <w:rsid w:val="004536A0"/>
    <w:rsid w:val="004544EA"/>
    <w:rsid w:val="00456963"/>
    <w:rsid w:val="004577D4"/>
    <w:rsid w:val="00460A2C"/>
    <w:rsid w:val="00460B6E"/>
    <w:rsid w:val="00463133"/>
    <w:rsid w:val="004650A5"/>
    <w:rsid w:val="00466153"/>
    <w:rsid w:val="0046625B"/>
    <w:rsid w:val="00466FFA"/>
    <w:rsid w:val="00467018"/>
    <w:rsid w:val="00467253"/>
    <w:rsid w:val="004677BC"/>
    <w:rsid w:val="00467820"/>
    <w:rsid w:val="00470FED"/>
    <w:rsid w:val="00472AC6"/>
    <w:rsid w:val="004730EB"/>
    <w:rsid w:val="00473AB4"/>
    <w:rsid w:val="004745B8"/>
    <w:rsid w:val="0048055A"/>
    <w:rsid w:val="0048084E"/>
    <w:rsid w:val="00481EC2"/>
    <w:rsid w:val="00481FE6"/>
    <w:rsid w:val="0048249C"/>
    <w:rsid w:val="004836EF"/>
    <w:rsid w:val="00485384"/>
    <w:rsid w:val="00493C1D"/>
    <w:rsid w:val="00496B05"/>
    <w:rsid w:val="0049788B"/>
    <w:rsid w:val="004A0C98"/>
    <w:rsid w:val="004A121E"/>
    <w:rsid w:val="004A2936"/>
    <w:rsid w:val="004A3841"/>
    <w:rsid w:val="004A4752"/>
    <w:rsid w:val="004A5671"/>
    <w:rsid w:val="004A65FA"/>
    <w:rsid w:val="004A7D60"/>
    <w:rsid w:val="004B0751"/>
    <w:rsid w:val="004B0943"/>
    <w:rsid w:val="004B58C3"/>
    <w:rsid w:val="004B596E"/>
    <w:rsid w:val="004C0247"/>
    <w:rsid w:val="004C161F"/>
    <w:rsid w:val="004C1A92"/>
    <w:rsid w:val="004C3C7E"/>
    <w:rsid w:val="004C54FE"/>
    <w:rsid w:val="004C5978"/>
    <w:rsid w:val="004C685F"/>
    <w:rsid w:val="004C7F43"/>
    <w:rsid w:val="004D0A0A"/>
    <w:rsid w:val="004D1A6E"/>
    <w:rsid w:val="004D1CFB"/>
    <w:rsid w:val="004D256F"/>
    <w:rsid w:val="004D26E9"/>
    <w:rsid w:val="004D2BF0"/>
    <w:rsid w:val="004D5A89"/>
    <w:rsid w:val="004D64C2"/>
    <w:rsid w:val="004E1CD3"/>
    <w:rsid w:val="004E3475"/>
    <w:rsid w:val="004E4061"/>
    <w:rsid w:val="004E6D4C"/>
    <w:rsid w:val="004E6F3A"/>
    <w:rsid w:val="004E7F65"/>
    <w:rsid w:val="004F07F7"/>
    <w:rsid w:val="004F1884"/>
    <w:rsid w:val="004F25A1"/>
    <w:rsid w:val="004F27BD"/>
    <w:rsid w:val="004F3746"/>
    <w:rsid w:val="004F45F6"/>
    <w:rsid w:val="004F4F01"/>
    <w:rsid w:val="004F5ABE"/>
    <w:rsid w:val="004F6F2D"/>
    <w:rsid w:val="004F7485"/>
    <w:rsid w:val="00501C52"/>
    <w:rsid w:val="00502021"/>
    <w:rsid w:val="005020B1"/>
    <w:rsid w:val="00504029"/>
    <w:rsid w:val="005059B5"/>
    <w:rsid w:val="00507ACC"/>
    <w:rsid w:val="00511BEF"/>
    <w:rsid w:val="00514AC1"/>
    <w:rsid w:val="00516B2F"/>
    <w:rsid w:val="00523F52"/>
    <w:rsid w:val="00526B18"/>
    <w:rsid w:val="00526D7F"/>
    <w:rsid w:val="005278AB"/>
    <w:rsid w:val="00527D78"/>
    <w:rsid w:val="00531313"/>
    <w:rsid w:val="00533854"/>
    <w:rsid w:val="00535588"/>
    <w:rsid w:val="00541A96"/>
    <w:rsid w:val="005442C0"/>
    <w:rsid w:val="005446B1"/>
    <w:rsid w:val="00545717"/>
    <w:rsid w:val="00547547"/>
    <w:rsid w:val="00550F4D"/>
    <w:rsid w:val="00551F73"/>
    <w:rsid w:val="005523F6"/>
    <w:rsid w:val="00552CE0"/>
    <w:rsid w:val="00553C9B"/>
    <w:rsid w:val="00560915"/>
    <w:rsid w:val="00563281"/>
    <w:rsid w:val="00563553"/>
    <w:rsid w:val="00563BA7"/>
    <w:rsid w:val="0056527E"/>
    <w:rsid w:val="00566524"/>
    <w:rsid w:val="00570763"/>
    <w:rsid w:val="005718F0"/>
    <w:rsid w:val="00571B7A"/>
    <w:rsid w:val="00573122"/>
    <w:rsid w:val="005745FE"/>
    <w:rsid w:val="00577C1A"/>
    <w:rsid w:val="00577DD4"/>
    <w:rsid w:val="00585187"/>
    <w:rsid w:val="00586414"/>
    <w:rsid w:val="00590B9E"/>
    <w:rsid w:val="00594645"/>
    <w:rsid w:val="00594DDA"/>
    <w:rsid w:val="00594E14"/>
    <w:rsid w:val="00597B18"/>
    <w:rsid w:val="005A0E9A"/>
    <w:rsid w:val="005A2CF0"/>
    <w:rsid w:val="005A7881"/>
    <w:rsid w:val="005B47AB"/>
    <w:rsid w:val="005B57B2"/>
    <w:rsid w:val="005B730F"/>
    <w:rsid w:val="005C08BA"/>
    <w:rsid w:val="005C0B32"/>
    <w:rsid w:val="005C54BF"/>
    <w:rsid w:val="005C610F"/>
    <w:rsid w:val="005C76BB"/>
    <w:rsid w:val="005D02F5"/>
    <w:rsid w:val="005D613F"/>
    <w:rsid w:val="005D7292"/>
    <w:rsid w:val="005D7A48"/>
    <w:rsid w:val="005E2E72"/>
    <w:rsid w:val="005E5F83"/>
    <w:rsid w:val="005E7C35"/>
    <w:rsid w:val="005F2F6C"/>
    <w:rsid w:val="005F30B3"/>
    <w:rsid w:val="005F57F3"/>
    <w:rsid w:val="005F797D"/>
    <w:rsid w:val="00601231"/>
    <w:rsid w:val="00603685"/>
    <w:rsid w:val="00603DC6"/>
    <w:rsid w:val="00603E58"/>
    <w:rsid w:val="0060491E"/>
    <w:rsid w:val="006050C3"/>
    <w:rsid w:val="00615140"/>
    <w:rsid w:val="00617E2F"/>
    <w:rsid w:val="00620418"/>
    <w:rsid w:val="00623133"/>
    <w:rsid w:val="00626BE3"/>
    <w:rsid w:val="00626F31"/>
    <w:rsid w:val="00627608"/>
    <w:rsid w:val="00640488"/>
    <w:rsid w:val="006407DE"/>
    <w:rsid w:val="00641D42"/>
    <w:rsid w:val="006454D1"/>
    <w:rsid w:val="00647A1C"/>
    <w:rsid w:val="00647CA3"/>
    <w:rsid w:val="00650695"/>
    <w:rsid w:val="006537B7"/>
    <w:rsid w:val="00661EA0"/>
    <w:rsid w:val="0066467C"/>
    <w:rsid w:val="0066526C"/>
    <w:rsid w:val="00666EE8"/>
    <w:rsid w:val="00667064"/>
    <w:rsid w:val="00673789"/>
    <w:rsid w:val="00674261"/>
    <w:rsid w:val="0067446D"/>
    <w:rsid w:val="0067492F"/>
    <w:rsid w:val="006757AE"/>
    <w:rsid w:val="0068703B"/>
    <w:rsid w:val="006878D2"/>
    <w:rsid w:val="006937C9"/>
    <w:rsid w:val="006947EB"/>
    <w:rsid w:val="006950AF"/>
    <w:rsid w:val="0069673E"/>
    <w:rsid w:val="006A0132"/>
    <w:rsid w:val="006A042E"/>
    <w:rsid w:val="006A2B02"/>
    <w:rsid w:val="006A4700"/>
    <w:rsid w:val="006A6650"/>
    <w:rsid w:val="006A7880"/>
    <w:rsid w:val="006A7ECA"/>
    <w:rsid w:val="006B051E"/>
    <w:rsid w:val="006B0DBE"/>
    <w:rsid w:val="006B1394"/>
    <w:rsid w:val="006B1C8C"/>
    <w:rsid w:val="006C02B6"/>
    <w:rsid w:val="006C304E"/>
    <w:rsid w:val="006C515D"/>
    <w:rsid w:val="006C6095"/>
    <w:rsid w:val="006D0FFE"/>
    <w:rsid w:val="006D1EED"/>
    <w:rsid w:val="006D286E"/>
    <w:rsid w:val="006D2CAE"/>
    <w:rsid w:val="006D2DAE"/>
    <w:rsid w:val="006D3E66"/>
    <w:rsid w:val="006D58FA"/>
    <w:rsid w:val="006D7779"/>
    <w:rsid w:val="006E0CD2"/>
    <w:rsid w:val="006E1640"/>
    <w:rsid w:val="006E376B"/>
    <w:rsid w:val="006E3B83"/>
    <w:rsid w:val="006E3BE8"/>
    <w:rsid w:val="006E4B4C"/>
    <w:rsid w:val="006E4F76"/>
    <w:rsid w:val="006E7F58"/>
    <w:rsid w:val="006F07A6"/>
    <w:rsid w:val="006F70A0"/>
    <w:rsid w:val="00701001"/>
    <w:rsid w:val="00702F50"/>
    <w:rsid w:val="007058D1"/>
    <w:rsid w:val="00706398"/>
    <w:rsid w:val="00706569"/>
    <w:rsid w:val="00706BA8"/>
    <w:rsid w:val="0070714F"/>
    <w:rsid w:val="007108CB"/>
    <w:rsid w:val="0071390C"/>
    <w:rsid w:val="007157A7"/>
    <w:rsid w:val="007177FA"/>
    <w:rsid w:val="00717A9B"/>
    <w:rsid w:val="00721C70"/>
    <w:rsid w:val="00723176"/>
    <w:rsid w:val="007234F4"/>
    <w:rsid w:val="00723C40"/>
    <w:rsid w:val="00724C1E"/>
    <w:rsid w:val="007255EB"/>
    <w:rsid w:val="00726697"/>
    <w:rsid w:val="00726A97"/>
    <w:rsid w:val="00731081"/>
    <w:rsid w:val="00733797"/>
    <w:rsid w:val="00733BA5"/>
    <w:rsid w:val="0073496D"/>
    <w:rsid w:val="00740ABF"/>
    <w:rsid w:val="00741256"/>
    <w:rsid w:val="00741A4F"/>
    <w:rsid w:val="00742515"/>
    <w:rsid w:val="00744D3C"/>
    <w:rsid w:val="00745AA5"/>
    <w:rsid w:val="00745F55"/>
    <w:rsid w:val="00746290"/>
    <w:rsid w:val="007500AC"/>
    <w:rsid w:val="00750F66"/>
    <w:rsid w:val="0075116D"/>
    <w:rsid w:val="00751F3C"/>
    <w:rsid w:val="00752175"/>
    <w:rsid w:val="00753760"/>
    <w:rsid w:val="007537DF"/>
    <w:rsid w:val="00761CD5"/>
    <w:rsid w:val="00762804"/>
    <w:rsid w:val="0076389E"/>
    <w:rsid w:val="00764CBF"/>
    <w:rsid w:val="0076712E"/>
    <w:rsid w:val="007672A6"/>
    <w:rsid w:val="0076772F"/>
    <w:rsid w:val="0077068A"/>
    <w:rsid w:val="007707D4"/>
    <w:rsid w:val="00771A9B"/>
    <w:rsid w:val="007735EC"/>
    <w:rsid w:val="00773AC9"/>
    <w:rsid w:val="007751FE"/>
    <w:rsid w:val="0077759A"/>
    <w:rsid w:val="007819F8"/>
    <w:rsid w:val="0078357D"/>
    <w:rsid w:val="00783CDA"/>
    <w:rsid w:val="00783D8D"/>
    <w:rsid w:val="007869F0"/>
    <w:rsid w:val="00793216"/>
    <w:rsid w:val="0079483A"/>
    <w:rsid w:val="00796F61"/>
    <w:rsid w:val="007A0020"/>
    <w:rsid w:val="007A13E3"/>
    <w:rsid w:val="007A2492"/>
    <w:rsid w:val="007A306A"/>
    <w:rsid w:val="007A43A8"/>
    <w:rsid w:val="007B261E"/>
    <w:rsid w:val="007B430A"/>
    <w:rsid w:val="007B72FB"/>
    <w:rsid w:val="007B7CD6"/>
    <w:rsid w:val="007C03DF"/>
    <w:rsid w:val="007C1483"/>
    <w:rsid w:val="007C1FB7"/>
    <w:rsid w:val="007C1FD6"/>
    <w:rsid w:val="007C2C92"/>
    <w:rsid w:val="007C31F9"/>
    <w:rsid w:val="007C3A59"/>
    <w:rsid w:val="007D258E"/>
    <w:rsid w:val="007D2EF8"/>
    <w:rsid w:val="007D35B7"/>
    <w:rsid w:val="007D462D"/>
    <w:rsid w:val="007D51F1"/>
    <w:rsid w:val="007D5322"/>
    <w:rsid w:val="007D593B"/>
    <w:rsid w:val="007D644F"/>
    <w:rsid w:val="007D658C"/>
    <w:rsid w:val="007D78AC"/>
    <w:rsid w:val="007E04CA"/>
    <w:rsid w:val="007E09D3"/>
    <w:rsid w:val="007E24BD"/>
    <w:rsid w:val="007E7AD3"/>
    <w:rsid w:val="007F09D0"/>
    <w:rsid w:val="00800E2F"/>
    <w:rsid w:val="00802E2A"/>
    <w:rsid w:val="008049C7"/>
    <w:rsid w:val="00804E94"/>
    <w:rsid w:val="0080544E"/>
    <w:rsid w:val="00806311"/>
    <w:rsid w:val="008072F9"/>
    <w:rsid w:val="00807FDB"/>
    <w:rsid w:val="00810438"/>
    <w:rsid w:val="008110EE"/>
    <w:rsid w:val="00812CE2"/>
    <w:rsid w:val="00814012"/>
    <w:rsid w:val="00814AEB"/>
    <w:rsid w:val="00815C44"/>
    <w:rsid w:val="00815D9D"/>
    <w:rsid w:val="00820943"/>
    <w:rsid w:val="008266D4"/>
    <w:rsid w:val="00827B83"/>
    <w:rsid w:val="00831665"/>
    <w:rsid w:val="00831E65"/>
    <w:rsid w:val="008324A3"/>
    <w:rsid w:val="008404E8"/>
    <w:rsid w:val="008408B5"/>
    <w:rsid w:val="0084136F"/>
    <w:rsid w:val="00841E7E"/>
    <w:rsid w:val="008420D3"/>
    <w:rsid w:val="00851FE3"/>
    <w:rsid w:val="00852063"/>
    <w:rsid w:val="00852E67"/>
    <w:rsid w:val="00857191"/>
    <w:rsid w:val="00857531"/>
    <w:rsid w:val="00857CC7"/>
    <w:rsid w:val="008627BD"/>
    <w:rsid w:val="00862DE6"/>
    <w:rsid w:val="00864AF1"/>
    <w:rsid w:val="008677BE"/>
    <w:rsid w:val="00870EAD"/>
    <w:rsid w:val="00872EDE"/>
    <w:rsid w:val="00873ABF"/>
    <w:rsid w:val="00873EFB"/>
    <w:rsid w:val="00875ADF"/>
    <w:rsid w:val="00876E92"/>
    <w:rsid w:val="008770BF"/>
    <w:rsid w:val="00877F44"/>
    <w:rsid w:val="00881379"/>
    <w:rsid w:val="00890718"/>
    <w:rsid w:val="00891503"/>
    <w:rsid w:val="008943FC"/>
    <w:rsid w:val="00895C6D"/>
    <w:rsid w:val="00897F53"/>
    <w:rsid w:val="008A052D"/>
    <w:rsid w:val="008A1251"/>
    <w:rsid w:val="008A2AE9"/>
    <w:rsid w:val="008A4150"/>
    <w:rsid w:val="008A66A2"/>
    <w:rsid w:val="008A7689"/>
    <w:rsid w:val="008B0428"/>
    <w:rsid w:val="008B17B4"/>
    <w:rsid w:val="008B289B"/>
    <w:rsid w:val="008B4742"/>
    <w:rsid w:val="008B6F01"/>
    <w:rsid w:val="008B7714"/>
    <w:rsid w:val="008C0AD3"/>
    <w:rsid w:val="008C0E28"/>
    <w:rsid w:val="008C13A8"/>
    <w:rsid w:val="008C28D3"/>
    <w:rsid w:val="008C35E7"/>
    <w:rsid w:val="008C485B"/>
    <w:rsid w:val="008C6F2F"/>
    <w:rsid w:val="008C753F"/>
    <w:rsid w:val="008D441E"/>
    <w:rsid w:val="008E0066"/>
    <w:rsid w:val="008E349B"/>
    <w:rsid w:val="008E4F24"/>
    <w:rsid w:val="008F085F"/>
    <w:rsid w:val="008F1148"/>
    <w:rsid w:val="008F4AE2"/>
    <w:rsid w:val="008F71A0"/>
    <w:rsid w:val="008F7393"/>
    <w:rsid w:val="0090661C"/>
    <w:rsid w:val="00907C99"/>
    <w:rsid w:val="009143A1"/>
    <w:rsid w:val="0091480E"/>
    <w:rsid w:val="009159A0"/>
    <w:rsid w:val="009208E8"/>
    <w:rsid w:val="00920AF4"/>
    <w:rsid w:val="00927227"/>
    <w:rsid w:val="00930CF5"/>
    <w:rsid w:val="00931448"/>
    <w:rsid w:val="0093330E"/>
    <w:rsid w:val="009409F8"/>
    <w:rsid w:val="00941550"/>
    <w:rsid w:val="0094155A"/>
    <w:rsid w:val="0094528C"/>
    <w:rsid w:val="009469D8"/>
    <w:rsid w:val="00950383"/>
    <w:rsid w:val="00950C78"/>
    <w:rsid w:val="00952075"/>
    <w:rsid w:val="009543CE"/>
    <w:rsid w:val="00954724"/>
    <w:rsid w:val="00956276"/>
    <w:rsid w:val="00961BC5"/>
    <w:rsid w:val="00961C37"/>
    <w:rsid w:val="00963782"/>
    <w:rsid w:val="009659E8"/>
    <w:rsid w:val="00966A75"/>
    <w:rsid w:val="00967E0D"/>
    <w:rsid w:val="00970374"/>
    <w:rsid w:val="0097048F"/>
    <w:rsid w:val="00971636"/>
    <w:rsid w:val="00971B04"/>
    <w:rsid w:val="009721FE"/>
    <w:rsid w:val="0097227E"/>
    <w:rsid w:val="00973506"/>
    <w:rsid w:val="00975137"/>
    <w:rsid w:val="009757F4"/>
    <w:rsid w:val="00975D3A"/>
    <w:rsid w:val="00977F2A"/>
    <w:rsid w:val="009804D8"/>
    <w:rsid w:val="009811ED"/>
    <w:rsid w:val="00981900"/>
    <w:rsid w:val="00982F78"/>
    <w:rsid w:val="00984F89"/>
    <w:rsid w:val="00986AD1"/>
    <w:rsid w:val="0098748E"/>
    <w:rsid w:val="00990F19"/>
    <w:rsid w:val="00997C8B"/>
    <w:rsid w:val="009A05E2"/>
    <w:rsid w:val="009A16C4"/>
    <w:rsid w:val="009A1A36"/>
    <w:rsid w:val="009A1E1E"/>
    <w:rsid w:val="009A5298"/>
    <w:rsid w:val="009A60B7"/>
    <w:rsid w:val="009B3C18"/>
    <w:rsid w:val="009B4C7B"/>
    <w:rsid w:val="009B7A66"/>
    <w:rsid w:val="009C03F4"/>
    <w:rsid w:val="009C0736"/>
    <w:rsid w:val="009C17CE"/>
    <w:rsid w:val="009C1E8C"/>
    <w:rsid w:val="009C20B5"/>
    <w:rsid w:val="009C2224"/>
    <w:rsid w:val="009C33EF"/>
    <w:rsid w:val="009C41B9"/>
    <w:rsid w:val="009C6DFE"/>
    <w:rsid w:val="009C799F"/>
    <w:rsid w:val="009D1029"/>
    <w:rsid w:val="009D170D"/>
    <w:rsid w:val="009D1A69"/>
    <w:rsid w:val="009D2A9E"/>
    <w:rsid w:val="009D2DB1"/>
    <w:rsid w:val="009D38BB"/>
    <w:rsid w:val="009D7B4D"/>
    <w:rsid w:val="009E32FB"/>
    <w:rsid w:val="009E3304"/>
    <w:rsid w:val="009E3417"/>
    <w:rsid w:val="009F427B"/>
    <w:rsid w:val="009F5F9D"/>
    <w:rsid w:val="00A00AEF"/>
    <w:rsid w:val="00A00CA9"/>
    <w:rsid w:val="00A01B74"/>
    <w:rsid w:val="00A02591"/>
    <w:rsid w:val="00A03680"/>
    <w:rsid w:val="00A042A2"/>
    <w:rsid w:val="00A04910"/>
    <w:rsid w:val="00A11FDE"/>
    <w:rsid w:val="00A12B0E"/>
    <w:rsid w:val="00A1330D"/>
    <w:rsid w:val="00A134C5"/>
    <w:rsid w:val="00A16C01"/>
    <w:rsid w:val="00A2515D"/>
    <w:rsid w:val="00A25EA2"/>
    <w:rsid w:val="00A26A33"/>
    <w:rsid w:val="00A3193A"/>
    <w:rsid w:val="00A31AAB"/>
    <w:rsid w:val="00A345C6"/>
    <w:rsid w:val="00A35874"/>
    <w:rsid w:val="00A375E0"/>
    <w:rsid w:val="00A37FD8"/>
    <w:rsid w:val="00A42713"/>
    <w:rsid w:val="00A43928"/>
    <w:rsid w:val="00A46884"/>
    <w:rsid w:val="00A46F68"/>
    <w:rsid w:val="00A474EF"/>
    <w:rsid w:val="00A50136"/>
    <w:rsid w:val="00A51049"/>
    <w:rsid w:val="00A52983"/>
    <w:rsid w:val="00A53CB4"/>
    <w:rsid w:val="00A55810"/>
    <w:rsid w:val="00A55990"/>
    <w:rsid w:val="00A56140"/>
    <w:rsid w:val="00A5649E"/>
    <w:rsid w:val="00A56BAF"/>
    <w:rsid w:val="00A56EE6"/>
    <w:rsid w:val="00A57132"/>
    <w:rsid w:val="00A60142"/>
    <w:rsid w:val="00A605C5"/>
    <w:rsid w:val="00A6767E"/>
    <w:rsid w:val="00A73A18"/>
    <w:rsid w:val="00A7402F"/>
    <w:rsid w:val="00A750DD"/>
    <w:rsid w:val="00A7536C"/>
    <w:rsid w:val="00A8106E"/>
    <w:rsid w:val="00A82DED"/>
    <w:rsid w:val="00A82E92"/>
    <w:rsid w:val="00A853AA"/>
    <w:rsid w:val="00A86C24"/>
    <w:rsid w:val="00A872B1"/>
    <w:rsid w:val="00A903D8"/>
    <w:rsid w:val="00A903E9"/>
    <w:rsid w:val="00A904DA"/>
    <w:rsid w:val="00A9152C"/>
    <w:rsid w:val="00A92737"/>
    <w:rsid w:val="00A931DE"/>
    <w:rsid w:val="00A949AA"/>
    <w:rsid w:val="00A979D7"/>
    <w:rsid w:val="00A97A0D"/>
    <w:rsid w:val="00AA1712"/>
    <w:rsid w:val="00AA1B8D"/>
    <w:rsid w:val="00AA32C7"/>
    <w:rsid w:val="00AA3757"/>
    <w:rsid w:val="00AA4A5D"/>
    <w:rsid w:val="00AA53B5"/>
    <w:rsid w:val="00AB2F8B"/>
    <w:rsid w:val="00AB42E3"/>
    <w:rsid w:val="00AB45A7"/>
    <w:rsid w:val="00AB4D79"/>
    <w:rsid w:val="00AB5DAF"/>
    <w:rsid w:val="00AC0728"/>
    <w:rsid w:val="00AC4744"/>
    <w:rsid w:val="00AC52E2"/>
    <w:rsid w:val="00AC79E1"/>
    <w:rsid w:val="00AD0B87"/>
    <w:rsid w:val="00AD176A"/>
    <w:rsid w:val="00AD6951"/>
    <w:rsid w:val="00AD6A02"/>
    <w:rsid w:val="00AD7156"/>
    <w:rsid w:val="00AD738F"/>
    <w:rsid w:val="00AD77B8"/>
    <w:rsid w:val="00AE1150"/>
    <w:rsid w:val="00AE1409"/>
    <w:rsid w:val="00AE3205"/>
    <w:rsid w:val="00AE3E16"/>
    <w:rsid w:val="00AE422C"/>
    <w:rsid w:val="00AE4253"/>
    <w:rsid w:val="00AE59D5"/>
    <w:rsid w:val="00AE7D32"/>
    <w:rsid w:val="00AF028A"/>
    <w:rsid w:val="00AF25FC"/>
    <w:rsid w:val="00AF61DC"/>
    <w:rsid w:val="00AF76D6"/>
    <w:rsid w:val="00B00D32"/>
    <w:rsid w:val="00B01818"/>
    <w:rsid w:val="00B02390"/>
    <w:rsid w:val="00B02721"/>
    <w:rsid w:val="00B05DED"/>
    <w:rsid w:val="00B10FA5"/>
    <w:rsid w:val="00B11E5E"/>
    <w:rsid w:val="00B12A3F"/>
    <w:rsid w:val="00B14116"/>
    <w:rsid w:val="00B15E19"/>
    <w:rsid w:val="00B1740B"/>
    <w:rsid w:val="00B176EB"/>
    <w:rsid w:val="00B21C9D"/>
    <w:rsid w:val="00B238B7"/>
    <w:rsid w:val="00B24E1E"/>
    <w:rsid w:val="00B262E7"/>
    <w:rsid w:val="00B276C2"/>
    <w:rsid w:val="00B316B4"/>
    <w:rsid w:val="00B322CF"/>
    <w:rsid w:val="00B34209"/>
    <w:rsid w:val="00B35743"/>
    <w:rsid w:val="00B3627E"/>
    <w:rsid w:val="00B4054C"/>
    <w:rsid w:val="00B4080E"/>
    <w:rsid w:val="00B40B2C"/>
    <w:rsid w:val="00B426F9"/>
    <w:rsid w:val="00B42ABE"/>
    <w:rsid w:val="00B42F24"/>
    <w:rsid w:val="00B43BA0"/>
    <w:rsid w:val="00B441AD"/>
    <w:rsid w:val="00B46078"/>
    <w:rsid w:val="00B511A1"/>
    <w:rsid w:val="00B52AA8"/>
    <w:rsid w:val="00B53579"/>
    <w:rsid w:val="00B551E8"/>
    <w:rsid w:val="00B55820"/>
    <w:rsid w:val="00B5726B"/>
    <w:rsid w:val="00B6151C"/>
    <w:rsid w:val="00B62032"/>
    <w:rsid w:val="00B6215A"/>
    <w:rsid w:val="00B6326A"/>
    <w:rsid w:val="00B66905"/>
    <w:rsid w:val="00B67CD1"/>
    <w:rsid w:val="00B70177"/>
    <w:rsid w:val="00B72AC9"/>
    <w:rsid w:val="00B75E93"/>
    <w:rsid w:val="00B767C8"/>
    <w:rsid w:val="00B76FFE"/>
    <w:rsid w:val="00B8176D"/>
    <w:rsid w:val="00B841D8"/>
    <w:rsid w:val="00B852B2"/>
    <w:rsid w:val="00B85572"/>
    <w:rsid w:val="00B85605"/>
    <w:rsid w:val="00B87672"/>
    <w:rsid w:val="00B9051A"/>
    <w:rsid w:val="00B90764"/>
    <w:rsid w:val="00B90D60"/>
    <w:rsid w:val="00B93040"/>
    <w:rsid w:val="00B933B2"/>
    <w:rsid w:val="00B93779"/>
    <w:rsid w:val="00B9386B"/>
    <w:rsid w:val="00B96600"/>
    <w:rsid w:val="00BA1331"/>
    <w:rsid w:val="00BA338F"/>
    <w:rsid w:val="00BA4FDA"/>
    <w:rsid w:val="00BB187D"/>
    <w:rsid w:val="00BB1ED9"/>
    <w:rsid w:val="00BB1EE1"/>
    <w:rsid w:val="00BB3ED9"/>
    <w:rsid w:val="00BB6693"/>
    <w:rsid w:val="00BB67BA"/>
    <w:rsid w:val="00BC3447"/>
    <w:rsid w:val="00BC5FBF"/>
    <w:rsid w:val="00BC5FEB"/>
    <w:rsid w:val="00BD50A8"/>
    <w:rsid w:val="00BD7FA2"/>
    <w:rsid w:val="00BE0C3B"/>
    <w:rsid w:val="00BE200E"/>
    <w:rsid w:val="00BE363F"/>
    <w:rsid w:val="00BE4800"/>
    <w:rsid w:val="00BE4933"/>
    <w:rsid w:val="00BE564F"/>
    <w:rsid w:val="00BE72D8"/>
    <w:rsid w:val="00BF1219"/>
    <w:rsid w:val="00BF122A"/>
    <w:rsid w:val="00BF2B23"/>
    <w:rsid w:val="00BF3978"/>
    <w:rsid w:val="00BF4743"/>
    <w:rsid w:val="00BF5633"/>
    <w:rsid w:val="00BF78B9"/>
    <w:rsid w:val="00C019FE"/>
    <w:rsid w:val="00C02A41"/>
    <w:rsid w:val="00C04F27"/>
    <w:rsid w:val="00C06131"/>
    <w:rsid w:val="00C064CE"/>
    <w:rsid w:val="00C06626"/>
    <w:rsid w:val="00C068A3"/>
    <w:rsid w:val="00C10117"/>
    <w:rsid w:val="00C10313"/>
    <w:rsid w:val="00C12BAE"/>
    <w:rsid w:val="00C151F0"/>
    <w:rsid w:val="00C15BF1"/>
    <w:rsid w:val="00C16BE5"/>
    <w:rsid w:val="00C17F31"/>
    <w:rsid w:val="00C20439"/>
    <w:rsid w:val="00C20882"/>
    <w:rsid w:val="00C2139F"/>
    <w:rsid w:val="00C21A90"/>
    <w:rsid w:val="00C21BFF"/>
    <w:rsid w:val="00C250B3"/>
    <w:rsid w:val="00C259C5"/>
    <w:rsid w:val="00C26B4D"/>
    <w:rsid w:val="00C27B88"/>
    <w:rsid w:val="00C310C4"/>
    <w:rsid w:val="00C31300"/>
    <w:rsid w:val="00C32E8F"/>
    <w:rsid w:val="00C3319F"/>
    <w:rsid w:val="00C331FC"/>
    <w:rsid w:val="00C356A4"/>
    <w:rsid w:val="00C36B81"/>
    <w:rsid w:val="00C37044"/>
    <w:rsid w:val="00C37B37"/>
    <w:rsid w:val="00C404FD"/>
    <w:rsid w:val="00C46C62"/>
    <w:rsid w:val="00C47EAE"/>
    <w:rsid w:val="00C516AC"/>
    <w:rsid w:val="00C53BF6"/>
    <w:rsid w:val="00C60EA8"/>
    <w:rsid w:val="00C64E51"/>
    <w:rsid w:val="00C66550"/>
    <w:rsid w:val="00C66BB6"/>
    <w:rsid w:val="00C7004A"/>
    <w:rsid w:val="00C71B77"/>
    <w:rsid w:val="00C72FA3"/>
    <w:rsid w:val="00C74F03"/>
    <w:rsid w:val="00C7520F"/>
    <w:rsid w:val="00C76E32"/>
    <w:rsid w:val="00C7781F"/>
    <w:rsid w:val="00C8103C"/>
    <w:rsid w:val="00C81BC1"/>
    <w:rsid w:val="00C83C68"/>
    <w:rsid w:val="00C846E3"/>
    <w:rsid w:val="00C86774"/>
    <w:rsid w:val="00C86D91"/>
    <w:rsid w:val="00C93FAB"/>
    <w:rsid w:val="00C94293"/>
    <w:rsid w:val="00C9598D"/>
    <w:rsid w:val="00C96E21"/>
    <w:rsid w:val="00CA0292"/>
    <w:rsid w:val="00CA1FAE"/>
    <w:rsid w:val="00CA2E22"/>
    <w:rsid w:val="00CA4A15"/>
    <w:rsid w:val="00CA5892"/>
    <w:rsid w:val="00CA6EC6"/>
    <w:rsid w:val="00CA76E3"/>
    <w:rsid w:val="00CB1521"/>
    <w:rsid w:val="00CB1A76"/>
    <w:rsid w:val="00CB1D44"/>
    <w:rsid w:val="00CB2E94"/>
    <w:rsid w:val="00CB2EFB"/>
    <w:rsid w:val="00CB4272"/>
    <w:rsid w:val="00CB4884"/>
    <w:rsid w:val="00CB52A4"/>
    <w:rsid w:val="00CB5A36"/>
    <w:rsid w:val="00CB5B58"/>
    <w:rsid w:val="00CB6CFD"/>
    <w:rsid w:val="00CB7014"/>
    <w:rsid w:val="00CB7C46"/>
    <w:rsid w:val="00CC1575"/>
    <w:rsid w:val="00CC2234"/>
    <w:rsid w:val="00CC530D"/>
    <w:rsid w:val="00CC5FFA"/>
    <w:rsid w:val="00CC66AC"/>
    <w:rsid w:val="00CD3009"/>
    <w:rsid w:val="00CD32CD"/>
    <w:rsid w:val="00CD3814"/>
    <w:rsid w:val="00CD48BD"/>
    <w:rsid w:val="00CD496F"/>
    <w:rsid w:val="00CD52B2"/>
    <w:rsid w:val="00CD5432"/>
    <w:rsid w:val="00CD5855"/>
    <w:rsid w:val="00CD5D21"/>
    <w:rsid w:val="00CE42D4"/>
    <w:rsid w:val="00CE4C51"/>
    <w:rsid w:val="00CE5597"/>
    <w:rsid w:val="00CE5A45"/>
    <w:rsid w:val="00CE7C8A"/>
    <w:rsid w:val="00CF34A7"/>
    <w:rsid w:val="00CF378D"/>
    <w:rsid w:val="00CF3A7F"/>
    <w:rsid w:val="00CF5437"/>
    <w:rsid w:val="00CF71A5"/>
    <w:rsid w:val="00D003AE"/>
    <w:rsid w:val="00D031E5"/>
    <w:rsid w:val="00D03F5C"/>
    <w:rsid w:val="00D0469C"/>
    <w:rsid w:val="00D04A4E"/>
    <w:rsid w:val="00D05745"/>
    <w:rsid w:val="00D07048"/>
    <w:rsid w:val="00D11BAA"/>
    <w:rsid w:val="00D12751"/>
    <w:rsid w:val="00D14737"/>
    <w:rsid w:val="00D1488F"/>
    <w:rsid w:val="00D15637"/>
    <w:rsid w:val="00D16AE1"/>
    <w:rsid w:val="00D22253"/>
    <w:rsid w:val="00D22B73"/>
    <w:rsid w:val="00D237EA"/>
    <w:rsid w:val="00D241F5"/>
    <w:rsid w:val="00D279FC"/>
    <w:rsid w:val="00D27D68"/>
    <w:rsid w:val="00D306FF"/>
    <w:rsid w:val="00D3212C"/>
    <w:rsid w:val="00D36088"/>
    <w:rsid w:val="00D37152"/>
    <w:rsid w:val="00D43DCF"/>
    <w:rsid w:val="00D469CD"/>
    <w:rsid w:val="00D508F1"/>
    <w:rsid w:val="00D512F2"/>
    <w:rsid w:val="00D54A24"/>
    <w:rsid w:val="00D55703"/>
    <w:rsid w:val="00D559C8"/>
    <w:rsid w:val="00D605A7"/>
    <w:rsid w:val="00D60AA7"/>
    <w:rsid w:val="00D60CA6"/>
    <w:rsid w:val="00D67540"/>
    <w:rsid w:val="00D67809"/>
    <w:rsid w:val="00D72031"/>
    <w:rsid w:val="00D7274E"/>
    <w:rsid w:val="00D73280"/>
    <w:rsid w:val="00D740EC"/>
    <w:rsid w:val="00D7472E"/>
    <w:rsid w:val="00D74D39"/>
    <w:rsid w:val="00D76332"/>
    <w:rsid w:val="00D765A5"/>
    <w:rsid w:val="00D8135E"/>
    <w:rsid w:val="00D81A1B"/>
    <w:rsid w:val="00D81EC3"/>
    <w:rsid w:val="00D82A17"/>
    <w:rsid w:val="00D8384E"/>
    <w:rsid w:val="00D84EFB"/>
    <w:rsid w:val="00D85307"/>
    <w:rsid w:val="00D86E0E"/>
    <w:rsid w:val="00D9027D"/>
    <w:rsid w:val="00D90E81"/>
    <w:rsid w:val="00D91B02"/>
    <w:rsid w:val="00D93045"/>
    <w:rsid w:val="00D955F9"/>
    <w:rsid w:val="00D96014"/>
    <w:rsid w:val="00DA0E95"/>
    <w:rsid w:val="00DA2B8D"/>
    <w:rsid w:val="00DA6330"/>
    <w:rsid w:val="00DA680B"/>
    <w:rsid w:val="00DA7CB8"/>
    <w:rsid w:val="00DB1D05"/>
    <w:rsid w:val="00DB3784"/>
    <w:rsid w:val="00DB6041"/>
    <w:rsid w:val="00DB72A9"/>
    <w:rsid w:val="00DB7841"/>
    <w:rsid w:val="00DB78A2"/>
    <w:rsid w:val="00DC334E"/>
    <w:rsid w:val="00DC6899"/>
    <w:rsid w:val="00DD0243"/>
    <w:rsid w:val="00DD09F4"/>
    <w:rsid w:val="00DD2336"/>
    <w:rsid w:val="00DD2A99"/>
    <w:rsid w:val="00DE125D"/>
    <w:rsid w:val="00DE236B"/>
    <w:rsid w:val="00DE23BF"/>
    <w:rsid w:val="00DE2412"/>
    <w:rsid w:val="00DE24CD"/>
    <w:rsid w:val="00DE33E7"/>
    <w:rsid w:val="00DE34AC"/>
    <w:rsid w:val="00DE481B"/>
    <w:rsid w:val="00DE6897"/>
    <w:rsid w:val="00DE7C13"/>
    <w:rsid w:val="00DF02F3"/>
    <w:rsid w:val="00DF0F1F"/>
    <w:rsid w:val="00DF1336"/>
    <w:rsid w:val="00DF3F16"/>
    <w:rsid w:val="00DF7743"/>
    <w:rsid w:val="00E01F1A"/>
    <w:rsid w:val="00E02468"/>
    <w:rsid w:val="00E02BE9"/>
    <w:rsid w:val="00E06725"/>
    <w:rsid w:val="00E06DCB"/>
    <w:rsid w:val="00E073F7"/>
    <w:rsid w:val="00E1047B"/>
    <w:rsid w:val="00E1089A"/>
    <w:rsid w:val="00E10EFD"/>
    <w:rsid w:val="00E124D4"/>
    <w:rsid w:val="00E125EE"/>
    <w:rsid w:val="00E1393B"/>
    <w:rsid w:val="00E22127"/>
    <w:rsid w:val="00E24B22"/>
    <w:rsid w:val="00E253ED"/>
    <w:rsid w:val="00E27643"/>
    <w:rsid w:val="00E33053"/>
    <w:rsid w:val="00E339A4"/>
    <w:rsid w:val="00E33DC4"/>
    <w:rsid w:val="00E33FD0"/>
    <w:rsid w:val="00E352CC"/>
    <w:rsid w:val="00E355AD"/>
    <w:rsid w:val="00E41BBE"/>
    <w:rsid w:val="00E435B6"/>
    <w:rsid w:val="00E45D6E"/>
    <w:rsid w:val="00E477E0"/>
    <w:rsid w:val="00E51E3E"/>
    <w:rsid w:val="00E530E8"/>
    <w:rsid w:val="00E55145"/>
    <w:rsid w:val="00E55BAF"/>
    <w:rsid w:val="00E560F7"/>
    <w:rsid w:val="00E56521"/>
    <w:rsid w:val="00E604C9"/>
    <w:rsid w:val="00E61565"/>
    <w:rsid w:val="00E61920"/>
    <w:rsid w:val="00E67023"/>
    <w:rsid w:val="00E6791E"/>
    <w:rsid w:val="00E70D7F"/>
    <w:rsid w:val="00E728A1"/>
    <w:rsid w:val="00E73B94"/>
    <w:rsid w:val="00E75C3B"/>
    <w:rsid w:val="00E76612"/>
    <w:rsid w:val="00E810D5"/>
    <w:rsid w:val="00E81BD2"/>
    <w:rsid w:val="00E837D3"/>
    <w:rsid w:val="00E85C4F"/>
    <w:rsid w:val="00E86177"/>
    <w:rsid w:val="00E9001D"/>
    <w:rsid w:val="00E925A4"/>
    <w:rsid w:val="00E934C6"/>
    <w:rsid w:val="00E93E43"/>
    <w:rsid w:val="00EA1958"/>
    <w:rsid w:val="00EA1ABF"/>
    <w:rsid w:val="00EA287D"/>
    <w:rsid w:val="00EA3BD3"/>
    <w:rsid w:val="00EA6641"/>
    <w:rsid w:val="00EA69CF"/>
    <w:rsid w:val="00EB0769"/>
    <w:rsid w:val="00EB1986"/>
    <w:rsid w:val="00EB1B07"/>
    <w:rsid w:val="00EB2C3C"/>
    <w:rsid w:val="00EB38E9"/>
    <w:rsid w:val="00EB7BE7"/>
    <w:rsid w:val="00EC0B67"/>
    <w:rsid w:val="00EC6B35"/>
    <w:rsid w:val="00EC6CA7"/>
    <w:rsid w:val="00EC703A"/>
    <w:rsid w:val="00ED0E62"/>
    <w:rsid w:val="00ED1E0D"/>
    <w:rsid w:val="00ED2D1B"/>
    <w:rsid w:val="00ED2FC9"/>
    <w:rsid w:val="00ED4D6F"/>
    <w:rsid w:val="00ED6C90"/>
    <w:rsid w:val="00EE16B0"/>
    <w:rsid w:val="00EE22F0"/>
    <w:rsid w:val="00EE42ED"/>
    <w:rsid w:val="00EE4606"/>
    <w:rsid w:val="00EE648B"/>
    <w:rsid w:val="00EE698F"/>
    <w:rsid w:val="00EF1343"/>
    <w:rsid w:val="00EF32E2"/>
    <w:rsid w:val="00EF4415"/>
    <w:rsid w:val="00EF61D6"/>
    <w:rsid w:val="00EF7DC3"/>
    <w:rsid w:val="00F00531"/>
    <w:rsid w:val="00F010A3"/>
    <w:rsid w:val="00F01434"/>
    <w:rsid w:val="00F0362F"/>
    <w:rsid w:val="00F03EEF"/>
    <w:rsid w:val="00F0444B"/>
    <w:rsid w:val="00F05CB8"/>
    <w:rsid w:val="00F068E4"/>
    <w:rsid w:val="00F105DD"/>
    <w:rsid w:val="00F11054"/>
    <w:rsid w:val="00F11B1D"/>
    <w:rsid w:val="00F11C5B"/>
    <w:rsid w:val="00F11DDE"/>
    <w:rsid w:val="00F12A12"/>
    <w:rsid w:val="00F133F7"/>
    <w:rsid w:val="00F13492"/>
    <w:rsid w:val="00F15E4B"/>
    <w:rsid w:val="00F16AAA"/>
    <w:rsid w:val="00F20805"/>
    <w:rsid w:val="00F23057"/>
    <w:rsid w:val="00F23E46"/>
    <w:rsid w:val="00F24381"/>
    <w:rsid w:val="00F272B4"/>
    <w:rsid w:val="00F27F9A"/>
    <w:rsid w:val="00F308C4"/>
    <w:rsid w:val="00F33020"/>
    <w:rsid w:val="00F3407F"/>
    <w:rsid w:val="00F34AAC"/>
    <w:rsid w:val="00F42C9E"/>
    <w:rsid w:val="00F46AC8"/>
    <w:rsid w:val="00F5227E"/>
    <w:rsid w:val="00F54968"/>
    <w:rsid w:val="00F5539B"/>
    <w:rsid w:val="00F56A35"/>
    <w:rsid w:val="00F574D2"/>
    <w:rsid w:val="00F607FF"/>
    <w:rsid w:val="00F61009"/>
    <w:rsid w:val="00F6247F"/>
    <w:rsid w:val="00F63A09"/>
    <w:rsid w:val="00F64464"/>
    <w:rsid w:val="00F66CC2"/>
    <w:rsid w:val="00F671A2"/>
    <w:rsid w:val="00F676D8"/>
    <w:rsid w:val="00F7139B"/>
    <w:rsid w:val="00F71654"/>
    <w:rsid w:val="00F72420"/>
    <w:rsid w:val="00F7273E"/>
    <w:rsid w:val="00F749E6"/>
    <w:rsid w:val="00F759BF"/>
    <w:rsid w:val="00F77287"/>
    <w:rsid w:val="00F77A0F"/>
    <w:rsid w:val="00F77ACC"/>
    <w:rsid w:val="00F80051"/>
    <w:rsid w:val="00F81FF4"/>
    <w:rsid w:val="00F83323"/>
    <w:rsid w:val="00F84940"/>
    <w:rsid w:val="00F84D4D"/>
    <w:rsid w:val="00F86BC3"/>
    <w:rsid w:val="00F87A10"/>
    <w:rsid w:val="00F91303"/>
    <w:rsid w:val="00F914F2"/>
    <w:rsid w:val="00F91504"/>
    <w:rsid w:val="00F918AE"/>
    <w:rsid w:val="00F928D0"/>
    <w:rsid w:val="00F94DD0"/>
    <w:rsid w:val="00F95517"/>
    <w:rsid w:val="00F95979"/>
    <w:rsid w:val="00F95D8D"/>
    <w:rsid w:val="00F975BA"/>
    <w:rsid w:val="00F97C21"/>
    <w:rsid w:val="00FA1B11"/>
    <w:rsid w:val="00FA1FB8"/>
    <w:rsid w:val="00FA2614"/>
    <w:rsid w:val="00FA6531"/>
    <w:rsid w:val="00FB0387"/>
    <w:rsid w:val="00FB09E1"/>
    <w:rsid w:val="00FB11D7"/>
    <w:rsid w:val="00FB3254"/>
    <w:rsid w:val="00FB6FB2"/>
    <w:rsid w:val="00FC0C01"/>
    <w:rsid w:val="00FC0C79"/>
    <w:rsid w:val="00FC2300"/>
    <w:rsid w:val="00FC4FE5"/>
    <w:rsid w:val="00FC603C"/>
    <w:rsid w:val="00FC7545"/>
    <w:rsid w:val="00FD020C"/>
    <w:rsid w:val="00FD0777"/>
    <w:rsid w:val="00FD0F85"/>
    <w:rsid w:val="00FD130B"/>
    <w:rsid w:val="00FD287B"/>
    <w:rsid w:val="00FD30DF"/>
    <w:rsid w:val="00FD7611"/>
    <w:rsid w:val="00FE0B8B"/>
    <w:rsid w:val="00FE3015"/>
    <w:rsid w:val="00FE52C1"/>
    <w:rsid w:val="00FF00BB"/>
    <w:rsid w:val="00FF15EB"/>
    <w:rsid w:val="00FF5F3A"/>
    <w:rsid w:val="00FF71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3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133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33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33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33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33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33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33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33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customStyle="1" w:styleId="Ttulo1Car">
    <w:name w:val="Título 1 Car"/>
    <w:basedOn w:val="Fuentedeprrafopredeter"/>
    <w:link w:val="Ttulo1"/>
    <w:uiPriority w:val="9"/>
    <w:rsid w:val="00F133F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133F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33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33F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33F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33F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33F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3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33F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9F5F9D"/>
    <w:rPr>
      <w:color w:val="0000FF" w:themeColor="hyperlink"/>
      <w:u w:val="single"/>
    </w:rPr>
  </w:style>
  <w:style w:type="paragraph" w:styleId="Textonotaalfinal">
    <w:name w:val="endnote text"/>
    <w:basedOn w:val="Normal"/>
    <w:link w:val="TextonotaalfinalCar"/>
    <w:uiPriority w:val="99"/>
    <w:semiHidden/>
    <w:unhideWhenUsed/>
    <w:rsid w:val="007C1F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FD6"/>
    <w:rPr>
      <w:sz w:val="20"/>
      <w:szCs w:val="20"/>
    </w:rPr>
  </w:style>
  <w:style w:type="character" w:styleId="Refdenotaalfinal">
    <w:name w:val="endnote reference"/>
    <w:basedOn w:val="Fuentedeprrafopredeter"/>
    <w:uiPriority w:val="99"/>
    <w:semiHidden/>
    <w:unhideWhenUsed/>
    <w:rsid w:val="007C1FD6"/>
    <w:rPr>
      <w:vertAlign w:val="superscript"/>
    </w:rPr>
  </w:style>
  <w:style w:type="paragraph" w:styleId="NormalWeb">
    <w:name w:val="Normal (Web)"/>
    <w:basedOn w:val="Normal"/>
    <w:uiPriority w:val="99"/>
    <w:semiHidden/>
    <w:unhideWhenUsed/>
    <w:rsid w:val="00F80051"/>
    <w:pPr>
      <w:spacing w:before="100" w:beforeAutospacing="1" w:after="100" w:afterAutospacing="1" w:line="240" w:lineRule="auto"/>
    </w:pPr>
    <w:rPr>
      <w:rFonts w:eastAsia="Times New Roman" w:cs="Times New Roman"/>
      <w:szCs w:val="24"/>
      <w:lang w:eastAsia="es-PE"/>
    </w:rPr>
  </w:style>
  <w:style w:type="paragraph" w:styleId="Textodeglobo">
    <w:name w:val="Balloon Text"/>
    <w:basedOn w:val="Normal"/>
    <w:link w:val="TextodegloboCar"/>
    <w:uiPriority w:val="99"/>
    <w:semiHidden/>
    <w:unhideWhenUsed/>
    <w:rsid w:val="007010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0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3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133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33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33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33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33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33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33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33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customStyle="1" w:styleId="Ttulo1Car">
    <w:name w:val="Título 1 Car"/>
    <w:basedOn w:val="Fuentedeprrafopredeter"/>
    <w:link w:val="Ttulo1"/>
    <w:uiPriority w:val="9"/>
    <w:rsid w:val="00F133F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133F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33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33F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33F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33F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33F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3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33F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9F5F9D"/>
    <w:rPr>
      <w:color w:val="0000FF" w:themeColor="hyperlink"/>
      <w:u w:val="single"/>
    </w:rPr>
  </w:style>
  <w:style w:type="paragraph" w:styleId="Textonotaalfinal">
    <w:name w:val="endnote text"/>
    <w:basedOn w:val="Normal"/>
    <w:link w:val="TextonotaalfinalCar"/>
    <w:uiPriority w:val="99"/>
    <w:semiHidden/>
    <w:unhideWhenUsed/>
    <w:rsid w:val="007C1F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FD6"/>
    <w:rPr>
      <w:sz w:val="20"/>
      <w:szCs w:val="20"/>
    </w:rPr>
  </w:style>
  <w:style w:type="character" w:styleId="Refdenotaalfinal">
    <w:name w:val="endnote reference"/>
    <w:basedOn w:val="Fuentedeprrafopredeter"/>
    <w:uiPriority w:val="99"/>
    <w:semiHidden/>
    <w:unhideWhenUsed/>
    <w:rsid w:val="007C1FD6"/>
    <w:rPr>
      <w:vertAlign w:val="superscript"/>
    </w:rPr>
  </w:style>
  <w:style w:type="paragraph" w:styleId="NormalWeb">
    <w:name w:val="Normal (Web)"/>
    <w:basedOn w:val="Normal"/>
    <w:uiPriority w:val="99"/>
    <w:semiHidden/>
    <w:unhideWhenUsed/>
    <w:rsid w:val="00F80051"/>
    <w:pPr>
      <w:spacing w:before="100" w:beforeAutospacing="1" w:after="100" w:afterAutospacing="1" w:line="240" w:lineRule="auto"/>
    </w:pPr>
    <w:rPr>
      <w:rFonts w:eastAsia="Times New Roman" w:cs="Times New Roman"/>
      <w:szCs w:val="24"/>
      <w:lang w:eastAsia="es-PE"/>
    </w:rPr>
  </w:style>
  <w:style w:type="paragraph" w:styleId="Textodeglobo">
    <w:name w:val="Balloon Text"/>
    <w:basedOn w:val="Normal"/>
    <w:link w:val="TextodegloboCar"/>
    <w:uiPriority w:val="99"/>
    <w:semiHidden/>
    <w:unhideWhenUsed/>
    <w:rsid w:val="007010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634">
      <w:bodyDiv w:val="1"/>
      <w:marLeft w:val="0"/>
      <w:marRight w:val="0"/>
      <w:marTop w:val="0"/>
      <w:marBottom w:val="0"/>
      <w:divBdr>
        <w:top w:val="none" w:sz="0" w:space="0" w:color="auto"/>
        <w:left w:val="none" w:sz="0" w:space="0" w:color="auto"/>
        <w:bottom w:val="none" w:sz="0" w:space="0" w:color="auto"/>
        <w:right w:val="none" w:sz="0" w:space="0" w:color="auto"/>
      </w:divBdr>
    </w:div>
    <w:div w:id="37516388">
      <w:bodyDiv w:val="1"/>
      <w:marLeft w:val="0"/>
      <w:marRight w:val="0"/>
      <w:marTop w:val="0"/>
      <w:marBottom w:val="0"/>
      <w:divBdr>
        <w:top w:val="none" w:sz="0" w:space="0" w:color="auto"/>
        <w:left w:val="none" w:sz="0" w:space="0" w:color="auto"/>
        <w:bottom w:val="none" w:sz="0" w:space="0" w:color="auto"/>
        <w:right w:val="none" w:sz="0" w:space="0" w:color="auto"/>
      </w:divBdr>
    </w:div>
    <w:div w:id="47387460">
      <w:bodyDiv w:val="1"/>
      <w:marLeft w:val="0"/>
      <w:marRight w:val="0"/>
      <w:marTop w:val="0"/>
      <w:marBottom w:val="0"/>
      <w:divBdr>
        <w:top w:val="none" w:sz="0" w:space="0" w:color="auto"/>
        <w:left w:val="none" w:sz="0" w:space="0" w:color="auto"/>
        <w:bottom w:val="none" w:sz="0" w:space="0" w:color="auto"/>
        <w:right w:val="none" w:sz="0" w:space="0" w:color="auto"/>
      </w:divBdr>
    </w:div>
    <w:div w:id="97255639">
      <w:bodyDiv w:val="1"/>
      <w:marLeft w:val="0"/>
      <w:marRight w:val="0"/>
      <w:marTop w:val="0"/>
      <w:marBottom w:val="0"/>
      <w:divBdr>
        <w:top w:val="none" w:sz="0" w:space="0" w:color="auto"/>
        <w:left w:val="none" w:sz="0" w:space="0" w:color="auto"/>
        <w:bottom w:val="none" w:sz="0" w:space="0" w:color="auto"/>
        <w:right w:val="none" w:sz="0" w:space="0" w:color="auto"/>
      </w:divBdr>
    </w:div>
    <w:div w:id="128784167">
      <w:bodyDiv w:val="1"/>
      <w:marLeft w:val="0"/>
      <w:marRight w:val="0"/>
      <w:marTop w:val="0"/>
      <w:marBottom w:val="0"/>
      <w:divBdr>
        <w:top w:val="none" w:sz="0" w:space="0" w:color="auto"/>
        <w:left w:val="none" w:sz="0" w:space="0" w:color="auto"/>
        <w:bottom w:val="none" w:sz="0" w:space="0" w:color="auto"/>
        <w:right w:val="none" w:sz="0" w:space="0" w:color="auto"/>
      </w:divBdr>
    </w:div>
    <w:div w:id="134808161">
      <w:bodyDiv w:val="1"/>
      <w:marLeft w:val="0"/>
      <w:marRight w:val="0"/>
      <w:marTop w:val="0"/>
      <w:marBottom w:val="0"/>
      <w:divBdr>
        <w:top w:val="none" w:sz="0" w:space="0" w:color="auto"/>
        <w:left w:val="none" w:sz="0" w:space="0" w:color="auto"/>
        <w:bottom w:val="none" w:sz="0" w:space="0" w:color="auto"/>
        <w:right w:val="none" w:sz="0" w:space="0" w:color="auto"/>
      </w:divBdr>
    </w:div>
    <w:div w:id="156963327">
      <w:bodyDiv w:val="1"/>
      <w:marLeft w:val="0"/>
      <w:marRight w:val="0"/>
      <w:marTop w:val="0"/>
      <w:marBottom w:val="0"/>
      <w:divBdr>
        <w:top w:val="none" w:sz="0" w:space="0" w:color="auto"/>
        <w:left w:val="none" w:sz="0" w:space="0" w:color="auto"/>
        <w:bottom w:val="none" w:sz="0" w:space="0" w:color="auto"/>
        <w:right w:val="none" w:sz="0" w:space="0" w:color="auto"/>
      </w:divBdr>
    </w:div>
    <w:div w:id="174879121">
      <w:bodyDiv w:val="1"/>
      <w:marLeft w:val="0"/>
      <w:marRight w:val="0"/>
      <w:marTop w:val="0"/>
      <w:marBottom w:val="0"/>
      <w:divBdr>
        <w:top w:val="none" w:sz="0" w:space="0" w:color="auto"/>
        <w:left w:val="none" w:sz="0" w:space="0" w:color="auto"/>
        <w:bottom w:val="none" w:sz="0" w:space="0" w:color="auto"/>
        <w:right w:val="none" w:sz="0" w:space="0" w:color="auto"/>
      </w:divBdr>
    </w:div>
    <w:div w:id="177352645">
      <w:bodyDiv w:val="1"/>
      <w:marLeft w:val="0"/>
      <w:marRight w:val="0"/>
      <w:marTop w:val="0"/>
      <w:marBottom w:val="0"/>
      <w:divBdr>
        <w:top w:val="none" w:sz="0" w:space="0" w:color="auto"/>
        <w:left w:val="none" w:sz="0" w:space="0" w:color="auto"/>
        <w:bottom w:val="none" w:sz="0" w:space="0" w:color="auto"/>
        <w:right w:val="none" w:sz="0" w:space="0" w:color="auto"/>
      </w:divBdr>
    </w:div>
    <w:div w:id="188640239">
      <w:bodyDiv w:val="1"/>
      <w:marLeft w:val="0"/>
      <w:marRight w:val="0"/>
      <w:marTop w:val="0"/>
      <w:marBottom w:val="0"/>
      <w:divBdr>
        <w:top w:val="none" w:sz="0" w:space="0" w:color="auto"/>
        <w:left w:val="none" w:sz="0" w:space="0" w:color="auto"/>
        <w:bottom w:val="none" w:sz="0" w:space="0" w:color="auto"/>
        <w:right w:val="none" w:sz="0" w:space="0" w:color="auto"/>
      </w:divBdr>
    </w:div>
    <w:div w:id="232547430">
      <w:bodyDiv w:val="1"/>
      <w:marLeft w:val="0"/>
      <w:marRight w:val="0"/>
      <w:marTop w:val="0"/>
      <w:marBottom w:val="0"/>
      <w:divBdr>
        <w:top w:val="none" w:sz="0" w:space="0" w:color="auto"/>
        <w:left w:val="none" w:sz="0" w:space="0" w:color="auto"/>
        <w:bottom w:val="none" w:sz="0" w:space="0" w:color="auto"/>
        <w:right w:val="none" w:sz="0" w:space="0" w:color="auto"/>
      </w:divBdr>
    </w:div>
    <w:div w:id="239337631">
      <w:bodyDiv w:val="1"/>
      <w:marLeft w:val="0"/>
      <w:marRight w:val="0"/>
      <w:marTop w:val="0"/>
      <w:marBottom w:val="0"/>
      <w:divBdr>
        <w:top w:val="none" w:sz="0" w:space="0" w:color="auto"/>
        <w:left w:val="none" w:sz="0" w:space="0" w:color="auto"/>
        <w:bottom w:val="none" w:sz="0" w:space="0" w:color="auto"/>
        <w:right w:val="none" w:sz="0" w:space="0" w:color="auto"/>
      </w:divBdr>
    </w:div>
    <w:div w:id="249194418">
      <w:bodyDiv w:val="1"/>
      <w:marLeft w:val="0"/>
      <w:marRight w:val="0"/>
      <w:marTop w:val="0"/>
      <w:marBottom w:val="0"/>
      <w:divBdr>
        <w:top w:val="none" w:sz="0" w:space="0" w:color="auto"/>
        <w:left w:val="none" w:sz="0" w:space="0" w:color="auto"/>
        <w:bottom w:val="none" w:sz="0" w:space="0" w:color="auto"/>
        <w:right w:val="none" w:sz="0" w:space="0" w:color="auto"/>
      </w:divBdr>
    </w:div>
    <w:div w:id="260337763">
      <w:bodyDiv w:val="1"/>
      <w:marLeft w:val="0"/>
      <w:marRight w:val="0"/>
      <w:marTop w:val="0"/>
      <w:marBottom w:val="0"/>
      <w:divBdr>
        <w:top w:val="none" w:sz="0" w:space="0" w:color="auto"/>
        <w:left w:val="none" w:sz="0" w:space="0" w:color="auto"/>
        <w:bottom w:val="none" w:sz="0" w:space="0" w:color="auto"/>
        <w:right w:val="none" w:sz="0" w:space="0" w:color="auto"/>
      </w:divBdr>
    </w:div>
    <w:div w:id="326521677">
      <w:bodyDiv w:val="1"/>
      <w:marLeft w:val="0"/>
      <w:marRight w:val="0"/>
      <w:marTop w:val="0"/>
      <w:marBottom w:val="0"/>
      <w:divBdr>
        <w:top w:val="none" w:sz="0" w:space="0" w:color="auto"/>
        <w:left w:val="none" w:sz="0" w:space="0" w:color="auto"/>
        <w:bottom w:val="none" w:sz="0" w:space="0" w:color="auto"/>
        <w:right w:val="none" w:sz="0" w:space="0" w:color="auto"/>
      </w:divBdr>
    </w:div>
    <w:div w:id="351880436">
      <w:bodyDiv w:val="1"/>
      <w:marLeft w:val="0"/>
      <w:marRight w:val="0"/>
      <w:marTop w:val="0"/>
      <w:marBottom w:val="0"/>
      <w:divBdr>
        <w:top w:val="none" w:sz="0" w:space="0" w:color="auto"/>
        <w:left w:val="none" w:sz="0" w:space="0" w:color="auto"/>
        <w:bottom w:val="none" w:sz="0" w:space="0" w:color="auto"/>
        <w:right w:val="none" w:sz="0" w:space="0" w:color="auto"/>
      </w:divBdr>
    </w:div>
    <w:div w:id="353582239">
      <w:bodyDiv w:val="1"/>
      <w:marLeft w:val="0"/>
      <w:marRight w:val="0"/>
      <w:marTop w:val="0"/>
      <w:marBottom w:val="0"/>
      <w:divBdr>
        <w:top w:val="none" w:sz="0" w:space="0" w:color="auto"/>
        <w:left w:val="none" w:sz="0" w:space="0" w:color="auto"/>
        <w:bottom w:val="none" w:sz="0" w:space="0" w:color="auto"/>
        <w:right w:val="none" w:sz="0" w:space="0" w:color="auto"/>
      </w:divBdr>
    </w:div>
    <w:div w:id="363755378">
      <w:bodyDiv w:val="1"/>
      <w:marLeft w:val="0"/>
      <w:marRight w:val="0"/>
      <w:marTop w:val="0"/>
      <w:marBottom w:val="0"/>
      <w:divBdr>
        <w:top w:val="none" w:sz="0" w:space="0" w:color="auto"/>
        <w:left w:val="none" w:sz="0" w:space="0" w:color="auto"/>
        <w:bottom w:val="none" w:sz="0" w:space="0" w:color="auto"/>
        <w:right w:val="none" w:sz="0" w:space="0" w:color="auto"/>
      </w:divBdr>
    </w:div>
    <w:div w:id="374014527">
      <w:bodyDiv w:val="1"/>
      <w:marLeft w:val="0"/>
      <w:marRight w:val="0"/>
      <w:marTop w:val="0"/>
      <w:marBottom w:val="0"/>
      <w:divBdr>
        <w:top w:val="none" w:sz="0" w:space="0" w:color="auto"/>
        <w:left w:val="none" w:sz="0" w:space="0" w:color="auto"/>
        <w:bottom w:val="none" w:sz="0" w:space="0" w:color="auto"/>
        <w:right w:val="none" w:sz="0" w:space="0" w:color="auto"/>
      </w:divBdr>
    </w:div>
    <w:div w:id="374816440">
      <w:bodyDiv w:val="1"/>
      <w:marLeft w:val="0"/>
      <w:marRight w:val="0"/>
      <w:marTop w:val="0"/>
      <w:marBottom w:val="0"/>
      <w:divBdr>
        <w:top w:val="none" w:sz="0" w:space="0" w:color="auto"/>
        <w:left w:val="none" w:sz="0" w:space="0" w:color="auto"/>
        <w:bottom w:val="none" w:sz="0" w:space="0" w:color="auto"/>
        <w:right w:val="none" w:sz="0" w:space="0" w:color="auto"/>
      </w:divBdr>
    </w:div>
    <w:div w:id="432632664">
      <w:bodyDiv w:val="1"/>
      <w:marLeft w:val="0"/>
      <w:marRight w:val="0"/>
      <w:marTop w:val="0"/>
      <w:marBottom w:val="0"/>
      <w:divBdr>
        <w:top w:val="none" w:sz="0" w:space="0" w:color="auto"/>
        <w:left w:val="none" w:sz="0" w:space="0" w:color="auto"/>
        <w:bottom w:val="none" w:sz="0" w:space="0" w:color="auto"/>
        <w:right w:val="none" w:sz="0" w:space="0" w:color="auto"/>
      </w:divBdr>
    </w:div>
    <w:div w:id="434249390">
      <w:bodyDiv w:val="1"/>
      <w:marLeft w:val="0"/>
      <w:marRight w:val="0"/>
      <w:marTop w:val="0"/>
      <w:marBottom w:val="0"/>
      <w:divBdr>
        <w:top w:val="none" w:sz="0" w:space="0" w:color="auto"/>
        <w:left w:val="none" w:sz="0" w:space="0" w:color="auto"/>
        <w:bottom w:val="none" w:sz="0" w:space="0" w:color="auto"/>
        <w:right w:val="none" w:sz="0" w:space="0" w:color="auto"/>
      </w:divBdr>
    </w:div>
    <w:div w:id="463012869">
      <w:bodyDiv w:val="1"/>
      <w:marLeft w:val="0"/>
      <w:marRight w:val="0"/>
      <w:marTop w:val="0"/>
      <w:marBottom w:val="0"/>
      <w:divBdr>
        <w:top w:val="none" w:sz="0" w:space="0" w:color="auto"/>
        <w:left w:val="none" w:sz="0" w:space="0" w:color="auto"/>
        <w:bottom w:val="none" w:sz="0" w:space="0" w:color="auto"/>
        <w:right w:val="none" w:sz="0" w:space="0" w:color="auto"/>
      </w:divBdr>
    </w:div>
    <w:div w:id="505244555">
      <w:bodyDiv w:val="1"/>
      <w:marLeft w:val="0"/>
      <w:marRight w:val="0"/>
      <w:marTop w:val="0"/>
      <w:marBottom w:val="0"/>
      <w:divBdr>
        <w:top w:val="none" w:sz="0" w:space="0" w:color="auto"/>
        <w:left w:val="none" w:sz="0" w:space="0" w:color="auto"/>
        <w:bottom w:val="none" w:sz="0" w:space="0" w:color="auto"/>
        <w:right w:val="none" w:sz="0" w:space="0" w:color="auto"/>
      </w:divBdr>
    </w:div>
    <w:div w:id="510876512">
      <w:bodyDiv w:val="1"/>
      <w:marLeft w:val="0"/>
      <w:marRight w:val="0"/>
      <w:marTop w:val="0"/>
      <w:marBottom w:val="0"/>
      <w:divBdr>
        <w:top w:val="none" w:sz="0" w:space="0" w:color="auto"/>
        <w:left w:val="none" w:sz="0" w:space="0" w:color="auto"/>
        <w:bottom w:val="none" w:sz="0" w:space="0" w:color="auto"/>
        <w:right w:val="none" w:sz="0" w:space="0" w:color="auto"/>
      </w:divBdr>
    </w:div>
    <w:div w:id="519860294">
      <w:bodyDiv w:val="1"/>
      <w:marLeft w:val="0"/>
      <w:marRight w:val="0"/>
      <w:marTop w:val="0"/>
      <w:marBottom w:val="0"/>
      <w:divBdr>
        <w:top w:val="none" w:sz="0" w:space="0" w:color="auto"/>
        <w:left w:val="none" w:sz="0" w:space="0" w:color="auto"/>
        <w:bottom w:val="none" w:sz="0" w:space="0" w:color="auto"/>
        <w:right w:val="none" w:sz="0" w:space="0" w:color="auto"/>
      </w:divBdr>
    </w:div>
    <w:div w:id="581641731">
      <w:bodyDiv w:val="1"/>
      <w:marLeft w:val="0"/>
      <w:marRight w:val="0"/>
      <w:marTop w:val="0"/>
      <w:marBottom w:val="0"/>
      <w:divBdr>
        <w:top w:val="none" w:sz="0" w:space="0" w:color="auto"/>
        <w:left w:val="none" w:sz="0" w:space="0" w:color="auto"/>
        <w:bottom w:val="none" w:sz="0" w:space="0" w:color="auto"/>
        <w:right w:val="none" w:sz="0" w:space="0" w:color="auto"/>
      </w:divBdr>
    </w:div>
    <w:div w:id="584723924">
      <w:bodyDiv w:val="1"/>
      <w:marLeft w:val="0"/>
      <w:marRight w:val="0"/>
      <w:marTop w:val="0"/>
      <w:marBottom w:val="0"/>
      <w:divBdr>
        <w:top w:val="none" w:sz="0" w:space="0" w:color="auto"/>
        <w:left w:val="none" w:sz="0" w:space="0" w:color="auto"/>
        <w:bottom w:val="none" w:sz="0" w:space="0" w:color="auto"/>
        <w:right w:val="none" w:sz="0" w:space="0" w:color="auto"/>
      </w:divBdr>
    </w:div>
    <w:div w:id="590090338">
      <w:bodyDiv w:val="1"/>
      <w:marLeft w:val="0"/>
      <w:marRight w:val="0"/>
      <w:marTop w:val="0"/>
      <w:marBottom w:val="0"/>
      <w:divBdr>
        <w:top w:val="none" w:sz="0" w:space="0" w:color="auto"/>
        <w:left w:val="none" w:sz="0" w:space="0" w:color="auto"/>
        <w:bottom w:val="none" w:sz="0" w:space="0" w:color="auto"/>
        <w:right w:val="none" w:sz="0" w:space="0" w:color="auto"/>
      </w:divBdr>
    </w:div>
    <w:div w:id="594093863">
      <w:bodyDiv w:val="1"/>
      <w:marLeft w:val="0"/>
      <w:marRight w:val="0"/>
      <w:marTop w:val="0"/>
      <w:marBottom w:val="0"/>
      <w:divBdr>
        <w:top w:val="none" w:sz="0" w:space="0" w:color="auto"/>
        <w:left w:val="none" w:sz="0" w:space="0" w:color="auto"/>
        <w:bottom w:val="none" w:sz="0" w:space="0" w:color="auto"/>
        <w:right w:val="none" w:sz="0" w:space="0" w:color="auto"/>
      </w:divBdr>
    </w:div>
    <w:div w:id="612396543">
      <w:bodyDiv w:val="1"/>
      <w:marLeft w:val="0"/>
      <w:marRight w:val="0"/>
      <w:marTop w:val="0"/>
      <w:marBottom w:val="0"/>
      <w:divBdr>
        <w:top w:val="none" w:sz="0" w:space="0" w:color="auto"/>
        <w:left w:val="none" w:sz="0" w:space="0" w:color="auto"/>
        <w:bottom w:val="none" w:sz="0" w:space="0" w:color="auto"/>
        <w:right w:val="none" w:sz="0" w:space="0" w:color="auto"/>
      </w:divBdr>
    </w:div>
    <w:div w:id="643120770">
      <w:bodyDiv w:val="1"/>
      <w:marLeft w:val="0"/>
      <w:marRight w:val="0"/>
      <w:marTop w:val="0"/>
      <w:marBottom w:val="0"/>
      <w:divBdr>
        <w:top w:val="none" w:sz="0" w:space="0" w:color="auto"/>
        <w:left w:val="none" w:sz="0" w:space="0" w:color="auto"/>
        <w:bottom w:val="none" w:sz="0" w:space="0" w:color="auto"/>
        <w:right w:val="none" w:sz="0" w:space="0" w:color="auto"/>
      </w:divBdr>
    </w:div>
    <w:div w:id="681475971">
      <w:bodyDiv w:val="1"/>
      <w:marLeft w:val="0"/>
      <w:marRight w:val="0"/>
      <w:marTop w:val="0"/>
      <w:marBottom w:val="0"/>
      <w:divBdr>
        <w:top w:val="none" w:sz="0" w:space="0" w:color="auto"/>
        <w:left w:val="none" w:sz="0" w:space="0" w:color="auto"/>
        <w:bottom w:val="none" w:sz="0" w:space="0" w:color="auto"/>
        <w:right w:val="none" w:sz="0" w:space="0" w:color="auto"/>
      </w:divBdr>
    </w:div>
    <w:div w:id="686298363">
      <w:bodyDiv w:val="1"/>
      <w:marLeft w:val="0"/>
      <w:marRight w:val="0"/>
      <w:marTop w:val="0"/>
      <w:marBottom w:val="0"/>
      <w:divBdr>
        <w:top w:val="none" w:sz="0" w:space="0" w:color="auto"/>
        <w:left w:val="none" w:sz="0" w:space="0" w:color="auto"/>
        <w:bottom w:val="none" w:sz="0" w:space="0" w:color="auto"/>
        <w:right w:val="none" w:sz="0" w:space="0" w:color="auto"/>
      </w:divBdr>
    </w:div>
    <w:div w:id="687223016">
      <w:bodyDiv w:val="1"/>
      <w:marLeft w:val="0"/>
      <w:marRight w:val="0"/>
      <w:marTop w:val="0"/>
      <w:marBottom w:val="0"/>
      <w:divBdr>
        <w:top w:val="none" w:sz="0" w:space="0" w:color="auto"/>
        <w:left w:val="none" w:sz="0" w:space="0" w:color="auto"/>
        <w:bottom w:val="none" w:sz="0" w:space="0" w:color="auto"/>
        <w:right w:val="none" w:sz="0" w:space="0" w:color="auto"/>
      </w:divBdr>
    </w:div>
    <w:div w:id="738946945">
      <w:bodyDiv w:val="1"/>
      <w:marLeft w:val="0"/>
      <w:marRight w:val="0"/>
      <w:marTop w:val="0"/>
      <w:marBottom w:val="0"/>
      <w:divBdr>
        <w:top w:val="none" w:sz="0" w:space="0" w:color="auto"/>
        <w:left w:val="none" w:sz="0" w:space="0" w:color="auto"/>
        <w:bottom w:val="none" w:sz="0" w:space="0" w:color="auto"/>
        <w:right w:val="none" w:sz="0" w:space="0" w:color="auto"/>
      </w:divBdr>
    </w:div>
    <w:div w:id="791828821">
      <w:bodyDiv w:val="1"/>
      <w:marLeft w:val="0"/>
      <w:marRight w:val="0"/>
      <w:marTop w:val="0"/>
      <w:marBottom w:val="0"/>
      <w:divBdr>
        <w:top w:val="none" w:sz="0" w:space="0" w:color="auto"/>
        <w:left w:val="none" w:sz="0" w:space="0" w:color="auto"/>
        <w:bottom w:val="none" w:sz="0" w:space="0" w:color="auto"/>
        <w:right w:val="none" w:sz="0" w:space="0" w:color="auto"/>
      </w:divBdr>
    </w:div>
    <w:div w:id="847596908">
      <w:bodyDiv w:val="1"/>
      <w:marLeft w:val="0"/>
      <w:marRight w:val="0"/>
      <w:marTop w:val="0"/>
      <w:marBottom w:val="0"/>
      <w:divBdr>
        <w:top w:val="none" w:sz="0" w:space="0" w:color="auto"/>
        <w:left w:val="none" w:sz="0" w:space="0" w:color="auto"/>
        <w:bottom w:val="none" w:sz="0" w:space="0" w:color="auto"/>
        <w:right w:val="none" w:sz="0" w:space="0" w:color="auto"/>
      </w:divBdr>
    </w:div>
    <w:div w:id="84937352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
    <w:div w:id="876698969">
      <w:bodyDiv w:val="1"/>
      <w:marLeft w:val="0"/>
      <w:marRight w:val="0"/>
      <w:marTop w:val="0"/>
      <w:marBottom w:val="0"/>
      <w:divBdr>
        <w:top w:val="none" w:sz="0" w:space="0" w:color="auto"/>
        <w:left w:val="none" w:sz="0" w:space="0" w:color="auto"/>
        <w:bottom w:val="none" w:sz="0" w:space="0" w:color="auto"/>
        <w:right w:val="none" w:sz="0" w:space="0" w:color="auto"/>
      </w:divBdr>
    </w:div>
    <w:div w:id="909004668">
      <w:bodyDiv w:val="1"/>
      <w:marLeft w:val="0"/>
      <w:marRight w:val="0"/>
      <w:marTop w:val="0"/>
      <w:marBottom w:val="0"/>
      <w:divBdr>
        <w:top w:val="none" w:sz="0" w:space="0" w:color="auto"/>
        <w:left w:val="none" w:sz="0" w:space="0" w:color="auto"/>
        <w:bottom w:val="none" w:sz="0" w:space="0" w:color="auto"/>
        <w:right w:val="none" w:sz="0" w:space="0" w:color="auto"/>
      </w:divBdr>
    </w:div>
    <w:div w:id="912357513">
      <w:bodyDiv w:val="1"/>
      <w:marLeft w:val="0"/>
      <w:marRight w:val="0"/>
      <w:marTop w:val="0"/>
      <w:marBottom w:val="0"/>
      <w:divBdr>
        <w:top w:val="none" w:sz="0" w:space="0" w:color="auto"/>
        <w:left w:val="none" w:sz="0" w:space="0" w:color="auto"/>
        <w:bottom w:val="none" w:sz="0" w:space="0" w:color="auto"/>
        <w:right w:val="none" w:sz="0" w:space="0" w:color="auto"/>
      </w:divBdr>
    </w:div>
    <w:div w:id="913783379">
      <w:bodyDiv w:val="1"/>
      <w:marLeft w:val="0"/>
      <w:marRight w:val="0"/>
      <w:marTop w:val="0"/>
      <w:marBottom w:val="0"/>
      <w:divBdr>
        <w:top w:val="none" w:sz="0" w:space="0" w:color="auto"/>
        <w:left w:val="none" w:sz="0" w:space="0" w:color="auto"/>
        <w:bottom w:val="none" w:sz="0" w:space="0" w:color="auto"/>
        <w:right w:val="none" w:sz="0" w:space="0" w:color="auto"/>
      </w:divBdr>
    </w:div>
    <w:div w:id="971207136">
      <w:bodyDiv w:val="1"/>
      <w:marLeft w:val="0"/>
      <w:marRight w:val="0"/>
      <w:marTop w:val="0"/>
      <w:marBottom w:val="0"/>
      <w:divBdr>
        <w:top w:val="none" w:sz="0" w:space="0" w:color="auto"/>
        <w:left w:val="none" w:sz="0" w:space="0" w:color="auto"/>
        <w:bottom w:val="none" w:sz="0" w:space="0" w:color="auto"/>
        <w:right w:val="none" w:sz="0" w:space="0" w:color="auto"/>
      </w:divBdr>
    </w:div>
    <w:div w:id="1042557597">
      <w:bodyDiv w:val="1"/>
      <w:marLeft w:val="0"/>
      <w:marRight w:val="0"/>
      <w:marTop w:val="0"/>
      <w:marBottom w:val="0"/>
      <w:divBdr>
        <w:top w:val="none" w:sz="0" w:space="0" w:color="auto"/>
        <w:left w:val="none" w:sz="0" w:space="0" w:color="auto"/>
        <w:bottom w:val="none" w:sz="0" w:space="0" w:color="auto"/>
        <w:right w:val="none" w:sz="0" w:space="0" w:color="auto"/>
      </w:divBdr>
    </w:div>
    <w:div w:id="1093353351">
      <w:bodyDiv w:val="1"/>
      <w:marLeft w:val="0"/>
      <w:marRight w:val="0"/>
      <w:marTop w:val="0"/>
      <w:marBottom w:val="0"/>
      <w:divBdr>
        <w:top w:val="none" w:sz="0" w:space="0" w:color="auto"/>
        <w:left w:val="none" w:sz="0" w:space="0" w:color="auto"/>
        <w:bottom w:val="none" w:sz="0" w:space="0" w:color="auto"/>
        <w:right w:val="none" w:sz="0" w:space="0" w:color="auto"/>
      </w:divBdr>
    </w:div>
    <w:div w:id="1098135543">
      <w:bodyDiv w:val="1"/>
      <w:marLeft w:val="0"/>
      <w:marRight w:val="0"/>
      <w:marTop w:val="0"/>
      <w:marBottom w:val="0"/>
      <w:divBdr>
        <w:top w:val="none" w:sz="0" w:space="0" w:color="auto"/>
        <w:left w:val="none" w:sz="0" w:space="0" w:color="auto"/>
        <w:bottom w:val="none" w:sz="0" w:space="0" w:color="auto"/>
        <w:right w:val="none" w:sz="0" w:space="0" w:color="auto"/>
      </w:divBdr>
    </w:div>
    <w:div w:id="1105078309">
      <w:bodyDiv w:val="1"/>
      <w:marLeft w:val="0"/>
      <w:marRight w:val="0"/>
      <w:marTop w:val="0"/>
      <w:marBottom w:val="0"/>
      <w:divBdr>
        <w:top w:val="none" w:sz="0" w:space="0" w:color="auto"/>
        <w:left w:val="none" w:sz="0" w:space="0" w:color="auto"/>
        <w:bottom w:val="none" w:sz="0" w:space="0" w:color="auto"/>
        <w:right w:val="none" w:sz="0" w:space="0" w:color="auto"/>
      </w:divBdr>
    </w:div>
    <w:div w:id="1119183071">
      <w:bodyDiv w:val="1"/>
      <w:marLeft w:val="0"/>
      <w:marRight w:val="0"/>
      <w:marTop w:val="0"/>
      <w:marBottom w:val="0"/>
      <w:divBdr>
        <w:top w:val="none" w:sz="0" w:space="0" w:color="auto"/>
        <w:left w:val="none" w:sz="0" w:space="0" w:color="auto"/>
        <w:bottom w:val="none" w:sz="0" w:space="0" w:color="auto"/>
        <w:right w:val="none" w:sz="0" w:space="0" w:color="auto"/>
      </w:divBdr>
    </w:div>
    <w:div w:id="1119689634">
      <w:bodyDiv w:val="1"/>
      <w:marLeft w:val="0"/>
      <w:marRight w:val="0"/>
      <w:marTop w:val="0"/>
      <w:marBottom w:val="0"/>
      <w:divBdr>
        <w:top w:val="none" w:sz="0" w:space="0" w:color="auto"/>
        <w:left w:val="none" w:sz="0" w:space="0" w:color="auto"/>
        <w:bottom w:val="none" w:sz="0" w:space="0" w:color="auto"/>
        <w:right w:val="none" w:sz="0" w:space="0" w:color="auto"/>
      </w:divBdr>
    </w:div>
    <w:div w:id="1136338507">
      <w:bodyDiv w:val="1"/>
      <w:marLeft w:val="0"/>
      <w:marRight w:val="0"/>
      <w:marTop w:val="0"/>
      <w:marBottom w:val="0"/>
      <w:divBdr>
        <w:top w:val="none" w:sz="0" w:space="0" w:color="auto"/>
        <w:left w:val="none" w:sz="0" w:space="0" w:color="auto"/>
        <w:bottom w:val="none" w:sz="0" w:space="0" w:color="auto"/>
        <w:right w:val="none" w:sz="0" w:space="0" w:color="auto"/>
      </w:divBdr>
    </w:div>
    <w:div w:id="1178887806">
      <w:bodyDiv w:val="1"/>
      <w:marLeft w:val="0"/>
      <w:marRight w:val="0"/>
      <w:marTop w:val="0"/>
      <w:marBottom w:val="0"/>
      <w:divBdr>
        <w:top w:val="none" w:sz="0" w:space="0" w:color="auto"/>
        <w:left w:val="none" w:sz="0" w:space="0" w:color="auto"/>
        <w:bottom w:val="none" w:sz="0" w:space="0" w:color="auto"/>
        <w:right w:val="none" w:sz="0" w:space="0" w:color="auto"/>
      </w:divBdr>
    </w:div>
    <w:div w:id="1205218478">
      <w:bodyDiv w:val="1"/>
      <w:marLeft w:val="0"/>
      <w:marRight w:val="0"/>
      <w:marTop w:val="0"/>
      <w:marBottom w:val="0"/>
      <w:divBdr>
        <w:top w:val="none" w:sz="0" w:space="0" w:color="auto"/>
        <w:left w:val="none" w:sz="0" w:space="0" w:color="auto"/>
        <w:bottom w:val="none" w:sz="0" w:space="0" w:color="auto"/>
        <w:right w:val="none" w:sz="0" w:space="0" w:color="auto"/>
      </w:divBdr>
    </w:div>
    <w:div w:id="1214469246">
      <w:bodyDiv w:val="1"/>
      <w:marLeft w:val="0"/>
      <w:marRight w:val="0"/>
      <w:marTop w:val="0"/>
      <w:marBottom w:val="0"/>
      <w:divBdr>
        <w:top w:val="none" w:sz="0" w:space="0" w:color="auto"/>
        <w:left w:val="none" w:sz="0" w:space="0" w:color="auto"/>
        <w:bottom w:val="none" w:sz="0" w:space="0" w:color="auto"/>
        <w:right w:val="none" w:sz="0" w:space="0" w:color="auto"/>
      </w:divBdr>
    </w:div>
    <w:div w:id="1215696472">
      <w:bodyDiv w:val="1"/>
      <w:marLeft w:val="0"/>
      <w:marRight w:val="0"/>
      <w:marTop w:val="0"/>
      <w:marBottom w:val="0"/>
      <w:divBdr>
        <w:top w:val="none" w:sz="0" w:space="0" w:color="auto"/>
        <w:left w:val="none" w:sz="0" w:space="0" w:color="auto"/>
        <w:bottom w:val="none" w:sz="0" w:space="0" w:color="auto"/>
        <w:right w:val="none" w:sz="0" w:space="0" w:color="auto"/>
      </w:divBdr>
    </w:div>
    <w:div w:id="1218859276">
      <w:bodyDiv w:val="1"/>
      <w:marLeft w:val="0"/>
      <w:marRight w:val="0"/>
      <w:marTop w:val="0"/>
      <w:marBottom w:val="0"/>
      <w:divBdr>
        <w:top w:val="none" w:sz="0" w:space="0" w:color="auto"/>
        <w:left w:val="none" w:sz="0" w:space="0" w:color="auto"/>
        <w:bottom w:val="none" w:sz="0" w:space="0" w:color="auto"/>
        <w:right w:val="none" w:sz="0" w:space="0" w:color="auto"/>
      </w:divBdr>
    </w:div>
    <w:div w:id="1227061241">
      <w:bodyDiv w:val="1"/>
      <w:marLeft w:val="0"/>
      <w:marRight w:val="0"/>
      <w:marTop w:val="0"/>
      <w:marBottom w:val="0"/>
      <w:divBdr>
        <w:top w:val="none" w:sz="0" w:space="0" w:color="auto"/>
        <w:left w:val="none" w:sz="0" w:space="0" w:color="auto"/>
        <w:bottom w:val="none" w:sz="0" w:space="0" w:color="auto"/>
        <w:right w:val="none" w:sz="0" w:space="0" w:color="auto"/>
      </w:divBdr>
    </w:div>
    <w:div w:id="1238438909">
      <w:bodyDiv w:val="1"/>
      <w:marLeft w:val="0"/>
      <w:marRight w:val="0"/>
      <w:marTop w:val="0"/>
      <w:marBottom w:val="0"/>
      <w:divBdr>
        <w:top w:val="none" w:sz="0" w:space="0" w:color="auto"/>
        <w:left w:val="none" w:sz="0" w:space="0" w:color="auto"/>
        <w:bottom w:val="none" w:sz="0" w:space="0" w:color="auto"/>
        <w:right w:val="none" w:sz="0" w:space="0" w:color="auto"/>
      </w:divBdr>
    </w:div>
    <w:div w:id="1240753373">
      <w:bodyDiv w:val="1"/>
      <w:marLeft w:val="0"/>
      <w:marRight w:val="0"/>
      <w:marTop w:val="0"/>
      <w:marBottom w:val="0"/>
      <w:divBdr>
        <w:top w:val="none" w:sz="0" w:space="0" w:color="auto"/>
        <w:left w:val="none" w:sz="0" w:space="0" w:color="auto"/>
        <w:bottom w:val="none" w:sz="0" w:space="0" w:color="auto"/>
        <w:right w:val="none" w:sz="0" w:space="0" w:color="auto"/>
      </w:divBdr>
    </w:div>
    <w:div w:id="1250967709">
      <w:bodyDiv w:val="1"/>
      <w:marLeft w:val="0"/>
      <w:marRight w:val="0"/>
      <w:marTop w:val="0"/>
      <w:marBottom w:val="0"/>
      <w:divBdr>
        <w:top w:val="none" w:sz="0" w:space="0" w:color="auto"/>
        <w:left w:val="none" w:sz="0" w:space="0" w:color="auto"/>
        <w:bottom w:val="none" w:sz="0" w:space="0" w:color="auto"/>
        <w:right w:val="none" w:sz="0" w:space="0" w:color="auto"/>
      </w:divBdr>
    </w:div>
    <w:div w:id="1322349871">
      <w:bodyDiv w:val="1"/>
      <w:marLeft w:val="0"/>
      <w:marRight w:val="0"/>
      <w:marTop w:val="0"/>
      <w:marBottom w:val="0"/>
      <w:divBdr>
        <w:top w:val="none" w:sz="0" w:space="0" w:color="auto"/>
        <w:left w:val="none" w:sz="0" w:space="0" w:color="auto"/>
        <w:bottom w:val="none" w:sz="0" w:space="0" w:color="auto"/>
        <w:right w:val="none" w:sz="0" w:space="0" w:color="auto"/>
      </w:divBdr>
    </w:div>
    <w:div w:id="1361129619">
      <w:bodyDiv w:val="1"/>
      <w:marLeft w:val="0"/>
      <w:marRight w:val="0"/>
      <w:marTop w:val="0"/>
      <w:marBottom w:val="0"/>
      <w:divBdr>
        <w:top w:val="none" w:sz="0" w:space="0" w:color="auto"/>
        <w:left w:val="none" w:sz="0" w:space="0" w:color="auto"/>
        <w:bottom w:val="none" w:sz="0" w:space="0" w:color="auto"/>
        <w:right w:val="none" w:sz="0" w:space="0" w:color="auto"/>
      </w:divBdr>
    </w:div>
    <w:div w:id="1378117208">
      <w:bodyDiv w:val="1"/>
      <w:marLeft w:val="0"/>
      <w:marRight w:val="0"/>
      <w:marTop w:val="0"/>
      <w:marBottom w:val="0"/>
      <w:divBdr>
        <w:top w:val="none" w:sz="0" w:space="0" w:color="auto"/>
        <w:left w:val="none" w:sz="0" w:space="0" w:color="auto"/>
        <w:bottom w:val="none" w:sz="0" w:space="0" w:color="auto"/>
        <w:right w:val="none" w:sz="0" w:space="0" w:color="auto"/>
      </w:divBdr>
    </w:div>
    <w:div w:id="1396851341">
      <w:bodyDiv w:val="1"/>
      <w:marLeft w:val="0"/>
      <w:marRight w:val="0"/>
      <w:marTop w:val="0"/>
      <w:marBottom w:val="0"/>
      <w:divBdr>
        <w:top w:val="none" w:sz="0" w:space="0" w:color="auto"/>
        <w:left w:val="none" w:sz="0" w:space="0" w:color="auto"/>
        <w:bottom w:val="none" w:sz="0" w:space="0" w:color="auto"/>
        <w:right w:val="none" w:sz="0" w:space="0" w:color="auto"/>
      </w:divBdr>
    </w:div>
    <w:div w:id="1433739033">
      <w:bodyDiv w:val="1"/>
      <w:marLeft w:val="0"/>
      <w:marRight w:val="0"/>
      <w:marTop w:val="0"/>
      <w:marBottom w:val="0"/>
      <w:divBdr>
        <w:top w:val="none" w:sz="0" w:space="0" w:color="auto"/>
        <w:left w:val="none" w:sz="0" w:space="0" w:color="auto"/>
        <w:bottom w:val="none" w:sz="0" w:space="0" w:color="auto"/>
        <w:right w:val="none" w:sz="0" w:space="0" w:color="auto"/>
      </w:divBdr>
    </w:div>
    <w:div w:id="1447887637">
      <w:bodyDiv w:val="1"/>
      <w:marLeft w:val="0"/>
      <w:marRight w:val="0"/>
      <w:marTop w:val="0"/>
      <w:marBottom w:val="0"/>
      <w:divBdr>
        <w:top w:val="none" w:sz="0" w:space="0" w:color="auto"/>
        <w:left w:val="none" w:sz="0" w:space="0" w:color="auto"/>
        <w:bottom w:val="none" w:sz="0" w:space="0" w:color="auto"/>
        <w:right w:val="none" w:sz="0" w:space="0" w:color="auto"/>
      </w:divBdr>
    </w:div>
    <w:div w:id="1453665890">
      <w:bodyDiv w:val="1"/>
      <w:marLeft w:val="0"/>
      <w:marRight w:val="0"/>
      <w:marTop w:val="0"/>
      <w:marBottom w:val="0"/>
      <w:divBdr>
        <w:top w:val="none" w:sz="0" w:space="0" w:color="auto"/>
        <w:left w:val="none" w:sz="0" w:space="0" w:color="auto"/>
        <w:bottom w:val="none" w:sz="0" w:space="0" w:color="auto"/>
        <w:right w:val="none" w:sz="0" w:space="0" w:color="auto"/>
      </w:divBdr>
    </w:div>
    <w:div w:id="1464928916">
      <w:bodyDiv w:val="1"/>
      <w:marLeft w:val="0"/>
      <w:marRight w:val="0"/>
      <w:marTop w:val="0"/>
      <w:marBottom w:val="0"/>
      <w:divBdr>
        <w:top w:val="none" w:sz="0" w:space="0" w:color="auto"/>
        <w:left w:val="none" w:sz="0" w:space="0" w:color="auto"/>
        <w:bottom w:val="none" w:sz="0" w:space="0" w:color="auto"/>
        <w:right w:val="none" w:sz="0" w:space="0" w:color="auto"/>
      </w:divBdr>
    </w:div>
    <w:div w:id="1491865744">
      <w:bodyDiv w:val="1"/>
      <w:marLeft w:val="0"/>
      <w:marRight w:val="0"/>
      <w:marTop w:val="0"/>
      <w:marBottom w:val="0"/>
      <w:divBdr>
        <w:top w:val="none" w:sz="0" w:space="0" w:color="auto"/>
        <w:left w:val="none" w:sz="0" w:space="0" w:color="auto"/>
        <w:bottom w:val="none" w:sz="0" w:space="0" w:color="auto"/>
        <w:right w:val="none" w:sz="0" w:space="0" w:color="auto"/>
      </w:divBdr>
    </w:div>
    <w:div w:id="1495029843">
      <w:bodyDiv w:val="1"/>
      <w:marLeft w:val="0"/>
      <w:marRight w:val="0"/>
      <w:marTop w:val="0"/>
      <w:marBottom w:val="0"/>
      <w:divBdr>
        <w:top w:val="none" w:sz="0" w:space="0" w:color="auto"/>
        <w:left w:val="none" w:sz="0" w:space="0" w:color="auto"/>
        <w:bottom w:val="none" w:sz="0" w:space="0" w:color="auto"/>
        <w:right w:val="none" w:sz="0" w:space="0" w:color="auto"/>
      </w:divBdr>
    </w:div>
    <w:div w:id="1495872427">
      <w:bodyDiv w:val="1"/>
      <w:marLeft w:val="0"/>
      <w:marRight w:val="0"/>
      <w:marTop w:val="0"/>
      <w:marBottom w:val="0"/>
      <w:divBdr>
        <w:top w:val="none" w:sz="0" w:space="0" w:color="auto"/>
        <w:left w:val="none" w:sz="0" w:space="0" w:color="auto"/>
        <w:bottom w:val="none" w:sz="0" w:space="0" w:color="auto"/>
        <w:right w:val="none" w:sz="0" w:space="0" w:color="auto"/>
      </w:divBdr>
    </w:div>
    <w:div w:id="1498109366">
      <w:bodyDiv w:val="1"/>
      <w:marLeft w:val="0"/>
      <w:marRight w:val="0"/>
      <w:marTop w:val="0"/>
      <w:marBottom w:val="0"/>
      <w:divBdr>
        <w:top w:val="none" w:sz="0" w:space="0" w:color="auto"/>
        <w:left w:val="none" w:sz="0" w:space="0" w:color="auto"/>
        <w:bottom w:val="none" w:sz="0" w:space="0" w:color="auto"/>
        <w:right w:val="none" w:sz="0" w:space="0" w:color="auto"/>
      </w:divBdr>
    </w:div>
    <w:div w:id="1534920249">
      <w:bodyDiv w:val="1"/>
      <w:marLeft w:val="0"/>
      <w:marRight w:val="0"/>
      <w:marTop w:val="0"/>
      <w:marBottom w:val="0"/>
      <w:divBdr>
        <w:top w:val="none" w:sz="0" w:space="0" w:color="auto"/>
        <w:left w:val="none" w:sz="0" w:space="0" w:color="auto"/>
        <w:bottom w:val="none" w:sz="0" w:space="0" w:color="auto"/>
        <w:right w:val="none" w:sz="0" w:space="0" w:color="auto"/>
      </w:divBdr>
    </w:div>
    <w:div w:id="1543637918">
      <w:bodyDiv w:val="1"/>
      <w:marLeft w:val="0"/>
      <w:marRight w:val="0"/>
      <w:marTop w:val="0"/>
      <w:marBottom w:val="0"/>
      <w:divBdr>
        <w:top w:val="none" w:sz="0" w:space="0" w:color="auto"/>
        <w:left w:val="none" w:sz="0" w:space="0" w:color="auto"/>
        <w:bottom w:val="none" w:sz="0" w:space="0" w:color="auto"/>
        <w:right w:val="none" w:sz="0" w:space="0" w:color="auto"/>
      </w:divBdr>
    </w:div>
    <w:div w:id="1588809877">
      <w:bodyDiv w:val="1"/>
      <w:marLeft w:val="0"/>
      <w:marRight w:val="0"/>
      <w:marTop w:val="0"/>
      <w:marBottom w:val="0"/>
      <w:divBdr>
        <w:top w:val="none" w:sz="0" w:space="0" w:color="auto"/>
        <w:left w:val="none" w:sz="0" w:space="0" w:color="auto"/>
        <w:bottom w:val="none" w:sz="0" w:space="0" w:color="auto"/>
        <w:right w:val="none" w:sz="0" w:space="0" w:color="auto"/>
      </w:divBdr>
    </w:div>
    <w:div w:id="1598293704">
      <w:bodyDiv w:val="1"/>
      <w:marLeft w:val="0"/>
      <w:marRight w:val="0"/>
      <w:marTop w:val="0"/>
      <w:marBottom w:val="0"/>
      <w:divBdr>
        <w:top w:val="none" w:sz="0" w:space="0" w:color="auto"/>
        <w:left w:val="none" w:sz="0" w:space="0" w:color="auto"/>
        <w:bottom w:val="none" w:sz="0" w:space="0" w:color="auto"/>
        <w:right w:val="none" w:sz="0" w:space="0" w:color="auto"/>
      </w:divBdr>
    </w:div>
    <w:div w:id="1607499712">
      <w:bodyDiv w:val="1"/>
      <w:marLeft w:val="0"/>
      <w:marRight w:val="0"/>
      <w:marTop w:val="0"/>
      <w:marBottom w:val="0"/>
      <w:divBdr>
        <w:top w:val="none" w:sz="0" w:space="0" w:color="auto"/>
        <w:left w:val="none" w:sz="0" w:space="0" w:color="auto"/>
        <w:bottom w:val="none" w:sz="0" w:space="0" w:color="auto"/>
        <w:right w:val="none" w:sz="0" w:space="0" w:color="auto"/>
      </w:divBdr>
    </w:div>
    <w:div w:id="1616593839">
      <w:bodyDiv w:val="1"/>
      <w:marLeft w:val="0"/>
      <w:marRight w:val="0"/>
      <w:marTop w:val="0"/>
      <w:marBottom w:val="0"/>
      <w:divBdr>
        <w:top w:val="none" w:sz="0" w:space="0" w:color="auto"/>
        <w:left w:val="none" w:sz="0" w:space="0" w:color="auto"/>
        <w:bottom w:val="none" w:sz="0" w:space="0" w:color="auto"/>
        <w:right w:val="none" w:sz="0" w:space="0" w:color="auto"/>
      </w:divBdr>
    </w:div>
    <w:div w:id="1623002424">
      <w:bodyDiv w:val="1"/>
      <w:marLeft w:val="0"/>
      <w:marRight w:val="0"/>
      <w:marTop w:val="0"/>
      <w:marBottom w:val="0"/>
      <w:divBdr>
        <w:top w:val="none" w:sz="0" w:space="0" w:color="auto"/>
        <w:left w:val="none" w:sz="0" w:space="0" w:color="auto"/>
        <w:bottom w:val="none" w:sz="0" w:space="0" w:color="auto"/>
        <w:right w:val="none" w:sz="0" w:space="0" w:color="auto"/>
      </w:divBdr>
    </w:div>
    <w:div w:id="1631399421">
      <w:bodyDiv w:val="1"/>
      <w:marLeft w:val="0"/>
      <w:marRight w:val="0"/>
      <w:marTop w:val="0"/>
      <w:marBottom w:val="0"/>
      <w:divBdr>
        <w:top w:val="none" w:sz="0" w:space="0" w:color="auto"/>
        <w:left w:val="none" w:sz="0" w:space="0" w:color="auto"/>
        <w:bottom w:val="none" w:sz="0" w:space="0" w:color="auto"/>
        <w:right w:val="none" w:sz="0" w:space="0" w:color="auto"/>
      </w:divBdr>
    </w:div>
    <w:div w:id="1652711273">
      <w:bodyDiv w:val="1"/>
      <w:marLeft w:val="0"/>
      <w:marRight w:val="0"/>
      <w:marTop w:val="0"/>
      <w:marBottom w:val="0"/>
      <w:divBdr>
        <w:top w:val="none" w:sz="0" w:space="0" w:color="auto"/>
        <w:left w:val="none" w:sz="0" w:space="0" w:color="auto"/>
        <w:bottom w:val="none" w:sz="0" w:space="0" w:color="auto"/>
        <w:right w:val="none" w:sz="0" w:space="0" w:color="auto"/>
      </w:divBdr>
    </w:div>
    <w:div w:id="1668092237">
      <w:bodyDiv w:val="1"/>
      <w:marLeft w:val="0"/>
      <w:marRight w:val="0"/>
      <w:marTop w:val="0"/>
      <w:marBottom w:val="0"/>
      <w:divBdr>
        <w:top w:val="none" w:sz="0" w:space="0" w:color="auto"/>
        <w:left w:val="none" w:sz="0" w:space="0" w:color="auto"/>
        <w:bottom w:val="none" w:sz="0" w:space="0" w:color="auto"/>
        <w:right w:val="none" w:sz="0" w:space="0" w:color="auto"/>
      </w:divBdr>
    </w:div>
    <w:div w:id="1673988830">
      <w:bodyDiv w:val="1"/>
      <w:marLeft w:val="0"/>
      <w:marRight w:val="0"/>
      <w:marTop w:val="0"/>
      <w:marBottom w:val="0"/>
      <w:divBdr>
        <w:top w:val="none" w:sz="0" w:space="0" w:color="auto"/>
        <w:left w:val="none" w:sz="0" w:space="0" w:color="auto"/>
        <w:bottom w:val="none" w:sz="0" w:space="0" w:color="auto"/>
        <w:right w:val="none" w:sz="0" w:space="0" w:color="auto"/>
      </w:divBdr>
    </w:div>
    <w:div w:id="1706128451">
      <w:bodyDiv w:val="1"/>
      <w:marLeft w:val="0"/>
      <w:marRight w:val="0"/>
      <w:marTop w:val="0"/>
      <w:marBottom w:val="0"/>
      <w:divBdr>
        <w:top w:val="none" w:sz="0" w:space="0" w:color="auto"/>
        <w:left w:val="none" w:sz="0" w:space="0" w:color="auto"/>
        <w:bottom w:val="none" w:sz="0" w:space="0" w:color="auto"/>
        <w:right w:val="none" w:sz="0" w:space="0" w:color="auto"/>
      </w:divBdr>
    </w:div>
    <w:div w:id="1729648186">
      <w:bodyDiv w:val="1"/>
      <w:marLeft w:val="0"/>
      <w:marRight w:val="0"/>
      <w:marTop w:val="0"/>
      <w:marBottom w:val="0"/>
      <w:divBdr>
        <w:top w:val="none" w:sz="0" w:space="0" w:color="auto"/>
        <w:left w:val="none" w:sz="0" w:space="0" w:color="auto"/>
        <w:bottom w:val="none" w:sz="0" w:space="0" w:color="auto"/>
        <w:right w:val="none" w:sz="0" w:space="0" w:color="auto"/>
      </w:divBdr>
    </w:div>
    <w:div w:id="1842088654">
      <w:bodyDiv w:val="1"/>
      <w:marLeft w:val="0"/>
      <w:marRight w:val="0"/>
      <w:marTop w:val="0"/>
      <w:marBottom w:val="0"/>
      <w:divBdr>
        <w:top w:val="none" w:sz="0" w:space="0" w:color="auto"/>
        <w:left w:val="none" w:sz="0" w:space="0" w:color="auto"/>
        <w:bottom w:val="none" w:sz="0" w:space="0" w:color="auto"/>
        <w:right w:val="none" w:sz="0" w:space="0" w:color="auto"/>
      </w:divBdr>
    </w:div>
    <w:div w:id="1895971405">
      <w:bodyDiv w:val="1"/>
      <w:marLeft w:val="0"/>
      <w:marRight w:val="0"/>
      <w:marTop w:val="0"/>
      <w:marBottom w:val="0"/>
      <w:divBdr>
        <w:top w:val="none" w:sz="0" w:space="0" w:color="auto"/>
        <w:left w:val="none" w:sz="0" w:space="0" w:color="auto"/>
        <w:bottom w:val="none" w:sz="0" w:space="0" w:color="auto"/>
        <w:right w:val="none" w:sz="0" w:space="0" w:color="auto"/>
      </w:divBdr>
    </w:div>
    <w:div w:id="1946959206">
      <w:bodyDiv w:val="1"/>
      <w:marLeft w:val="0"/>
      <w:marRight w:val="0"/>
      <w:marTop w:val="0"/>
      <w:marBottom w:val="0"/>
      <w:divBdr>
        <w:top w:val="none" w:sz="0" w:space="0" w:color="auto"/>
        <w:left w:val="none" w:sz="0" w:space="0" w:color="auto"/>
        <w:bottom w:val="none" w:sz="0" w:space="0" w:color="auto"/>
        <w:right w:val="none" w:sz="0" w:space="0" w:color="auto"/>
      </w:divBdr>
    </w:div>
    <w:div w:id="1993218031">
      <w:bodyDiv w:val="1"/>
      <w:marLeft w:val="0"/>
      <w:marRight w:val="0"/>
      <w:marTop w:val="0"/>
      <w:marBottom w:val="0"/>
      <w:divBdr>
        <w:top w:val="none" w:sz="0" w:space="0" w:color="auto"/>
        <w:left w:val="none" w:sz="0" w:space="0" w:color="auto"/>
        <w:bottom w:val="none" w:sz="0" w:space="0" w:color="auto"/>
        <w:right w:val="none" w:sz="0" w:space="0" w:color="auto"/>
      </w:divBdr>
    </w:div>
    <w:div w:id="2029983782">
      <w:bodyDiv w:val="1"/>
      <w:marLeft w:val="0"/>
      <w:marRight w:val="0"/>
      <w:marTop w:val="0"/>
      <w:marBottom w:val="0"/>
      <w:divBdr>
        <w:top w:val="none" w:sz="0" w:space="0" w:color="auto"/>
        <w:left w:val="none" w:sz="0" w:space="0" w:color="auto"/>
        <w:bottom w:val="none" w:sz="0" w:space="0" w:color="auto"/>
        <w:right w:val="none" w:sz="0" w:space="0" w:color="auto"/>
      </w:divBdr>
    </w:div>
    <w:div w:id="2038191160">
      <w:bodyDiv w:val="1"/>
      <w:marLeft w:val="0"/>
      <w:marRight w:val="0"/>
      <w:marTop w:val="0"/>
      <w:marBottom w:val="0"/>
      <w:divBdr>
        <w:top w:val="none" w:sz="0" w:space="0" w:color="auto"/>
        <w:left w:val="none" w:sz="0" w:space="0" w:color="auto"/>
        <w:bottom w:val="none" w:sz="0" w:space="0" w:color="auto"/>
        <w:right w:val="none" w:sz="0" w:space="0" w:color="auto"/>
      </w:divBdr>
    </w:div>
    <w:div w:id="2041926967">
      <w:bodyDiv w:val="1"/>
      <w:marLeft w:val="0"/>
      <w:marRight w:val="0"/>
      <w:marTop w:val="0"/>
      <w:marBottom w:val="0"/>
      <w:divBdr>
        <w:top w:val="none" w:sz="0" w:space="0" w:color="auto"/>
        <w:left w:val="none" w:sz="0" w:space="0" w:color="auto"/>
        <w:bottom w:val="none" w:sz="0" w:space="0" w:color="auto"/>
        <w:right w:val="none" w:sz="0" w:space="0" w:color="auto"/>
      </w:divBdr>
    </w:div>
    <w:div w:id="2091270056">
      <w:bodyDiv w:val="1"/>
      <w:marLeft w:val="0"/>
      <w:marRight w:val="0"/>
      <w:marTop w:val="0"/>
      <w:marBottom w:val="0"/>
      <w:divBdr>
        <w:top w:val="none" w:sz="0" w:space="0" w:color="auto"/>
        <w:left w:val="none" w:sz="0" w:space="0" w:color="auto"/>
        <w:bottom w:val="none" w:sz="0" w:space="0" w:color="auto"/>
        <w:right w:val="none" w:sz="0" w:space="0" w:color="auto"/>
      </w:divBdr>
    </w:div>
    <w:div w:id="2101557856">
      <w:bodyDiv w:val="1"/>
      <w:marLeft w:val="0"/>
      <w:marRight w:val="0"/>
      <w:marTop w:val="0"/>
      <w:marBottom w:val="0"/>
      <w:divBdr>
        <w:top w:val="none" w:sz="0" w:space="0" w:color="auto"/>
        <w:left w:val="none" w:sz="0" w:space="0" w:color="auto"/>
        <w:bottom w:val="none" w:sz="0" w:space="0" w:color="auto"/>
        <w:right w:val="none" w:sz="0" w:space="0" w:color="auto"/>
      </w:divBdr>
    </w:div>
    <w:div w:id="2108575489">
      <w:bodyDiv w:val="1"/>
      <w:marLeft w:val="0"/>
      <w:marRight w:val="0"/>
      <w:marTop w:val="0"/>
      <w:marBottom w:val="0"/>
      <w:divBdr>
        <w:top w:val="none" w:sz="0" w:space="0" w:color="auto"/>
        <w:left w:val="none" w:sz="0" w:space="0" w:color="auto"/>
        <w:bottom w:val="none" w:sz="0" w:space="0" w:color="auto"/>
        <w:right w:val="none" w:sz="0" w:space="0" w:color="auto"/>
      </w:divBdr>
    </w:div>
    <w:div w:id="2109500934">
      <w:bodyDiv w:val="1"/>
      <w:marLeft w:val="0"/>
      <w:marRight w:val="0"/>
      <w:marTop w:val="0"/>
      <w:marBottom w:val="0"/>
      <w:divBdr>
        <w:top w:val="none" w:sz="0" w:space="0" w:color="auto"/>
        <w:left w:val="none" w:sz="0" w:space="0" w:color="auto"/>
        <w:bottom w:val="none" w:sz="0" w:space="0" w:color="auto"/>
        <w:right w:val="none" w:sz="0" w:space="0" w:color="auto"/>
      </w:divBdr>
    </w:div>
    <w:div w:id="2110543053">
      <w:bodyDiv w:val="1"/>
      <w:marLeft w:val="0"/>
      <w:marRight w:val="0"/>
      <w:marTop w:val="0"/>
      <w:marBottom w:val="0"/>
      <w:divBdr>
        <w:top w:val="none" w:sz="0" w:space="0" w:color="auto"/>
        <w:left w:val="none" w:sz="0" w:space="0" w:color="auto"/>
        <w:bottom w:val="none" w:sz="0" w:space="0" w:color="auto"/>
        <w:right w:val="none" w:sz="0" w:space="0" w:color="auto"/>
      </w:divBdr>
    </w:div>
    <w:div w:id="2125877436">
      <w:bodyDiv w:val="1"/>
      <w:marLeft w:val="0"/>
      <w:marRight w:val="0"/>
      <w:marTop w:val="0"/>
      <w:marBottom w:val="0"/>
      <w:divBdr>
        <w:top w:val="none" w:sz="0" w:space="0" w:color="auto"/>
        <w:left w:val="none" w:sz="0" w:space="0" w:color="auto"/>
        <w:bottom w:val="none" w:sz="0" w:space="0" w:color="auto"/>
        <w:right w:val="none" w:sz="0" w:space="0" w:color="auto"/>
      </w:divBdr>
    </w:div>
    <w:div w:id="2128886968">
      <w:bodyDiv w:val="1"/>
      <w:marLeft w:val="0"/>
      <w:marRight w:val="0"/>
      <w:marTop w:val="0"/>
      <w:marBottom w:val="0"/>
      <w:divBdr>
        <w:top w:val="none" w:sz="0" w:space="0" w:color="auto"/>
        <w:left w:val="none" w:sz="0" w:space="0" w:color="auto"/>
        <w:bottom w:val="none" w:sz="0" w:space="0" w:color="auto"/>
        <w:right w:val="none" w:sz="0" w:space="0" w:color="auto"/>
      </w:divBdr>
    </w:div>
    <w:div w:id="2130471594">
      <w:bodyDiv w:val="1"/>
      <w:marLeft w:val="0"/>
      <w:marRight w:val="0"/>
      <w:marTop w:val="0"/>
      <w:marBottom w:val="0"/>
      <w:divBdr>
        <w:top w:val="none" w:sz="0" w:space="0" w:color="auto"/>
        <w:left w:val="none" w:sz="0" w:space="0" w:color="auto"/>
        <w:bottom w:val="none" w:sz="0" w:space="0" w:color="auto"/>
        <w:right w:val="none" w:sz="0" w:space="0" w:color="auto"/>
      </w:divBdr>
    </w:div>
    <w:div w:id="2143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1964-E7CE-43DA-9C7A-90754DA5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14913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 Del Busto, Gonzalo Celso</dc:creator>
  <cp:lastModifiedBy>Cardif</cp:lastModifiedBy>
  <cp:revision>2</cp:revision>
  <cp:lastPrinted>2019-11-18T22:26:00Z</cp:lastPrinted>
  <dcterms:created xsi:type="dcterms:W3CDTF">2020-04-13T23:27:00Z</dcterms:created>
  <dcterms:modified xsi:type="dcterms:W3CDTF">2020-04-13T23:27:00Z</dcterms:modified>
</cp:coreProperties>
</file>