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4802B1CD" w:rsidR="00DA743E" w:rsidRPr="009106BA" w:rsidRDefault="00DA743E" w:rsidP="00DA743E">
      <w:pPr>
        <w:spacing w:after="0" w:line="240" w:lineRule="auto"/>
        <w:jc w:val="center"/>
        <w:outlineLvl w:val="0"/>
        <w:rPr>
          <w:rFonts w:ascii="Times New Roman" w:eastAsia="Times New Roman" w:hAnsi="Times New Roman" w:cs="Times New Roman"/>
          <w:b/>
          <w:bCs/>
          <w:lang w:val="es-PE" w:eastAsia="es-ES"/>
        </w:rPr>
      </w:pPr>
      <w:r w:rsidRPr="009106BA">
        <w:rPr>
          <w:rFonts w:ascii="Times New Roman" w:eastAsia="Times New Roman" w:hAnsi="Times New Roman" w:cs="Times New Roman"/>
          <w:b/>
          <w:bCs/>
          <w:lang w:val="es-PE" w:eastAsia="es-ES"/>
        </w:rPr>
        <w:t>RESOLUCIÓN N</w:t>
      </w:r>
      <w:r w:rsidR="008C2F69" w:rsidRPr="009106BA">
        <w:rPr>
          <w:rFonts w:ascii="Times New Roman" w:eastAsia="Times New Roman" w:hAnsi="Times New Roman" w:cs="Times New Roman"/>
          <w:b/>
          <w:bCs/>
          <w:lang w:val="es-PE" w:eastAsia="es-ES"/>
        </w:rPr>
        <w:t>° 149/19</w:t>
      </w:r>
    </w:p>
    <w:p w14:paraId="3C73A4FE" w14:textId="77777777" w:rsidR="00DA743E" w:rsidRPr="009106BA" w:rsidRDefault="00DA743E" w:rsidP="00DA743E">
      <w:pPr>
        <w:spacing w:after="0" w:line="240" w:lineRule="auto"/>
        <w:jc w:val="center"/>
        <w:rPr>
          <w:rFonts w:ascii="Times New Roman" w:eastAsia="Times New Roman" w:hAnsi="Times New Roman" w:cs="Times New Roman"/>
          <w:b/>
          <w:bCs/>
          <w:lang w:val="es-PE" w:eastAsia="es-ES"/>
        </w:rPr>
      </w:pPr>
    </w:p>
    <w:p w14:paraId="3B8D80CF" w14:textId="77777777" w:rsidR="00DA743E" w:rsidRPr="009106BA" w:rsidRDefault="00DA743E" w:rsidP="00DA743E">
      <w:pPr>
        <w:spacing w:after="0" w:line="240" w:lineRule="auto"/>
        <w:rPr>
          <w:rFonts w:ascii="Times New Roman" w:eastAsia="Times New Roman" w:hAnsi="Times New Roman" w:cs="Times New Roman"/>
          <w:b/>
          <w:bCs/>
          <w:lang w:val="es-PE" w:eastAsia="es-ES"/>
        </w:rPr>
      </w:pPr>
    </w:p>
    <w:p w14:paraId="3E936B8D" w14:textId="77777777" w:rsidR="00DA743E" w:rsidRPr="009106BA" w:rsidRDefault="00DA743E" w:rsidP="00DA743E">
      <w:pPr>
        <w:spacing w:after="0" w:line="240" w:lineRule="auto"/>
        <w:jc w:val="both"/>
        <w:outlineLvl w:val="0"/>
        <w:rPr>
          <w:rFonts w:ascii="Times New Roman" w:eastAsia="Times New Roman" w:hAnsi="Times New Roman" w:cs="Times New Roman"/>
          <w:b/>
          <w:bCs/>
          <w:lang w:val="es-PE" w:eastAsia="es-ES"/>
        </w:rPr>
      </w:pPr>
      <w:r w:rsidRPr="009106BA">
        <w:rPr>
          <w:rFonts w:ascii="Times New Roman" w:eastAsia="Times New Roman" w:hAnsi="Times New Roman" w:cs="Times New Roman"/>
          <w:b/>
          <w:bCs/>
          <w:lang w:val="es-PE" w:eastAsia="es-ES"/>
        </w:rPr>
        <w:t>Vistos:</w:t>
      </w:r>
    </w:p>
    <w:p w14:paraId="3891DEB5" w14:textId="77777777" w:rsidR="00DA743E" w:rsidRPr="009106BA" w:rsidRDefault="00DA743E" w:rsidP="00DA743E">
      <w:pPr>
        <w:spacing w:after="0" w:line="240" w:lineRule="auto"/>
        <w:jc w:val="both"/>
        <w:rPr>
          <w:rFonts w:ascii="Times New Roman" w:eastAsia="Times New Roman" w:hAnsi="Times New Roman" w:cs="Times New Roman"/>
          <w:b/>
          <w:bCs/>
          <w:lang w:val="es-PE" w:eastAsia="es-ES"/>
        </w:rPr>
      </w:pPr>
    </w:p>
    <w:p w14:paraId="66169FA2" w14:textId="138D3AD6" w:rsidR="00920253" w:rsidRPr="009106BA" w:rsidRDefault="00DA743E" w:rsidP="00920253">
      <w:pPr>
        <w:tabs>
          <w:tab w:val="left" w:pos="708"/>
          <w:tab w:val="left" w:pos="1416"/>
          <w:tab w:val="left" w:pos="2160"/>
          <w:tab w:val="left" w:pos="2977"/>
          <w:tab w:val="left" w:pos="4248"/>
          <w:tab w:val="left" w:pos="4956"/>
          <w:tab w:val="left" w:pos="5664"/>
          <w:tab w:val="left" w:pos="6372"/>
          <w:tab w:val="left" w:pos="7125"/>
        </w:tabs>
        <w:spacing w:after="0" w:line="240" w:lineRule="auto"/>
        <w:jc w:val="both"/>
        <w:rPr>
          <w:rFonts w:ascii="Times New Roman" w:hAnsi="Times New Roman" w:cs="Times New Roman"/>
          <w:lang w:val="es-ES"/>
        </w:rPr>
      </w:pPr>
      <w:r w:rsidRPr="009106BA">
        <w:rPr>
          <w:rFonts w:ascii="Times New Roman" w:eastAsia="Times New Roman" w:hAnsi="Times New Roman" w:cs="Times New Roman"/>
          <w:lang w:val="es-PE" w:eastAsia="es-ES"/>
        </w:rPr>
        <w:t xml:space="preserve">Que, </w:t>
      </w:r>
      <w:r w:rsidR="00920253" w:rsidRPr="009106BA">
        <w:rPr>
          <w:rFonts w:ascii="Times New Roman" w:eastAsia="Times New Roman" w:hAnsi="Times New Roman" w:cs="Times New Roman"/>
          <w:lang w:val="es-PE" w:eastAsia="es-ES"/>
        </w:rPr>
        <w:t xml:space="preserve">el </w:t>
      </w:r>
      <w:r w:rsidR="00594BCD" w:rsidRPr="009106BA">
        <w:rPr>
          <w:rFonts w:ascii="Times New Roman" w:eastAsia="Times New Roman" w:hAnsi="Times New Roman" w:cs="Times New Roman"/>
          <w:lang w:val="es-PE" w:eastAsia="es-ES"/>
        </w:rPr>
        <w:t>7 de octubre</w:t>
      </w:r>
      <w:r w:rsidR="005514C0" w:rsidRPr="009106BA">
        <w:rPr>
          <w:rFonts w:ascii="Times New Roman" w:eastAsia="Times New Roman" w:hAnsi="Times New Roman" w:cs="Times New Roman"/>
          <w:lang w:val="es-PE" w:eastAsia="es-ES"/>
        </w:rPr>
        <w:t xml:space="preserve"> de 2019</w:t>
      </w:r>
      <w:r w:rsidR="00A24146" w:rsidRPr="009106BA">
        <w:rPr>
          <w:rFonts w:ascii="Times New Roman" w:eastAsia="Times New Roman" w:hAnsi="Times New Roman" w:cs="Times New Roman"/>
          <w:lang w:val="es-ES" w:eastAsia="es-ES"/>
        </w:rPr>
        <w:t xml:space="preserve">, </w:t>
      </w:r>
      <w:proofErr w:type="gramStart"/>
      <w:r w:rsidR="00920253" w:rsidRPr="009106BA">
        <w:rPr>
          <w:rFonts w:ascii="Times New Roman" w:eastAsia="Times New Roman" w:hAnsi="Times New Roman" w:cs="Times New Roman"/>
          <w:lang w:val="es-ES" w:eastAsia="es-ES"/>
        </w:rPr>
        <w:t xml:space="preserve">don </w:t>
      </w:r>
      <w:r w:rsidR="001D3FBD">
        <w:rPr>
          <w:rFonts w:ascii="Times New Roman" w:eastAsia="Times New Roman" w:hAnsi="Times New Roman" w:cs="Times New Roman"/>
          <w:lang w:val="es-ES" w:eastAsia="es-ES"/>
        </w:rPr>
        <w:t>............................</w:t>
      </w:r>
      <w:proofErr w:type="gramEnd"/>
      <w:r w:rsidR="00920253" w:rsidRPr="009106BA">
        <w:rPr>
          <w:rFonts w:ascii="Times New Roman" w:eastAsia="Times New Roman" w:hAnsi="Times New Roman" w:cs="Times New Roman"/>
          <w:lang w:val="es-ES" w:eastAsia="es-ES"/>
        </w:rPr>
        <w:t>,</w:t>
      </w:r>
      <w:r w:rsidR="00C8003C" w:rsidRPr="009106BA">
        <w:rPr>
          <w:rFonts w:ascii="Times New Roman" w:eastAsia="Times New Roman" w:hAnsi="Times New Roman" w:cs="Times New Roman"/>
          <w:lang w:val="es-ES" w:eastAsia="es-ES"/>
        </w:rPr>
        <w:t xml:space="preserve"> </w:t>
      </w:r>
      <w:r w:rsidRPr="009106BA">
        <w:rPr>
          <w:rFonts w:ascii="Times New Roman" w:eastAsia="Times New Roman" w:hAnsi="Times New Roman" w:cs="Times New Roman"/>
          <w:lang w:val="es-PE" w:eastAsia="es-ES"/>
        </w:rPr>
        <w:t xml:space="preserve">interpone reclamación ante esta Defensoría del Asegurado (DEFASEG) solicitando </w:t>
      </w:r>
      <w:r w:rsidR="00203BC9" w:rsidRPr="009106BA">
        <w:rPr>
          <w:rFonts w:ascii="Times New Roman" w:eastAsia="Times New Roman" w:hAnsi="Times New Roman" w:cs="Times New Roman"/>
          <w:lang w:val="es-PE" w:eastAsia="es-ES"/>
        </w:rPr>
        <w:t xml:space="preserve">que </w:t>
      </w:r>
      <w:r w:rsidR="001D3FBD">
        <w:rPr>
          <w:rFonts w:ascii="Times New Roman" w:eastAsia="Times New Roman" w:hAnsi="Times New Roman" w:cs="Times New Roman"/>
          <w:lang w:val="es-PE" w:eastAsia="es-ES"/>
        </w:rPr>
        <w:t>............................</w:t>
      </w:r>
      <w:r w:rsidR="00203BC9" w:rsidRPr="009106BA">
        <w:rPr>
          <w:rFonts w:ascii="Times New Roman" w:eastAsia="Times New Roman" w:hAnsi="Times New Roman" w:cs="Times New Roman"/>
          <w:lang w:val="es-PE" w:eastAsia="es-ES"/>
        </w:rPr>
        <w:t xml:space="preserve"> SEGUROS</w:t>
      </w:r>
      <w:r w:rsidRPr="009106BA">
        <w:rPr>
          <w:rFonts w:ascii="Times New Roman" w:eastAsia="Times New Roman" w:hAnsi="Times New Roman" w:cs="Times New Roman"/>
          <w:lang w:val="es-PE" w:eastAsia="es-ES"/>
        </w:rPr>
        <w:t xml:space="preserve"> </w:t>
      </w:r>
      <w:bookmarkStart w:id="0" w:name="OLE_LINK2"/>
      <w:r w:rsidR="00AE10C2" w:rsidRPr="009106BA">
        <w:rPr>
          <w:rFonts w:ascii="Times New Roman" w:eastAsia="Times New Roman" w:hAnsi="Times New Roman" w:cs="Times New Roman"/>
          <w:lang w:val="es-PE" w:eastAsia="es-ES"/>
        </w:rPr>
        <w:t>otorg</w:t>
      </w:r>
      <w:r w:rsidR="008C02FE" w:rsidRPr="009106BA">
        <w:rPr>
          <w:rFonts w:ascii="Times New Roman" w:eastAsia="Times New Roman" w:hAnsi="Times New Roman" w:cs="Times New Roman"/>
          <w:lang w:val="es-PE" w:eastAsia="es-ES"/>
        </w:rPr>
        <w:t>ue</w:t>
      </w:r>
      <w:r w:rsidR="00C8003C" w:rsidRPr="009106BA">
        <w:rPr>
          <w:rFonts w:ascii="Times New Roman" w:eastAsia="Times New Roman" w:hAnsi="Times New Roman" w:cs="Times New Roman"/>
          <w:lang w:val="es-PE" w:eastAsia="es-ES"/>
        </w:rPr>
        <w:t xml:space="preserve"> </w:t>
      </w:r>
      <w:r w:rsidR="00AE10C2" w:rsidRPr="009106BA">
        <w:rPr>
          <w:rFonts w:ascii="Times New Roman" w:eastAsia="Times New Roman" w:hAnsi="Times New Roman" w:cs="Times New Roman"/>
          <w:lang w:val="es-PE" w:eastAsia="es-ES"/>
        </w:rPr>
        <w:t>cobertura</w:t>
      </w:r>
      <w:r w:rsidR="00594BCD" w:rsidRPr="009106BA">
        <w:rPr>
          <w:rFonts w:ascii="Times New Roman" w:eastAsia="Times New Roman" w:hAnsi="Times New Roman" w:cs="Times New Roman"/>
          <w:lang w:val="es-PE" w:eastAsia="es-ES"/>
        </w:rPr>
        <w:t xml:space="preserve"> al</w:t>
      </w:r>
      <w:r w:rsidR="00C8003C" w:rsidRPr="009106BA">
        <w:rPr>
          <w:rFonts w:ascii="Times New Roman" w:eastAsia="Times New Roman" w:hAnsi="Times New Roman" w:cs="Times New Roman"/>
          <w:lang w:val="es-PE" w:eastAsia="es-ES"/>
        </w:rPr>
        <w:t xml:space="preserve"> siniestro</w:t>
      </w:r>
      <w:r w:rsidR="007122EB" w:rsidRPr="009106BA">
        <w:rPr>
          <w:rFonts w:ascii="Times New Roman" w:eastAsia="Times New Roman" w:hAnsi="Times New Roman" w:cs="Times New Roman"/>
          <w:lang w:val="es-PE" w:eastAsia="es-ES"/>
        </w:rPr>
        <w:t xml:space="preserve"> </w:t>
      </w:r>
      <w:r w:rsidR="00C8003C" w:rsidRPr="009106BA">
        <w:rPr>
          <w:rFonts w:ascii="Times New Roman" w:eastAsia="Times New Roman" w:hAnsi="Times New Roman" w:cs="Times New Roman"/>
          <w:lang w:val="es-PE" w:eastAsia="es-ES"/>
        </w:rPr>
        <w:t>ocurrido</w:t>
      </w:r>
      <w:r w:rsidR="00203BC9" w:rsidRPr="009106BA">
        <w:rPr>
          <w:rFonts w:ascii="Times New Roman" w:eastAsia="Times New Roman" w:hAnsi="Times New Roman" w:cs="Times New Roman"/>
          <w:lang w:val="es-PE" w:eastAsia="es-ES"/>
        </w:rPr>
        <w:t xml:space="preserve"> el </w:t>
      </w:r>
      <w:r w:rsidR="00920253" w:rsidRPr="009106BA">
        <w:rPr>
          <w:rFonts w:ascii="Times New Roman" w:eastAsia="Times New Roman" w:hAnsi="Times New Roman" w:cs="Times New Roman"/>
          <w:lang w:val="es-PE" w:eastAsia="es-ES"/>
        </w:rPr>
        <w:t xml:space="preserve">8 de </w:t>
      </w:r>
      <w:r w:rsidR="00594BCD" w:rsidRPr="009106BA">
        <w:rPr>
          <w:rFonts w:ascii="Times New Roman" w:eastAsia="Times New Roman" w:hAnsi="Times New Roman" w:cs="Times New Roman"/>
          <w:lang w:val="es-PE" w:eastAsia="es-ES"/>
        </w:rPr>
        <w:t>setiembre</w:t>
      </w:r>
      <w:r w:rsidR="00203BC9" w:rsidRPr="009106BA">
        <w:rPr>
          <w:rFonts w:ascii="Times New Roman" w:eastAsia="Times New Roman" w:hAnsi="Times New Roman" w:cs="Times New Roman"/>
          <w:lang w:val="es-PE" w:eastAsia="es-ES"/>
        </w:rPr>
        <w:t xml:space="preserve"> de 201</w:t>
      </w:r>
      <w:r w:rsidR="007D4F55" w:rsidRPr="009106BA">
        <w:rPr>
          <w:rFonts w:ascii="Times New Roman" w:eastAsia="Times New Roman" w:hAnsi="Times New Roman" w:cs="Times New Roman"/>
          <w:lang w:val="es-PE" w:eastAsia="es-ES"/>
        </w:rPr>
        <w:t>9</w:t>
      </w:r>
      <w:r w:rsidR="00594BCD" w:rsidRPr="009106BA">
        <w:rPr>
          <w:rFonts w:ascii="Times New Roman" w:eastAsia="Times New Roman" w:hAnsi="Times New Roman" w:cs="Times New Roman"/>
          <w:lang w:val="es-PE" w:eastAsia="es-ES"/>
        </w:rPr>
        <w:t xml:space="preserve">, </w:t>
      </w:r>
      <w:r w:rsidR="00920253" w:rsidRPr="009106BA">
        <w:rPr>
          <w:rFonts w:ascii="Times New Roman" w:hAnsi="Times New Roman" w:cs="Times New Roman"/>
          <w:lang w:val="es-ES" w:eastAsia="es-ES"/>
        </w:rPr>
        <w:t>conforme a</w:t>
      </w:r>
      <w:r w:rsidR="00594BCD" w:rsidRPr="009106BA">
        <w:rPr>
          <w:rFonts w:ascii="Times New Roman" w:hAnsi="Times New Roman" w:cs="Times New Roman"/>
          <w:lang w:val="es-ES" w:eastAsia="es-ES"/>
        </w:rPr>
        <w:t xml:space="preserve"> la correspondiente </w:t>
      </w:r>
      <w:r w:rsidR="00920253" w:rsidRPr="009106BA">
        <w:rPr>
          <w:rFonts w:ascii="Times New Roman" w:hAnsi="Times New Roman" w:cs="Times New Roman"/>
          <w:lang w:val="es-ES" w:eastAsia="es-ES"/>
        </w:rPr>
        <w:t>Póliza</w:t>
      </w:r>
      <w:r w:rsidR="00594BCD" w:rsidRPr="009106BA">
        <w:rPr>
          <w:rFonts w:ascii="Times New Roman" w:hAnsi="Times New Roman" w:cs="Times New Roman"/>
          <w:lang w:val="es-ES" w:eastAsia="es-ES"/>
        </w:rPr>
        <w:t xml:space="preserve"> de Protección de </w:t>
      </w:r>
      <w:proofErr w:type="gramStart"/>
      <w:r w:rsidR="00594BCD" w:rsidRPr="009106BA">
        <w:rPr>
          <w:rFonts w:ascii="Times New Roman" w:hAnsi="Times New Roman" w:cs="Times New Roman"/>
          <w:lang w:val="es-ES" w:eastAsia="es-ES"/>
        </w:rPr>
        <w:t xml:space="preserve">Tarjeta </w:t>
      </w:r>
      <w:r w:rsidR="001D3FBD">
        <w:rPr>
          <w:rFonts w:ascii="Times New Roman" w:hAnsi="Times New Roman" w:cs="Times New Roman"/>
          <w:lang w:val="es-ES" w:eastAsia="es-ES"/>
        </w:rPr>
        <w:t>............................</w:t>
      </w:r>
      <w:r w:rsidR="00920253" w:rsidRPr="009106BA">
        <w:rPr>
          <w:rFonts w:ascii="Times New Roman" w:hAnsi="Times New Roman" w:cs="Times New Roman"/>
          <w:lang w:val="es-ES"/>
        </w:rPr>
        <w:t>;</w:t>
      </w:r>
      <w:proofErr w:type="gramEnd"/>
    </w:p>
    <w:bookmarkEnd w:id="0"/>
    <w:p w14:paraId="03B959FE" w14:textId="77777777" w:rsidR="00920253" w:rsidRPr="009106BA" w:rsidRDefault="00920253" w:rsidP="00DA743E">
      <w:pPr>
        <w:spacing w:after="0" w:line="240" w:lineRule="auto"/>
        <w:jc w:val="both"/>
        <w:rPr>
          <w:rFonts w:ascii="Times New Roman" w:eastAsia="Times New Roman" w:hAnsi="Times New Roman" w:cs="Times New Roman"/>
          <w:lang w:val="es-PE" w:eastAsia="es-ES"/>
        </w:rPr>
      </w:pPr>
    </w:p>
    <w:p w14:paraId="2B0E6A7C" w14:textId="650ECC1D" w:rsidR="00DA743E" w:rsidRPr="009106BA" w:rsidRDefault="00DA743E" w:rsidP="00DA743E">
      <w:pPr>
        <w:spacing w:after="0" w:line="240" w:lineRule="auto"/>
        <w:jc w:val="both"/>
        <w:rPr>
          <w:rFonts w:ascii="Times New Roman" w:eastAsia="Arial Unicode MS" w:hAnsi="Times New Roman" w:cs="Times New Roman"/>
          <w:lang w:val="es-PE" w:eastAsia="es-ES"/>
        </w:rPr>
      </w:pPr>
      <w:r w:rsidRPr="009106BA">
        <w:rPr>
          <w:rFonts w:ascii="Times New Roman" w:eastAsia="Arial Unicode MS" w:hAnsi="Times New Roman" w:cs="Times New Roman"/>
          <w:lang w:val="es-PE" w:eastAsia="es-ES"/>
        </w:rPr>
        <w:t xml:space="preserve">Que, la señalada reclamación cumple con los requisitos de </w:t>
      </w:r>
      <w:r w:rsidR="00AE10C2" w:rsidRPr="009106BA">
        <w:rPr>
          <w:rFonts w:ascii="Times New Roman" w:eastAsia="Arial Unicode MS" w:hAnsi="Times New Roman" w:cs="Times New Roman"/>
          <w:lang w:val="es-PE" w:eastAsia="es-ES"/>
        </w:rPr>
        <w:t xml:space="preserve">materia, </w:t>
      </w:r>
      <w:r w:rsidRPr="009106BA">
        <w:rPr>
          <w:rFonts w:ascii="Times New Roman" w:eastAsia="Arial Unicode MS" w:hAnsi="Times New Roman" w:cs="Times New Roman"/>
          <w:lang w:val="es-PE" w:eastAsia="es-ES"/>
        </w:rPr>
        <w:t>cuantía y oportunidad establecidos en el Reglamento de la DEFASEG (</w:t>
      </w:r>
      <w:hyperlink r:id="rId9" w:history="1">
        <w:r w:rsidR="00CA5F5D" w:rsidRPr="009106BA">
          <w:rPr>
            <w:rStyle w:val="Hipervnculo"/>
            <w:rFonts w:ascii="Times New Roman" w:eastAsia="Arial Unicode MS" w:hAnsi="Times New Roman" w:cs="Times New Roman"/>
            <w:color w:val="auto"/>
            <w:u w:val="none"/>
            <w:lang w:val="es-PE" w:eastAsia="es-ES"/>
          </w:rPr>
          <w:t>http://www.defaseg.com.pe/reglamento.html</w:t>
        </w:r>
      </w:hyperlink>
      <w:r w:rsidRPr="009106BA">
        <w:rPr>
          <w:rFonts w:ascii="Times New Roman" w:eastAsia="Arial Unicode MS" w:hAnsi="Times New Roman" w:cs="Times New Roman"/>
          <w:lang w:val="es-PE" w:eastAsia="es-ES"/>
        </w:rPr>
        <w:t>)</w:t>
      </w:r>
      <w:r w:rsidR="00CA5F5D" w:rsidRPr="009106BA">
        <w:rPr>
          <w:rFonts w:ascii="Times New Roman" w:eastAsia="Arial Unicode MS" w:hAnsi="Times New Roman" w:cs="Times New Roman"/>
          <w:lang w:val="es-PE" w:eastAsia="es-ES"/>
        </w:rPr>
        <w:t>;</w:t>
      </w:r>
    </w:p>
    <w:p w14:paraId="0C94DD63" w14:textId="77777777" w:rsidR="00DA743E" w:rsidRPr="009106BA" w:rsidRDefault="00DA743E" w:rsidP="00DA743E">
      <w:pPr>
        <w:tabs>
          <w:tab w:val="num" w:pos="720"/>
        </w:tabs>
        <w:spacing w:after="0" w:line="240" w:lineRule="auto"/>
        <w:jc w:val="both"/>
        <w:rPr>
          <w:rFonts w:ascii="Times New Roman" w:eastAsia="Times New Roman" w:hAnsi="Times New Roman" w:cs="Times New Roman"/>
          <w:lang w:val="es-PE" w:eastAsia="es-ES"/>
        </w:rPr>
      </w:pPr>
    </w:p>
    <w:p w14:paraId="45FDE1F3" w14:textId="13D9BF54" w:rsidR="00DA743E" w:rsidRPr="009106BA" w:rsidRDefault="00DA743E" w:rsidP="00DA743E">
      <w:pPr>
        <w:tabs>
          <w:tab w:val="num" w:pos="720"/>
        </w:tabs>
        <w:spacing w:after="0" w:line="240" w:lineRule="auto"/>
        <w:jc w:val="both"/>
        <w:rPr>
          <w:rFonts w:ascii="Times New Roman" w:eastAsia="Times New Roman" w:hAnsi="Times New Roman" w:cs="Times New Roman"/>
          <w:lang w:val="es-PE" w:eastAsia="es-ES"/>
        </w:rPr>
      </w:pPr>
      <w:r w:rsidRPr="009106BA">
        <w:rPr>
          <w:rFonts w:ascii="Times New Roman" w:eastAsia="Times New Roman" w:hAnsi="Times New Roman" w:cs="Times New Roman"/>
          <w:lang w:val="es-PE" w:eastAsia="es-ES"/>
        </w:rPr>
        <w:t>Que, habiéndosele corrido traslad</w:t>
      </w:r>
      <w:r w:rsidR="00766ACB" w:rsidRPr="009106BA">
        <w:rPr>
          <w:rFonts w:ascii="Times New Roman" w:eastAsia="Times New Roman" w:hAnsi="Times New Roman" w:cs="Times New Roman"/>
          <w:lang w:val="es-PE" w:eastAsia="es-ES"/>
        </w:rPr>
        <w:t>o</w:t>
      </w:r>
      <w:r w:rsidRPr="009106BA">
        <w:rPr>
          <w:rFonts w:ascii="Times New Roman" w:eastAsia="Times New Roman" w:hAnsi="Times New Roman" w:cs="Times New Roman"/>
          <w:lang w:val="es-PE" w:eastAsia="es-ES"/>
        </w:rPr>
        <w:t xml:space="preserve"> </w:t>
      </w:r>
      <w:r w:rsidR="00920253" w:rsidRPr="009106BA">
        <w:rPr>
          <w:rFonts w:ascii="Times New Roman" w:eastAsia="Times New Roman" w:hAnsi="Times New Roman" w:cs="Times New Roman"/>
          <w:lang w:val="es-PE" w:eastAsia="es-ES"/>
        </w:rPr>
        <w:t xml:space="preserve">el </w:t>
      </w:r>
      <w:r w:rsidR="00594BCD" w:rsidRPr="009106BA">
        <w:rPr>
          <w:rFonts w:ascii="Times New Roman" w:eastAsia="Times New Roman" w:hAnsi="Times New Roman" w:cs="Times New Roman"/>
          <w:lang w:val="es-PE" w:eastAsia="es-ES"/>
        </w:rPr>
        <w:t>10</w:t>
      </w:r>
      <w:r w:rsidR="00920253" w:rsidRPr="009106BA">
        <w:rPr>
          <w:rFonts w:ascii="Times New Roman" w:eastAsia="Times New Roman" w:hAnsi="Times New Roman" w:cs="Times New Roman"/>
          <w:lang w:val="es-PE" w:eastAsia="es-ES"/>
        </w:rPr>
        <w:t xml:space="preserve"> de </w:t>
      </w:r>
      <w:r w:rsidR="00594BCD" w:rsidRPr="009106BA">
        <w:rPr>
          <w:rFonts w:ascii="Times New Roman" w:eastAsia="Times New Roman" w:hAnsi="Times New Roman" w:cs="Times New Roman"/>
          <w:lang w:val="es-PE" w:eastAsia="es-ES"/>
        </w:rPr>
        <w:t>octubre</w:t>
      </w:r>
      <w:r w:rsidR="00920253" w:rsidRPr="009106BA">
        <w:rPr>
          <w:rFonts w:ascii="Times New Roman" w:eastAsia="Times New Roman" w:hAnsi="Times New Roman" w:cs="Times New Roman"/>
          <w:lang w:val="es-PE" w:eastAsia="es-ES"/>
        </w:rPr>
        <w:t xml:space="preserve"> de 2019 </w:t>
      </w:r>
      <w:r w:rsidRPr="009106BA">
        <w:rPr>
          <w:rFonts w:ascii="Times New Roman" w:eastAsia="Times New Roman" w:hAnsi="Times New Roman" w:cs="Times New Roman"/>
          <w:lang w:val="es-PE" w:eastAsia="es-ES"/>
        </w:rPr>
        <w:t>de la respectiva reclamación,</w:t>
      </w:r>
      <w:r w:rsidR="00594BCD" w:rsidRPr="009106BA">
        <w:rPr>
          <w:rFonts w:ascii="Times New Roman" w:eastAsia="Times New Roman" w:hAnsi="Times New Roman" w:cs="Times New Roman"/>
          <w:lang w:val="es-PE" w:eastAsia="es-ES"/>
        </w:rPr>
        <w:t xml:space="preserve"> el 21 de octubre de 2019</w:t>
      </w:r>
      <w:r w:rsidR="00920253" w:rsidRPr="009106BA">
        <w:rPr>
          <w:rFonts w:ascii="Times New Roman" w:eastAsia="Times New Roman" w:hAnsi="Times New Roman" w:cs="Times New Roman"/>
          <w:lang w:val="es-PE" w:eastAsia="es-ES"/>
        </w:rPr>
        <w:t xml:space="preserve"> </w:t>
      </w:r>
      <w:r w:rsidRPr="009106BA">
        <w:rPr>
          <w:rFonts w:ascii="Times New Roman" w:eastAsia="Times New Roman" w:hAnsi="Times New Roman" w:cs="Times New Roman"/>
          <w:lang w:val="es-PE" w:eastAsia="es-ES"/>
        </w:rPr>
        <w:t>la</w:t>
      </w:r>
      <w:r w:rsidR="00A24146" w:rsidRPr="009106BA">
        <w:rPr>
          <w:rFonts w:ascii="Times New Roman" w:eastAsia="Times New Roman" w:hAnsi="Times New Roman" w:cs="Times New Roman"/>
          <w:lang w:val="es-PE" w:eastAsia="es-ES"/>
        </w:rPr>
        <w:t xml:space="preserve"> </w:t>
      </w:r>
      <w:r w:rsidRPr="009106BA">
        <w:rPr>
          <w:rFonts w:ascii="Times New Roman" w:hAnsi="Times New Roman" w:cs="Times New Roman"/>
          <w:lang w:val="es-ES"/>
        </w:rPr>
        <w:t xml:space="preserve">aseguradora </w:t>
      </w:r>
      <w:r w:rsidR="00594BCD" w:rsidRPr="009106BA">
        <w:rPr>
          <w:rFonts w:ascii="Times New Roman" w:hAnsi="Times New Roman" w:cs="Times New Roman"/>
          <w:lang w:val="es-ES"/>
        </w:rPr>
        <w:t>solicitó la ampliación del plazo reglamentario para la presentación de sus</w:t>
      </w:r>
      <w:r w:rsidR="00920253" w:rsidRPr="009106BA">
        <w:rPr>
          <w:rFonts w:ascii="Times New Roman" w:hAnsi="Times New Roman" w:cs="Times New Roman"/>
          <w:lang w:val="es-ES"/>
        </w:rPr>
        <w:t xml:space="preserve"> </w:t>
      </w:r>
      <w:r w:rsidRPr="009106BA">
        <w:rPr>
          <w:rFonts w:ascii="Times New Roman" w:hAnsi="Times New Roman" w:cs="Times New Roman"/>
          <w:lang w:val="es-ES"/>
        </w:rPr>
        <w:t>descargos</w:t>
      </w:r>
      <w:r w:rsidR="00A24146" w:rsidRPr="009106BA">
        <w:rPr>
          <w:rFonts w:ascii="Times New Roman" w:hAnsi="Times New Roman" w:cs="Times New Roman"/>
          <w:lang w:val="es-ES"/>
        </w:rPr>
        <w:t xml:space="preserve"> </w:t>
      </w:r>
      <w:r w:rsidR="00920253" w:rsidRPr="009106BA">
        <w:rPr>
          <w:rFonts w:ascii="Times New Roman" w:hAnsi="Times New Roman" w:cs="Times New Roman"/>
          <w:lang w:val="es-ES"/>
        </w:rPr>
        <w:t>y</w:t>
      </w:r>
      <w:r w:rsidR="00A24146" w:rsidRPr="009106BA">
        <w:rPr>
          <w:rFonts w:ascii="Times New Roman" w:hAnsi="Times New Roman" w:cs="Times New Roman"/>
          <w:lang w:val="es-ES"/>
        </w:rPr>
        <w:t xml:space="preserve"> </w:t>
      </w:r>
      <w:r w:rsidR="00594BCD" w:rsidRPr="009106BA">
        <w:rPr>
          <w:rFonts w:ascii="Times New Roman" w:hAnsi="Times New Roman" w:cs="Times New Roman"/>
          <w:lang w:val="es-ES"/>
        </w:rPr>
        <w:t>de l</w:t>
      </w:r>
      <w:r w:rsidR="00A24146" w:rsidRPr="009106BA">
        <w:rPr>
          <w:rFonts w:ascii="Times New Roman" w:hAnsi="Times New Roman" w:cs="Times New Roman"/>
          <w:lang w:val="es-ES"/>
        </w:rPr>
        <w:t xml:space="preserve">a documentación </w:t>
      </w:r>
      <w:r w:rsidR="007122EB" w:rsidRPr="009106BA">
        <w:rPr>
          <w:rFonts w:ascii="Times New Roman" w:hAnsi="Times New Roman" w:cs="Times New Roman"/>
          <w:lang w:val="es-ES"/>
        </w:rPr>
        <w:t>solicitada</w:t>
      </w:r>
      <w:r w:rsidR="00594BCD" w:rsidRPr="009106BA">
        <w:rPr>
          <w:rFonts w:ascii="Times New Roman" w:hAnsi="Times New Roman" w:cs="Times New Roman"/>
          <w:lang w:val="es-ES"/>
        </w:rPr>
        <w:t>, entre ella, la póliza contratada, habiéndose vencido dicha ampliación</w:t>
      </w:r>
      <w:r w:rsidR="00407E2A" w:rsidRPr="009106BA">
        <w:rPr>
          <w:rFonts w:ascii="Times New Roman" w:hAnsi="Times New Roman" w:cs="Times New Roman"/>
          <w:lang w:val="es-ES"/>
        </w:rPr>
        <w:t xml:space="preserve"> de plazo</w:t>
      </w:r>
      <w:r w:rsidR="00594BCD" w:rsidRPr="009106BA">
        <w:rPr>
          <w:rFonts w:ascii="Times New Roman" w:hAnsi="Times New Roman" w:cs="Times New Roman"/>
          <w:lang w:val="es-ES"/>
        </w:rPr>
        <w:t xml:space="preserve"> sin </w:t>
      </w:r>
      <w:proofErr w:type="gramStart"/>
      <w:r w:rsidR="00594BCD" w:rsidRPr="009106BA">
        <w:rPr>
          <w:rFonts w:ascii="Times New Roman" w:hAnsi="Times New Roman" w:cs="Times New Roman"/>
          <w:lang w:val="es-ES"/>
        </w:rPr>
        <w:t xml:space="preserve">que </w:t>
      </w:r>
      <w:r w:rsidR="001D3FBD">
        <w:rPr>
          <w:rFonts w:ascii="Times New Roman" w:hAnsi="Times New Roman" w:cs="Times New Roman"/>
          <w:lang w:val="es-ES"/>
        </w:rPr>
        <w:t>............................</w:t>
      </w:r>
      <w:proofErr w:type="gramEnd"/>
      <w:r w:rsidR="00594BCD" w:rsidRPr="009106BA">
        <w:rPr>
          <w:rFonts w:ascii="Times New Roman" w:hAnsi="Times New Roman" w:cs="Times New Roman"/>
          <w:lang w:val="es-ES"/>
        </w:rPr>
        <w:t xml:space="preserve"> SEGUROS haya honrado su compromiso</w:t>
      </w:r>
      <w:r w:rsidR="00920253" w:rsidRPr="009106BA">
        <w:rPr>
          <w:rFonts w:ascii="Times New Roman" w:hAnsi="Times New Roman" w:cs="Times New Roman"/>
          <w:lang w:val="es-ES"/>
        </w:rPr>
        <w:t>;</w:t>
      </w:r>
    </w:p>
    <w:p w14:paraId="37D20FF4" w14:textId="77777777" w:rsidR="00DA743E" w:rsidRPr="009106BA" w:rsidRDefault="00DA743E" w:rsidP="00DA743E">
      <w:pPr>
        <w:tabs>
          <w:tab w:val="num" w:pos="720"/>
        </w:tabs>
        <w:spacing w:after="0" w:line="240" w:lineRule="auto"/>
        <w:jc w:val="both"/>
        <w:rPr>
          <w:rFonts w:ascii="Times New Roman" w:eastAsia="Times New Roman" w:hAnsi="Times New Roman" w:cs="Times New Roman"/>
          <w:lang w:val="es-PE" w:eastAsia="es-ES"/>
        </w:rPr>
      </w:pPr>
    </w:p>
    <w:p w14:paraId="301D8637" w14:textId="5FF0FD6E" w:rsidR="00A24146" w:rsidRPr="009106BA" w:rsidRDefault="00DA743E" w:rsidP="002E7B4D">
      <w:pPr>
        <w:tabs>
          <w:tab w:val="num" w:pos="720"/>
        </w:tabs>
        <w:spacing w:after="0" w:line="240" w:lineRule="auto"/>
        <w:jc w:val="both"/>
        <w:rPr>
          <w:rFonts w:ascii="Times New Roman" w:eastAsia="Times New Roman" w:hAnsi="Times New Roman" w:cs="Times New Roman"/>
          <w:lang w:val="es-PE" w:eastAsia="es-ES"/>
        </w:rPr>
      </w:pPr>
      <w:r w:rsidRPr="009106BA">
        <w:rPr>
          <w:rFonts w:ascii="Times New Roman" w:eastAsia="Times New Roman" w:hAnsi="Times New Roman" w:cs="Times New Roman"/>
          <w:lang w:val="es-PE" w:eastAsia="es-ES"/>
        </w:rPr>
        <w:t xml:space="preserve">Que, </w:t>
      </w:r>
      <w:r w:rsidR="00594BCD" w:rsidRPr="009106BA">
        <w:rPr>
          <w:rFonts w:ascii="Times New Roman" w:eastAsia="Times New Roman" w:hAnsi="Times New Roman" w:cs="Times New Roman"/>
          <w:lang w:val="es-PE" w:eastAsia="es-ES"/>
        </w:rPr>
        <w:t xml:space="preserve">esta Defensoría </w:t>
      </w:r>
      <w:r w:rsidR="00407E2A" w:rsidRPr="009106BA">
        <w:rPr>
          <w:rFonts w:ascii="Times New Roman" w:eastAsia="Times New Roman" w:hAnsi="Times New Roman" w:cs="Times New Roman"/>
          <w:lang w:val="es-PE" w:eastAsia="es-ES"/>
        </w:rPr>
        <w:t>convocó a</w:t>
      </w:r>
      <w:r w:rsidR="00594BCD" w:rsidRPr="009106BA">
        <w:rPr>
          <w:rFonts w:ascii="Times New Roman" w:eastAsia="Times New Roman" w:hAnsi="Times New Roman" w:cs="Times New Roman"/>
          <w:lang w:val="es-PE" w:eastAsia="es-ES"/>
        </w:rPr>
        <w:t xml:space="preserve"> la correspondiente audiencia de vista, siendo que </w:t>
      </w:r>
      <w:r w:rsidRPr="009106BA">
        <w:rPr>
          <w:rFonts w:ascii="Times New Roman" w:eastAsia="Times New Roman" w:hAnsi="Times New Roman" w:cs="Times New Roman"/>
          <w:lang w:val="es-419" w:eastAsia="es-ES"/>
        </w:rPr>
        <w:t xml:space="preserve">el </w:t>
      </w:r>
      <w:r w:rsidR="00920253" w:rsidRPr="009106BA">
        <w:rPr>
          <w:rFonts w:ascii="Times New Roman" w:eastAsia="Times New Roman" w:hAnsi="Times New Roman" w:cs="Times New Roman"/>
          <w:lang w:val="es-419" w:eastAsia="es-ES"/>
        </w:rPr>
        <w:t>1</w:t>
      </w:r>
      <w:r w:rsidR="00594BCD" w:rsidRPr="009106BA">
        <w:rPr>
          <w:rFonts w:ascii="Times New Roman" w:eastAsia="Times New Roman" w:hAnsi="Times New Roman" w:cs="Times New Roman"/>
          <w:lang w:val="es-419" w:eastAsia="es-ES"/>
        </w:rPr>
        <w:t>8 de noviem</w:t>
      </w:r>
      <w:r w:rsidR="007122EB" w:rsidRPr="009106BA">
        <w:rPr>
          <w:rFonts w:ascii="Times New Roman" w:eastAsia="Times New Roman" w:hAnsi="Times New Roman" w:cs="Times New Roman"/>
          <w:lang w:val="es-419" w:eastAsia="es-ES"/>
        </w:rPr>
        <w:t>bre</w:t>
      </w:r>
      <w:r w:rsidRPr="009106BA">
        <w:rPr>
          <w:rFonts w:ascii="Times New Roman" w:eastAsia="Times New Roman" w:hAnsi="Times New Roman" w:cs="Times New Roman"/>
          <w:lang w:val="es-419" w:eastAsia="es-ES"/>
        </w:rPr>
        <w:t xml:space="preserve"> de 201</w:t>
      </w:r>
      <w:r w:rsidR="00766ACB" w:rsidRPr="009106BA">
        <w:rPr>
          <w:rFonts w:ascii="Times New Roman" w:eastAsia="Times New Roman" w:hAnsi="Times New Roman" w:cs="Times New Roman"/>
          <w:lang w:val="es-419" w:eastAsia="es-ES"/>
        </w:rPr>
        <w:t>9</w:t>
      </w:r>
      <w:r w:rsidRPr="009106BA">
        <w:rPr>
          <w:rFonts w:ascii="Times New Roman" w:eastAsia="Times New Roman" w:hAnsi="Times New Roman" w:cs="Times New Roman"/>
          <w:lang w:val="es-419" w:eastAsia="es-ES"/>
        </w:rPr>
        <w:t xml:space="preserve"> </w:t>
      </w:r>
      <w:r w:rsidRPr="009106BA">
        <w:rPr>
          <w:rFonts w:ascii="Times New Roman" w:eastAsia="Times New Roman" w:hAnsi="Times New Roman" w:cs="Times New Roman"/>
          <w:lang w:val="es-PE" w:eastAsia="es-ES"/>
        </w:rPr>
        <w:t xml:space="preserve">se realizó </w:t>
      </w:r>
      <w:r w:rsidR="00594BCD" w:rsidRPr="009106BA">
        <w:rPr>
          <w:rFonts w:ascii="Times New Roman" w:eastAsia="Times New Roman" w:hAnsi="Times New Roman" w:cs="Times New Roman"/>
          <w:lang w:val="es-PE" w:eastAsia="es-ES"/>
        </w:rPr>
        <w:t>esta últim</w:t>
      </w:r>
      <w:r w:rsidRPr="009106BA">
        <w:rPr>
          <w:rFonts w:ascii="Times New Roman" w:eastAsia="Times New Roman" w:hAnsi="Times New Roman" w:cs="Times New Roman"/>
          <w:lang w:val="es-PE" w:eastAsia="es-ES"/>
        </w:rPr>
        <w:t>a</w:t>
      </w:r>
      <w:r w:rsidR="00A24146" w:rsidRPr="009106BA">
        <w:rPr>
          <w:rFonts w:ascii="Times New Roman" w:eastAsia="Times New Roman" w:hAnsi="Times New Roman" w:cs="Times New Roman"/>
          <w:lang w:val="es-PE" w:eastAsia="es-ES"/>
        </w:rPr>
        <w:t xml:space="preserve">, </w:t>
      </w:r>
      <w:r w:rsidR="00EA3BEA" w:rsidRPr="009106BA">
        <w:rPr>
          <w:rFonts w:ascii="Times New Roman" w:eastAsia="Times New Roman" w:hAnsi="Times New Roman" w:cs="Times New Roman"/>
          <w:lang w:val="es-PE" w:eastAsia="es-ES"/>
        </w:rPr>
        <w:t>co</w:t>
      </w:r>
      <w:r w:rsidR="00A24146" w:rsidRPr="009106BA">
        <w:rPr>
          <w:rFonts w:ascii="Times New Roman" w:eastAsia="Times New Roman" w:hAnsi="Times New Roman" w:cs="Times New Roman"/>
          <w:lang w:val="es-PE" w:eastAsia="es-ES"/>
        </w:rPr>
        <w:t>n la</w:t>
      </w:r>
      <w:r w:rsidR="00C8003C" w:rsidRPr="009106BA">
        <w:rPr>
          <w:rFonts w:ascii="Times New Roman" w:eastAsia="Times New Roman" w:hAnsi="Times New Roman" w:cs="Times New Roman"/>
          <w:lang w:val="es-PE" w:eastAsia="es-ES"/>
        </w:rPr>
        <w:t xml:space="preserve"> </w:t>
      </w:r>
      <w:r w:rsidR="00920253" w:rsidRPr="009106BA">
        <w:rPr>
          <w:rFonts w:ascii="Times New Roman" w:eastAsia="Times New Roman" w:hAnsi="Times New Roman" w:cs="Times New Roman"/>
          <w:lang w:val="es-PE" w:eastAsia="es-ES"/>
        </w:rPr>
        <w:t>concurrencia de ambas partes</w:t>
      </w:r>
      <w:r w:rsidR="00203BC9" w:rsidRPr="009106BA">
        <w:rPr>
          <w:rFonts w:ascii="Times New Roman" w:eastAsia="Times New Roman" w:hAnsi="Times New Roman" w:cs="Times New Roman"/>
          <w:lang w:val="es-PE" w:eastAsia="es-ES"/>
        </w:rPr>
        <w:t>, quien</w:t>
      </w:r>
      <w:r w:rsidR="00920253" w:rsidRPr="009106BA">
        <w:rPr>
          <w:rFonts w:ascii="Times New Roman" w:eastAsia="Times New Roman" w:hAnsi="Times New Roman" w:cs="Times New Roman"/>
          <w:lang w:val="es-PE" w:eastAsia="es-ES"/>
        </w:rPr>
        <w:t>es</w:t>
      </w:r>
      <w:r w:rsidR="00EA3BEA" w:rsidRPr="009106BA">
        <w:rPr>
          <w:rFonts w:ascii="Times New Roman" w:eastAsia="Times New Roman" w:hAnsi="Times New Roman" w:cs="Times New Roman"/>
          <w:lang w:val="es-PE" w:eastAsia="es-ES"/>
        </w:rPr>
        <w:t xml:space="preserve"> sustent</w:t>
      </w:r>
      <w:r w:rsidR="00920253" w:rsidRPr="009106BA">
        <w:rPr>
          <w:rFonts w:ascii="Times New Roman" w:eastAsia="Times New Roman" w:hAnsi="Times New Roman" w:cs="Times New Roman"/>
          <w:lang w:val="es-PE" w:eastAsia="es-ES"/>
        </w:rPr>
        <w:t>aron</w:t>
      </w:r>
      <w:r w:rsidR="00203BC9" w:rsidRPr="009106BA">
        <w:rPr>
          <w:rFonts w:ascii="Times New Roman" w:eastAsia="Times New Roman" w:hAnsi="Times New Roman" w:cs="Times New Roman"/>
          <w:lang w:val="es-PE" w:eastAsia="es-ES"/>
        </w:rPr>
        <w:t xml:space="preserve"> su </w:t>
      </w:r>
      <w:r w:rsidR="00920253" w:rsidRPr="009106BA">
        <w:rPr>
          <w:rFonts w:ascii="Times New Roman" w:eastAsia="Times New Roman" w:hAnsi="Times New Roman" w:cs="Times New Roman"/>
          <w:lang w:val="es-PE" w:eastAsia="es-ES"/>
        </w:rPr>
        <w:t xml:space="preserve">respectiva </w:t>
      </w:r>
      <w:r w:rsidR="00EA3BEA" w:rsidRPr="009106BA">
        <w:rPr>
          <w:rFonts w:ascii="Times New Roman" w:eastAsia="Times New Roman" w:hAnsi="Times New Roman" w:cs="Times New Roman"/>
          <w:lang w:val="es-PE" w:eastAsia="es-ES"/>
        </w:rPr>
        <w:t>posición sobre la reclamación</w:t>
      </w:r>
      <w:r w:rsidR="007122EB" w:rsidRPr="009106BA">
        <w:rPr>
          <w:rFonts w:ascii="Times New Roman" w:eastAsia="Times New Roman" w:hAnsi="Times New Roman" w:cs="Times New Roman"/>
          <w:lang w:val="es-PE" w:eastAsia="es-ES"/>
        </w:rPr>
        <w:t xml:space="preserve"> presentada</w:t>
      </w:r>
      <w:r w:rsidR="00AE10C2" w:rsidRPr="009106BA">
        <w:rPr>
          <w:rFonts w:ascii="Times New Roman" w:eastAsia="Times New Roman" w:hAnsi="Times New Roman" w:cs="Times New Roman"/>
          <w:lang w:val="es-PE" w:eastAsia="es-ES"/>
        </w:rPr>
        <w:t xml:space="preserve">, </w:t>
      </w:r>
      <w:r w:rsidR="00EA3BEA" w:rsidRPr="009106BA">
        <w:rPr>
          <w:rFonts w:ascii="Times New Roman" w:eastAsia="Times New Roman" w:hAnsi="Times New Roman" w:cs="Times New Roman"/>
          <w:lang w:val="es-PE" w:eastAsia="es-ES"/>
        </w:rPr>
        <w:t>absolviendo las diversas preguntas que le</w:t>
      </w:r>
      <w:r w:rsidR="00920253" w:rsidRPr="009106BA">
        <w:rPr>
          <w:rFonts w:ascii="Times New Roman" w:eastAsia="Times New Roman" w:hAnsi="Times New Roman" w:cs="Times New Roman"/>
          <w:lang w:val="es-PE" w:eastAsia="es-ES"/>
        </w:rPr>
        <w:t>s</w:t>
      </w:r>
      <w:r w:rsidR="007122EB" w:rsidRPr="009106BA">
        <w:rPr>
          <w:rFonts w:ascii="Times New Roman" w:eastAsia="Times New Roman" w:hAnsi="Times New Roman" w:cs="Times New Roman"/>
          <w:lang w:val="es-PE" w:eastAsia="es-ES"/>
        </w:rPr>
        <w:t xml:space="preserve"> </w:t>
      </w:r>
      <w:r w:rsidR="00EA3BEA" w:rsidRPr="009106BA">
        <w:rPr>
          <w:rFonts w:ascii="Times New Roman" w:eastAsia="Times New Roman" w:hAnsi="Times New Roman" w:cs="Times New Roman"/>
          <w:lang w:val="es-PE" w:eastAsia="es-ES"/>
        </w:rPr>
        <w:t>fue</w:t>
      </w:r>
      <w:r w:rsidR="00AE10C2" w:rsidRPr="009106BA">
        <w:rPr>
          <w:rFonts w:ascii="Times New Roman" w:eastAsia="Times New Roman" w:hAnsi="Times New Roman" w:cs="Times New Roman"/>
          <w:lang w:val="es-PE" w:eastAsia="es-ES"/>
        </w:rPr>
        <w:t>ro</w:t>
      </w:r>
      <w:r w:rsidR="00EA3BEA" w:rsidRPr="009106BA">
        <w:rPr>
          <w:rFonts w:ascii="Times New Roman" w:eastAsia="Times New Roman" w:hAnsi="Times New Roman" w:cs="Times New Roman"/>
          <w:lang w:val="es-PE" w:eastAsia="es-ES"/>
        </w:rPr>
        <w:t>n formuladas</w:t>
      </w:r>
      <w:r w:rsidR="00A24146" w:rsidRPr="009106BA">
        <w:rPr>
          <w:rFonts w:ascii="Times New Roman" w:eastAsia="Times New Roman" w:hAnsi="Times New Roman" w:cs="Times New Roman"/>
          <w:lang w:val="es-PE" w:eastAsia="es-ES"/>
        </w:rPr>
        <w:t>, conforme consta de la correspondiente act</w:t>
      </w:r>
      <w:r w:rsidR="00920253" w:rsidRPr="009106BA">
        <w:rPr>
          <w:rFonts w:ascii="Times New Roman" w:eastAsia="Times New Roman" w:hAnsi="Times New Roman" w:cs="Times New Roman"/>
          <w:lang w:val="es-PE" w:eastAsia="es-ES"/>
        </w:rPr>
        <w:t>a</w:t>
      </w:r>
      <w:r w:rsidR="004F02C1" w:rsidRPr="009106BA">
        <w:rPr>
          <w:rFonts w:ascii="Times New Roman" w:eastAsia="Times New Roman" w:hAnsi="Times New Roman" w:cs="Times New Roman"/>
          <w:lang w:val="es-PE" w:eastAsia="es-ES"/>
        </w:rPr>
        <w:t>;</w:t>
      </w:r>
    </w:p>
    <w:p w14:paraId="6A6279C7" w14:textId="087E58A7" w:rsidR="00DA743E" w:rsidRPr="009106BA" w:rsidRDefault="00DA743E" w:rsidP="002E7B4D">
      <w:pPr>
        <w:tabs>
          <w:tab w:val="num" w:pos="720"/>
        </w:tabs>
        <w:spacing w:after="0" w:line="240" w:lineRule="auto"/>
        <w:jc w:val="both"/>
        <w:rPr>
          <w:rFonts w:ascii="Times New Roman" w:eastAsia="Times New Roman" w:hAnsi="Times New Roman" w:cs="Times New Roman"/>
          <w:lang w:val="es-419" w:eastAsia="es-ES"/>
        </w:rPr>
      </w:pPr>
      <w:r w:rsidRPr="009106BA">
        <w:rPr>
          <w:rFonts w:ascii="Times New Roman" w:eastAsia="Times New Roman" w:hAnsi="Times New Roman" w:cs="Times New Roman"/>
          <w:lang w:val="es-PE" w:eastAsia="es-ES"/>
        </w:rPr>
        <w:t xml:space="preserve"> </w:t>
      </w:r>
    </w:p>
    <w:p w14:paraId="1417D4AB" w14:textId="565AB2B8" w:rsidR="008502BE" w:rsidRPr="009106BA" w:rsidRDefault="00DA743E" w:rsidP="008502BE">
      <w:pPr>
        <w:spacing w:after="0" w:line="240" w:lineRule="auto"/>
        <w:jc w:val="both"/>
        <w:rPr>
          <w:rFonts w:ascii="Times New Roman" w:hAnsi="Times New Roman" w:cs="Times New Roman"/>
          <w:lang w:val="es-ES" w:eastAsia="es-ES"/>
        </w:rPr>
      </w:pPr>
      <w:r w:rsidRPr="009106BA">
        <w:rPr>
          <w:rFonts w:ascii="Times New Roman" w:hAnsi="Times New Roman" w:cs="Times New Roman"/>
          <w:lang w:val="es-PE"/>
        </w:rPr>
        <w:t xml:space="preserve">Que, </w:t>
      </w:r>
      <w:r w:rsidR="008C4034" w:rsidRPr="009106BA">
        <w:rPr>
          <w:rFonts w:ascii="Times New Roman" w:hAnsi="Times New Roman" w:cs="Times New Roman"/>
          <w:lang w:val="es-PE"/>
        </w:rPr>
        <w:t xml:space="preserve">la reclamación interpuesta </w:t>
      </w:r>
      <w:r w:rsidR="00920253" w:rsidRPr="009106BA">
        <w:rPr>
          <w:rFonts w:ascii="Times New Roman" w:hAnsi="Times New Roman" w:cs="Times New Roman"/>
          <w:lang w:val="es-ES" w:eastAsia="es-ES"/>
        </w:rPr>
        <w:t xml:space="preserve">se sustenta resumidamente en los antecedentes y hechos siguientes: a) </w:t>
      </w:r>
      <w:r w:rsidR="008502BE" w:rsidRPr="009106BA">
        <w:rPr>
          <w:rFonts w:ascii="Times New Roman" w:hAnsi="Times New Roman" w:cs="Times New Roman"/>
          <w:lang w:val="es-ES" w:eastAsia="es-ES"/>
        </w:rPr>
        <w:t xml:space="preserve">El 8 de setiembre del presente año, entre las 11 y 12 </w:t>
      </w:r>
      <w:r w:rsidR="00012166" w:rsidRPr="009106BA">
        <w:rPr>
          <w:rFonts w:ascii="Times New Roman" w:hAnsi="Times New Roman" w:cs="Times New Roman"/>
          <w:lang w:val="es-ES" w:eastAsia="es-ES"/>
        </w:rPr>
        <w:t>horas,</w:t>
      </w:r>
      <w:r w:rsidR="008502BE" w:rsidRPr="009106BA">
        <w:rPr>
          <w:rFonts w:ascii="Times New Roman" w:hAnsi="Times New Roman" w:cs="Times New Roman"/>
          <w:lang w:val="es-ES" w:eastAsia="es-ES"/>
        </w:rPr>
        <w:t xml:space="preserve"> el asegurado se acercó al cajero automático del </w:t>
      </w:r>
      <w:r w:rsidR="001D3FBD">
        <w:rPr>
          <w:rFonts w:ascii="Times New Roman" w:hAnsi="Times New Roman" w:cs="Times New Roman"/>
          <w:lang w:val="es-ES" w:eastAsia="es-ES"/>
        </w:rPr>
        <w:t>............................</w:t>
      </w:r>
      <w:r w:rsidR="008502BE" w:rsidRPr="009106BA">
        <w:rPr>
          <w:rFonts w:ascii="Times New Roman" w:hAnsi="Times New Roman" w:cs="Times New Roman"/>
          <w:lang w:val="es-ES" w:eastAsia="es-ES"/>
        </w:rPr>
        <w:t xml:space="preserve">, ubicado en la avenida Comandante Espinar, para retirar dinero, siendo que luego de haber retirado el dinero y su tarjeta fue interceptado por una persona, la que expresó que no había cerrado la operación, poniéndose delante y generando un cambio de tarjeta, b) El 11 de setiembre del presente año, con ocasión que pretendía realizar una operación en el cajero del </w:t>
      </w:r>
      <w:r w:rsidR="001D3FBD">
        <w:rPr>
          <w:rFonts w:ascii="Times New Roman" w:hAnsi="Times New Roman" w:cs="Times New Roman"/>
          <w:lang w:val="es-ES" w:eastAsia="es-ES"/>
        </w:rPr>
        <w:t>............................</w:t>
      </w:r>
      <w:r w:rsidR="008502BE" w:rsidRPr="009106BA">
        <w:rPr>
          <w:rFonts w:ascii="Times New Roman" w:hAnsi="Times New Roman" w:cs="Times New Roman"/>
          <w:lang w:val="es-ES" w:eastAsia="es-ES"/>
        </w:rPr>
        <w:t>, ubicado en la esquina de las avenidas Angamos y Petit Thouars, su tarjeta no fue reconocida, siendo que al acercarse a ventanilla le indicaron que la tarjeta no era suya y que, con su tarjeta se había hecho un retiro por S/. 2,900 el 8 de setiembre en una agencia de Magdalena, c) De acuerdo a lo que le fue indicado procedió a bloquear la tarjeta y a realizar una denuncia policial en la comisaría del sector, siendo que esto último lo realizó al día siguiente, informándose</w:t>
      </w:r>
      <w:r w:rsidR="00012166" w:rsidRPr="009106BA">
        <w:rPr>
          <w:rFonts w:ascii="Times New Roman" w:hAnsi="Times New Roman" w:cs="Times New Roman"/>
          <w:lang w:val="es-ES" w:eastAsia="es-ES"/>
        </w:rPr>
        <w:t>l</w:t>
      </w:r>
      <w:r w:rsidR="008502BE" w:rsidRPr="009106BA">
        <w:rPr>
          <w:rFonts w:ascii="Times New Roman" w:hAnsi="Times New Roman" w:cs="Times New Roman"/>
          <w:lang w:val="es-ES" w:eastAsia="es-ES"/>
        </w:rPr>
        <w:t xml:space="preserve">e  que los documentos serían enviados </w:t>
      </w:r>
      <w:proofErr w:type="gramStart"/>
      <w:r w:rsidR="008502BE" w:rsidRPr="009106BA">
        <w:rPr>
          <w:rFonts w:ascii="Times New Roman" w:hAnsi="Times New Roman" w:cs="Times New Roman"/>
          <w:lang w:val="es-ES" w:eastAsia="es-ES"/>
        </w:rPr>
        <w:t xml:space="preserve">a </w:t>
      </w:r>
      <w:r w:rsidR="001D3FBD">
        <w:rPr>
          <w:rFonts w:ascii="Times New Roman" w:hAnsi="Times New Roman" w:cs="Times New Roman"/>
          <w:lang w:val="es-ES" w:eastAsia="es-ES"/>
        </w:rPr>
        <w:t>............................</w:t>
      </w:r>
      <w:proofErr w:type="gramEnd"/>
      <w:r w:rsidR="008502BE" w:rsidRPr="009106BA">
        <w:rPr>
          <w:rFonts w:ascii="Times New Roman" w:hAnsi="Times New Roman" w:cs="Times New Roman"/>
          <w:lang w:val="es-ES" w:eastAsia="es-ES"/>
        </w:rPr>
        <w:t xml:space="preserve"> SEGUROS y que en treinta (30) días tendría una respuesta a </w:t>
      </w:r>
      <w:r w:rsidR="00012166" w:rsidRPr="009106BA">
        <w:rPr>
          <w:rFonts w:ascii="Times New Roman" w:hAnsi="Times New Roman" w:cs="Times New Roman"/>
          <w:lang w:val="es-ES" w:eastAsia="es-ES"/>
        </w:rPr>
        <w:t>la</w:t>
      </w:r>
      <w:r w:rsidR="008502BE" w:rsidRPr="009106BA">
        <w:rPr>
          <w:rFonts w:ascii="Times New Roman" w:hAnsi="Times New Roman" w:cs="Times New Roman"/>
          <w:lang w:val="es-ES" w:eastAsia="es-ES"/>
        </w:rPr>
        <w:t xml:space="preserve"> solicitud de cobertura, d) Luego de los treinta (30) días, la aseguradora manifestó que no procedía </w:t>
      </w:r>
      <w:r w:rsidR="00012166" w:rsidRPr="009106BA">
        <w:rPr>
          <w:rFonts w:ascii="Times New Roman" w:hAnsi="Times New Roman" w:cs="Times New Roman"/>
          <w:lang w:val="es-ES" w:eastAsia="es-ES"/>
        </w:rPr>
        <w:t>la</w:t>
      </w:r>
      <w:r w:rsidR="008502BE" w:rsidRPr="009106BA">
        <w:rPr>
          <w:rFonts w:ascii="Times New Roman" w:hAnsi="Times New Roman" w:cs="Times New Roman"/>
          <w:lang w:val="es-ES" w:eastAsia="es-ES"/>
        </w:rPr>
        <w:t xml:space="preserve"> denuncia porque, conforme a lo que establecería la póliza, el dinero fue retirado de un cajero y no de un establecimiento comercial, y e) Expresa su malestar porque en ningún momento el seguro le informó verbalmente, ni por correo, sobre las cláusulas que </w:t>
      </w:r>
      <w:proofErr w:type="gramStart"/>
      <w:r w:rsidR="008502BE" w:rsidRPr="009106BA">
        <w:rPr>
          <w:rFonts w:ascii="Times New Roman" w:hAnsi="Times New Roman" w:cs="Times New Roman"/>
          <w:lang w:val="es-ES" w:eastAsia="es-ES"/>
        </w:rPr>
        <w:t xml:space="preserve">invoca </w:t>
      </w:r>
      <w:r w:rsidR="001D3FBD">
        <w:rPr>
          <w:rFonts w:ascii="Times New Roman" w:hAnsi="Times New Roman" w:cs="Times New Roman"/>
          <w:lang w:val="es-ES" w:eastAsia="es-ES"/>
        </w:rPr>
        <w:t>............................</w:t>
      </w:r>
      <w:proofErr w:type="gramEnd"/>
      <w:r w:rsidR="008502BE" w:rsidRPr="009106BA">
        <w:rPr>
          <w:rFonts w:ascii="Times New Roman" w:hAnsi="Times New Roman" w:cs="Times New Roman"/>
          <w:lang w:val="es-ES" w:eastAsia="es-ES"/>
        </w:rPr>
        <w:t xml:space="preserve"> SEGUROS, siendo que tampoco le entregaron la póliza, razón por la cual solicita que se le devuelva su dinero (S/. 2,900) fruto de su trabajo como taxista por tratarse de una persona jubilada</w:t>
      </w:r>
      <w:r w:rsidR="00012166" w:rsidRPr="009106BA">
        <w:rPr>
          <w:rFonts w:ascii="Times New Roman" w:hAnsi="Times New Roman" w:cs="Times New Roman"/>
          <w:lang w:val="es-ES" w:eastAsia="es-ES"/>
        </w:rPr>
        <w:t>;</w:t>
      </w:r>
    </w:p>
    <w:p w14:paraId="5D7CF7E3" w14:textId="77777777" w:rsidR="00594BCD" w:rsidRPr="009106BA" w:rsidRDefault="00594BCD" w:rsidP="00920253">
      <w:pPr>
        <w:spacing w:after="0" w:line="240" w:lineRule="auto"/>
        <w:jc w:val="both"/>
        <w:rPr>
          <w:rFonts w:ascii="Times New Roman" w:hAnsi="Times New Roman" w:cs="Times New Roman"/>
          <w:b/>
          <w:u w:val="single"/>
          <w:lang w:val="es-ES"/>
        </w:rPr>
      </w:pPr>
    </w:p>
    <w:p w14:paraId="186F19B4" w14:textId="5309F999" w:rsidR="00012166" w:rsidRPr="009106BA" w:rsidRDefault="00920253" w:rsidP="008667DF">
      <w:pPr>
        <w:spacing w:after="0" w:line="240" w:lineRule="auto"/>
        <w:jc w:val="both"/>
        <w:rPr>
          <w:rFonts w:ascii="Times New Roman" w:hAnsi="Times New Roman" w:cs="Times New Roman"/>
          <w:bCs/>
          <w:lang w:val="es-ES"/>
        </w:rPr>
      </w:pPr>
      <w:r w:rsidRPr="009106BA">
        <w:rPr>
          <w:rFonts w:ascii="Times New Roman" w:hAnsi="Times New Roman" w:cs="Times New Roman"/>
          <w:bCs/>
          <w:lang w:val="es-ES"/>
        </w:rPr>
        <w:t xml:space="preserve">Que, </w:t>
      </w:r>
      <w:r w:rsidR="00012166" w:rsidRPr="009106BA">
        <w:rPr>
          <w:rFonts w:ascii="Times New Roman" w:hAnsi="Times New Roman" w:cs="Times New Roman"/>
          <w:bCs/>
          <w:lang w:val="es-ES"/>
        </w:rPr>
        <w:t>el 25 de noviembre de 2019</w:t>
      </w:r>
      <w:proofErr w:type="gramStart"/>
      <w:r w:rsidR="00012166" w:rsidRPr="009106BA">
        <w:rPr>
          <w:rFonts w:ascii="Times New Roman" w:hAnsi="Times New Roman" w:cs="Times New Roman"/>
          <w:bCs/>
          <w:lang w:val="es-ES"/>
        </w:rPr>
        <w:t xml:space="preserve">, </w:t>
      </w:r>
      <w:r w:rsidR="001D3FBD">
        <w:rPr>
          <w:rFonts w:ascii="Times New Roman" w:hAnsi="Times New Roman" w:cs="Times New Roman"/>
          <w:bCs/>
          <w:lang w:val="es-ES"/>
        </w:rPr>
        <w:t>............................</w:t>
      </w:r>
      <w:proofErr w:type="gramEnd"/>
      <w:r w:rsidR="00012166" w:rsidRPr="009106BA">
        <w:rPr>
          <w:rFonts w:ascii="Times New Roman" w:hAnsi="Times New Roman" w:cs="Times New Roman"/>
          <w:bCs/>
          <w:lang w:val="es-ES"/>
        </w:rPr>
        <w:t xml:space="preserve"> SEGUROS recién presentó sus descargos y ciertos documentos, sin expresar justificación alguna por el notable retraso incurrido, y sin cumplir con su compromiso de presentar la póliza y la documentación completa relativa al siniestro, situación que esta Defensoría estima como una franca violación de la aseguradora de sus propios compromisos gremiales en el marco de la competencia funcional de la DEFASEG, </w:t>
      </w:r>
      <w:r w:rsidR="00AF1885" w:rsidRPr="009106BA">
        <w:rPr>
          <w:rFonts w:ascii="Times New Roman" w:hAnsi="Times New Roman" w:cs="Times New Roman"/>
          <w:bCs/>
          <w:lang w:val="es-ES"/>
        </w:rPr>
        <w:t>lo cual</w:t>
      </w:r>
      <w:r w:rsidR="00012166" w:rsidRPr="009106BA">
        <w:rPr>
          <w:rFonts w:ascii="Times New Roman" w:hAnsi="Times New Roman" w:cs="Times New Roman"/>
          <w:bCs/>
          <w:lang w:val="es-ES"/>
        </w:rPr>
        <w:t xml:space="preserve"> muy poco contribuye en facilitar la resolución célere y confiable de las reclamaciones sometidas a conocimiento y pronunciamiento de este colegiado, situación</w:t>
      </w:r>
      <w:r w:rsidR="00407E2A" w:rsidRPr="009106BA">
        <w:rPr>
          <w:rFonts w:ascii="Times New Roman" w:hAnsi="Times New Roman" w:cs="Times New Roman"/>
          <w:bCs/>
          <w:lang w:val="es-ES"/>
        </w:rPr>
        <w:t xml:space="preserve"> omisiva</w:t>
      </w:r>
      <w:r w:rsidR="00AF1885" w:rsidRPr="009106BA">
        <w:rPr>
          <w:rFonts w:ascii="Times New Roman" w:hAnsi="Times New Roman" w:cs="Times New Roman"/>
          <w:bCs/>
          <w:lang w:val="es-ES"/>
        </w:rPr>
        <w:t xml:space="preserve"> que además corresponde a una constante seguida en casos semejantes,</w:t>
      </w:r>
      <w:r w:rsidR="00012166" w:rsidRPr="009106BA">
        <w:rPr>
          <w:rFonts w:ascii="Times New Roman" w:hAnsi="Times New Roman" w:cs="Times New Roman"/>
          <w:bCs/>
          <w:lang w:val="es-ES"/>
        </w:rPr>
        <w:t xml:space="preserve"> </w:t>
      </w:r>
      <w:r w:rsidR="00AF1885" w:rsidRPr="009106BA">
        <w:rPr>
          <w:rFonts w:ascii="Times New Roman" w:hAnsi="Times New Roman" w:cs="Times New Roman"/>
          <w:bCs/>
          <w:lang w:val="es-ES"/>
        </w:rPr>
        <w:t>razón por la cual</w:t>
      </w:r>
      <w:r w:rsidR="00012166" w:rsidRPr="009106BA">
        <w:rPr>
          <w:rFonts w:ascii="Times New Roman" w:hAnsi="Times New Roman" w:cs="Times New Roman"/>
          <w:bCs/>
          <w:lang w:val="es-ES"/>
        </w:rPr>
        <w:t xml:space="preserve"> esta Defensoría se reserva adoptar las acciones </w:t>
      </w:r>
      <w:r w:rsidR="00012166" w:rsidRPr="009106BA">
        <w:rPr>
          <w:rFonts w:ascii="Times New Roman" w:hAnsi="Times New Roman" w:cs="Times New Roman"/>
          <w:bCs/>
          <w:lang w:val="es-ES"/>
        </w:rPr>
        <w:lastRenderedPageBreak/>
        <w:t xml:space="preserve">pertinentes ante la alta dirección de </w:t>
      </w:r>
      <w:r w:rsidR="001D3FBD">
        <w:rPr>
          <w:rFonts w:ascii="Times New Roman" w:hAnsi="Times New Roman" w:cs="Times New Roman"/>
          <w:bCs/>
          <w:lang w:val="es-ES"/>
        </w:rPr>
        <w:t>............................</w:t>
      </w:r>
      <w:r w:rsidR="00012166" w:rsidRPr="009106BA">
        <w:rPr>
          <w:rFonts w:ascii="Times New Roman" w:hAnsi="Times New Roman" w:cs="Times New Roman"/>
          <w:bCs/>
          <w:lang w:val="es-ES"/>
        </w:rPr>
        <w:t xml:space="preserve"> SEGUROS</w:t>
      </w:r>
      <w:r w:rsidR="00AF1885" w:rsidRPr="009106BA">
        <w:rPr>
          <w:rFonts w:ascii="Times New Roman" w:hAnsi="Times New Roman" w:cs="Times New Roman"/>
          <w:bCs/>
          <w:lang w:val="es-ES"/>
        </w:rPr>
        <w:t xml:space="preserve"> para que se </w:t>
      </w:r>
      <w:r w:rsidR="00407E2A" w:rsidRPr="009106BA">
        <w:rPr>
          <w:rFonts w:ascii="Times New Roman" w:hAnsi="Times New Roman" w:cs="Times New Roman"/>
          <w:bCs/>
          <w:lang w:val="es-ES"/>
        </w:rPr>
        <w:t>puedan introducir</w:t>
      </w:r>
      <w:r w:rsidR="00AF1885" w:rsidRPr="009106BA">
        <w:rPr>
          <w:rFonts w:ascii="Times New Roman" w:hAnsi="Times New Roman" w:cs="Times New Roman"/>
          <w:bCs/>
          <w:lang w:val="es-ES"/>
        </w:rPr>
        <w:t xml:space="preserve"> las medidas correctivas correspondientes</w:t>
      </w:r>
      <w:r w:rsidR="00012166" w:rsidRPr="009106BA">
        <w:rPr>
          <w:rFonts w:ascii="Times New Roman" w:hAnsi="Times New Roman" w:cs="Times New Roman"/>
          <w:bCs/>
          <w:lang w:val="es-ES"/>
        </w:rPr>
        <w:t>;</w:t>
      </w:r>
    </w:p>
    <w:p w14:paraId="37287AD2" w14:textId="666B03E4" w:rsidR="00012166" w:rsidRPr="009106BA" w:rsidRDefault="00012166" w:rsidP="008667DF">
      <w:pPr>
        <w:spacing w:after="0" w:line="240" w:lineRule="auto"/>
        <w:jc w:val="both"/>
        <w:rPr>
          <w:rFonts w:ascii="Times New Roman" w:hAnsi="Times New Roman" w:cs="Times New Roman"/>
          <w:bCs/>
          <w:lang w:val="es-ES"/>
        </w:rPr>
      </w:pPr>
    </w:p>
    <w:p w14:paraId="1867C7B1" w14:textId="4286614F" w:rsidR="007D4F55" w:rsidRPr="009106BA" w:rsidRDefault="00AF1885" w:rsidP="008667DF">
      <w:pPr>
        <w:spacing w:after="0" w:line="240" w:lineRule="auto"/>
        <w:jc w:val="both"/>
        <w:rPr>
          <w:rFonts w:ascii="Times New Roman" w:hAnsi="Times New Roman" w:cs="Times New Roman"/>
          <w:lang w:val="es-ES"/>
        </w:rPr>
      </w:pPr>
      <w:r w:rsidRPr="009106BA">
        <w:rPr>
          <w:rFonts w:ascii="Times New Roman" w:hAnsi="Times New Roman" w:cs="Times New Roman"/>
          <w:bCs/>
          <w:lang w:val="es-ES"/>
        </w:rPr>
        <w:t>Conforme a sus descargos</w:t>
      </w:r>
      <w:r w:rsidR="00920253" w:rsidRPr="009106BA">
        <w:rPr>
          <w:rFonts w:ascii="Times New Roman" w:hAnsi="Times New Roman" w:cs="Times New Roman"/>
          <w:bCs/>
          <w:lang w:val="es-ES"/>
        </w:rPr>
        <w:t>, reiterando su negativa al otorgamiento de cobertura</w:t>
      </w:r>
      <w:proofErr w:type="gramStart"/>
      <w:r w:rsidR="00920253" w:rsidRPr="009106BA">
        <w:rPr>
          <w:rFonts w:ascii="Times New Roman" w:hAnsi="Times New Roman" w:cs="Times New Roman"/>
          <w:bCs/>
          <w:lang w:val="es-ES"/>
        </w:rPr>
        <w:t xml:space="preserve">, </w:t>
      </w:r>
      <w:r w:rsidR="001D3FBD">
        <w:rPr>
          <w:rFonts w:ascii="Times New Roman" w:hAnsi="Times New Roman" w:cs="Times New Roman"/>
          <w:bCs/>
          <w:lang w:val="es-ES"/>
        </w:rPr>
        <w:t>............................</w:t>
      </w:r>
      <w:proofErr w:type="gramEnd"/>
      <w:r w:rsidR="00920253" w:rsidRPr="009106BA">
        <w:rPr>
          <w:rFonts w:ascii="Times New Roman" w:hAnsi="Times New Roman" w:cs="Times New Roman"/>
          <w:bCs/>
          <w:lang w:val="es-ES"/>
        </w:rPr>
        <w:t xml:space="preserve"> SEGUROS sustenta su posición</w:t>
      </w:r>
      <w:r w:rsidR="00920253" w:rsidRPr="009106BA">
        <w:rPr>
          <w:rFonts w:ascii="Times New Roman" w:hAnsi="Times New Roman" w:cs="Times New Roman"/>
          <w:lang w:val="es-ES"/>
        </w:rPr>
        <w:t xml:space="preserve"> en las razones siguientes: a) </w:t>
      </w:r>
      <w:r w:rsidRPr="009106BA">
        <w:rPr>
          <w:rFonts w:ascii="Times New Roman" w:hAnsi="Times New Roman" w:cs="Times New Roman"/>
          <w:lang w:val="es-ES"/>
        </w:rPr>
        <w:t xml:space="preserve">La aseguradora sostiene que el reclamante está incorporado al contrato de Protección de </w:t>
      </w:r>
      <w:proofErr w:type="gramStart"/>
      <w:r w:rsidRPr="009106BA">
        <w:rPr>
          <w:rFonts w:ascii="Times New Roman" w:hAnsi="Times New Roman" w:cs="Times New Roman"/>
          <w:lang w:val="es-ES"/>
        </w:rPr>
        <w:t xml:space="preserve">Tarjeta </w:t>
      </w:r>
      <w:r w:rsidR="001D3FBD">
        <w:rPr>
          <w:rFonts w:ascii="Times New Roman" w:hAnsi="Times New Roman" w:cs="Times New Roman"/>
          <w:lang w:val="es-ES"/>
        </w:rPr>
        <w:t>............................</w:t>
      </w:r>
      <w:proofErr w:type="gramEnd"/>
      <w:r w:rsidRPr="009106BA">
        <w:rPr>
          <w:rFonts w:ascii="Times New Roman" w:hAnsi="Times New Roman" w:cs="Times New Roman"/>
          <w:lang w:val="es-ES"/>
        </w:rPr>
        <w:t xml:space="preserve"> Nro. </w:t>
      </w:r>
      <w:r w:rsidR="001D3FBD">
        <w:rPr>
          <w:rFonts w:ascii="Times New Roman" w:hAnsi="Times New Roman" w:cs="Times New Roman"/>
          <w:lang w:val="es-ES"/>
        </w:rPr>
        <w:t>............................</w:t>
      </w:r>
      <w:r w:rsidRPr="009106BA">
        <w:rPr>
          <w:rFonts w:ascii="Times New Roman" w:hAnsi="Times New Roman" w:cs="Times New Roman"/>
          <w:lang w:val="es-ES"/>
        </w:rPr>
        <w:t xml:space="preserve">, celebrado entre </w:t>
      </w:r>
      <w:proofErr w:type="gramStart"/>
      <w:r w:rsidRPr="009106BA">
        <w:rPr>
          <w:rFonts w:ascii="Times New Roman" w:hAnsi="Times New Roman" w:cs="Times New Roman"/>
          <w:lang w:val="es-ES"/>
        </w:rPr>
        <w:t xml:space="preserve">el </w:t>
      </w:r>
      <w:r w:rsidR="001D3FBD">
        <w:rPr>
          <w:rFonts w:ascii="Times New Roman" w:hAnsi="Times New Roman" w:cs="Times New Roman"/>
          <w:lang w:val="es-ES"/>
        </w:rPr>
        <w:t>............................</w:t>
      </w:r>
      <w:proofErr w:type="gramEnd"/>
      <w:r w:rsidRPr="009106BA">
        <w:rPr>
          <w:rFonts w:ascii="Times New Roman" w:hAnsi="Times New Roman" w:cs="Times New Roman"/>
          <w:lang w:val="es-ES"/>
        </w:rPr>
        <w:t xml:space="preserve"> y </w:t>
      </w:r>
      <w:r w:rsidR="001D3FBD">
        <w:rPr>
          <w:rFonts w:ascii="Times New Roman" w:hAnsi="Times New Roman" w:cs="Times New Roman"/>
          <w:lang w:val="es-ES"/>
        </w:rPr>
        <w:t>............................</w:t>
      </w:r>
      <w:r w:rsidRPr="009106BA">
        <w:rPr>
          <w:rFonts w:ascii="Times New Roman" w:hAnsi="Times New Roman" w:cs="Times New Roman"/>
          <w:lang w:val="es-ES"/>
        </w:rPr>
        <w:t xml:space="preserve"> SEGUROS, con relación a los riesgos señalados en dicho contrato; siendo que el asegurado solicitó cobertura por el hecho que tercera persona le hizo un cambio de su tarjeta, el pasado 8 de setiembre, mediante carta SPT.2019/1338 del 1 de octubre, se rechazó el otorgamiento de cobertura dado que lo sucedido no correspondía dentro de las coberturas contratadas, b) En efecto, de acuerdo a la póliza, la indemnización sólo procede en los casos en que se haya realizado un uso indebido de la tarjeta de débito y/o crédito por robo, y/o secuestro, y/o extravío, y/o hurto en cajeros automáticos y/o casas comerciales, siendo que lo sucedido (conforme a la correspondiente denuncia policial) no constituye ninguna de las situaciones</w:t>
      </w:r>
      <w:r w:rsidR="007D4F41" w:rsidRPr="009106BA">
        <w:rPr>
          <w:rFonts w:ascii="Times New Roman" w:hAnsi="Times New Roman" w:cs="Times New Roman"/>
          <w:lang w:val="es-ES"/>
        </w:rPr>
        <w:t xml:space="preserve"> señaladas anteriormente, por lo que el rechazo está fundamentado; es más, lo ocurrido puede ser categorizado penalmente como una estafa, pero no como un robo o hurto, y c) En razón de lo expuesto, y en estricta aplicación del principio de literalidad, que corresponde a la sétima regla contenida en el artículo IV de la Ley Nro. 29946 – Ley del Contrato de Seguro, se destaca que las disposiciones del condicionado de la póliza son absolutamente claras sobre los riesgos aceptados y cubiertos;</w:t>
      </w:r>
    </w:p>
    <w:p w14:paraId="2D0B4474" w14:textId="77777777" w:rsidR="002E7B4D" w:rsidRPr="009106BA" w:rsidRDefault="002E7B4D" w:rsidP="00D2468D">
      <w:pPr>
        <w:spacing w:after="0" w:line="240" w:lineRule="auto"/>
        <w:jc w:val="both"/>
        <w:rPr>
          <w:rFonts w:ascii="Times New Roman" w:eastAsia="Times New Roman" w:hAnsi="Times New Roman" w:cs="Times New Roman"/>
          <w:lang w:val="es-ES" w:eastAsia="es-ES"/>
        </w:rPr>
      </w:pPr>
    </w:p>
    <w:p w14:paraId="3607FC05" w14:textId="2C1EE8D7" w:rsidR="0010186E" w:rsidRPr="009106BA" w:rsidRDefault="0010186E" w:rsidP="00D2468D">
      <w:pPr>
        <w:spacing w:after="0" w:line="240" w:lineRule="auto"/>
        <w:jc w:val="both"/>
        <w:rPr>
          <w:rFonts w:ascii="Times New Roman" w:hAnsi="Times New Roman" w:cs="Times New Roman"/>
          <w:lang w:val="es-PE"/>
        </w:rPr>
      </w:pPr>
      <w:r w:rsidRPr="009106BA">
        <w:rPr>
          <w:rFonts w:ascii="Times New Roman" w:eastAsia="Times New Roman" w:hAnsi="Times New Roman" w:cs="Times New Roman"/>
          <w:bCs/>
          <w:lang w:val="es-PE" w:eastAsia="es-ES"/>
        </w:rPr>
        <w:t>Que,</w:t>
      </w:r>
      <w:r w:rsidRPr="009106BA">
        <w:rPr>
          <w:rFonts w:ascii="Times New Roman" w:hAnsi="Times New Roman" w:cs="Times New Roman"/>
          <w:lang w:val="es-PE"/>
        </w:rPr>
        <w:t xml:space="preserve"> a la fecha</w:t>
      </w:r>
      <w:proofErr w:type="gramStart"/>
      <w:r w:rsidRPr="009106BA">
        <w:rPr>
          <w:rFonts w:ascii="Times New Roman" w:hAnsi="Times New Roman" w:cs="Times New Roman"/>
          <w:lang w:val="es-PE"/>
        </w:rPr>
        <w:t>,</w:t>
      </w:r>
      <w:r w:rsidR="00DA306A" w:rsidRPr="009106BA">
        <w:rPr>
          <w:rFonts w:ascii="Times New Roman" w:hAnsi="Times New Roman" w:cs="Times New Roman"/>
          <w:lang w:val="es-PE"/>
        </w:rPr>
        <w:t xml:space="preserve"> </w:t>
      </w:r>
      <w:r w:rsidR="001D3FBD">
        <w:rPr>
          <w:rFonts w:ascii="Times New Roman" w:hAnsi="Times New Roman" w:cs="Times New Roman"/>
          <w:lang w:val="es-PE"/>
        </w:rPr>
        <w:t>............................</w:t>
      </w:r>
      <w:proofErr w:type="gramEnd"/>
      <w:r w:rsidR="00DA306A" w:rsidRPr="009106BA">
        <w:rPr>
          <w:rFonts w:ascii="Times New Roman" w:hAnsi="Times New Roman" w:cs="Times New Roman"/>
          <w:lang w:val="es-PE"/>
        </w:rPr>
        <w:t xml:space="preserve"> SEGUROS</w:t>
      </w:r>
      <w:r w:rsidRPr="009106BA">
        <w:rPr>
          <w:rFonts w:ascii="Times New Roman" w:hAnsi="Times New Roman" w:cs="Times New Roman"/>
          <w:lang w:val="es-PE"/>
        </w:rPr>
        <w:t xml:space="preserve"> </w:t>
      </w:r>
      <w:r w:rsidR="00DA306A" w:rsidRPr="009106BA">
        <w:rPr>
          <w:rFonts w:ascii="Times New Roman" w:hAnsi="Times New Roman" w:cs="Times New Roman"/>
          <w:lang w:val="es-PE"/>
        </w:rPr>
        <w:t xml:space="preserve">no ha presentado la documentación requerida el 10 de octubre de 2019, siendo que </w:t>
      </w:r>
      <w:r w:rsidRPr="009106BA">
        <w:rPr>
          <w:rFonts w:ascii="Times New Roman" w:hAnsi="Times New Roman" w:cs="Times New Roman"/>
          <w:lang w:val="es-PE"/>
        </w:rPr>
        <w:t xml:space="preserve">el estado del proceso permite que este </w:t>
      </w:r>
      <w:r w:rsidR="004F02C1" w:rsidRPr="009106BA">
        <w:rPr>
          <w:rFonts w:ascii="Times New Roman" w:hAnsi="Times New Roman" w:cs="Times New Roman"/>
          <w:lang w:val="es-PE"/>
        </w:rPr>
        <w:t>colegiado</w:t>
      </w:r>
      <w:r w:rsidRPr="009106BA">
        <w:rPr>
          <w:rFonts w:ascii="Times New Roman" w:hAnsi="Times New Roman" w:cs="Times New Roman"/>
          <w:lang w:val="es-PE"/>
        </w:rPr>
        <w:t xml:space="preserve"> pueda expedir su pronunciamiento sobre el caso sometido a su conocimiento, sobre la base de la información y de los </w:t>
      </w:r>
      <w:r w:rsidR="007D4F41" w:rsidRPr="009106BA">
        <w:rPr>
          <w:rFonts w:ascii="Times New Roman" w:hAnsi="Times New Roman" w:cs="Times New Roman"/>
          <w:lang w:val="es-PE"/>
        </w:rPr>
        <w:t>documentos que obran en el expediente</w:t>
      </w:r>
      <w:r w:rsidR="00461A57" w:rsidRPr="009106BA">
        <w:rPr>
          <w:rFonts w:ascii="Times New Roman" w:hAnsi="Times New Roman" w:cs="Times New Roman"/>
          <w:lang w:val="es-PE"/>
        </w:rPr>
        <w:t>;</w:t>
      </w:r>
    </w:p>
    <w:p w14:paraId="01F58E1C" w14:textId="77777777" w:rsidR="00D2468D" w:rsidRPr="009106BA" w:rsidRDefault="00D2468D" w:rsidP="009F7C08">
      <w:pPr>
        <w:spacing w:after="0" w:line="240" w:lineRule="auto"/>
        <w:jc w:val="both"/>
        <w:rPr>
          <w:rFonts w:ascii="Times New Roman" w:eastAsia="Times New Roman" w:hAnsi="Times New Roman" w:cs="Times New Roman"/>
          <w:b/>
          <w:bCs/>
          <w:lang w:val="es-ES" w:eastAsia="es-ES"/>
        </w:rPr>
      </w:pPr>
    </w:p>
    <w:p w14:paraId="233AE479" w14:textId="5C173914" w:rsidR="00DA743E" w:rsidRPr="009106BA" w:rsidRDefault="00DA743E" w:rsidP="009F7C08">
      <w:pPr>
        <w:spacing w:after="0" w:line="240" w:lineRule="auto"/>
        <w:jc w:val="both"/>
        <w:rPr>
          <w:rFonts w:ascii="Times New Roman" w:eastAsia="Times New Roman" w:hAnsi="Times New Roman" w:cs="Times New Roman"/>
          <w:lang w:val="es-PE" w:eastAsia="es-ES"/>
        </w:rPr>
      </w:pPr>
      <w:r w:rsidRPr="009106BA">
        <w:rPr>
          <w:rFonts w:ascii="Times New Roman" w:eastAsia="Times New Roman" w:hAnsi="Times New Roman" w:cs="Times New Roman"/>
          <w:b/>
          <w:bCs/>
          <w:lang w:val="es-PE" w:eastAsia="es-ES"/>
        </w:rPr>
        <w:t>Considerando:</w:t>
      </w:r>
    </w:p>
    <w:p w14:paraId="255BAD42" w14:textId="77777777" w:rsidR="00DA743E" w:rsidRPr="009106BA" w:rsidRDefault="00DA743E" w:rsidP="009F7C08">
      <w:pPr>
        <w:spacing w:after="0" w:line="240" w:lineRule="auto"/>
        <w:jc w:val="both"/>
        <w:rPr>
          <w:rFonts w:ascii="Times New Roman" w:eastAsia="Times New Roman" w:hAnsi="Times New Roman" w:cs="Times New Roman"/>
          <w:lang w:val="es-PE" w:eastAsia="es-ES"/>
        </w:rPr>
      </w:pPr>
    </w:p>
    <w:p w14:paraId="49127266" w14:textId="61DB2175" w:rsidR="00DA743E" w:rsidRPr="009106BA" w:rsidRDefault="00DA743E" w:rsidP="00DA743E">
      <w:pPr>
        <w:spacing w:after="0" w:line="240" w:lineRule="auto"/>
        <w:jc w:val="both"/>
        <w:rPr>
          <w:rFonts w:ascii="Times New Roman" w:eastAsia="Times New Roman" w:hAnsi="Times New Roman" w:cs="Times New Roman"/>
          <w:lang w:val="es-PE" w:eastAsia="es-ES"/>
        </w:rPr>
      </w:pPr>
      <w:r w:rsidRPr="009106BA">
        <w:rPr>
          <w:rFonts w:ascii="Times New Roman" w:eastAsia="Times New Roman" w:hAnsi="Times New Roman" w:cs="Times New Roman"/>
          <w:b/>
          <w:u w:val="single"/>
          <w:lang w:val="es-PE" w:eastAsia="es-ES"/>
        </w:rPr>
        <w:t>Primero</w:t>
      </w:r>
      <w:r w:rsidRPr="009106BA">
        <w:rPr>
          <w:rFonts w:ascii="Times New Roman" w:eastAsia="Times New Roman" w:hAnsi="Times New Roman" w:cs="Times New Roman"/>
          <w:b/>
          <w:lang w:val="es-PE" w:eastAsia="es-ES"/>
        </w:rPr>
        <w:t xml:space="preserve">: </w:t>
      </w:r>
      <w:r w:rsidRPr="009106BA">
        <w:rPr>
          <w:rFonts w:ascii="Times New Roman" w:eastAsia="Times New Roman" w:hAnsi="Times New Roman" w:cs="Times New Roman"/>
          <w:lang w:val="es-PE" w:eastAsia="es-ES"/>
        </w:rPr>
        <w:t>Conforme a su Reglamento, la</w:t>
      </w:r>
      <w:r w:rsidRPr="009106BA">
        <w:rPr>
          <w:rFonts w:ascii="Times New Roman" w:eastAsia="Times New Roman" w:hAnsi="Times New Roman" w:cs="Times New Roman"/>
          <w:b/>
          <w:bCs/>
          <w:lang w:val="es-PE" w:eastAsia="es-ES"/>
        </w:rPr>
        <w:t xml:space="preserve"> </w:t>
      </w:r>
      <w:r w:rsidRPr="009106BA">
        <w:rPr>
          <w:rFonts w:ascii="Times New Roman" w:eastAsia="Times New Roman" w:hAnsi="Times New Roman" w:cs="Times New Roman"/>
          <w:lang w:val="es-PE" w:eastAsia="es-ES"/>
        </w:rPr>
        <w:t>DEFASEG está orientada a la protección de los derechos de los asegurados o usuarios de los servicios del seguro privado contratados en el país, mediante la solución de</w:t>
      </w:r>
      <w:r w:rsidR="00AF1885" w:rsidRPr="009106BA">
        <w:rPr>
          <w:rFonts w:ascii="Times New Roman" w:eastAsia="Times New Roman" w:hAnsi="Times New Roman" w:cs="Times New Roman"/>
          <w:lang w:val="es-PE" w:eastAsia="es-ES"/>
        </w:rPr>
        <w:t xml:space="preserve"> por el hecho que</w:t>
      </w:r>
      <w:r w:rsidRPr="009106BA">
        <w:rPr>
          <w:rFonts w:ascii="Times New Roman" w:eastAsia="Times New Roman" w:hAnsi="Times New Roman" w:cs="Times New Roman"/>
          <w:lang w:val="es-PE" w:eastAsia="es-ES"/>
        </w:rPr>
        <w:t xml:space="preserv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9106BA" w:rsidRDefault="00DA743E" w:rsidP="00DA743E">
      <w:pPr>
        <w:spacing w:after="0" w:line="240" w:lineRule="auto"/>
        <w:jc w:val="both"/>
        <w:rPr>
          <w:rFonts w:ascii="Times New Roman" w:eastAsia="Times New Roman" w:hAnsi="Times New Roman" w:cs="Times New Roman"/>
          <w:lang w:val="es-PE" w:eastAsia="es-ES"/>
        </w:rPr>
      </w:pPr>
    </w:p>
    <w:p w14:paraId="30073D1C" w14:textId="77777777" w:rsidR="00DA743E" w:rsidRPr="009106BA" w:rsidRDefault="00DA743E" w:rsidP="00DA743E">
      <w:pPr>
        <w:spacing w:after="0" w:line="240" w:lineRule="auto"/>
        <w:jc w:val="both"/>
        <w:rPr>
          <w:rFonts w:ascii="Times New Roman" w:eastAsia="Times New Roman" w:hAnsi="Times New Roman" w:cs="Times New Roman"/>
          <w:bCs/>
          <w:lang w:val="es-PE" w:eastAsia="es-ES"/>
        </w:rPr>
      </w:pPr>
      <w:r w:rsidRPr="009106BA">
        <w:rPr>
          <w:rFonts w:ascii="Times New Roman" w:eastAsia="Times New Roman" w:hAnsi="Times New Roman" w:cs="Times New Roman"/>
          <w:b/>
          <w:bCs/>
          <w:u w:val="single"/>
          <w:lang w:val="es-PE" w:eastAsia="es-ES"/>
        </w:rPr>
        <w:t>Segundo</w:t>
      </w:r>
      <w:r w:rsidRPr="009106BA">
        <w:rPr>
          <w:rFonts w:ascii="Times New Roman" w:eastAsia="Times New Roman" w:hAnsi="Times New Roman" w:cs="Times New Roman"/>
          <w:b/>
          <w:bCs/>
          <w:lang w:val="es-PE" w:eastAsia="es-ES"/>
        </w:rPr>
        <w:t>:</w:t>
      </w:r>
      <w:r w:rsidRPr="009106BA">
        <w:rPr>
          <w:rFonts w:ascii="Times New Roman" w:eastAsia="Times New Roman" w:hAnsi="Times New Roman" w:cs="Times New Roman"/>
          <w:bCs/>
          <w:lang w:val="es-PE" w:eastAsia="es-ES"/>
        </w:rPr>
        <w:t xml:space="preserve"> </w:t>
      </w:r>
      <w:r w:rsidRPr="009106BA">
        <w:rPr>
          <w:rFonts w:ascii="Times New Roman" w:eastAsia="Times New Roman" w:hAnsi="Times New Roman" w:cs="Times New Roman"/>
          <w:lang w:val="es-PE" w:eastAsia="es-ES"/>
        </w:rPr>
        <w:t xml:space="preserve">Asimismo, de acuerdo a </w:t>
      </w:r>
      <w:r w:rsidRPr="009106BA">
        <w:rPr>
          <w:rFonts w:ascii="Times New Roman" w:eastAsia="Times New Roman" w:hAnsi="Times New Roman" w:cs="Times New Roman"/>
          <w:bCs/>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9106BA" w:rsidRDefault="00DA743E" w:rsidP="00DA743E">
      <w:pPr>
        <w:spacing w:after="0" w:line="240" w:lineRule="auto"/>
        <w:jc w:val="both"/>
        <w:rPr>
          <w:rFonts w:ascii="Times New Roman" w:eastAsia="Times New Roman" w:hAnsi="Times New Roman" w:cs="Times New Roman"/>
          <w:bCs/>
          <w:lang w:val="es-PE" w:eastAsia="es-ES"/>
        </w:rPr>
      </w:pPr>
    </w:p>
    <w:p w14:paraId="6AF473A7" w14:textId="0DE0F9F9" w:rsidR="0078098D" w:rsidRPr="009106BA" w:rsidRDefault="0078098D" w:rsidP="0078098D">
      <w:pPr>
        <w:spacing w:after="0" w:line="240" w:lineRule="auto"/>
        <w:jc w:val="both"/>
        <w:rPr>
          <w:rFonts w:ascii="Times New Roman" w:eastAsia="Times New Roman" w:hAnsi="Times New Roman" w:cs="Times New Roman"/>
          <w:lang w:val="es-ES" w:eastAsia="es-ES"/>
        </w:rPr>
      </w:pPr>
      <w:r w:rsidRPr="009106BA">
        <w:rPr>
          <w:rFonts w:ascii="Times New Roman" w:eastAsia="Times New Roman" w:hAnsi="Times New Roman" w:cs="Times New Roman"/>
          <w:b/>
          <w:bCs/>
          <w:u w:val="single"/>
          <w:lang w:val="es-PE" w:eastAsia="es-ES"/>
        </w:rPr>
        <w:t>Tercero</w:t>
      </w:r>
      <w:r w:rsidRPr="009106BA">
        <w:rPr>
          <w:rFonts w:ascii="Times New Roman" w:eastAsia="Times New Roman" w:hAnsi="Times New Roman" w:cs="Times New Roman"/>
          <w:b/>
          <w:bCs/>
          <w:lang w:val="es-PE" w:eastAsia="es-ES"/>
        </w:rPr>
        <w:t>:</w:t>
      </w:r>
      <w:r w:rsidRPr="009106BA">
        <w:rPr>
          <w:rFonts w:ascii="Times New Roman" w:eastAsia="Times New Roman" w:hAnsi="Times New Roman" w:cs="Times New Roman"/>
          <w:lang w:val="es-PE" w:eastAsia="es-ES"/>
        </w:rPr>
        <w:t xml:space="preserve"> Que, de acuerdo a la Ley Nro. </w:t>
      </w:r>
      <w:r w:rsidRPr="009106BA">
        <w:rPr>
          <w:rFonts w:ascii="Times New Roman" w:eastAsia="Times New Roman" w:hAnsi="Times New Roman" w:cs="Times New Roman"/>
          <w:lang w:val="es-ES" w:eastAsia="es-ES"/>
        </w:rPr>
        <w:t xml:space="preserve">29946 – Ley del Contrato de Seguro, norma legal vigente con ocasión de la celebración del contrato al cual se contrae el presente caso, </w:t>
      </w:r>
      <w:r w:rsidRPr="009106BA">
        <w:rPr>
          <w:rFonts w:ascii="Times New Roman" w:eastAsia="Times New Roman" w:hAnsi="Times New Roman" w:cs="Times New Roman"/>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9106BA" w:rsidRDefault="0078098D" w:rsidP="0078098D">
      <w:pPr>
        <w:spacing w:after="0" w:line="240" w:lineRule="auto"/>
        <w:jc w:val="both"/>
        <w:rPr>
          <w:rFonts w:ascii="Times New Roman" w:eastAsia="Times New Roman" w:hAnsi="Times New Roman" w:cs="Times New Roman"/>
          <w:b/>
          <w:u w:val="single"/>
          <w:lang w:val="es-PE" w:eastAsia="es-ES"/>
        </w:rPr>
      </w:pPr>
    </w:p>
    <w:p w14:paraId="5AF18A31" w14:textId="77777777" w:rsidR="0078098D" w:rsidRPr="009106BA" w:rsidRDefault="0078098D" w:rsidP="0078098D">
      <w:pPr>
        <w:spacing w:after="0" w:line="240" w:lineRule="auto"/>
        <w:jc w:val="both"/>
        <w:rPr>
          <w:rFonts w:ascii="Times New Roman" w:eastAsia="Times New Roman" w:hAnsi="Times New Roman" w:cs="Times New Roman"/>
          <w:lang w:val="es-PE" w:eastAsia="es-ES"/>
        </w:rPr>
      </w:pPr>
      <w:r w:rsidRPr="009106BA">
        <w:rPr>
          <w:rFonts w:ascii="Times New Roman" w:eastAsia="Times New Roman" w:hAnsi="Times New Roman" w:cs="Times New Roman"/>
          <w:b/>
          <w:u w:val="single"/>
          <w:lang w:val="es-PE" w:eastAsia="es-ES"/>
        </w:rPr>
        <w:lastRenderedPageBreak/>
        <w:t>Cuarto</w:t>
      </w:r>
      <w:r w:rsidRPr="009106BA">
        <w:rPr>
          <w:rFonts w:ascii="Times New Roman" w:eastAsia="Times New Roman" w:hAnsi="Times New Roman" w:cs="Times New Roman"/>
          <w:b/>
          <w:lang w:val="es-PE" w:eastAsia="es-ES"/>
        </w:rPr>
        <w:t>:</w:t>
      </w:r>
      <w:r w:rsidRPr="009106BA">
        <w:rPr>
          <w:rFonts w:ascii="Times New Roman" w:eastAsia="Times New Roman" w:hAnsi="Times New Roman" w:cs="Times New Roman"/>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9106BA" w:rsidRDefault="0078098D" w:rsidP="0078098D">
      <w:pPr>
        <w:spacing w:after="0" w:line="240" w:lineRule="auto"/>
        <w:jc w:val="both"/>
        <w:rPr>
          <w:rFonts w:ascii="Times New Roman" w:eastAsia="Times New Roman" w:hAnsi="Times New Roman" w:cs="Times New Roman"/>
          <w:bCs/>
          <w:lang w:val="es-ES" w:eastAsia="es-ES"/>
        </w:rPr>
      </w:pPr>
    </w:p>
    <w:p w14:paraId="221A62D0" w14:textId="77777777" w:rsidR="0078098D" w:rsidRPr="009106BA" w:rsidRDefault="0078098D" w:rsidP="0078098D">
      <w:pPr>
        <w:spacing w:after="0" w:line="240" w:lineRule="auto"/>
        <w:jc w:val="both"/>
        <w:rPr>
          <w:rFonts w:ascii="Times New Roman" w:eastAsia="Times New Roman" w:hAnsi="Times New Roman" w:cs="Times New Roman"/>
          <w:lang w:val="es-ES" w:eastAsia="es-ES"/>
        </w:rPr>
      </w:pPr>
      <w:r w:rsidRPr="009106BA">
        <w:rPr>
          <w:rFonts w:ascii="Times New Roman" w:eastAsia="Times New Roman" w:hAnsi="Times New Roman" w:cs="Times New Roman"/>
          <w:b/>
          <w:bCs/>
          <w:u w:val="single"/>
          <w:lang w:val="es-PE" w:eastAsia="es-ES"/>
        </w:rPr>
        <w:t>Quinto</w:t>
      </w:r>
      <w:r w:rsidRPr="009106BA">
        <w:rPr>
          <w:rFonts w:ascii="Times New Roman" w:eastAsia="Times New Roman" w:hAnsi="Times New Roman" w:cs="Times New Roman"/>
          <w:b/>
          <w:bCs/>
          <w:lang w:val="es-PE" w:eastAsia="es-ES"/>
        </w:rPr>
        <w:t xml:space="preserve">: </w:t>
      </w:r>
      <w:r w:rsidRPr="009106BA">
        <w:rPr>
          <w:rFonts w:ascii="Times New Roman" w:eastAsia="Times New Roman" w:hAnsi="Times New Roman" w:cs="Times New Roman"/>
          <w:bCs/>
          <w:lang w:val="es-PE" w:eastAsia="es-ES"/>
        </w:rPr>
        <w:t>Que, conforme al</w:t>
      </w:r>
      <w:r w:rsidRPr="009106BA">
        <w:rPr>
          <w:rFonts w:ascii="Times New Roman" w:eastAsia="Times New Roman" w:hAnsi="Times New Roman" w:cs="Times New Roman"/>
          <w:b/>
          <w:bCs/>
          <w:lang w:val="es-PE" w:eastAsia="es-ES"/>
        </w:rPr>
        <w:t xml:space="preserve"> </w:t>
      </w:r>
      <w:r w:rsidRPr="009106BA">
        <w:rPr>
          <w:rFonts w:ascii="Times New Roman" w:eastAsia="Times New Roman" w:hAnsi="Times New Roman" w:cs="Times New Roman"/>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77777777" w:rsidR="0078098D" w:rsidRPr="009106BA" w:rsidRDefault="0078098D" w:rsidP="0078098D">
      <w:pPr>
        <w:spacing w:after="0" w:line="240" w:lineRule="auto"/>
        <w:jc w:val="both"/>
        <w:rPr>
          <w:rFonts w:ascii="Times New Roman" w:eastAsia="Times New Roman" w:hAnsi="Times New Roman" w:cs="Times New Roman"/>
          <w:lang w:val="es-PE" w:eastAsia="es-ES"/>
        </w:rPr>
      </w:pPr>
    </w:p>
    <w:p w14:paraId="45B7379D" w14:textId="77777777" w:rsidR="00DA306A" w:rsidRPr="009106BA" w:rsidRDefault="0078098D" w:rsidP="00DA306A">
      <w:pPr>
        <w:tabs>
          <w:tab w:val="left" w:pos="2160"/>
        </w:tabs>
        <w:spacing w:after="0" w:line="240" w:lineRule="auto"/>
        <w:jc w:val="both"/>
        <w:rPr>
          <w:rFonts w:ascii="Times New Roman" w:eastAsia="Times New Roman" w:hAnsi="Times New Roman" w:cs="Times New Roman"/>
          <w:lang w:val="es-PE" w:eastAsia="es-ES"/>
        </w:rPr>
      </w:pPr>
      <w:r w:rsidRPr="009106BA">
        <w:rPr>
          <w:rFonts w:ascii="Times New Roman" w:eastAsia="Times New Roman" w:hAnsi="Times New Roman" w:cs="Times New Roman"/>
          <w:b/>
          <w:u w:val="single"/>
          <w:lang w:val="es-ES" w:eastAsia="es-ES"/>
        </w:rPr>
        <w:t>Sexto</w:t>
      </w:r>
      <w:r w:rsidRPr="009106BA">
        <w:rPr>
          <w:rFonts w:ascii="Times New Roman" w:eastAsia="Times New Roman" w:hAnsi="Times New Roman" w:cs="Times New Roman"/>
          <w:b/>
          <w:lang w:val="es-ES" w:eastAsia="es-ES"/>
        </w:rPr>
        <w:t>:</w:t>
      </w:r>
      <w:r w:rsidRPr="009106BA">
        <w:rPr>
          <w:rFonts w:ascii="Times New Roman" w:eastAsia="Times New Roman" w:hAnsi="Times New Roman" w:cs="Times New Roman"/>
          <w:b/>
          <w:lang w:val="es-PE" w:eastAsia="es-ES"/>
        </w:rPr>
        <w:t xml:space="preserve"> </w:t>
      </w:r>
      <w:r w:rsidRPr="009106BA">
        <w:rPr>
          <w:rFonts w:ascii="Times New Roman" w:eastAsia="Times New Roman" w:hAnsi="Times New Roman" w:cs="Times New Roman"/>
          <w:lang w:val="es-PE" w:eastAsia="es-ES"/>
        </w:rPr>
        <w:t>Sobre la base de los términos contenidos en la reclamación</w:t>
      </w:r>
      <w:r w:rsidRPr="009106BA">
        <w:rPr>
          <w:rFonts w:ascii="Times New Roman" w:eastAsia="Times New Roman" w:hAnsi="Times New Roman" w:cs="Times New Roman"/>
          <w:lang w:val="es-419" w:eastAsia="es-ES"/>
        </w:rPr>
        <w:t xml:space="preserve">, </w:t>
      </w:r>
      <w:r w:rsidRPr="009106BA">
        <w:rPr>
          <w:rFonts w:ascii="Times New Roman" w:eastAsia="Times New Roman" w:hAnsi="Times New Roman" w:cs="Times New Roman"/>
          <w:lang w:val="es-PE" w:eastAsia="es-ES"/>
        </w:rPr>
        <w:t xml:space="preserve">en la absolución de la misma, y a lo tratado en la audiencia de vista, la cuestión controvertida radica en determinar si se encuentra </w:t>
      </w:r>
      <w:r w:rsidR="00681859" w:rsidRPr="009106BA">
        <w:rPr>
          <w:rFonts w:ascii="Times New Roman" w:eastAsia="Times New Roman" w:hAnsi="Times New Roman" w:cs="Times New Roman"/>
          <w:lang w:val="es-PE" w:eastAsia="es-ES"/>
        </w:rPr>
        <w:t xml:space="preserve">justificado </w:t>
      </w:r>
      <w:r w:rsidRPr="009106BA">
        <w:rPr>
          <w:rFonts w:ascii="Times New Roman" w:eastAsia="Times New Roman" w:hAnsi="Times New Roman" w:cs="Times New Roman"/>
          <w:lang w:val="es-PE" w:eastAsia="es-ES"/>
        </w:rPr>
        <w:t>o no el rechazo de cobertura materia de impugnación por el asegurado.</w:t>
      </w:r>
      <w:r w:rsidR="00097FAF" w:rsidRPr="009106BA">
        <w:rPr>
          <w:rFonts w:ascii="Times New Roman" w:eastAsia="Times New Roman" w:hAnsi="Times New Roman" w:cs="Times New Roman"/>
          <w:lang w:val="es-PE" w:eastAsia="es-ES"/>
        </w:rPr>
        <w:t xml:space="preserve"> </w:t>
      </w:r>
    </w:p>
    <w:p w14:paraId="66205D4C" w14:textId="77777777" w:rsidR="00DA306A" w:rsidRPr="009106BA" w:rsidRDefault="00DA306A" w:rsidP="00DA306A">
      <w:pPr>
        <w:tabs>
          <w:tab w:val="left" w:pos="2160"/>
        </w:tabs>
        <w:spacing w:after="0" w:line="240" w:lineRule="auto"/>
        <w:jc w:val="both"/>
        <w:rPr>
          <w:rFonts w:ascii="Times New Roman" w:eastAsia="Times New Roman" w:hAnsi="Times New Roman" w:cs="Times New Roman"/>
          <w:lang w:val="es-PE" w:eastAsia="es-ES"/>
        </w:rPr>
      </w:pPr>
    </w:p>
    <w:p w14:paraId="6B3DBFF1" w14:textId="6E65D879" w:rsidR="00DA306A" w:rsidRPr="009106BA" w:rsidRDefault="00DA306A" w:rsidP="00DA306A">
      <w:pPr>
        <w:tabs>
          <w:tab w:val="left" w:pos="709"/>
          <w:tab w:val="left" w:pos="2160"/>
        </w:tabs>
        <w:spacing w:after="0" w:line="240" w:lineRule="auto"/>
        <w:ind w:left="705" w:hanging="705"/>
        <w:jc w:val="both"/>
        <w:rPr>
          <w:rFonts w:ascii="Times New Roman" w:eastAsia="Times New Roman" w:hAnsi="Times New Roman" w:cs="Times New Roman"/>
          <w:bCs/>
          <w:lang w:val="es-MX" w:eastAsia="ar-SA"/>
        </w:rPr>
      </w:pPr>
      <w:r w:rsidRPr="009106BA">
        <w:rPr>
          <w:rFonts w:ascii="Times New Roman" w:eastAsia="Times New Roman" w:hAnsi="Times New Roman" w:cs="Times New Roman"/>
          <w:lang w:val="es-PE" w:eastAsia="es-ES"/>
        </w:rPr>
        <w:t>6.1.</w:t>
      </w:r>
      <w:r w:rsidRPr="009106BA">
        <w:rPr>
          <w:rFonts w:ascii="Times New Roman" w:eastAsia="Times New Roman" w:hAnsi="Times New Roman" w:cs="Times New Roman"/>
          <w:lang w:val="es-PE" w:eastAsia="es-ES"/>
        </w:rPr>
        <w:tab/>
        <w:t>De acuerdo al artículo</w:t>
      </w:r>
      <w:r w:rsidRPr="009106BA">
        <w:rPr>
          <w:rFonts w:ascii="Times New Roman" w:eastAsia="Times New Roman" w:hAnsi="Times New Roman" w:cs="Times New Roman"/>
          <w:bCs/>
          <w:lang w:val="es-MX" w:eastAsia="ar-SA"/>
        </w:rPr>
        <w:t xml:space="preserve"> 77 de la Ley del Contrato de Seguro, corresponde al asegurado demostrar la ocurrencia del siniestro, así como probar la cuantía correspondiente; y corresponde </w:t>
      </w:r>
      <w:r w:rsidR="00407E2A" w:rsidRPr="009106BA">
        <w:rPr>
          <w:rFonts w:ascii="Times New Roman" w:eastAsia="Times New Roman" w:hAnsi="Times New Roman" w:cs="Times New Roman"/>
          <w:bCs/>
          <w:lang w:val="es-MX" w:eastAsia="ar-SA"/>
        </w:rPr>
        <w:t xml:space="preserve">correlativamente </w:t>
      </w:r>
      <w:r w:rsidRPr="009106BA">
        <w:rPr>
          <w:rFonts w:ascii="Times New Roman" w:eastAsia="Times New Roman" w:hAnsi="Times New Roman" w:cs="Times New Roman"/>
          <w:bCs/>
          <w:lang w:val="es-MX" w:eastAsia="ar-SA"/>
        </w:rPr>
        <w:t>a la aseguradora probar la razón que invoca para liberarse de otorgar la cobertura solicitada</w:t>
      </w:r>
      <w:r w:rsidR="009E33A4" w:rsidRPr="009106BA">
        <w:rPr>
          <w:rFonts w:ascii="Times New Roman" w:eastAsia="Times New Roman" w:hAnsi="Times New Roman" w:cs="Times New Roman"/>
          <w:bCs/>
          <w:lang w:val="es-MX" w:eastAsia="ar-SA"/>
        </w:rPr>
        <w:t>.</w:t>
      </w:r>
    </w:p>
    <w:p w14:paraId="4B6C3514" w14:textId="113D0CD8" w:rsidR="009E33A4" w:rsidRPr="009106BA" w:rsidRDefault="009E33A4" w:rsidP="00DA306A">
      <w:pPr>
        <w:tabs>
          <w:tab w:val="left" w:pos="709"/>
          <w:tab w:val="left" w:pos="2160"/>
        </w:tabs>
        <w:spacing w:after="0" w:line="240" w:lineRule="auto"/>
        <w:ind w:left="705" w:hanging="705"/>
        <w:jc w:val="both"/>
        <w:rPr>
          <w:rFonts w:ascii="Times New Roman" w:eastAsia="Times New Roman" w:hAnsi="Times New Roman" w:cs="Times New Roman"/>
          <w:bCs/>
          <w:lang w:val="es-MX" w:eastAsia="ar-SA"/>
        </w:rPr>
      </w:pPr>
    </w:p>
    <w:p w14:paraId="6E22865E" w14:textId="17B4E319" w:rsidR="009E33A4" w:rsidRPr="009106BA" w:rsidRDefault="009E33A4" w:rsidP="00DA306A">
      <w:pPr>
        <w:tabs>
          <w:tab w:val="left" w:pos="709"/>
          <w:tab w:val="left" w:pos="2160"/>
        </w:tabs>
        <w:spacing w:after="0" w:line="240" w:lineRule="auto"/>
        <w:ind w:left="705" w:hanging="705"/>
        <w:jc w:val="both"/>
        <w:rPr>
          <w:rFonts w:ascii="Times New Roman" w:eastAsia="Times New Roman" w:hAnsi="Times New Roman" w:cs="Times New Roman"/>
          <w:bCs/>
          <w:lang w:val="es-MX" w:eastAsia="ar-SA"/>
        </w:rPr>
      </w:pPr>
      <w:r w:rsidRPr="009106BA">
        <w:rPr>
          <w:rFonts w:ascii="Times New Roman" w:eastAsia="Times New Roman" w:hAnsi="Times New Roman" w:cs="Times New Roman"/>
          <w:bCs/>
          <w:lang w:val="es-MX" w:eastAsia="ar-SA"/>
        </w:rPr>
        <w:tab/>
        <w:t xml:space="preserve">La denuncia policial </w:t>
      </w:r>
      <w:r w:rsidR="00407E2A" w:rsidRPr="009106BA">
        <w:rPr>
          <w:rFonts w:ascii="Times New Roman" w:eastAsia="Times New Roman" w:hAnsi="Times New Roman" w:cs="Times New Roman"/>
          <w:bCs/>
          <w:lang w:val="es-MX" w:eastAsia="ar-SA"/>
        </w:rPr>
        <w:t>acredita</w:t>
      </w:r>
      <w:r w:rsidRPr="009106BA">
        <w:rPr>
          <w:rFonts w:ascii="Times New Roman" w:eastAsia="Times New Roman" w:hAnsi="Times New Roman" w:cs="Times New Roman"/>
          <w:bCs/>
          <w:lang w:val="es-MX" w:eastAsia="ar-SA"/>
        </w:rPr>
        <w:t xml:space="preserve"> lo que co</w:t>
      </w:r>
      <w:r w:rsidR="00EC5C80" w:rsidRPr="009106BA">
        <w:rPr>
          <w:rFonts w:ascii="Times New Roman" w:eastAsia="Times New Roman" w:hAnsi="Times New Roman" w:cs="Times New Roman"/>
          <w:bCs/>
          <w:lang w:val="es-MX" w:eastAsia="ar-SA"/>
        </w:rPr>
        <w:t>m</w:t>
      </w:r>
      <w:r w:rsidRPr="009106BA">
        <w:rPr>
          <w:rFonts w:ascii="Times New Roman" w:eastAsia="Times New Roman" w:hAnsi="Times New Roman" w:cs="Times New Roman"/>
          <w:bCs/>
          <w:lang w:val="es-MX" w:eastAsia="ar-SA"/>
        </w:rPr>
        <w:t>pete al asegurado, siendo que ello no es materia controvertida.</w:t>
      </w:r>
    </w:p>
    <w:p w14:paraId="5F76039E" w14:textId="4D75BB9C" w:rsidR="009E33A4" w:rsidRPr="009106BA" w:rsidRDefault="009E33A4" w:rsidP="00DA306A">
      <w:pPr>
        <w:tabs>
          <w:tab w:val="left" w:pos="709"/>
          <w:tab w:val="left" w:pos="2160"/>
        </w:tabs>
        <w:spacing w:after="0" w:line="240" w:lineRule="auto"/>
        <w:ind w:left="705" w:hanging="705"/>
        <w:jc w:val="both"/>
        <w:rPr>
          <w:rFonts w:ascii="Times New Roman" w:eastAsia="Times New Roman" w:hAnsi="Times New Roman" w:cs="Times New Roman"/>
          <w:bCs/>
          <w:lang w:val="es-MX" w:eastAsia="ar-SA"/>
        </w:rPr>
      </w:pPr>
    </w:p>
    <w:p w14:paraId="40891831" w14:textId="1A71534D" w:rsidR="009E33A4" w:rsidRPr="009106BA" w:rsidRDefault="009E33A4" w:rsidP="00DA306A">
      <w:pPr>
        <w:tabs>
          <w:tab w:val="left" w:pos="709"/>
          <w:tab w:val="left" w:pos="2160"/>
        </w:tabs>
        <w:spacing w:after="0" w:line="240" w:lineRule="auto"/>
        <w:ind w:left="705" w:hanging="705"/>
        <w:jc w:val="both"/>
        <w:rPr>
          <w:rFonts w:ascii="Times New Roman" w:eastAsia="Times New Roman" w:hAnsi="Times New Roman" w:cs="Times New Roman"/>
          <w:bCs/>
          <w:lang w:val="es-MX" w:eastAsia="ar-SA"/>
        </w:rPr>
      </w:pPr>
      <w:r w:rsidRPr="009106BA">
        <w:rPr>
          <w:rFonts w:ascii="Times New Roman" w:eastAsia="Times New Roman" w:hAnsi="Times New Roman" w:cs="Times New Roman"/>
          <w:bCs/>
          <w:lang w:val="es-MX" w:eastAsia="ar-SA"/>
        </w:rPr>
        <w:tab/>
      </w:r>
      <w:r w:rsidR="001D3FBD">
        <w:rPr>
          <w:rFonts w:ascii="Times New Roman" w:eastAsia="Times New Roman" w:hAnsi="Times New Roman" w:cs="Times New Roman"/>
          <w:bCs/>
          <w:lang w:val="es-MX" w:eastAsia="ar-SA"/>
        </w:rPr>
        <w:t>............................</w:t>
      </w:r>
      <w:r w:rsidRPr="009106BA">
        <w:rPr>
          <w:rFonts w:ascii="Times New Roman" w:eastAsia="Times New Roman" w:hAnsi="Times New Roman" w:cs="Times New Roman"/>
          <w:bCs/>
          <w:lang w:val="es-MX" w:eastAsia="ar-SA"/>
        </w:rPr>
        <w:t xml:space="preserve"> SEGUROS</w:t>
      </w:r>
      <w:r w:rsidR="00EC5C80" w:rsidRPr="009106BA">
        <w:rPr>
          <w:rFonts w:ascii="Times New Roman" w:eastAsia="Times New Roman" w:hAnsi="Times New Roman" w:cs="Times New Roman"/>
          <w:bCs/>
          <w:lang w:val="es-MX" w:eastAsia="ar-SA"/>
        </w:rPr>
        <w:t>, por su parte,</w:t>
      </w:r>
      <w:r w:rsidRPr="009106BA">
        <w:rPr>
          <w:rFonts w:ascii="Times New Roman" w:eastAsia="Times New Roman" w:hAnsi="Times New Roman" w:cs="Times New Roman"/>
          <w:bCs/>
          <w:lang w:val="es-MX" w:eastAsia="ar-SA"/>
        </w:rPr>
        <w:t xml:space="preserve"> no ha probado la existencia de los términos y condiciones contractuales que la liberar</w:t>
      </w:r>
      <w:r w:rsidR="00EC5C80" w:rsidRPr="009106BA">
        <w:rPr>
          <w:rFonts w:ascii="Times New Roman" w:eastAsia="Times New Roman" w:hAnsi="Times New Roman" w:cs="Times New Roman"/>
          <w:bCs/>
          <w:lang w:val="es-MX" w:eastAsia="ar-SA"/>
        </w:rPr>
        <w:t>ía</w:t>
      </w:r>
      <w:r w:rsidRPr="009106BA">
        <w:rPr>
          <w:rFonts w:ascii="Times New Roman" w:eastAsia="Times New Roman" w:hAnsi="Times New Roman" w:cs="Times New Roman"/>
          <w:bCs/>
          <w:lang w:val="es-MX" w:eastAsia="ar-SA"/>
        </w:rPr>
        <w:t xml:space="preserve">n de otorgar cobertura.  En efecto, de un lado, la aseguradora no ha presentado la póliza de seguro correspondiente, impidiendo con ello que este colegiado pueda verificar que </w:t>
      </w:r>
      <w:r w:rsidR="00EC5C80" w:rsidRPr="009106BA">
        <w:rPr>
          <w:rFonts w:ascii="Times New Roman" w:eastAsia="Times New Roman" w:hAnsi="Times New Roman" w:cs="Times New Roman"/>
          <w:bCs/>
          <w:lang w:val="es-MX" w:eastAsia="ar-SA"/>
        </w:rPr>
        <w:t xml:space="preserve">aquélla </w:t>
      </w:r>
      <w:r w:rsidRPr="009106BA">
        <w:rPr>
          <w:rFonts w:ascii="Times New Roman" w:eastAsia="Times New Roman" w:hAnsi="Times New Roman" w:cs="Times New Roman"/>
          <w:bCs/>
          <w:lang w:val="es-MX" w:eastAsia="ar-SA"/>
        </w:rPr>
        <w:t xml:space="preserve">contiene efectivamente las condiciones de cobertura invocadas para fines del rechazo.  Y de otro lado, no puede obviarse que la póliza contratada entre </w:t>
      </w:r>
      <w:proofErr w:type="gramStart"/>
      <w:r w:rsidRPr="009106BA">
        <w:rPr>
          <w:rFonts w:ascii="Times New Roman" w:eastAsia="Times New Roman" w:hAnsi="Times New Roman" w:cs="Times New Roman"/>
          <w:bCs/>
          <w:lang w:val="es-MX" w:eastAsia="ar-SA"/>
        </w:rPr>
        <w:t xml:space="preserve">el </w:t>
      </w:r>
      <w:r w:rsidR="001D3FBD">
        <w:rPr>
          <w:rFonts w:ascii="Times New Roman" w:eastAsia="Times New Roman" w:hAnsi="Times New Roman" w:cs="Times New Roman"/>
          <w:bCs/>
          <w:lang w:val="es-MX" w:eastAsia="ar-SA"/>
        </w:rPr>
        <w:t>............................</w:t>
      </w:r>
      <w:proofErr w:type="gramEnd"/>
      <w:r w:rsidRPr="009106BA">
        <w:rPr>
          <w:rFonts w:ascii="Times New Roman" w:eastAsia="Times New Roman" w:hAnsi="Times New Roman" w:cs="Times New Roman"/>
          <w:bCs/>
          <w:lang w:val="es-MX" w:eastAsia="ar-SA"/>
        </w:rPr>
        <w:t xml:space="preserve"> y </w:t>
      </w:r>
      <w:r w:rsidR="001D3FBD">
        <w:rPr>
          <w:rFonts w:ascii="Times New Roman" w:eastAsia="Times New Roman" w:hAnsi="Times New Roman" w:cs="Times New Roman"/>
          <w:bCs/>
          <w:lang w:val="es-MX" w:eastAsia="ar-SA"/>
        </w:rPr>
        <w:t>............................</w:t>
      </w:r>
      <w:r w:rsidRPr="009106BA">
        <w:rPr>
          <w:rFonts w:ascii="Times New Roman" w:eastAsia="Times New Roman" w:hAnsi="Times New Roman" w:cs="Times New Roman"/>
          <w:bCs/>
          <w:lang w:val="es-MX" w:eastAsia="ar-SA"/>
        </w:rPr>
        <w:t xml:space="preserve"> SEGUROS es lo que corresponde a una póliza grupal o colectiva, de manera que se genera la categoría de parte contratante no asegurada (</w:t>
      </w:r>
      <w:r w:rsidR="001D3FBD">
        <w:rPr>
          <w:rFonts w:ascii="Times New Roman" w:eastAsia="Times New Roman" w:hAnsi="Times New Roman" w:cs="Times New Roman"/>
          <w:bCs/>
          <w:lang w:val="es-MX" w:eastAsia="ar-SA"/>
        </w:rPr>
        <w:t>............................</w:t>
      </w:r>
      <w:r w:rsidRPr="009106BA">
        <w:rPr>
          <w:rFonts w:ascii="Times New Roman" w:eastAsia="Times New Roman" w:hAnsi="Times New Roman" w:cs="Times New Roman"/>
          <w:bCs/>
          <w:lang w:val="es-MX" w:eastAsia="ar-SA"/>
        </w:rPr>
        <w:t xml:space="preserve">) y </w:t>
      </w:r>
      <w:r w:rsidR="00EC5C80" w:rsidRPr="009106BA">
        <w:rPr>
          <w:rFonts w:ascii="Times New Roman" w:eastAsia="Times New Roman" w:hAnsi="Times New Roman" w:cs="Times New Roman"/>
          <w:bCs/>
          <w:lang w:val="es-MX" w:eastAsia="ar-SA"/>
        </w:rPr>
        <w:t xml:space="preserve">de </w:t>
      </w:r>
      <w:r w:rsidRPr="009106BA">
        <w:rPr>
          <w:rFonts w:ascii="Times New Roman" w:eastAsia="Times New Roman" w:hAnsi="Times New Roman" w:cs="Times New Roman"/>
          <w:bCs/>
          <w:lang w:val="es-MX" w:eastAsia="ar-SA"/>
        </w:rPr>
        <w:t xml:space="preserve">asegurados no contratantes (tarjetahabientes </w:t>
      </w:r>
      <w:proofErr w:type="gramStart"/>
      <w:r w:rsidRPr="009106BA">
        <w:rPr>
          <w:rFonts w:ascii="Times New Roman" w:eastAsia="Times New Roman" w:hAnsi="Times New Roman" w:cs="Times New Roman"/>
          <w:bCs/>
          <w:lang w:val="es-MX" w:eastAsia="ar-SA"/>
        </w:rPr>
        <w:t xml:space="preserve">del </w:t>
      </w:r>
      <w:r w:rsidR="001D3FBD">
        <w:rPr>
          <w:rFonts w:ascii="Times New Roman" w:eastAsia="Times New Roman" w:hAnsi="Times New Roman" w:cs="Times New Roman"/>
          <w:bCs/>
          <w:lang w:val="es-MX" w:eastAsia="ar-SA"/>
        </w:rPr>
        <w:t>............................</w:t>
      </w:r>
      <w:proofErr w:type="gramEnd"/>
      <w:r w:rsidRPr="009106BA">
        <w:rPr>
          <w:rFonts w:ascii="Times New Roman" w:eastAsia="Times New Roman" w:hAnsi="Times New Roman" w:cs="Times New Roman"/>
          <w:bCs/>
          <w:lang w:val="es-MX" w:eastAsia="ar-SA"/>
        </w:rPr>
        <w:t xml:space="preserve"> que se afilian a la respectiva póliza).  Conforme a ello, se aprecia una asimetría informativa entre quienes contratan, y de ser el caso negocian </w:t>
      </w:r>
      <w:r w:rsidR="00407E2A" w:rsidRPr="009106BA">
        <w:rPr>
          <w:rFonts w:ascii="Times New Roman" w:eastAsia="Times New Roman" w:hAnsi="Times New Roman" w:cs="Times New Roman"/>
          <w:bCs/>
          <w:lang w:val="es-MX" w:eastAsia="ar-SA"/>
        </w:rPr>
        <w:t xml:space="preserve">las </w:t>
      </w:r>
      <w:r w:rsidRPr="009106BA">
        <w:rPr>
          <w:rFonts w:ascii="Times New Roman" w:eastAsia="Times New Roman" w:hAnsi="Times New Roman" w:cs="Times New Roman"/>
          <w:bCs/>
          <w:lang w:val="es-MX" w:eastAsia="ar-SA"/>
        </w:rPr>
        <w:t>condiciones contractuales según sus propios intereses, y quienes se afilian a un contrato ya celebrado, cuy</w:t>
      </w:r>
      <w:r w:rsidR="00407E2A" w:rsidRPr="009106BA">
        <w:rPr>
          <w:rFonts w:ascii="Times New Roman" w:eastAsia="Times New Roman" w:hAnsi="Times New Roman" w:cs="Times New Roman"/>
          <w:bCs/>
          <w:lang w:val="es-MX" w:eastAsia="ar-SA"/>
        </w:rPr>
        <w:t>as</w:t>
      </w:r>
      <w:r w:rsidRPr="009106BA">
        <w:rPr>
          <w:rFonts w:ascii="Times New Roman" w:eastAsia="Times New Roman" w:hAnsi="Times New Roman" w:cs="Times New Roman"/>
          <w:bCs/>
          <w:lang w:val="es-MX" w:eastAsia="ar-SA"/>
        </w:rPr>
        <w:t xml:space="preserve"> condiciones no conocen necesariamente, salvo que sean informados.</w:t>
      </w:r>
    </w:p>
    <w:p w14:paraId="3BFA604B" w14:textId="77777777" w:rsidR="009E33A4" w:rsidRPr="009106BA" w:rsidRDefault="009E33A4" w:rsidP="00DA306A">
      <w:pPr>
        <w:tabs>
          <w:tab w:val="left" w:pos="709"/>
          <w:tab w:val="left" w:pos="2160"/>
        </w:tabs>
        <w:spacing w:after="0" w:line="240" w:lineRule="auto"/>
        <w:ind w:left="705" w:hanging="705"/>
        <w:jc w:val="both"/>
        <w:rPr>
          <w:rFonts w:ascii="Times New Roman" w:eastAsia="Times New Roman" w:hAnsi="Times New Roman" w:cs="Times New Roman"/>
          <w:bCs/>
          <w:lang w:val="es-MX" w:eastAsia="ar-SA"/>
        </w:rPr>
      </w:pPr>
    </w:p>
    <w:p w14:paraId="7B370758" w14:textId="70F5F282" w:rsidR="00EC5C80" w:rsidRPr="009106BA" w:rsidRDefault="009E33A4" w:rsidP="00DA306A">
      <w:pPr>
        <w:tabs>
          <w:tab w:val="left" w:pos="709"/>
          <w:tab w:val="left" w:pos="2160"/>
        </w:tabs>
        <w:spacing w:after="0" w:line="240" w:lineRule="auto"/>
        <w:ind w:left="705" w:hanging="705"/>
        <w:jc w:val="both"/>
        <w:rPr>
          <w:rFonts w:ascii="Times New Roman" w:eastAsia="Times New Roman" w:hAnsi="Times New Roman" w:cs="Times New Roman"/>
          <w:bCs/>
          <w:lang w:val="es-MX" w:eastAsia="ar-SA"/>
        </w:rPr>
      </w:pPr>
      <w:r w:rsidRPr="009106BA">
        <w:rPr>
          <w:rFonts w:ascii="Times New Roman" w:eastAsia="Times New Roman" w:hAnsi="Times New Roman" w:cs="Times New Roman"/>
          <w:bCs/>
          <w:lang w:val="es-MX" w:eastAsia="ar-SA"/>
        </w:rPr>
        <w:tab/>
      </w:r>
      <w:r w:rsidR="00EC5C80" w:rsidRPr="009106BA">
        <w:rPr>
          <w:rFonts w:ascii="Times New Roman" w:eastAsia="Times New Roman" w:hAnsi="Times New Roman" w:cs="Times New Roman"/>
          <w:bCs/>
          <w:lang w:val="es-MX" w:eastAsia="ar-SA"/>
        </w:rPr>
        <w:t xml:space="preserve">Por ello, la normativa de seguros </w:t>
      </w:r>
      <w:r w:rsidR="00407E2A" w:rsidRPr="009106BA">
        <w:rPr>
          <w:rFonts w:ascii="Times New Roman" w:eastAsia="Times New Roman" w:hAnsi="Times New Roman" w:cs="Times New Roman"/>
          <w:bCs/>
          <w:lang w:val="es-MX" w:eastAsia="ar-SA"/>
        </w:rPr>
        <w:t>-</w:t>
      </w:r>
      <w:r w:rsidR="00EC5C80" w:rsidRPr="009106BA">
        <w:rPr>
          <w:rFonts w:ascii="Times New Roman" w:eastAsia="Times New Roman" w:hAnsi="Times New Roman" w:cs="Times New Roman"/>
          <w:bCs/>
          <w:lang w:val="es-MX" w:eastAsia="ar-SA"/>
        </w:rPr>
        <w:t xml:space="preserve">que es de pleno conocimiento </w:t>
      </w:r>
      <w:proofErr w:type="gramStart"/>
      <w:r w:rsidR="00EC5C80" w:rsidRPr="009106BA">
        <w:rPr>
          <w:rFonts w:ascii="Times New Roman" w:eastAsia="Times New Roman" w:hAnsi="Times New Roman" w:cs="Times New Roman"/>
          <w:bCs/>
          <w:lang w:val="es-MX" w:eastAsia="ar-SA"/>
        </w:rPr>
        <w:t xml:space="preserve">de </w:t>
      </w:r>
      <w:r w:rsidR="001D3FBD">
        <w:rPr>
          <w:rFonts w:ascii="Times New Roman" w:eastAsia="Times New Roman" w:hAnsi="Times New Roman" w:cs="Times New Roman"/>
          <w:bCs/>
          <w:lang w:val="es-MX" w:eastAsia="ar-SA"/>
        </w:rPr>
        <w:t>............................</w:t>
      </w:r>
      <w:proofErr w:type="gramEnd"/>
      <w:r w:rsidR="00EC5C80" w:rsidRPr="009106BA">
        <w:rPr>
          <w:rFonts w:ascii="Times New Roman" w:eastAsia="Times New Roman" w:hAnsi="Times New Roman" w:cs="Times New Roman"/>
          <w:bCs/>
          <w:lang w:val="es-MX" w:eastAsia="ar-SA"/>
        </w:rPr>
        <w:t xml:space="preserve"> SEGUROS por un elemental tema de especialidad por su actividad</w:t>
      </w:r>
      <w:r w:rsidR="00407E2A" w:rsidRPr="009106BA">
        <w:rPr>
          <w:rFonts w:ascii="Times New Roman" w:eastAsia="Times New Roman" w:hAnsi="Times New Roman" w:cs="Times New Roman"/>
          <w:bCs/>
          <w:lang w:val="es-MX" w:eastAsia="ar-SA"/>
        </w:rPr>
        <w:t>-</w:t>
      </w:r>
      <w:r w:rsidR="00EC5C80" w:rsidRPr="009106BA">
        <w:rPr>
          <w:rFonts w:ascii="Times New Roman" w:eastAsia="Times New Roman" w:hAnsi="Times New Roman" w:cs="Times New Roman"/>
          <w:bCs/>
          <w:lang w:val="es-MX" w:eastAsia="ar-SA"/>
        </w:rPr>
        <w:t>, establece que las aseguradoras deben proporcionar a los asegurados no contratantes un resumen o certificado de las principales condiciones del contrato, y facilitarle el acceso a la póliza correspondiente; es más, el artículo 137 de la señalada Ley del Contrato de Seguros establece</w:t>
      </w:r>
      <w:r w:rsidR="00407E2A" w:rsidRPr="009106BA">
        <w:rPr>
          <w:rFonts w:ascii="Times New Roman" w:eastAsia="Times New Roman" w:hAnsi="Times New Roman" w:cs="Times New Roman"/>
          <w:bCs/>
          <w:lang w:val="es-MX" w:eastAsia="ar-SA"/>
        </w:rPr>
        <w:t xml:space="preserve"> específica e </w:t>
      </w:r>
      <w:r w:rsidR="00EC5C80" w:rsidRPr="009106BA">
        <w:rPr>
          <w:rFonts w:ascii="Times New Roman" w:eastAsia="Times New Roman" w:hAnsi="Times New Roman" w:cs="Times New Roman"/>
          <w:bCs/>
          <w:lang w:val="es-MX" w:eastAsia="ar-SA"/>
        </w:rPr>
        <w:t xml:space="preserve">inequívocamente que la aseguradora debe haber cuidado de informar a los asegurados </w:t>
      </w:r>
      <w:r w:rsidR="00407E2A" w:rsidRPr="009106BA">
        <w:rPr>
          <w:rFonts w:ascii="Times New Roman" w:eastAsia="Times New Roman" w:hAnsi="Times New Roman" w:cs="Times New Roman"/>
          <w:bCs/>
          <w:lang w:val="es-MX" w:eastAsia="ar-SA"/>
        </w:rPr>
        <w:t xml:space="preserve">no contratantes </w:t>
      </w:r>
      <w:r w:rsidR="00EC5C80" w:rsidRPr="009106BA">
        <w:rPr>
          <w:rFonts w:ascii="Times New Roman" w:eastAsia="Times New Roman" w:hAnsi="Times New Roman" w:cs="Times New Roman"/>
          <w:bCs/>
          <w:lang w:val="es-MX" w:eastAsia="ar-SA"/>
        </w:rPr>
        <w:t>sobre los términos y condiciones contractuales si pretendiese posteriormente oponerle dichas disposiciones.  En otras palabas, según criterios uniformes de esta Defensoría, y sobre la base de lo establecido imperativamente por la ley, el asegurad</w:t>
      </w:r>
      <w:r w:rsidR="00407E2A" w:rsidRPr="009106BA">
        <w:rPr>
          <w:rFonts w:ascii="Times New Roman" w:eastAsia="Times New Roman" w:hAnsi="Times New Roman" w:cs="Times New Roman"/>
          <w:bCs/>
          <w:lang w:val="es-MX" w:eastAsia="ar-SA"/>
        </w:rPr>
        <w:t>o</w:t>
      </w:r>
      <w:r w:rsidR="00EC5C80" w:rsidRPr="009106BA">
        <w:rPr>
          <w:rFonts w:ascii="Times New Roman" w:eastAsia="Times New Roman" w:hAnsi="Times New Roman" w:cs="Times New Roman"/>
          <w:bCs/>
          <w:lang w:val="es-MX" w:eastAsia="ar-SA"/>
        </w:rPr>
        <w:t xml:space="preserve"> no contratante debe haber sido informado oportuna, adecuada y suficientemente sobre las condiciones contractuales para que le puedan ser invocadas y opuestas.</w:t>
      </w:r>
    </w:p>
    <w:p w14:paraId="6ADD5DC5" w14:textId="77777777" w:rsidR="00EC5C80" w:rsidRPr="009106BA" w:rsidRDefault="00EC5C80" w:rsidP="00DA306A">
      <w:pPr>
        <w:tabs>
          <w:tab w:val="left" w:pos="709"/>
          <w:tab w:val="left" w:pos="2160"/>
        </w:tabs>
        <w:spacing w:after="0" w:line="240" w:lineRule="auto"/>
        <w:ind w:left="705" w:hanging="705"/>
        <w:jc w:val="both"/>
        <w:rPr>
          <w:rFonts w:ascii="Times New Roman" w:eastAsia="Times New Roman" w:hAnsi="Times New Roman" w:cs="Times New Roman"/>
          <w:bCs/>
          <w:lang w:val="es-MX" w:eastAsia="ar-SA"/>
        </w:rPr>
      </w:pPr>
    </w:p>
    <w:p w14:paraId="38AB2923" w14:textId="4FB97C37" w:rsidR="009E33A4" w:rsidRPr="009106BA" w:rsidRDefault="00EC5C80" w:rsidP="00DA306A">
      <w:pPr>
        <w:tabs>
          <w:tab w:val="left" w:pos="709"/>
          <w:tab w:val="left" w:pos="2160"/>
        </w:tabs>
        <w:spacing w:after="0" w:line="240" w:lineRule="auto"/>
        <w:ind w:left="705" w:hanging="705"/>
        <w:jc w:val="both"/>
        <w:rPr>
          <w:rFonts w:ascii="Times New Roman" w:hAnsi="Times New Roman" w:cs="Times New Roman"/>
          <w:lang w:val="es-ES"/>
        </w:rPr>
      </w:pPr>
      <w:r w:rsidRPr="009106BA">
        <w:rPr>
          <w:rFonts w:ascii="Times New Roman" w:eastAsia="Times New Roman" w:hAnsi="Times New Roman" w:cs="Times New Roman"/>
          <w:bCs/>
          <w:lang w:val="es-MX" w:eastAsia="ar-SA"/>
        </w:rPr>
        <w:t>6.2.</w:t>
      </w:r>
      <w:r w:rsidRPr="009106BA">
        <w:rPr>
          <w:rFonts w:ascii="Times New Roman" w:eastAsia="Times New Roman" w:hAnsi="Times New Roman" w:cs="Times New Roman"/>
          <w:bCs/>
          <w:lang w:val="es-MX" w:eastAsia="ar-SA"/>
        </w:rPr>
        <w:tab/>
      </w:r>
      <w:r w:rsidR="001D3FBD">
        <w:rPr>
          <w:rFonts w:ascii="Times New Roman" w:eastAsia="Times New Roman" w:hAnsi="Times New Roman" w:cs="Times New Roman"/>
          <w:bCs/>
          <w:lang w:val="es-MX" w:eastAsia="ar-SA"/>
        </w:rPr>
        <w:t>............................</w:t>
      </w:r>
      <w:r w:rsidRPr="009106BA">
        <w:rPr>
          <w:rFonts w:ascii="Times New Roman" w:eastAsia="Times New Roman" w:hAnsi="Times New Roman" w:cs="Times New Roman"/>
          <w:bCs/>
          <w:lang w:val="es-MX" w:eastAsia="ar-SA"/>
        </w:rPr>
        <w:t xml:space="preserve"> SEGUROS no ha presentado medio probatorio alguno que acredite que cuidó de informar oportuna, adecuada y suficientemente al </w:t>
      </w:r>
      <w:r w:rsidR="00407E2A" w:rsidRPr="009106BA">
        <w:rPr>
          <w:rFonts w:ascii="Times New Roman" w:eastAsia="Times New Roman" w:hAnsi="Times New Roman" w:cs="Times New Roman"/>
          <w:bCs/>
          <w:lang w:val="es-MX" w:eastAsia="ar-SA"/>
        </w:rPr>
        <w:t>reclamante</w:t>
      </w:r>
      <w:r w:rsidRPr="009106BA">
        <w:rPr>
          <w:rFonts w:ascii="Times New Roman" w:eastAsia="Times New Roman" w:hAnsi="Times New Roman" w:cs="Times New Roman"/>
          <w:bCs/>
          <w:lang w:val="es-MX" w:eastAsia="ar-SA"/>
        </w:rPr>
        <w:t xml:space="preserve"> sobre los términos y condiciones contractuales que le opone con ocasión del rechazo.  En sus descargos, presenta un formato (incompleto además, ya que sólo acompaña 8 de sus 16 páginas) en blanco que correspondería al certificado de seguro</w:t>
      </w:r>
      <w:r w:rsidR="00B70A90" w:rsidRPr="009106BA">
        <w:rPr>
          <w:rFonts w:ascii="Times New Roman" w:eastAsia="Times New Roman" w:hAnsi="Times New Roman" w:cs="Times New Roman"/>
          <w:bCs/>
          <w:lang w:val="es-MX" w:eastAsia="ar-SA"/>
        </w:rPr>
        <w:t xml:space="preserve"> (Solicitud – Certificado Seguro de Protección de </w:t>
      </w:r>
      <w:proofErr w:type="gramStart"/>
      <w:r w:rsidR="00B70A90" w:rsidRPr="009106BA">
        <w:rPr>
          <w:rFonts w:ascii="Times New Roman" w:eastAsia="Times New Roman" w:hAnsi="Times New Roman" w:cs="Times New Roman"/>
          <w:bCs/>
          <w:lang w:val="es-MX" w:eastAsia="ar-SA"/>
        </w:rPr>
        <w:t xml:space="preserve">Tarjeta </w:t>
      </w:r>
      <w:r w:rsidR="001D3FBD">
        <w:rPr>
          <w:rFonts w:ascii="Times New Roman" w:eastAsia="Times New Roman" w:hAnsi="Times New Roman" w:cs="Times New Roman"/>
          <w:bCs/>
          <w:lang w:val="es-MX" w:eastAsia="ar-SA"/>
        </w:rPr>
        <w:t>............................</w:t>
      </w:r>
      <w:proofErr w:type="gramEnd"/>
      <w:r w:rsidR="00B70A90" w:rsidRPr="009106BA">
        <w:rPr>
          <w:rFonts w:ascii="Times New Roman" w:eastAsia="Times New Roman" w:hAnsi="Times New Roman" w:cs="Times New Roman"/>
          <w:bCs/>
          <w:lang w:val="es-MX" w:eastAsia="ar-SA"/>
        </w:rPr>
        <w:t xml:space="preserve"> Continental – Dólares Americanos), siendo que dicho formato no </w:t>
      </w:r>
      <w:r w:rsidR="00B70A90" w:rsidRPr="009106BA">
        <w:rPr>
          <w:rFonts w:ascii="Times New Roman" w:eastAsia="Times New Roman" w:hAnsi="Times New Roman" w:cs="Times New Roman"/>
          <w:bCs/>
          <w:lang w:val="es-MX" w:eastAsia="ar-SA"/>
        </w:rPr>
        <w:lastRenderedPageBreak/>
        <w:t>sólo no está suscrito por cliente ni funcionario alguno, sino que además aplicaría para tarjetas en dólares americanos, siendo que la reclamación se refiere a una tarjeta de débito de una cuenta de ahorros en moneda nacional, ello sin dejar de considerar que la numeración de la póliza que refiere (Póliza Nro</w:t>
      </w:r>
      <w:proofErr w:type="gramStart"/>
      <w:r w:rsidR="00B70A90" w:rsidRPr="009106BA">
        <w:rPr>
          <w:rFonts w:ascii="Times New Roman" w:eastAsia="Times New Roman" w:hAnsi="Times New Roman" w:cs="Times New Roman"/>
          <w:bCs/>
          <w:lang w:val="es-MX" w:eastAsia="ar-SA"/>
        </w:rPr>
        <w:t xml:space="preserve">. </w:t>
      </w:r>
      <w:r w:rsidR="001D3FBD">
        <w:rPr>
          <w:rFonts w:ascii="Times New Roman" w:eastAsia="Times New Roman" w:hAnsi="Times New Roman" w:cs="Times New Roman"/>
          <w:bCs/>
          <w:lang w:val="es-MX" w:eastAsia="ar-SA"/>
        </w:rPr>
        <w:t>............................</w:t>
      </w:r>
      <w:proofErr w:type="gramEnd"/>
      <w:r w:rsidR="00B70A90" w:rsidRPr="009106BA">
        <w:rPr>
          <w:rFonts w:ascii="Times New Roman" w:eastAsia="Times New Roman" w:hAnsi="Times New Roman" w:cs="Times New Roman"/>
          <w:bCs/>
          <w:lang w:val="es-MX" w:eastAsia="ar-SA"/>
        </w:rPr>
        <w:t xml:space="preserve">) no corresponde a la póliza mencionada en sus propios descargos, identificada como </w:t>
      </w:r>
      <w:r w:rsidR="00B70A90" w:rsidRPr="009106BA">
        <w:rPr>
          <w:rFonts w:ascii="Times New Roman" w:hAnsi="Times New Roman" w:cs="Times New Roman"/>
          <w:lang w:val="es-ES"/>
        </w:rPr>
        <w:t xml:space="preserve">Nro. </w:t>
      </w:r>
      <w:r w:rsidR="001D3FBD">
        <w:rPr>
          <w:rFonts w:ascii="Times New Roman" w:hAnsi="Times New Roman" w:cs="Times New Roman"/>
          <w:lang w:val="es-ES"/>
        </w:rPr>
        <w:t>............................</w:t>
      </w:r>
      <w:r w:rsidR="00B70A90" w:rsidRPr="009106BA">
        <w:rPr>
          <w:rFonts w:ascii="Times New Roman" w:hAnsi="Times New Roman" w:cs="Times New Roman"/>
          <w:lang w:val="es-ES"/>
        </w:rPr>
        <w:t>.</w:t>
      </w:r>
    </w:p>
    <w:p w14:paraId="6C56FD06" w14:textId="6035C531" w:rsidR="00407E2A" w:rsidRPr="009106BA" w:rsidRDefault="00407E2A" w:rsidP="00DA306A">
      <w:pPr>
        <w:tabs>
          <w:tab w:val="left" w:pos="709"/>
          <w:tab w:val="left" w:pos="2160"/>
        </w:tabs>
        <w:spacing w:after="0" w:line="240" w:lineRule="auto"/>
        <w:ind w:left="705" w:hanging="705"/>
        <w:jc w:val="both"/>
        <w:rPr>
          <w:rFonts w:ascii="Times New Roman" w:eastAsia="Times New Roman" w:hAnsi="Times New Roman" w:cs="Times New Roman"/>
          <w:bCs/>
          <w:lang w:val="es-MX" w:eastAsia="ar-SA"/>
        </w:rPr>
      </w:pPr>
    </w:p>
    <w:p w14:paraId="09DAC5F1" w14:textId="72ABC98E" w:rsidR="00407E2A" w:rsidRPr="009106BA" w:rsidRDefault="00407E2A" w:rsidP="00DA306A">
      <w:pPr>
        <w:tabs>
          <w:tab w:val="left" w:pos="709"/>
          <w:tab w:val="left" w:pos="2160"/>
        </w:tabs>
        <w:spacing w:after="0" w:line="240" w:lineRule="auto"/>
        <w:ind w:left="705" w:hanging="705"/>
        <w:jc w:val="both"/>
        <w:rPr>
          <w:rFonts w:ascii="Times New Roman" w:eastAsia="Times New Roman" w:hAnsi="Times New Roman" w:cs="Times New Roman"/>
          <w:bCs/>
          <w:lang w:val="es-MX" w:eastAsia="ar-SA"/>
        </w:rPr>
      </w:pPr>
      <w:r w:rsidRPr="009106BA">
        <w:rPr>
          <w:rFonts w:ascii="Times New Roman" w:eastAsia="Times New Roman" w:hAnsi="Times New Roman" w:cs="Times New Roman"/>
          <w:bCs/>
          <w:lang w:val="es-MX" w:eastAsia="ar-SA"/>
        </w:rPr>
        <w:tab/>
        <w:t>Esa omisión se aprecia agravada por la circunstancia que el asegurado afirma en su reclamación, y así lo reiteró con ocasión de la audiencia de vista</w:t>
      </w:r>
      <w:r w:rsidR="00B22699" w:rsidRPr="009106BA">
        <w:rPr>
          <w:rFonts w:ascii="Times New Roman" w:eastAsia="Times New Roman" w:hAnsi="Times New Roman" w:cs="Times New Roman"/>
          <w:bCs/>
          <w:lang w:val="es-MX" w:eastAsia="ar-SA"/>
        </w:rPr>
        <w:t xml:space="preserve"> frente a la representante de la aseguradora</w:t>
      </w:r>
      <w:r w:rsidRPr="009106BA">
        <w:rPr>
          <w:rFonts w:ascii="Times New Roman" w:eastAsia="Times New Roman" w:hAnsi="Times New Roman" w:cs="Times New Roman"/>
          <w:bCs/>
          <w:lang w:val="es-MX" w:eastAsia="ar-SA"/>
        </w:rPr>
        <w:t>,</w:t>
      </w:r>
      <w:r w:rsidR="00B22699" w:rsidRPr="009106BA">
        <w:rPr>
          <w:rFonts w:ascii="Times New Roman" w:eastAsia="Times New Roman" w:hAnsi="Times New Roman" w:cs="Times New Roman"/>
          <w:bCs/>
          <w:lang w:val="es-MX" w:eastAsia="ar-SA"/>
        </w:rPr>
        <w:t xml:space="preserve"> que en momento alguno se le informó o entregó las condiciones contractuales invocadas para el rechazo, las mismas que formarían parte de un condicionado; siendo que ante dicha afirmación lo razonable sería representarse que la aseguradora debería cuidar de acreditar que sí informó o entregó el condicionado y/o resumen y/o certificado de seguro, y no presentar un documento preimpreso “en blanco”.</w:t>
      </w:r>
    </w:p>
    <w:p w14:paraId="0B2C374B" w14:textId="77777777" w:rsidR="00B70A90" w:rsidRPr="009106BA" w:rsidRDefault="00B70A90" w:rsidP="00B70A90">
      <w:pPr>
        <w:tabs>
          <w:tab w:val="left" w:pos="709"/>
          <w:tab w:val="left" w:pos="2160"/>
        </w:tabs>
        <w:spacing w:after="0" w:line="240" w:lineRule="auto"/>
        <w:jc w:val="both"/>
        <w:rPr>
          <w:rFonts w:ascii="Times New Roman" w:eastAsia="Times New Roman" w:hAnsi="Times New Roman" w:cs="Times New Roman"/>
          <w:b/>
          <w:u w:val="single"/>
          <w:lang w:val="es-ES" w:eastAsia="es-ES"/>
        </w:rPr>
      </w:pPr>
    </w:p>
    <w:p w14:paraId="063EBCAF" w14:textId="48BCC60F" w:rsidR="00B70A90" w:rsidRPr="009106BA" w:rsidRDefault="00B70A90" w:rsidP="00B70A90">
      <w:pPr>
        <w:spacing w:after="0" w:line="240" w:lineRule="auto"/>
        <w:jc w:val="both"/>
        <w:rPr>
          <w:rFonts w:ascii="Times New Roman" w:eastAsia="Calibri" w:hAnsi="Times New Roman" w:cs="Times New Roman"/>
          <w:lang w:val="es-ES"/>
        </w:rPr>
      </w:pPr>
      <w:r w:rsidRPr="009106BA">
        <w:rPr>
          <w:rFonts w:ascii="Times New Roman" w:eastAsia="Times New Roman" w:hAnsi="Times New Roman" w:cs="Times New Roman"/>
          <w:b/>
          <w:u w:val="single"/>
          <w:lang w:val="es-ES" w:eastAsia="es-ES"/>
        </w:rPr>
        <w:t>Sétimo</w:t>
      </w:r>
      <w:r w:rsidRPr="009106BA">
        <w:rPr>
          <w:rFonts w:ascii="Times New Roman" w:eastAsia="Times New Roman" w:hAnsi="Times New Roman" w:cs="Times New Roman"/>
          <w:b/>
          <w:lang w:val="es-ES" w:eastAsia="es-ES"/>
        </w:rPr>
        <w:t>:</w:t>
      </w:r>
      <w:r w:rsidRPr="009106BA">
        <w:rPr>
          <w:rFonts w:ascii="Times New Roman" w:eastAsia="Times New Roman" w:hAnsi="Times New Roman" w:cs="Times New Roman"/>
          <w:b/>
          <w:lang w:val="es-PE" w:eastAsia="es-ES"/>
        </w:rPr>
        <w:t xml:space="preserve"> </w:t>
      </w:r>
      <w:r w:rsidRPr="009106BA">
        <w:rPr>
          <w:rFonts w:ascii="Times New Roman" w:hAnsi="Times New Roman" w:cs="Times New Roman"/>
          <w:lang w:val="es-PE"/>
        </w:rPr>
        <w:t>Por las consideraciones expuestas</w:t>
      </w:r>
      <w:r w:rsidRPr="009106BA">
        <w:rPr>
          <w:rFonts w:ascii="Times New Roman" w:eastAsia="Calibri" w:hAnsi="Times New Roman" w:cs="Times New Roman"/>
          <w:lang w:val="es-ES"/>
        </w:rPr>
        <w:t xml:space="preserve">, se concluye finalmente </w:t>
      </w:r>
      <w:proofErr w:type="gramStart"/>
      <w:r w:rsidRPr="009106BA">
        <w:rPr>
          <w:rFonts w:ascii="Times New Roman" w:eastAsia="Calibri" w:hAnsi="Times New Roman" w:cs="Times New Roman"/>
          <w:lang w:val="es-ES"/>
        </w:rPr>
        <w:t xml:space="preserve">que </w:t>
      </w:r>
      <w:r w:rsidR="001D3FBD">
        <w:rPr>
          <w:rFonts w:ascii="Times New Roman" w:eastAsia="Calibri" w:hAnsi="Times New Roman" w:cs="Times New Roman"/>
          <w:lang w:val="es-ES"/>
        </w:rPr>
        <w:t>............................</w:t>
      </w:r>
      <w:proofErr w:type="gramEnd"/>
      <w:r w:rsidRPr="009106BA">
        <w:rPr>
          <w:rFonts w:ascii="Times New Roman" w:eastAsia="Calibri" w:hAnsi="Times New Roman" w:cs="Times New Roman"/>
          <w:lang w:val="es-ES"/>
        </w:rPr>
        <w:t xml:space="preserve"> SEGUROS no ha presentado medio probatorio alguno que genere convicción y que permita concluir en la legitimidad del rechazo de cobertura comunicado en su oportunidad, elemental carga probatoria </w:t>
      </w:r>
      <w:r w:rsidR="00B22699" w:rsidRPr="009106BA">
        <w:rPr>
          <w:rFonts w:ascii="Times New Roman" w:eastAsia="Calibri" w:hAnsi="Times New Roman" w:cs="Times New Roman"/>
          <w:lang w:val="es-ES"/>
        </w:rPr>
        <w:t>cuya satisfacción</w:t>
      </w:r>
      <w:r w:rsidRPr="009106BA">
        <w:rPr>
          <w:rFonts w:ascii="Times New Roman" w:eastAsia="Calibri" w:hAnsi="Times New Roman" w:cs="Times New Roman"/>
          <w:lang w:val="es-ES"/>
        </w:rPr>
        <w:t xml:space="preserve"> deberá tener en consideración </w:t>
      </w:r>
      <w:r w:rsidR="00B22699" w:rsidRPr="009106BA">
        <w:rPr>
          <w:rFonts w:ascii="Times New Roman" w:eastAsia="Calibri" w:hAnsi="Times New Roman" w:cs="Times New Roman"/>
          <w:lang w:val="es-ES"/>
        </w:rPr>
        <w:t>en caso decida</w:t>
      </w:r>
      <w:r w:rsidRPr="009106BA">
        <w:rPr>
          <w:rFonts w:ascii="Times New Roman" w:eastAsia="Calibri" w:hAnsi="Times New Roman" w:cs="Times New Roman"/>
          <w:lang w:val="es-ES"/>
        </w:rPr>
        <w:t xml:space="preserve"> impugnar la presente resolución</w:t>
      </w:r>
      <w:r w:rsidR="00B22699" w:rsidRPr="009106BA">
        <w:rPr>
          <w:rFonts w:ascii="Times New Roman" w:eastAsia="Calibri" w:hAnsi="Times New Roman" w:cs="Times New Roman"/>
          <w:lang w:val="es-ES"/>
        </w:rPr>
        <w:t>.</w:t>
      </w:r>
    </w:p>
    <w:p w14:paraId="3AD9001F" w14:textId="77777777" w:rsidR="00B70A90" w:rsidRPr="009106BA" w:rsidRDefault="00B70A90" w:rsidP="00B70A90">
      <w:pPr>
        <w:spacing w:after="0" w:line="240" w:lineRule="auto"/>
        <w:jc w:val="both"/>
        <w:rPr>
          <w:rFonts w:ascii="Times New Roman" w:eastAsia="Calibri" w:hAnsi="Times New Roman" w:cs="Times New Roman"/>
          <w:lang w:val="es-ES"/>
        </w:rPr>
      </w:pPr>
    </w:p>
    <w:p w14:paraId="50C69C8F" w14:textId="1C0CFAC0" w:rsidR="00DA743E" w:rsidRPr="009106BA" w:rsidRDefault="005F68BD" w:rsidP="00DA743E">
      <w:pPr>
        <w:tabs>
          <w:tab w:val="left" w:pos="709"/>
          <w:tab w:val="left" w:pos="2160"/>
        </w:tabs>
        <w:spacing w:after="0" w:line="240" w:lineRule="auto"/>
        <w:jc w:val="both"/>
        <w:rPr>
          <w:rFonts w:ascii="Times New Roman" w:eastAsia="Times New Roman" w:hAnsi="Times New Roman" w:cs="Times New Roman"/>
          <w:b/>
          <w:lang w:val="es-ES" w:eastAsia="es-ES"/>
        </w:rPr>
      </w:pPr>
      <w:r w:rsidRPr="009106BA">
        <w:rPr>
          <w:rFonts w:ascii="Times New Roman" w:eastAsia="Times New Roman" w:hAnsi="Times New Roman" w:cs="Times New Roman"/>
          <w:b/>
          <w:lang w:val="es-ES" w:eastAsia="es-ES"/>
        </w:rPr>
        <w:t>SE RESUELVE</w:t>
      </w:r>
      <w:r w:rsidR="00DA743E" w:rsidRPr="009106BA">
        <w:rPr>
          <w:rFonts w:ascii="Times New Roman" w:eastAsia="Times New Roman" w:hAnsi="Times New Roman" w:cs="Times New Roman"/>
          <w:b/>
          <w:lang w:val="es-PE" w:eastAsia="es-ES"/>
        </w:rPr>
        <w:t>:</w:t>
      </w:r>
    </w:p>
    <w:p w14:paraId="6E710146" w14:textId="77777777" w:rsidR="00DA743E" w:rsidRPr="009106BA" w:rsidRDefault="00DA743E" w:rsidP="0039023D">
      <w:pPr>
        <w:tabs>
          <w:tab w:val="left" w:pos="709"/>
          <w:tab w:val="left" w:pos="2160"/>
        </w:tabs>
        <w:spacing w:after="0" w:line="240" w:lineRule="auto"/>
        <w:jc w:val="both"/>
        <w:rPr>
          <w:rFonts w:ascii="Times New Roman" w:eastAsia="Times New Roman" w:hAnsi="Times New Roman" w:cs="Times New Roman"/>
          <w:lang w:val="es-ES" w:eastAsia="es-ES"/>
        </w:rPr>
      </w:pPr>
    </w:p>
    <w:p w14:paraId="2F4EC08C" w14:textId="21262F5E" w:rsidR="009C65EF" w:rsidRPr="009106BA" w:rsidRDefault="00DA743E" w:rsidP="00B70A90">
      <w:pPr>
        <w:pStyle w:val="Prrafodelista"/>
        <w:numPr>
          <w:ilvl w:val="0"/>
          <w:numId w:val="3"/>
        </w:numPr>
        <w:tabs>
          <w:tab w:val="left" w:pos="0"/>
          <w:tab w:val="left" w:pos="708"/>
          <w:tab w:val="left" w:pos="1416"/>
          <w:tab w:val="left" w:pos="2160"/>
          <w:tab w:val="left" w:pos="3540"/>
          <w:tab w:val="left" w:pos="4248"/>
          <w:tab w:val="left" w:pos="4956"/>
          <w:tab w:val="left" w:pos="5664"/>
          <w:tab w:val="left" w:pos="6372"/>
          <w:tab w:val="left" w:pos="7125"/>
        </w:tabs>
        <w:ind w:hanging="720"/>
        <w:jc w:val="both"/>
        <w:rPr>
          <w:rFonts w:ascii="Times New Roman" w:hAnsi="Times New Roman" w:cs="Times New Roman"/>
          <w:lang w:val="es-PE"/>
        </w:rPr>
      </w:pPr>
      <w:r w:rsidRPr="009106BA">
        <w:rPr>
          <w:rFonts w:ascii="Times New Roman" w:eastAsia="Times New Roman" w:hAnsi="Times New Roman" w:cs="Times New Roman"/>
          <w:lang w:val="es-PE" w:eastAsia="es-ES"/>
        </w:rPr>
        <w:t>Declarar</w:t>
      </w:r>
      <w:r w:rsidR="00FB6906" w:rsidRPr="009106BA">
        <w:rPr>
          <w:rFonts w:ascii="Times New Roman" w:eastAsia="Times New Roman" w:hAnsi="Times New Roman" w:cs="Times New Roman"/>
          <w:lang w:val="es-PE" w:eastAsia="es-ES"/>
        </w:rPr>
        <w:t xml:space="preserve"> </w:t>
      </w:r>
      <w:r w:rsidR="009C65EF" w:rsidRPr="009106BA">
        <w:rPr>
          <w:rFonts w:ascii="Times New Roman" w:eastAsia="Times New Roman" w:hAnsi="Times New Roman" w:cs="Times New Roman"/>
          <w:b/>
          <w:lang w:val="es-PE" w:eastAsia="es-ES"/>
        </w:rPr>
        <w:t>F</w:t>
      </w:r>
      <w:r w:rsidR="00BB00C1" w:rsidRPr="009106BA">
        <w:rPr>
          <w:rFonts w:ascii="Times New Roman" w:eastAsia="Times New Roman" w:hAnsi="Times New Roman" w:cs="Times New Roman"/>
          <w:b/>
          <w:lang w:val="es-PE" w:eastAsia="es-ES"/>
        </w:rPr>
        <w:t>UNDADA</w:t>
      </w:r>
      <w:r w:rsidR="0039023D" w:rsidRPr="009106BA">
        <w:rPr>
          <w:rFonts w:ascii="Times New Roman" w:eastAsia="Times New Roman" w:hAnsi="Times New Roman" w:cs="Times New Roman"/>
          <w:b/>
          <w:lang w:val="es-PE" w:eastAsia="es-ES"/>
        </w:rPr>
        <w:t xml:space="preserve"> </w:t>
      </w:r>
      <w:r w:rsidR="0039023D" w:rsidRPr="009106BA">
        <w:rPr>
          <w:rFonts w:ascii="Times New Roman" w:eastAsia="Times New Roman" w:hAnsi="Times New Roman" w:cs="Times New Roman"/>
          <w:lang w:val="es-PE" w:eastAsia="es-ES"/>
        </w:rPr>
        <w:t xml:space="preserve">la </w:t>
      </w:r>
      <w:r w:rsidRPr="009106BA">
        <w:rPr>
          <w:rFonts w:ascii="Times New Roman" w:eastAsia="Times New Roman" w:hAnsi="Times New Roman" w:cs="Times New Roman"/>
          <w:lang w:val="es-PE" w:eastAsia="es-ES"/>
        </w:rPr>
        <w:t xml:space="preserve">reclamación interpuesta por </w:t>
      </w:r>
      <w:proofErr w:type="gramStart"/>
      <w:r w:rsidR="009C65EF" w:rsidRPr="009106BA">
        <w:rPr>
          <w:rFonts w:ascii="Times New Roman" w:eastAsia="Times New Roman" w:hAnsi="Times New Roman" w:cs="Times New Roman"/>
          <w:lang w:val="es-PE" w:eastAsia="es-ES"/>
        </w:rPr>
        <w:t>d</w:t>
      </w:r>
      <w:r w:rsidR="009C65EF" w:rsidRPr="009106BA">
        <w:rPr>
          <w:rFonts w:ascii="Times New Roman" w:eastAsia="Times New Roman" w:hAnsi="Times New Roman" w:cs="Times New Roman"/>
          <w:lang w:val="es-ES" w:eastAsia="es-ES"/>
        </w:rPr>
        <w:t xml:space="preserve">on </w:t>
      </w:r>
      <w:bookmarkStart w:id="1" w:name="_GoBack"/>
      <w:r w:rsidR="001D3FBD">
        <w:rPr>
          <w:rFonts w:ascii="Times New Roman" w:eastAsia="Times New Roman" w:hAnsi="Times New Roman" w:cs="Times New Roman"/>
          <w:lang w:val="es-ES" w:eastAsia="es-ES"/>
        </w:rPr>
        <w:t>............................</w:t>
      </w:r>
      <w:proofErr w:type="gramEnd"/>
      <w:r w:rsidR="00C05D61" w:rsidRPr="009106BA">
        <w:rPr>
          <w:rFonts w:ascii="Times New Roman" w:eastAsia="Times New Roman" w:hAnsi="Times New Roman" w:cs="Times New Roman"/>
          <w:lang w:val="es-ES" w:eastAsia="es-ES"/>
        </w:rPr>
        <w:t xml:space="preserve"> </w:t>
      </w:r>
      <w:bookmarkEnd w:id="1"/>
      <w:r w:rsidR="00B70A90" w:rsidRPr="009106BA">
        <w:rPr>
          <w:rFonts w:ascii="Times New Roman" w:eastAsia="Times New Roman" w:hAnsi="Times New Roman" w:cs="Times New Roman"/>
          <w:lang w:val="es-ES" w:eastAsia="es-ES"/>
        </w:rPr>
        <w:t>c</w:t>
      </w:r>
      <w:r w:rsidR="009C65EF" w:rsidRPr="009106BA">
        <w:rPr>
          <w:rFonts w:ascii="Times New Roman" w:eastAsia="Times New Roman" w:hAnsi="Times New Roman" w:cs="Times New Roman"/>
          <w:lang w:val="es-ES" w:eastAsia="es-ES"/>
        </w:rPr>
        <w:t>ontra</w:t>
      </w:r>
      <w:r w:rsidR="009C65EF" w:rsidRPr="009106BA">
        <w:rPr>
          <w:rFonts w:ascii="Times New Roman" w:eastAsia="Times New Roman" w:hAnsi="Times New Roman" w:cs="Times New Roman"/>
          <w:lang w:val="es-PE" w:eastAsia="es-ES"/>
        </w:rPr>
        <w:t xml:space="preserve"> </w:t>
      </w:r>
      <w:r w:rsidR="001D3FBD">
        <w:rPr>
          <w:rFonts w:ascii="Times New Roman" w:eastAsia="Times New Roman" w:hAnsi="Times New Roman" w:cs="Times New Roman"/>
          <w:lang w:val="es-PE" w:eastAsia="es-ES"/>
        </w:rPr>
        <w:t>............................</w:t>
      </w:r>
      <w:r w:rsidR="009C65EF" w:rsidRPr="009106BA">
        <w:rPr>
          <w:rFonts w:ascii="Times New Roman" w:eastAsia="Times New Roman" w:hAnsi="Times New Roman" w:cs="Times New Roman"/>
          <w:lang w:val="es-PE" w:eastAsia="es-ES"/>
        </w:rPr>
        <w:t xml:space="preserve"> SEGUROS,</w:t>
      </w:r>
      <w:r w:rsidR="009C65EF" w:rsidRPr="009106BA">
        <w:rPr>
          <w:rFonts w:ascii="Times New Roman" w:hAnsi="Times New Roman" w:cs="Times New Roman"/>
          <w:lang w:val="es-PE"/>
        </w:rPr>
        <w:t xml:space="preserve"> </w:t>
      </w:r>
      <w:r w:rsidR="00B70A90" w:rsidRPr="009106BA">
        <w:rPr>
          <w:rFonts w:ascii="Times New Roman" w:hAnsi="Times New Roman" w:cs="Times New Roman"/>
          <w:lang w:val="es-PE"/>
        </w:rPr>
        <w:t>debiéndose otorgar cobertura al siniestro rec</w:t>
      </w:r>
      <w:r w:rsidR="00B22699" w:rsidRPr="009106BA">
        <w:rPr>
          <w:rFonts w:ascii="Times New Roman" w:hAnsi="Times New Roman" w:cs="Times New Roman"/>
          <w:lang w:val="es-PE"/>
        </w:rPr>
        <w:t>l</w:t>
      </w:r>
      <w:r w:rsidR="00B70A90" w:rsidRPr="009106BA">
        <w:rPr>
          <w:rFonts w:ascii="Times New Roman" w:hAnsi="Times New Roman" w:cs="Times New Roman"/>
          <w:lang w:val="es-PE"/>
        </w:rPr>
        <w:t>amado ocurrido el 8 de setiembre de 2019</w:t>
      </w:r>
      <w:r w:rsidR="009C65EF" w:rsidRPr="009106BA">
        <w:rPr>
          <w:rFonts w:ascii="Times New Roman" w:hAnsi="Times New Roman" w:cs="Times New Roman"/>
          <w:lang w:val="es-PE"/>
        </w:rPr>
        <w:t>.</w:t>
      </w:r>
    </w:p>
    <w:p w14:paraId="21810612" w14:textId="77777777" w:rsidR="00C05D61" w:rsidRPr="009106BA" w:rsidRDefault="00C05D61" w:rsidP="00C05D61">
      <w:pPr>
        <w:pStyle w:val="Prrafodelista"/>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hAnsi="Times New Roman" w:cs="Times New Roman"/>
          <w:lang w:val="es-PE"/>
        </w:rPr>
      </w:pPr>
    </w:p>
    <w:p w14:paraId="72B3D622" w14:textId="07C757BC" w:rsidR="00C05D61" w:rsidRPr="009106BA" w:rsidRDefault="00B22699" w:rsidP="00C05D61">
      <w:pPr>
        <w:pStyle w:val="Prrafodelista"/>
        <w:numPr>
          <w:ilvl w:val="0"/>
          <w:numId w:val="3"/>
        </w:numPr>
        <w:tabs>
          <w:tab w:val="left" w:pos="0"/>
          <w:tab w:val="left" w:pos="708"/>
          <w:tab w:val="left" w:pos="1416"/>
          <w:tab w:val="left" w:pos="2160"/>
          <w:tab w:val="left" w:pos="3540"/>
          <w:tab w:val="left" w:pos="4248"/>
          <w:tab w:val="left" w:pos="4956"/>
          <w:tab w:val="left" w:pos="5664"/>
          <w:tab w:val="left" w:pos="6372"/>
          <w:tab w:val="left" w:pos="7125"/>
        </w:tabs>
        <w:ind w:hanging="720"/>
        <w:jc w:val="both"/>
        <w:rPr>
          <w:rFonts w:ascii="Times New Roman" w:hAnsi="Times New Roman" w:cs="Times New Roman"/>
          <w:lang w:val="es-PE"/>
        </w:rPr>
      </w:pPr>
      <w:r w:rsidRPr="009106BA">
        <w:rPr>
          <w:rFonts w:ascii="Times New Roman" w:hAnsi="Times New Roman" w:cs="Times New Roman"/>
          <w:b/>
          <w:bCs/>
          <w:lang w:val="es-PE"/>
        </w:rPr>
        <w:t>OFICIAR</w:t>
      </w:r>
      <w:r w:rsidRPr="009106BA">
        <w:rPr>
          <w:rFonts w:ascii="Times New Roman" w:hAnsi="Times New Roman" w:cs="Times New Roman"/>
          <w:lang w:val="es-PE"/>
        </w:rPr>
        <w:t xml:space="preserve"> </w:t>
      </w:r>
      <w:r w:rsidR="00C05D61" w:rsidRPr="009106BA">
        <w:rPr>
          <w:rFonts w:ascii="Times New Roman" w:hAnsi="Times New Roman" w:cs="Times New Roman"/>
          <w:lang w:val="es-PE"/>
        </w:rPr>
        <w:t xml:space="preserve">a la alta dirección </w:t>
      </w:r>
      <w:proofErr w:type="gramStart"/>
      <w:r w:rsidR="00C05D61" w:rsidRPr="009106BA">
        <w:rPr>
          <w:rFonts w:ascii="Times New Roman" w:hAnsi="Times New Roman" w:cs="Times New Roman"/>
          <w:lang w:val="es-PE"/>
        </w:rPr>
        <w:t xml:space="preserve">de </w:t>
      </w:r>
      <w:r w:rsidR="001D3FBD">
        <w:rPr>
          <w:rFonts w:ascii="Times New Roman" w:hAnsi="Times New Roman" w:cs="Times New Roman"/>
          <w:lang w:val="es-PE"/>
        </w:rPr>
        <w:t>............................</w:t>
      </w:r>
      <w:proofErr w:type="gramEnd"/>
      <w:r w:rsidR="00C05D61" w:rsidRPr="009106BA">
        <w:rPr>
          <w:rFonts w:ascii="Times New Roman" w:hAnsi="Times New Roman" w:cs="Times New Roman"/>
          <w:lang w:val="es-PE"/>
        </w:rPr>
        <w:t xml:space="preserve"> SEGUROS sobre las circunstancias referidas en la presente resolución, instándola al cumplimento oportuno y adecuado de sus compromisos frente a la DEFASEG.</w:t>
      </w:r>
    </w:p>
    <w:p w14:paraId="5C586663" w14:textId="09820F57" w:rsidR="004C2BFA" w:rsidRPr="009106BA" w:rsidRDefault="00B56970" w:rsidP="009C65EF">
      <w:pPr>
        <w:spacing w:after="0"/>
        <w:jc w:val="right"/>
        <w:outlineLvl w:val="0"/>
        <w:rPr>
          <w:rFonts w:ascii="Times New Roman" w:hAnsi="Times New Roman" w:cs="Times New Roman"/>
          <w:lang w:val="es-PE"/>
        </w:rPr>
      </w:pPr>
      <w:r w:rsidRPr="009106BA">
        <w:rPr>
          <w:rFonts w:ascii="Times New Roman" w:hAnsi="Times New Roman" w:cs="Times New Roman"/>
          <w:lang w:val="es-PE"/>
        </w:rPr>
        <w:t xml:space="preserve">Lima, </w:t>
      </w:r>
      <w:r w:rsidR="008C2F69" w:rsidRPr="009106BA">
        <w:rPr>
          <w:rFonts w:ascii="Times New Roman" w:hAnsi="Times New Roman" w:cs="Times New Roman"/>
          <w:lang w:val="es-PE"/>
        </w:rPr>
        <w:t>09</w:t>
      </w:r>
      <w:r w:rsidRPr="009106BA">
        <w:rPr>
          <w:rFonts w:ascii="Times New Roman" w:hAnsi="Times New Roman" w:cs="Times New Roman"/>
          <w:lang w:val="es-PE"/>
        </w:rPr>
        <w:t xml:space="preserve"> de </w:t>
      </w:r>
      <w:r w:rsidR="00B22699" w:rsidRPr="009106BA">
        <w:rPr>
          <w:rFonts w:ascii="Times New Roman" w:hAnsi="Times New Roman" w:cs="Times New Roman"/>
          <w:lang w:val="es-PE"/>
        </w:rPr>
        <w:t>diciem</w:t>
      </w:r>
      <w:r w:rsidR="00514885" w:rsidRPr="009106BA">
        <w:rPr>
          <w:rFonts w:ascii="Times New Roman" w:hAnsi="Times New Roman" w:cs="Times New Roman"/>
          <w:lang w:val="es-PE"/>
        </w:rPr>
        <w:t>bre</w:t>
      </w:r>
      <w:r w:rsidRPr="009106BA">
        <w:rPr>
          <w:rFonts w:ascii="Times New Roman" w:hAnsi="Times New Roman" w:cs="Times New Roman"/>
          <w:lang w:val="es-PE"/>
        </w:rPr>
        <w:t xml:space="preserve"> d</w:t>
      </w:r>
      <w:r w:rsidR="00FB6906" w:rsidRPr="009106BA">
        <w:rPr>
          <w:rFonts w:ascii="Times New Roman" w:hAnsi="Times New Roman" w:cs="Times New Roman"/>
          <w:lang w:val="es-PE"/>
        </w:rPr>
        <w:t>e 2019</w:t>
      </w:r>
    </w:p>
    <w:p w14:paraId="5D9328F7" w14:textId="71976A94" w:rsidR="008C2F69" w:rsidRPr="009106BA" w:rsidRDefault="008C2F69" w:rsidP="008C2F69">
      <w:pPr>
        <w:spacing w:after="0"/>
        <w:outlineLvl w:val="0"/>
        <w:rPr>
          <w:rFonts w:ascii="Times New Roman" w:hAnsi="Times New Roman" w:cs="Times New Roman"/>
          <w:lang w:val="es-PE"/>
        </w:rPr>
      </w:pPr>
    </w:p>
    <w:p w14:paraId="58E09F08" w14:textId="3C41EC12" w:rsidR="008C2F69" w:rsidRPr="009106BA" w:rsidRDefault="008C2F69" w:rsidP="008C2F69">
      <w:pPr>
        <w:spacing w:after="0"/>
        <w:outlineLvl w:val="0"/>
        <w:rPr>
          <w:rFonts w:ascii="Times New Roman" w:hAnsi="Times New Roman" w:cs="Times New Roman"/>
          <w:lang w:val="es-PE"/>
        </w:rPr>
      </w:pPr>
    </w:p>
    <w:p w14:paraId="480A332C" w14:textId="11D2D1BF" w:rsidR="008C2F69" w:rsidRPr="009106BA" w:rsidRDefault="008C2F69" w:rsidP="008C2F69">
      <w:pPr>
        <w:spacing w:after="0"/>
        <w:outlineLvl w:val="0"/>
        <w:rPr>
          <w:rFonts w:ascii="Times New Roman" w:hAnsi="Times New Roman" w:cs="Times New Roman"/>
          <w:lang w:val="es-PE"/>
        </w:rPr>
      </w:pPr>
    </w:p>
    <w:p w14:paraId="5FC55451" w14:textId="77777777" w:rsidR="008C2F69" w:rsidRPr="009106BA" w:rsidRDefault="008C2F69" w:rsidP="008C2F69">
      <w:pPr>
        <w:spacing w:after="0"/>
        <w:outlineLvl w:val="0"/>
        <w:rPr>
          <w:rFonts w:ascii="Times New Roman" w:hAnsi="Times New Roman" w:cs="Times New Roman"/>
          <w:lang w:val="es-PE"/>
        </w:rPr>
      </w:pPr>
    </w:p>
    <w:p w14:paraId="7ADEEEF9" w14:textId="5582C41C" w:rsidR="008C2F69" w:rsidRPr="009106BA" w:rsidRDefault="008C2F69" w:rsidP="008C2F69">
      <w:pPr>
        <w:spacing w:after="0"/>
        <w:outlineLvl w:val="0"/>
        <w:rPr>
          <w:rFonts w:ascii="Times New Roman" w:hAnsi="Times New Roman" w:cs="Times New Roman"/>
          <w:lang w:val="es-PE"/>
        </w:rPr>
      </w:pPr>
    </w:p>
    <w:p w14:paraId="1F63AB87" w14:textId="77777777" w:rsidR="008C2F69" w:rsidRPr="001D3FBD" w:rsidRDefault="008C2F69" w:rsidP="008C2F69">
      <w:pPr>
        <w:spacing w:after="0" w:line="240" w:lineRule="auto"/>
        <w:outlineLvl w:val="0"/>
        <w:rPr>
          <w:rFonts w:ascii="Times New Roman" w:hAnsi="Times New Roman" w:cs="Times New Roman"/>
          <w:lang w:val="es-PE"/>
        </w:rPr>
      </w:pPr>
    </w:p>
    <w:p w14:paraId="4DB82DBD" w14:textId="78CB34AA" w:rsidR="008C2F69" w:rsidRPr="001D3FBD" w:rsidRDefault="008C2F69" w:rsidP="008C2F69">
      <w:pPr>
        <w:spacing w:after="0" w:line="240" w:lineRule="auto"/>
        <w:ind w:firstLine="720"/>
        <w:rPr>
          <w:rFonts w:ascii="Times New Roman" w:hAnsi="Times New Roman" w:cs="Times New Roman"/>
          <w:lang w:val="es-PE"/>
        </w:rPr>
      </w:pPr>
      <w:r w:rsidRPr="001D3FBD">
        <w:rPr>
          <w:rFonts w:ascii="Times New Roman" w:hAnsi="Times New Roman" w:cs="Times New Roman"/>
          <w:lang w:val="es-PE"/>
        </w:rPr>
        <w:t>Marco Antonio Ortega Piana</w:t>
      </w:r>
      <w:r w:rsidRPr="001D3FBD">
        <w:rPr>
          <w:rFonts w:ascii="Times New Roman" w:hAnsi="Times New Roman" w:cs="Times New Roman"/>
          <w:lang w:val="es-PE"/>
        </w:rPr>
        <w:tab/>
      </w:r>
      <w:r w:rsidRPr="001D3FBD">
        <w:rPr>
          <w:rFonts w:ascii="Times New Roman" w:hAnsi="Times New Roman" w:cs="Times New Roman"/>
          <w:lang w:val="es-PE"/>
        </w:rPr>
        <w:tab/>
      </w:r>
      <w:r w:rsidRPr="001D3FBD">
        <w:rPr>
          <w:rFonts w:ascii="Times New Roman" w:hAnsi="Times New Roman" w:cs="Times New Roman"/>
          <w:lang w:val="es-PE"/>
        </w:rPr>
        <w:tab/>
        <w:t xml:space="preserve">        </w:t>
      </w:r>
      <w:r w:rsidR="009106BA" w:rsidRPr="001D3FBD">
        <w:rPr>
          <w:rFonts w:ascii="Times New Roman" w:hAnsi="Times New Roman" w:cs="Times New Roman"/>
          <w:lang w:val="es-PE"/>
        </w:rPr>
        <w:tab/>
      </w:r>
      <w:r w:rsidRPr="001D3FBD">
        <w:rPr>
          <w:rFonts w:ascii="Times New Roman" w:hAnsi="Times New Roman" w:cs="Times New Roman"/>
          <w:lang w:val="es-PE"/>
        </w:rPr>
        <w:t xml:space="preserve">Rolando </w:t>
      </w:r>
      <w:proofErr w:type="spellStart"/>
      <w:r w:rsidRPr="001D3FBD">
        <w:rPr>
          <w:rFonts w:ascii="Times New Roman" w:hAnsi="Times New Roman" w:cs="Times New Roman"/>
          <w:lang w:val="es-PE"/>
        </w:rPr>
        <w:t>Eyzaguirre</w:t>
      </w:r>
      <w:proofErr w:type="spellEnd"/>
      <w:r w:rsidRPr="001D3FBD">
        <w:rPr>
          <w:rFonts w:ascii="Times New Roman" w:hAnsi="Times New Roman" w:cs="Times New Roman"/>
          <w:lang w:val="es-PE"/>
        </w:rPr>
        <w:t xml:space="preserve"> </w:t>
      </w:r>
      <w:proofErr w:type="spellStart"/>
      <w:r w:rsidRPr="001D3FBD">
        <w:rPr>
          <w:rFonts w:ascii="Times New Roman" w:hAnsi="Times New Roman" w:cs="Times New Roman"/>
          <w:lang w:val="es-PE"/>
        </w:rPr>
        <w:t>Maccan</w:t>
      </w:r>
      <w:proofErr w:type="spellEnd"/>
    </w:p>
    <w:p w14:paraId="2DBF8161" w14:textId="1DCFC901" w:rsidR="008C2F69" w:rsidRPr="001D3FBD" w:rsidRDefault="008C2F69" w:rsidP="008C2F69">
      <w:pPr>
        <w:spacing w:after="0" w:line="240" w:lineRule="auto"/>
        <w:ind w:hanging="708"/>
        <w:rPr>
          <w:rFonts w:ascii="Times New Roman" w:hAnsi="Times New Roman" w:cs="Times New Roman"/>
          <w:lang w:val="es-PE"/>
        </w:rPr>
      </w:pPr>
      <w:r w:rsidRPr="001D3FBD">
        <w:rPr>
          <w:rFonts w:ascii="Times New Roman" w:hAnsi="Times New Roman" w:cs="Times New Roman"/>
          <w:lang w:val="es-PE"/>
        </w:rPr>
        <w:t xml:space="preserve">                    </w:t>
      </w:r>
      <w:r w:rsidRPr="001D3FBD">
        <w:rPr>
          <w:rFonts w:ascii="Times New Roman" w:hAnsi="Times New Roman" w:cs="Times New Roman"/>
          <w:lang w:val="es-PE"/>
        </w:rPr>
        <w:tab/>
        <w:t xml:space="preserve">  </w:t>
      </w:r>
      <w:r w:rsidRPr="001D3FBD">
        <w:rPr>
          <w:rFonts w:ascii="Times New Roman" w:hAnsi="Times New Roman" w:cs="Times New Roman"/>
          <w:lang w:val="es-PE"/>
        </w:rPr>
        <w:tab/>
        <w:t>Presidente</w:t>
      </w:r>
      <w:r w:rsidRPr="001D3FBD">
        <w:rPr>
          <w:rFonts w:ascii="Times New Roman" w:hAnsi="Times New Roman" w:cs="Times New Roman"/>
          <w:lang w:val="es-PE"/>
        </w:rPr>
        <w:tab/>
      </w:r>
      <w:r w:rsidRPr="001D3FBD">
        <w:rPr>
          <w:rFonts w:ascii="Times New Roman" w:hAnsi="Times New Roman" w:cs="Times New Roman"/>
          <w:lang w:val="es-PE"/>
        </w:rPr>
        <w:tab/>
      </w:r>
      <w:r w:rsidRPr="001D3FBD">
        <w:rPr>
          <w:rFonts w:ascii="Times New Roman" w:hAnsi="Times New Roman" w:cs="Times New Roman"/>
          <w:lang w:val="es-PE"/>
        </w:rPr>
        <w:tab/>
      </w:r>
      <w:r w:rsidRPr="001D3FBD">
        <w:rPr>
          <w:rFonts w:ascii="Times New Roman" w:hAnsi="Times New Roman" w:cs="Times New Roman"/>
          <w:lang w:val="es-PE"/>
        </w:rPr>
        <w:tab/>
      </w:r>
      <w:r w:rsidRPr="001D3FBD">
        <w:rPr>
          <w:rFonts w:ascii="Times New Roman" w:hAnsi="Times New Roman" w:cs="Times New Roman"/>
          <w:lang w:val="es-PE"/>
        </w:rPr>
        <w:tab/>
        <w:t xml:space="preserve">        </w:t>
      </w:r>
      <w:r w:rsidR="009106BA" w:rsidRPr="001D3FBD">
        <w:rPr>
          <w:rFonts w:ascii="Times New Roman" w:hAnsi="Times New Roman" w:cs="Times New Roman"/>
          <w:lang w:val="es-PE"/>
        </w:rPr>
        <w:t xml:space="preserve">       </w:t>
      </w:r>
      <w:r w:rsidRPr="001D3FBD">
        <w:rPr>
          <w:rFonts w:ascii="Times New Roman" w:hAnsi="Times New Roman" w:cs="Times New Roman"/>
          <w:lang w:val="es-PE"/>
        </w:rPr>
        <w:t xml:space="preserve">   Vocal                                   </w:t>
      </w:r>
    </w:p>
    <w:p w14:paraId="26D33849" w14:textId="77777777" w:rsidR="008C2F69" w:rsidRPr="001D3FBD" w:rsidRDefault="008C2F69" w:rsidP="008C2F69">
      <w:pPr>
        <w:spacing w:after="0" w:line="240" w:lineRule="auto"/>
        <w:rPr>
          <w:rFonts w:ascii="Times New Roman" w:hAnsi="Times New Roman" w:cs="Times New Roman"/>
          <w:lang w:val="es-PE"/>
        </w:rPr>
      </w:pPr>
      <w:r w:rsidRPr="001D3FBD">
        <w:rPr>
          <w:rFonts w:ascii="Times New Roman" w:hAnsi="Times New Roman" w:cs="Times New Roman"/>
          <w:lang w:val="es-PE"/>
        </w:rPr>
        <w:t xml:space="preserve">  </w:t>
      </w:r>
    </w:p>
    <w:p w14:paraId="10231E64" w14:textId="77777777" w:rsidR="008C2F69" w:rsidRPr="001D3FBD" w:rsidRDefault="008C2F69" w:rsidP="008C2F69">
      <w:pPr>
        <w:spacing w:after="0" w:line="240" w:lineRule="auto"/>
        <w:rPr>
          <w:rFonts w:ascii="Times New Roman" w:hAnsi="Times New Roman" w:cs="Times New Roman"/>
          <w:lang w:val="es-PE"/>
        </w:rPr>
      </w:pPr>
    </w:p>
    <w:p w14:paraId="2E519BF3" w14:textId="77777777" w:rsidR="008C2F69" w:rsidRPr="001D3FBD" w:rsidRDefault="008C2F69" w:rsidP="008C2F69">
      <w:pPr>
        <w:spacing w:after="0" w:line="240" w:lineRule="auto"/>
        <w:rPr>
          <w:rFonts w:ascii="Times New Roman" w:hAnsi="Times New Roman" w:cs="Times New Roman"/>
          <w:lang w:val="es-PE"/>
        </w:rPr>
      </w:pPr>
    </w:p>
    <w:p w14:paraId="0BD886E8" w14:textId="77777777" w:rsidR="008C2F69" w:rsidRPr="001D3FBD" w:rsidRDefault="008C2F69" w:rsidP="008C2F69">
      <w:pPr>
        <w:spacing w:after="0" w:line="240" w:lineRule="auto"/>
        <w:rPr>
          <w:rFonts w:ascii="Times New Roman" w:hAnsi="Times New Roman" w:cs="Times New Roman"/>
          <w:lang w:val="es-PE"/>
        </w:rPr>
      </w:pPr>
    </w:p>
    <w:p w14:paraId="0CBC2CA7" w14:textId="6EE1B5DF" w:rsidR="008C2F69" w:rsidRPr="001D3FBD" w:rsidRDefault="008C2F69" w:rsidP="008C2F69">
      <w:pPr>
        <w:spacing w:after="0" w:line="240" w:lineRule="auto"/>
        <w:rPr>
          <w:rFonts w:ascii="Times New Roman" w:hAnsi="Times New Roman" w:cs="Times New Roman"/>
          <w:lang w:val="es-PE"/>
        </w:rPr>
      </w:pPr>
    </w:p>
    <w:p w14:paraId="640B259E" w14:textId="77777777" w:rsidR="008C2F69" w:rsidRPr="001D3FBD" w:rsidRDefault="008C2F69" w:rsidP="008C2F69">
      <w:pPr>
        <w:spacing w:after="0" w:line="240" w:lineRule="auto"/>
        <w:rPr>
          <w:rFonts w:ascii="Times New Roman" w:hAnsi="Times New Roman" w:cs="Times New Roman"/>
          <w:lang w:val="es-PE"/>
        </w:rPr>
      </w:pPr>
    </w:p>
    <w:p w14:paraId="2A09C941" w14:textId="77777777" w:rsidR="008C2F69" w:rsidRPr="001D3FBD" w:rsidRDefault="008C2F69" w:rsidP="008C2F69">
      <w:pPr>
        <w:spacing w:after="0" w:line="240" w:lineRule="auto"/>
        <w:rPr>
          <w:rFonts w:ascii="Times New Roman" w:hAnsi="Times New Roman" w:cs="Times New Roman"/>
          <w:lang w:val="es-PE"/>
        </w:rPr>
      </w:pPr>
    </w:p>
    <w:p w14:paraId="547A7A22" w14:textId="26B068E7" w:rsidR="008C2F69" w:rsidRPr="001D3FBD" w:rsidRDefault="008C2F69" w:rsidP="008C2F69">
      <w:pPr>
        <w:spacing w:after="0" w:line="240" w:lineRule="auto"/>
        <w:ind w:firstLine="720"/>
        <w:rPr>
          <w:rFonts w:ascii="Times New Roman" w:hAnsi="Times New Roman" w:cs="Times New Roman"/>
          <w:lang w:val="es-PE"/>
        </w:rPr>
      </w:pPr>
      <w:r w:rsidRPr="001D3FBD">
        <w:rPr>
          <w:rFonts w:ascii="Times New Roman" w:hAnsi="Times New Roman" w:cs="Times New Roman"/>
          <w:lang w:val="es-PE"/>
        </w:rPr>
        <w:t>María Eugenia Valdez Fernández Baca</w:t>
      </w:r>
      <w:r w:rsidRPr="001D3FBD">
        <w:rPr>
          <w:rFonts w:ascii="Times New Roman" w:hAnsi="Times New Roman" w:cs="Times New Roman"/>
          <w:lang w:val="es-PE"/>
        </w:rPr>
        <w:tab/>
      </w:r>
      <w:r w:rsidRPr="001D3FBD">
        <w:rPr>
          <w:rFonts w:ascii="Times New Roman" w:hAnsi="Times New Roman" w:cs="Times New Roman"/>
          <w:lang w:val="es-PE"/>
        </w:rPr>
        <w:tab/>
        <w:t xml:space="preserve">        </w:t>
      </w:r>
      <w:r w:rsidR="009106BA" w:rsidRPr="001D3FBD">
        <w:rPr>
          <w:rFonts w:ascii="Times New Roman" w:hAnsi="Times New Roman" w:cs="Times New Roman"/>
          <w:lang w:val="es-PE"/>
        </w:rPr>
        <w:tab/>
      </w:r>
      <w:r w:rsidRPr="001D3FBD">
        <w:rPr>
          <w:rFonts w:ascii="Times New Roman" w:hAnsi="Times New Roman" w:cs="Times New Roman"/>
          <w:lang w:val="es-PE"/>
        </w:rPr>
        <w:t>Gonzalo Abad del Busto</w:t>
      </w:r>
    </w:p>
    <w:p w14:paraId="79AC5B0A" w14:textId="386234EE" w:rsidR="008C2F69" w:rsidRPr="009106BA" w:rsidRDefault="008C2F69" w:rsidP="008C2F69">
      <w:pPr>
        <w:spacing w:after="0" w:line="240" w:lineRule="auto"/>
        <w:rPr>
          <w:rFonts w:ascii="Times New Roman" w:hAnsi="Times New Roman" w:cs="Times New Roman"/>
        </w:rPr>
      </w:pPr>
      <w:r w:rsidRPr="001D3FBD">
        <w:rPr>
          <w:rFonts w:ascii="Times New Roman" w:hAnsi="Times New Roman" w:cs="Times New Roman"/>
          <w:lang w:val="es-PE"/>
        </w:rPr>
        <w:t xml:space="preserve">               </w:t>
      </w:r>
      <w:r w:rsidRPr="001D3FBD">
        <w:rPr>
          <w:rFonts w:ascii="Times New Roman" w:hAnsi="Times New Roman" w:cs="Times New Roman"/>
          <w:lang w:val="es-PE"/>
        </w:rPr>
        <w:tab/>
        <w:t xml:space="preserve">    </w:t>
      </w:r>
      <w:r w:rsidRPr="001D3FBD">
        <w:rPr>
          <w:rFonts w:ascii="Times New Roman" w:hAnsi="Times New Roman" w:cs="Times New Roman"/>
          <w:lang w:val="es-PE"/>
        </w:rPr>
        <w:tab/>
      </w:r>
      <w:r w:rsidRPr="009106BA">
        <w:rPr>
          <w:rFonts w:ascii="Times New Roman" w:hAnsi="Times New Roman" w:cs="Times New Roman"/>
        </w:rPr>
        <w:t>Vocal</w:t>
      </w:r>
      <w:r w:rsidRPr="009106BA">
        <w:rPr>
          <w:rFonts w:ascii="Times New Roman" w:hAnsi="Times New Roman" w:cs="Times New Roman"/>
        </w:rPr>
        <w:tab/>
        <w:t xml:space="preserve">                                                              </w:t>
      </w:r>
      <w:r w:rsidR="009106BA">
        <w:rPr>
          <w:rFonts w:ascii="Times New Roman" w:hAnsi="Times New Roman" w:cs="Times New Roman"/>
        </w:rPr>
        <w:tab/>
        <w:t xml:space="preserve"> </w:t>
      </w:r>
      <w:proofErr w:type="spellStart"/>
      <w:r w:rsidRPr="009106BA">
        <w:rPr>
          <w:rFonts w:ascii="Times New Roman" w:hAnsi="Times New Roman" w:cs="Times New Roman"/>
        </w:rPr>
        <w:t>Vocal</w:t>
      </w:r>
      <w:proofErr w:type="spellEnd"/>
    </w:p>
    <w:p w14:paraId="642D9607" w14:textId="77777777" w:rsidR="008C2F69" w:rsidRPr="009106BA" w:rsidRDefault="008C2F69" w:rsidP="008C2F69">
      <w:pPr>
        <w:spacing w:after="0" w:line="240" w:lineRule="auto"/>
        <w:rPr>
          <w:rFonts w:ascii="Times New Roman" w:hAnsi="Times New Roman" w:cs="Times New Roman"/>
        </w:rPr>
      </w:pPr>
    </w:p>
    <w:p w14:paraId="14AA578B" w14:textId="77777777" w:rsidR="008C2F69" w:rsidRPr="009106BA" w:rsidRDefault="008C2F69" w:rsidP="008C2F69">
      <w:pPr>
        <w:spacing w:after="0"/>
        <w:outlineLvl w:val="0"/>
        <w:rPr>
          <w:rFonts w:ascii="Times New Roman" w:hAnsi="Times New Roman" w:cs="Times New Roman"/>
          <w:lang w:val="es-PE"/>
        </w:rPr>
      </w:pPr>
    </w:p>
    <w:p w14:paraId="5F1AC806" w14:textId="640EE6D3" w:rsidR="00517989" w:rsidRPr="009106BA" w:rsidRDefault="004C2BFA" w:rsidP="009E3A3D">
      <w:pPr>
        <w:jc w:val="both"/>
        <w:rPr>
          <w:rFonts w:ascii="Times New Roman" w:hAnsi="Times New Roman" w:cs="Times New Roman"/>
          <w:lang w:val="es-PE"/>
        </w:rPr>
      </w:pPr>
      <w:r w:rsidRPr="009106BA">
        <w:rPr>
          <w:rFonts w:ascii="Times New Roman" w:hAnsi="Times New Roman" w:cs="Times New Roman"/>
          <w:lang w:val="es-PE"/>
        </w:rPr>
        <w:t xml:space="preserve"> </w:t>
      </w:r>
    </w:p>
    <w:sectPr w:rsidR="00517989" w:rsidRPr="009106BA" w:rsidSect="009106BA">
      <w:footerReference w:type="default" r:id="rId10"/>
      <w:pgSz w:w="11906" w:h="16838" w:code="9"/>
      <w:pgMar w:top="1843" w:right="1418" w:bottom="184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E9E4D" w14:textId="77777777" w:rsidR="00B214ED" w:rsidRDefault="00B214ED" w:rsidP="00B57224">
      <w:pPr>
        <w:spacing w:after="0" w:line="240" w:lineRule="auto"/>
      </w:pPr>
      <w:r>
        <w:separator/>
      </w:r>
    </w:p>
  </w:endnote>
  <w:endnote w:type="continuationSeparator" w:id="0">
    <w:p w14:paraId="65304481" w14:textId="77777777" w:rsidR="00B214ED" w:rsidRDefault="00B214ED"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1D3FBD">
              <w:rPr>
                <w:rFonts w:ascii="Arial" w:hAnsi="Arial" w:cs="Arial"/>
                <w:b/>
                <w:bCs/>
                <w:noProof/>
                <w:sz w:val="18"/>
                <w:szCs w:val="18"/>
              </w:rPr>
              <w:t>1</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1D3FBD">
              <w:rPr>
                <w:rFonts w:ascii="Arial" w:hAnsi="Arial" w:cs="Arial"/>
                <w:b/>
                <w:bCs/>
                <w:noProof/>
                <w:sz w:val="18"/>
                <w:szCs w:val="18"/>
              </w:rPr>
              <w:t>4</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CC371" w14:textId="77777777" w:rsidR="00B214ED" w:rsidRDefault="00B214ED" w:rsidP="00B57224">
      <w:pPr>
        <w:spacing w:after="0" w:line="240" w:lineRule="auto"/>
      </w:pPr>
      <w:r>
        <w:separator/>
      </w:r>
    </w:p>
  </w:footnote>
  <w:footnote w:type="continuationSeparator" w:id="0">
    <w:p w14:paraId="7CF3FEC7" w14:textId="77777777" w:rsidR="00B214ED" w:rsidRDefault="00B214ED" w:rsidP="00B57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7E0B3B0B"/>
    <w:multiLevelType w:val="hybridMultilevel"/>
    <w:tmpl w:val="41269BA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12166"/>
    <w:rsid w:val="00023E8C"/>
    <w:rsid w:val="00026221"/>
    <w:rsid w:val="00032526"/>
    <w:rsid w:val="0004627C"/>
    <w:rsid w:val="000614C0"/>
    <w:rsid w:val="000619D4"/>
    <w:rsid w:val="00064B59"/>
    <w:rsid w:val="00065D38"/>
    <w:rsid w:val="00070179"/>
    <w:rsid w:val="00076584"/>
    <w:rsid w:val="0008023A"/>
    <w:rsid w:val="000820BB"/>
    <w:rsid w:val="00086F34"/>
    <w:rsid w:val="00092715"/>
    <w:rsid w:val="000970C8"/>
    <w:rsid w:val="00097FAF"/>
    <w:rsid w:val="000A27C1"/>
    <w:rsid w:val="000B314C"/>
    <w:rsid w:val="000C4CDF"/>
    <w:rsid w:val="0010186E"/>
    <w:rsid w:val="001040BA"/>
    <w:rsid w:val="0010637E"/>
    <w:rsid w:val="001122BC"/>
    <w:rsid w:val="00125FE7"/>
    <w:rsid w:val="00146236"/>
    <w:rsid w:val="00152859"/>
    <w:rsid w:val="0019171E"/>
    <w:rsid w:val="00192EDA"/>
    <w:rsid w:val="0019674B"/>
    <w:rsid w:val="001B11A6"/>
    <w:rsid w:val="001C53A6"/>
    <w:rsid w:val="001D3FBD"/>
    <w:rsid w:val="001D6578"/>
    <w:rsid w:val="001E3026"/>
    <w:rsid w:val="001E4A27"/>
    <w:rsid w:val="001E6841"/>
    <w:rsid w:val="001F2F81"/>
    <w:rsid w:val="001F5A4A"/>
    <w:rsid w:val="001F7BDC"/>
    <w:rsid w:val="001F7DFC"/>
    <w:rsid w:val="0020222F"/>
    <w:rsid w:val="00203BC9"/>
    <w:rsid w:val="002049D9"/>
    <w:rsid w:val="00213C35"/>
    <w:rsid w:val="002218C1"/>
    <w:rsid w:val="00223D52"/>
    <w:rsid w:val="00224959"/>
    <w:rsid w:val="0024081F"/>
    <w:rsid w:val="00241E01"/>
    <w:rsid w:val="00252018"/>
    <w:rsid w:val="0025627F"/>
    <w:rsid w:val="00263697"/>
    <w:rsid w:val="00270243"/>
    <w:rsid w:val="00295520"/>
    <w:rsid w:val="0029771A"/>
    <w:rsid w:val="002A1E1A"/>
    <w:rsid w:val="002A37E0"/>
    <w:rsid w:val="002A6551"/>
    <w:rsid w:val="002A7BD4"/>
    <w:rsid w:val="002E58FD"/>
    <w:rsid w:val="002E7B4D"/>
    <w:rsid w:val="002F4E2F"/>
    <w:rsid w:val="002F601D"/>
    <w:rsid w:val="002F673E"/>
    <w:rsid w:val="00313062"/>
    <w:rsid w:val="00321D67"/>
    <w:rsid w:val="003304BF"/>
    <w:rsid w:val="00345C9B"/>
    <w:rsid w:val="00347C86"/>
    <w:rsid w:val="00350F98"/>
    <w:rsid w:val="00351505"/>
    <w:rsid w:val="00351F69"/>
    <w:rsid w:val="003578CF"/>
    <w:rsid w:val="00377308"/>
    <w:rsid w:val="0039023D"/>
    <w:rsid w:val="00392491"/>
    <w:rsid w:val="00394102"/>
    <w:rsid w:val="003A5EA1"/>
    <w:rsid w:val="003D349B"/>
    <w:rsid w:val="003E2C69"/>
    <w:rsid w:val="003E624B"/>
    <w:rsid w:val="00407E2A"/>
    <w:rsid w:val="00412963"/>
    <w:rsid w:val="00417E23"/>
    <w:rsid w:val="00420819"/>
    <w:rsid w:val="004255AB"/>
    <w:rsid w:val="0044461A"/>
    <w:rsid w:val="00445EFA"/>
    <w:rsid w:val="004540D8"/>
    <w:rsid w:val="00461A57"/>
    <w:rsid w:val="00463A31"/>
    <w:rsid w:val="00466B81"/>
    <w:rsid w:val="004B1821"/>
    <w:rsid w:val="004B240E"/>
    <w:rsid w:val="004B2A83"/>
    <w:rsid w:val="004B6921"/>
    <w:rsid w:val="004C2BFA"/>
    <w:rsid w:val="004C48EA"/>
    <w:rsid w:val="004C5FFD"/>
    <w:rsid w:val="004D0FB2"/>
    <w:rsid w:val="004D618F"/>
    <w:rsid w:val="004F02C1"/>
    <w:rsid w:val="004F3C55"/>
    <w:rsid w:val="00514885"/>
    <w:rsid w:val="005166F8"/>
    <w:rsid w:val="00533EC1"/>
    <w:rsid w:val="005367AF"/>
    <w:rsid w:val="005368DD"/>
    <w:rsid w:val="005514C0"/>
    <w:rsid w:val="00552566"/>
    <w:rsid w:val="00557E5E"/>
    <w:rsid w:val="00573DBE"/>
    <w:rsid w:val="00582D12"/>
    <w:rsid w:val="0058358B"/>
    <w:rsid w:val="00592777"/>
    <w:rsid w:val="00594BCD"/>
    <w:rsid w:val="005A1EF9"/>
    <w:rsid w:val="005A2B8C"/>
    <w:rsid w:val="005C7D86"/>
    <w:rsid w:val="005D77F9"/>
    <w:rsid w:val="005F3556"/>
    <w:rsid w:val="005F4CA2"/>
    <w:rsid w:val="005F5D60"/>
    <w:rsid w:val="005F68BD"/>
    <w:rsid w:val="006000B8"/>
    <w:rsid w:val="00602689"/>
    <w:rsid w:val="006054EB"/>
    <w:rsid w:val="00636D26"/>
    <w:rsid w:val="00636FE8"/>
    <w:rsid w:val="00644BFB"/>
    <w:rsid w:val="0065385F"/>
    <w:rsid w:val="00662C9F"/>
    <w:rsid w:val="006634C7"/>
    <w:rsid w:val="0066726F"/>
    <w:rsid w:val="00681859"/>
    <w:rsid w:val="00692CF2"/>
    <w:rsid w:val="006976F1"/>
    <w:rsid w:val="006A7702"/>
    <w:rsid w:val="006B7E74"/>
    <w:rsid w:val="006C3307"/>
    <w:rsid w:val="006D7DBE"/>
    <w:rsid w:val="006E6816"/>
    <w:rsid w:val="006F0DCB"/>
    <w:rsid w:val="006F2CD4"/>
    <w:rsid w:val="006F30F6"/>
    <w:rsid w:val="006F3BF4"/>
    <w:rsid w:val="006F6015"/>
    <w:rsid w:val="007122EB"/>
    <w:rsid w:val="00722CC9"/>
    <w:rsid w:val="007276F8"/>
    <w:rsid w:val="00730058"/>
    <w:rsid w:val="00743E6E"/>
    <w:rsid w:val="007463FE"/>
    <w:rsid w:val="00747791"/>
    <w:rsid w:val="00750593"/>
    <w:rsid w:val="00756593"/>
    <w:rsid w:val="00756D8F"/>
    <w:rsid w:val="00756DF4"/>
    <w:rsid w:val="00766ACB"/>
    <w:rsid w:val="00774553"/>
    <w:rsid w:val="0078098D"/>
    <w:rsid w:val="007A536D"/>
    <w:rsid w:val="007B11ED"/>
    <w:rsid w:val="007B3C0C"/>
    <w:rsid w:val="007B47FF"/>
    <w:rsid w:val="007B5E54"/>
    <w:rsid w:val="007C3A68"/>
    <w:rsid w:val="007D4F41"/>
    <w:rsid w:val="007D4F55"/>
    <w:rsid w:val="007D6DD2"/>
    <w:rsid w:val="007E3A66"/>
    <w:rsid w:val="007F2A2E"/>
    <w:rsid w:val="008066A8"/>
    <w:rsid w:val="0081385A"/>
    <w:rsid w:val="0082142A"/>
    <w:rsid w:val="008266CD"/>
    <w:rsid w:val="00844228"/>
    <w:rsid w:val="008455D2"/>
    <w:rsid w:val="008502BE"/>
    <w:rsid w:val="0086040A"/>
    <w:rsid w:val="008667DF"/>
    <w:rsid w:val="008730C3"/>
    <w:rsid w:val="00877FD4"/>
    <w:rsid w:val="00890798"/>
    <w:rsid w:val="008930FB"/>
    <w:rsid w:val="00893BF7"/>
    <w:rsid w:val="008A0F15"/>
    <w:rsid w:val="008A4072"/>
    <w:rsid w:val="008A5047"/>
    <w:rsid w:val="008A5BFA"/>
    <w:rsid w:val="008C02FE"/>
    <w:rsid w:val="008C0ACE"/>
    <w:rsid w:val="008C2F69"/>
    <w:rsid w:val="008C4034"/>
    <w:rsid w:val="008C74C6"/>
    <w:rsid w:val="008E2739"/>
    <w:rsid w:val="0090162D"/>
    <w:rsid w:val="009106BA"/>
    <w:rsid w:val="00920253"/>
    <w:rsid w:val="009257C4"/>
    <w:rsid w:val="00926F99"/>
    <w:rsid w:val="00952C08"/>
    <w:rsid w:val="00960629"/>
    <w:rsid w:val="009770F2"/>
    <w:rsid w:val="00987183"/>
    <w:rsid w:val="00990330"/>
    <w:rsid w:val="009A5A65"/>
    <w:rsid w:val="009B0486"/>
    <w:rsid w:val="009B5F0D"/>
    <w:rsid w:val="009C3803"/>
    <w:rsid w:val="009C65EF"/>
    <w:rsid w:val="009D3F21"/>
    <w:rsid w:val="009D59A2"/>
    <w:rsid w:val="009D5F53"/>
    <w:rsid w:val="009E0C9A"/>
    <w:rsid w:val="009E1974"/>
    <w:rsid w:val="009E2C8C"/>
    <w:rsid w:val="009E33A4"/>
    <w:rsid w:val="009E3A3D"/>
    <w:rsid w:val="009F7C08"/>
    <w:rsid w:val="00A04424"/>
    <w:rsid w:val="00A05867"/>
    <w:rsid w:val="00A06EB4"/>
    <w:rsid w:val="00A171B6"/>
    <w:rsid w:val="00A22386"/>
    <w:rsid w:val="00A223FC"/>
    <w:rsid w:val="00A2262B"/>
    <w:rsid w:val="00A228B4"/>
    <w:rsid w:val="00A24146"/>
    <w:rsid w:val="00A241E8"/>
    <w:rsid w:val="00A27258"/>
    <w:rsid w:val="00A30EBE"/>
    <w:rsid w:val="00A32969"/>
    <w:rsid w:val="00A45193"/>
    <w:rsid w:val="00A744E4"/>
    <w:rsid w:val="00A85B27"/>
    <w:rsid w:val="00A96376"/>
    <w:rsid w:val="00AD4136"/>
    <w:rsid w:val="00AE10C2"/>
    <w:rsid w:val="00AF1885"/>
    <w:rsid w:val="00B04C2A"/>
    <w:rsid w:val="00B12805"/>
    <w:rsid w:val="00B15347"/>
    <w:rsid w:val="00B214ED"/>
    <w:rsid w:val="00B22699"/>
    <w:rsid w:val="00B36ADE"/>
    <w:rsid w:val="00B45603"/>
    <w:rsid w:val="00B506A3"/>
    <w:rsid w:val="00B56970"/>
    <w:rsid w:val="00B57224"/>
    <w:rsid w:val="00B6139F"/>
    <w:rsid w:val="00B61C71"/>
    <w:rsid w:val="00B6416D"/>
    <w:rsid w:val="00B65D8D"/>
    <w:rsid w:val="00B67A6A"/>
    <w:rsid w:val="00B70A90"/>
    <w:rsid w:val="00B75DB1"/>
    <w:rsid w:val="00B85B34"/>
    <w:rsid w:val="00BA68C4"/>
    <w:rsid w:val="00BB00C1"/>
    <w:rsid w:val="00BC476B"/>
    <w:rsid w:val="00BC4A96"/>
    <w:rsid w:val="00BC6A0F"/>
    <w:rsid w:val="00BD0572"/>
    <w:rsid w:val="00BE4245"/>
    <w:rsid w:val="00C05D61"/>
    <w:rsid w:val="00C233EE"/>
    <w:rsid w:val="00C3183A"/>
    <w:rsid w:val="00C32E4D"/>
    <w:rsid w:val="00C33F44"/>
    <w:rsid w:val="00C61395"/>
    <w:rsid w:val="00C633EE"/>
    <w:rsid w:val="00C7148E"/>
    <w:rsid w:val="00C7210C"/>
    <w:rsid w:val="00C7471C"/>
    <w:rsid w:val="00C75DF0"/>
    <w:rsid w:val="00C8003C"/>
    <w:rsid w:val="00C83C69"/>
    <w:rsid w:val="00C8464F"/>
    <w:rsid w:val="00C84AC8"/>
    <w:rsid w:val="00C94090"/>
    <w:rsid w:val="00C96CD5"/>
    <w:rsid w:val="00CA5F5D"/>
    <w:rsid w:val="00CB02F7"/>
    <w:rsid w:val="00CC4167"/>
    <w:rsid w:val="00CF2A03"/>
    <w:rsid w:val="00D12B26"/>
    <w:rsid w:val="00D15C1E"/>
    <w:rsid w:val="00D239FA"/>
    <w:rsid w:val="00D2468D"/>
    <w:rsid w:val="00D36B99"/>
    <w:rsid w:val="00D36CE0"/>
    <w:rsid w:val="00D43B5A"/>
    <w:rsid w:val="00D45222"/>
    <w:rsid w:val="00D55B32"/>
    <w:rsid w:val="00D624D0"/>
    <w:rsid w:val="00D65EDA"/>
    <w:rsid w:val="00D67128"/>
    <w:rsid w:val="00D7332F"/>
    <w:rsid w:val="00D863E9"/>
    <w:rsid w:val="00D86E87"/>
    <w:rsid w:val="00D92A00"/>
    <w:rsid w:val="00D93672"/>
    <w:rsid w:val="00DA306A"/>
    <w:rsid w:val="00DA743E"/>
    <w:rsid w:val="00DC3F00"/>
    <w:rsid w:val="00DC456D"/>
    <w:rsid w:val="00DC5073"/>
    <w:rsid w:val="00DE7B6B"/>
    <w:rsid w:val="00E220CF"/>
    <w:rsid w:val="00E22D25"/>
    <w:rsid w:val="00E24BF9"/>
    <w:rsid w:val="00E43CBB"/>
    <w:rsid w:val="00E456AE"/>
    <w:rsid w:val="00E5037A"/>
    <w:rsid w:val="00E718DA"/>
    <w:rsid w:val="00E72378"/>
    <w:rsid w:val="00E95A0C"/>
    <w:rsid w:val="00E961EE"/>
    <w:rsid w:val="00EA08C7"/>
    <w:rsid w:val="00EA3BEA"/>
    <w:rsid w:val="00EA4894"/>
    <w:rsid w:val="00EC2803"/>
    <w:rsid w:val="00EC5012"/>
    <w:rsid w:val="00EC5C80"/>
    <w:rsid w:val="00EF0155"/>
    <w:rsid w:val="00F02963"/>
    <w:rsid w:val="00F029DD"/>
    <w:rsid w:val="00F06D39"/>
    <w:rsid w:val="00F12778"/>
    <w:rsid w:val="00F20526"/>
    <w:rsid w:val="00F2499B"/>
    <w:rsid w:val="00F47E0C"/>
    <w:rsid w:val="00F55A85"/>
    <w:rsid w:val="00F60407"/>
    <w:rsid w:val="00F6392B"/>
    <w:rsid w:val="00F71374"/>
    <w:rsid w:val="00F76472"/>
    <w:rsid w:val="00F82239"/>
    <w:rsid w:val="00FA0EF8"/>
    <w:rsid w:val="00FA29A4"/>
    <w:rsid w:val="00FA5A88"/>
    <w:rsid w:val="00FB6906"/>
    <w:rsid w:val="00FB7CFF"/>
    <w:rsid w:val="00FC2DBA"/>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paragraph" w:styleId="Textodeglobo">
    <w:name w:val="Balloon Text"/>
    <w:basedOn w:val="Normal"/>
    <w:link w:val="TextodegloboCar"/>
    <w:uiPriority w:val="99"/>
    <w:semiHidden/>
    <w:unhideWhenUsed/>
    <w:rsid w:val="006F30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0F6"/>
    <w:rPr>
      <w:rFonts w:ascii="Segoe UI" w:hAnsi="Segoe UI" w:cs="Segoe UI"/>
      <w:sz w:val="18"/>
      <w:szCs w:val="18"/>
    </w:rPr>
  </w:style>
  <w:style w:type="paragraph" w:styleId="NormalWeb">
    <w:name w:val="Normal (Web)"/>
    <w:basedOn w:val="Normal"/>
    <w:uiPriority w:val="99"/>
    <w:semiHidden/>
    <w:unhideWhenUsed/>
    <w:rsid w:val="006F30F6"/>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paragraph" w:styleId="Textodeglobo">
    <w:name w:val="Balloon Text"/>
    <w:basedOn w:val="Normal"/>
    <w:link w:val="TextodegloboCar"/>
    <w:uiPriority w:val="99"/>
    <w:semiHidden/>
    <w:unhideWhenUsed/>
    <w:rsid w:val="006F30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0F6"/>
    <w:rPr>
      <w:rFonts w:ascii="Segoe UI" w:hAnsi="Segoe UI" w:cs="Segoe UI"/>
      <w:sz w:val="18"/>
      <w:szCs w:val="18"/>
    </w:rPr>
  </w:style>
  <w:style w:type="paragraph" w:styleId="NormalWeb">
    <w:name w:val="Normal (Web)"/>
    <w:basedOn w:val="Normal"/>
    <w:uiPriority w:val="99"/>
    <w:semiHidden/>
    <w:unhideWhenUsed/>
    <w:rsid w:val="006F30F6"/>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9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faseg.com.pe/reglamen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CFCFE-CA19-4FA4-AB94-AB834727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2142</Words>
  <Characters>11786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2019-12-09T19:03:00Z</cp:lastPrinted>
  <dcterms:created xsi:type="dcterms:W3CDTF">2020-04-14T01:11:00Z</dcterms:created>
  <dcterms:modified xsi:type="dcterms:W3CDTF">2020-04-14T01:11:00Z</dcterms:modified>
</cp:coreProperties>
</file>