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02BAC1AA" w:rsidR="00DA743E" w:rsidRPr="00E43D1B"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E43D1B">
        <w:rPr>
          <w:rFonts w:ascii="Times New Roman" w:eastAsia="Times New Roman" w:hAnsi="Times New Roman" w:cs="Times New Roman"/>
          <w:b/>
          <w:bCs/>
          <w:sz w:val="24"/>
          <w:szCs w:val="24"/>
          <w:lang w:val="es-PE" w:eastAsia="es-ES"/>
        </w:rPr>
        <w:t>RESOLUCIÓN N</w:t>
      </w:r>
      <w:r w:rsidR="00E43D1B" w:rsidRPr="00E43D1B">
        <w:rPr>
          <w:rFonts w:ascii="Times New Roman" w:eastAsia="Times New Roman" w:hAnsi="Times New Roman" w:cs="Times New Roman"/>
          <w:b/>
          <w:bCs/>
          <w:sz w:val="24"/>
          <w:szCs w:val="24"/>
          <w:lang w:val="es-PE" w:eastAsia="es-ES"/>
        </w:rPr>
        <w:t>° 155/19</w:t>
      </w:r>
    </w:p>
    <w:p w14:paraId="3C73A4FE" w14:textId="77777777" w:rsidR="00DA743E" w:rsidRPr="00E43D1B" w:rsidRDefault="00DA743E" w:rsidP="00DA743E">
      <w:pPr>
        <w:spacing w:after="0" w:line="240" w:lineRule="auto"/>
        <w:jc w:val="center"/>
        <w:rPr>
          <w:rFonts w:ascii="Times New Roman" w:eastAsia="Times New Roman" w:hAnsi="Times New Roman" w:cs="Times New Roman"/>
          <w:b/>
          <w:bCs/>
          <w:sz w:val="24"/>
          <w:szCs w:val="24"/>
          <w:lang w:val="es-PE" w:eastAsia="es-ES"/>
        </w:rPr>
      </w:pPr>
    </w:p>
    <w:p w14:paraId="3B8D80CF" w14:textId="77777777" w:rsidR="00DA743E" w:rsidRPr="00E43D1B" w:rsidRDefault="00DA743E"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E43D1B"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E43D1B">
        <w:rPr>
          <w:rFonts w:ascii="Times New Roman" w:eastAsia="Times New Roman" w:hAnsi="Times New Roman" w:cs="Times New Roman"/>
          <w:b/>
          <w:bCs/>
          <w:sz w:val="24"/>
          <w:szCs w:val="24"/>
          <w:lang w:val="es-PE" w:eastAsia="es-ES"/>
        </w:rPr>
        <w:t>Vistos:</w:t>
      </w:r>
    </w:p>
    <w:p w14:paraId="3891DEB5" w14:textId="77777777" w:rsidR="00DA743E" w:rsidRPr="00E43D1B"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66169FA2" w14:textId="5806C848" w:rsidR="00920253" w:rsidRPr="00E43D1B" w:rsidRDefault="00DA743E" w:rsidP="00920253">
      <w:pPr>
        <w:tabs>
          <w:tab w:val="left" w:pos="708"/>
          <w:tab w:val="left" w:pos="1416"/>
          <w:tab w:val="left" w:pos="2160"/>
          <w:tab w:val="left" w:pos="2977"/>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ES"/>
        </w:rPr>
      </w:pPr>
      <w:r w:rsidRPr="00E43D1B">
        <w:rPr>
          <w:rFonts w:ascii="Times New Roman" w:eastAsia="Times New Roman" w:hAnsi="Times New Roman" w:cs="Times New Roman"/>
          <w:sz w:val="24"/>
          <w:szCs w:val="24"/>
          <w:lang w:val="es-PE" w:eastAsia="es-ES"/>
        </w:rPr>
        <w:t xml:space="preserve">Que, </w:t>
      </w:r>
      <w:r w:rsidR="00920253" w:rsidRPr="00E43D1B">
        <w:rPr>
          <w:rFonts w:ascii="Times New Roman" w:eastAsia="Times New Roman" w:hAnsi="Times New Roman" w:cs="Times New Roman"/>
          <w:sz w:val="24"/>
          <w:szCs w:val="24"/>
          <w:lang w:val="es-PE" w:eastAsia="es-ES"/>
        </w:rPr>
        <w:t xml:space="preserve">el </w:t>
      </w:r>
      <w:r w:rsidR="00BC4E3D" w:rsidRPr="00E43D1B">
        <w:rPr>
          <w:rFonts w:ascii="Times New Roman" w:eastAsia="Times New Roman" w:hAnsi="Times New Roman" w:cs="Times New Roman"/>
          <w:sz w:val="24"/>
          <w:szCs w:val="24"/>
          <w:lang w:val="es-PE" w:eastAsia="es-ES"/>
        </w:rPr>
        <w:t>27 de agosto</w:t>
      </w:r>
      <w:r w:rsidR="005514C0" w:rsidRPr="00E43D1B">
        <w:rPr>
          <w:rFonts w:ascii="Times New Roman" w:eastAsia="Times New Roman" w:hAnsi="Times New Roman" w:cs="Times New Roman"/>
          <w:sz w:val="24"/>
          <w:szCs w:val="24"/>
          <w:lang w:val="es-PE" w:eastAsia="es-ES"/>
        </w:rPr>
        <w:t xml:space="preserve"> de 2019</w:t>
      </w:r>
      <w:proofErr w:type="gramStart"/>
      <w:r w:rsidR="00A24146" w:rsidRPr="00E43D1B">
        <w:rPr>
          <w:rFonts w:ascii="Times New Roman" w:eastAsia="Times New Roman" w:hAnsi="Times New Roman" w:cs="Times New Roman"/>
          <w:sz w:val="24"/>
          <w:szCs w:val="24"/>
          <w:lang w:val="es-ES" w:eastAsia="es-ES"/>
        </w:rPr>
        <w:t xml:space="preserve">, </w:t>
      </w:r>
      <w:r w:rsidR="001802AF">
        <w:rPr>
          <w:rFonts w:ascii="Times New Roman" w:eastAsia="Times New Roman" w:hAnsi="Times New Roman" w:cs="Times New Roman"/>
          <w:sz w:val="24"/>
          <w:szCs w:val="24"/>
          <w:lang w:val="es-ES" w:eastAsia="es-ES"/>
        </w:rPr>
        <w:t>.......................</w:t>
      </w:r>
      <w:proofErr w:type="gramEnd"/>
      <w:r w:rsidR="00BC4E3D" w:rsidRPr="00E43D1B">
        <w:rPr>
          <w:rFonts w:ascii="Times New Roman" w:eastAsia="Times New Roman" w:hAnsi="Times New Roman" w:cs="Times New Roman"/>
          <w:sz w:val="24"/>
          <w:szCs w:val="24"/>
          <w:lang w:val="es-ES" w:eastAsia="es-ES"/>
        </w:rPr>
        <w:t xml:space="preserve">, representada por su apoderada especial </w:t>
      </w:r>
      <w:r w:rsidR="00920253" w:rsidRPr="00E43D1B">
        <w:rPr>
          <w:rFonts w:ascii="Times New Roman" w:eastAsia="Times New Roman" w:hAnsi="Times New Roman" w:cs="Times New Roman"/>
          <w:sz w:val="24"/>
          <w:szCs w:val="24"/>
          <w:lang w:val="es-ES" w:eastAsia="es-ES"/>
        </w:rPr>
        <w:t>do</w:t>
      </w:r>
      <w:r w:rsidR="00BC4E3D" w:rsidRPr="00E43D1B">
        <w:rPr>
          <w:rFonts w:ascii="Times New Roman" w:eastAsia="Times New Roman" w:hAnsi="Times New Roman" w:cs="Times New Roman"/>
          <w:sz w:val="24"/>
          <w:szCs w:val="24"/>
          <w:lang w:val="es-ES" w:eastAsia="es-ES"/>
        </w:rPr>
        <w:t xml:space="preserve">ña </w:t>
      </w:r>
      <w:r w:rsidR="001802AF">
        <w:rPr>
          <w:rFonts w:ascii="Times New Roman" w:eastAsia="Times New Roman" w:hAnsi="Times New Roman" w:cs="Times New Roman"/>
          <w:sz w:val="24"/>
          <w:szCs w:val="24"/>
          <w:lang w:val="es-ES" w:eastAsia="es-ES"/>
        </w:rPr>
        <w:t>.......................</w:t>
      </w:r>
      <w:r w:rsidR="00920253" w:rsidRPr="00E43D1B">
        <w:rPr>
          <w:rFonts w:ascii="Times New Roman" w:eastAsia="Times New Roman" w:hAnsi="Times New Roman" w:cs="Times New Roman"/>
          <w:sz w:val="24"/>
          <w:szCs w:val="24"/>
          <w:lang w:val="es-ES" w:eastAsia="es-ES"/>
        </w:rPr>
        <w:t>,</w:t>
      </w:r>
      <w:r w:rsidR="00C8003C" w:rsidRPr="00E43D1B">
        <w:rPr>
          <w:rFonts w:ascii="Times New Roman" w:eastAsia="Times New Roman" w:hAnsi="Times New Roman" w:cs="Times New Roman"/>
          <w:sz w:val="24"/>
          <w:szCs w:val="24"/>
          <w:lang w:val="es-ES" w:eastAsia="es-ES"/>
        </w:rPr>
        <w:t xml:space="preserve"> </w:t>
      </w:r>
      <w:r w:rsidRPr="00E43D1B">
        <w:rPr>
          <w:rFonts w:ascii="Times New Roman" w:eastAsia="Times New Roman" w:hAnsi="Times New Roman" w:cs="Times New Roman"/>
          <w:sz w:val="24"/>
          <w:szCs w:val="24"/>
          <w:lang w:val="es-PE" w:eastAsia="es-ES"/>
        </w:rPr>
        <w:t xml:space="preserve">interpone reclamación ante esta Defensoría del Asegurado (DEFASEG) solicitando </w:t>
      </w:r>
      <w:r w:rsidR="00203BC9" w:rsidRPr="00E43D1B">
        <w:rPr>
          <w:rFonts w:ascii="Times New Roman" w:eastAsia="Times New Roman" w:hAnsi="Times New Roman" w:cs="Times New Roman"/>
          <w:sz w:val="24"/>
          <w:szCs w:val="24"/>
          <w:lang w:val="es-PE" w:eastAsia="es-ES"/>
        </w:rPr>
        <w:t xml:space="preserve">que </w:t>
      </w:r>
      <w:r w:rsidR="001802AF">
        <w:rPr>
          <w:rFonts w:ascii="Times New Roman" w:eastAsia="Times New Roman" w:hAnsi="Times New Roman" w:cs="Times New Roman"/>
          <w:sz w:val="24"/>
          <w:szCs w:val="24"/>
          <w:lang w:val="es-PE" w:eastAsia="es-ES"/>
        </w:rPr>
        <w:t>.......................</w:t>
      </w:r>
      <w:r w:rsidR="00BC4E3D" w:rsidRPr="00E43D1B">
        <w:rPr>
          <w:rFonts w:ascii="Times New Roman" w:eastAsia="Times New Roman" w:hAnsi="Times New Roman" w:cs="Times New Roman"/>
          <w:sz w:val="24"/>
          <w:szCs w:val="24"/>
          <w:lang w:val="es-PE" w:eastAsia="es-ES"/>
        </w:rPr>
        <w:t xml:space="preserve"> COMPAÑÍA DE SEGUROS (en lo sucesivo, </w:t>
      </w:r>
      <w:r w:rsidR="001802AF">
        <w:rPr>
          <w:rFonts w:ascii="Times New Roman" w:eastAsia="Times New Roman" w:hAnsi="Times New Roman" w:cs="Times New Roman"/>
          <w:sz w:val="24"/>
          <w:szCs w:val="24"/>
          <w:lang w:val="es-PE" w:eastAsia="es-ES"/>
        </w:rPr>
        <w:t>.......................</w:t>
      </w:r>
      <w:r w:rsidR="00BC4E3D" w:rsidRPr="00E43D1B">
        <w:rPr>
          <w:rFonts w:ascii="Times New Roman" w:eastAsia="Times New Roman" w:hAnsi="Times New Roman" w:cs="Times New Roman"/>
          <w:sz w:val="24"/>
          <w:szCs w:val="24"/>
          <w:lang w:val="es-PE" w:eastAsia="es-ES"/>
        </w:rPr>
        <w:t>)</w:t>
      </w:r>
      <w:r w:rsidRPr="00E43D1B">
        <w:rPr>
          <w:rFonts w:ascii="Times New Roman" w:eastAsia="Times New Roman" w:hAnsi="Times New Roman" w:cs="Times New Roman"/>
          <w:sz w:val="24"/>
          <w:szCs w:val="24"/>
          <w:lang w:val="es-PE" w:eastAsia="es-ES"/>
        </w:rPr>
        <w:t xml:space="preserve"> </w:t>
      </w:r>
      <w:bookmarkStart w:id="0" w:name="OLE_LINK2"/>
      <w:r w:rsidR="00AE10C2" w:rsidRPr="00E43D1B">
        <w:rPr>
          <w:rFonts w:ascii="Times New Roman" w:eastAsia="Times New Roman" w:hAnsi="Times New Roman" w:cs="Times New Roman"/>
          <w:sz w:val="24"/>
          <w:szCs w:val="24"/>
          <w:lang w:val="es-PE" w:eastAsia="es-ES"/>
        </w:rPr>
        <w:t>otorg</w:t>
      </w:r>
      <w:r w:rsidR="008C02FE" w:rsidRPr="00E43D1B">
        <w:rPr>
          <w:rFonts w:ascii="Times New Roman" w:eastAsia="Times New Roman" w:hAnsi="Times New Roman" w:cs="Times New Roman"/>
          <w:sz w:val="24"/>
          <w:szCs w:val="24"/>
          <w:lang w:val="es-PE" w:eastAsia="es-ES"/>
        </w:rPr>
        <w:t>ue</w:t>
      </w:r>
      <w:r w:rsidR="00C8003C" w:rsidRPr="00E43D1B">
        <w:rPr>
          <w:rFonts w:ascii="Times New Roman" w:eastAsia="Times New Roman" w:hAnsi="Times New Roman" w:cs="Times New Roman"/>
          <w:sz w:val="24"/>
          <w:szCs w:val="24"/>
          <w:lang w:val="es-PE" w:eastAsia="es-ES"/>
        </w:rPr>
        <w:t xml:space="preserve"> </w:t>
      </w:r>
      <w:r w:rsidR="00AE10C2" w:rsidRPr="00E43D1B">
        <w:rPr>
          <w:rFonts w:ascii="Times New Roman" w:eastAsia="Times New Roman" w:hAnsi="Times New Roman" w:cs="Times New Roman"/>
          <w:sz w:val="24"/>
          <w:szCs w:val="24"/>
          <w:lang w:val="es-PE" w:eastAsia="es-ES"/>
        </w:rPr>
        <w:t>cobertura</w:t>
      </w:r>
      <w:r w:rsidR="00594BCD" w:rsidRPr="00E43D1B">
        <w:rPr>
          <w:rFonts w:ascii="Times New Roman" w:eastAsia="Times New Roman" w:hAnsi="Times New Roman" w:cs="Times New Roman"/>
          <w:sz w:val="24"/>
          <w:szCs w:val="24"/>
          <w:lang w:val="es-PE" w:eastAsia="es-ES"/>
        </w:rPr>
        <w:t xml:space="preserve"> al</w:t>
      </w:r>
      <w:r w:rsidR="00C8003C" w:rsidRPr="00E43D1B">
        <w:rPr>
          <w:rFonts w:ascii="Times New Roman" w:eastAsia="Times New Roman" w:hAnsi="Times New Roman" w:cs="Times New Roman"/>
          <w:sz w:val="24"/>
          <w:szCs w:val="24"/>
          <w:lang w:val="es-PE" w:eastAsia="es-ES"/>
        </w:rPr>
        <w:t xml:space="preserve"> siniestro</w:t>
      </w:r>
      <w:r w:rsidR="00BC4E3D" w:rsidRPr="00E43D1B">
        <w:rPr>
          <w:rFonts w:ascii="Times New Roman" w:eastAsia="Times New Roman" w:hAnsi="Times New Roman" w:cs="Times New Roman"/>
          <w:sz w:val="24"/>
          <w:szCs w:val="24"/>
          <w:lang w:val="es-PE" w:eastAsia="es-ES"/>
        </w:rPr>
        <w:t xml:space="preserve"> representado por la presentación</w:t>
      </w:r>
      <w:r w:rsidR="008A4086" w:rsidRPr="00E43D1B">
        <w:rPr>
          <w:rFonts w:ascii="Times New Roman" w:eastAsia="Times New Roman" w:hAnsi="Times New Roman" w:cs="Times New Roman"/>
          <w:sz w:val="24"/>
          <w:szCs w:val="24"/>
          <w:lang w:val="es-PE" w:eastAsia="es-ES"/>
        </w:rPr>
        <w:t>, el 4 de febrero de 2019,</w:t>
      </w:r>
      <w:r w:rsidR="00BC4E3D" w:rsidRPr="00E43D1B">
        <w:rPr>
          <w:rFonts w:ascii="Times New Roman" w:eastAsia="Times New Roman" w:hAnsi="Times New Roman" w:cs="Times New Roman"/>
          <w:sz w:val="24"/>
          <w:szCs w:val="24"/>
          <w:lang w:val="es-PE" w:eastAsia="es-ES"/>
        </w:rPr>
        <w:t xml:space="preserve"> del Aviso de Impago relativo a su cliente </w:t>
      </w:r>
      <w:r w:rsidR="001802AF">
        <w:rPr>
          <w:rFonts w:ascii="Times New Roman" w:eastAsia="Times New Roman" w:hAnsi="Times New Roman" w:cs="Times New Roman"/>
          <w:sz w:val="24"/>
          <w:szCs w:val="24"/>
          <w:lang w:val="es-PE" w:eastAsia="es-ES"/>
        </w:rPr>
        <w:t>.......................</w:t>
      </w:r>
      <w:r w:rsidR="00BC4E3D" w:rsidRPr="00E43D1B">
        <w:rPr>
          <w:rFonts w:ascii="Times New Roman" w:eastAsia="Times New Roman" w:hAnsi="Times New Roman" w:cs="Times New Roman"/>
          <w:sz w:val="24"/>
          <w:szCs w:val="24"/>
          <w:lang w:val="es-PE" w:eastAsia="es-ES"/>
        </w:rPr>
        <w:t xml:space="preserve">., conforme al contrato de Seguro de Crédito Doméstico – Póliza Nro. </w:t>
      </w:r>
      <w:r w:rsidR="001802AF">
        <w:rPr>
          <w:rFonts w:ascii="Times New Roman" w:eastAsia="Times New Roman" w:hAnsi="Times New Roman" w:cs="Times New Roman"/>
          <w:sz w:val="24"/>
          <w:szCs w:val="24"/>
          <w:lang w:val="es-PE" w:eastAsia="es-ES"/>
        </w:rPr>
        <w:t>.......................</w:t>
      </w:r>
      <w:r w:rsidR="00BC4E3D" w:rsidRPr="00E43D1B">
        <w:rPr>
          <w:rFonts w:ascii="Times New Roman" w:eastAsia="Times New Roman" w:hAnsi="Times New Roman" w:cs="Times New Roman"/>
          <w:sz w:val="24"/>
          <w:szCs w:val="24"/>
          <w:lang w:val="es-PE" w:eastAsia="es-ES"/>
        </w:rPr>
        <w:t xml:space="preserve">, Endoso Nro. </w:t>
      </w:r>
      <w:r w:rsidR="001802AF">
        <w:rPr>
          <w:rFonts w:ascii="Times New Roman" w:eastAsia="Times New Roman" w:hAnsi="Times New Roman" w:cs="Times New Roman"/>
          <w:sz w:val="24"/>
          <w:szCs w:val="24"/>
          <w:lang w:val="es-PE" w:eastAsia="es-ES"/>
        </w:rPr>
        <w:t>.......................</w:t>
      </w:r>
      <w:r w:rsidR="00BC4E3D" w:rsidRPr="00E43D1B">
        <w:rPr>
          <w:rFonts w:ascii="Times New Roman" w:eastAsia="Times New Roman" w:hAnsi="Times New Roman" w:cs="Times New Roman"/>
          <w:sz w:val="24"/>
          <w:szCs w:val="24"/>
          <w:lang w:val="es-PE" w:eastAsia="es-ES"/>
        </w:rPr>
        <w:t>;</w:t>
      </w:r>
    </w:p>
    <w:bookmarkEnd w:id="0"/>
    <w:p w14:paraId="03B959FE" w14:textId="77777777" w:rsidR="00920253" w:rsidRPr="00E43D1B" w:rsidRDefault="00920253" w:rsidP="00DA743E">
      <w:pPr>
        <w:spacing w:after="0" w:line="240" w:lineRule="auto"/>
        <w:jc w:val="both"/>
        <w:rPr>
          <w:rFonts w:ascii="Times New Roman" w:eastAsia="Times New Roman" w:hAnsi="Times New Roman" w:cs="Times New Roman"/>
          <w:sz w:val="24"/>
          <w:szCs w:val="24"/>
          <w:lang w:val="es-ES" w:eastAsia="es-ES"/>
        </w:rPr>
      </w:pPr>
    </w:p>
    <w:p w14:paraId="2B0E6A7C" w14:textId="650ECC1D" w:rsidR="00DA743E" w:rsidRPr="00E43D1B" w:rsidRDefault="00DA743E" w:rsidP="00DA743E">
      <w:pPr>
        <w:spacing w:after="0" w:line="240" w:lineRule="auto"/>
        <w:jc w:val="both"/>
        <w:rPr>
          <w:rFonts w:ascii="Times New Roman" w:eastAsia="Arial Unicode MS" w:hAnsi="Times New Roman" w:cs="Times New Roman"/>
          <w:sz w:val="24"/>
          <w:szCs w:val="24"/>
          <w:lang w:val="es-PE" w:eastAsia="es-ES"/>
        </w:rPr>
      </w:pPr>
      <w:r w:rsidRPr="00E43D1B">
        <w:rPr>
          <w:rFonts w:ascii="Times New Roman" w:eastAsia="Arial Unicode MS" w:hAnsi="Times New Roman" w:cs="Times New Roman"/>
          <w:sz w:val="24"/>
          <w:szCs w:val="24"/>
          <w:lang w:val="es-PE" w:eastAsia="es-ES"/>
        </w:rPr>
        <w:t xml:space="preserve">Que, la señalada reclamación cumple con los requisitos de </w:t>
      </w:r>
      <w:r w:rsidR="00AE10C2" w:rsidRPr="00E43D1B">
        <w:rPr>
          <w:rFonts w:ascii="Times New Roman" w:eastAsia="Arial Unicode MS" w:hAnsi="Times New Roman" w:cs="Times New Roman"/>
          <w:sz w:val="24"/>
          <w:szCs w:val="24"/>
          <w:lang w:val="es-PE" w:eastAsia="es-ES"/>
        </w:rPr>
        <w:t xml:space="preserve">materia, </w:t>
      </w:r>
      <w:r w:rsidRPr="00E43D1B">
        <w:rPr>
          <w:rFonts w:ascii="Times New Roman" w:eastAsia="Arial Unicode MS" w:hAnsi="Times New Roman" w:cs="Times New Roman"/>
          <w:sz w:val="24"/>
          <w:szCs w:val="24"/>
          <w:lang w:val="es-PE" w:eastAsia="es-ES"/>
        </w:rPr>
        <w:t>cuantía y oportunidad establecidos en el Reglamento de la DEFASEG (</w:t>
      </w:r>
      <w:hyperlink r:id="rId9" w:history="1">
        <w:r w:rsidR="00CA5F5D" w:rsidRPr="00E43D1B">
          <w:rPr>
            <w:rStyle w:val="Hipervnculo"/>
            <w:rFonts w:ascii="Times New Roman" w:eastAsia="Arial Unicode MS" w:hAnsi="Times New Roman" w:cs="Times New Roman"/>
            <w:color w:val="auto"/>
            <w:sz w:val="24"/>
            <w:szCs w:val="24"/>
            <w:u w:val="none"/>
            <w:lang w:val="es-PE" w:eastAsia="es-ES"/>
          </w:rPr>
          <w:t>http://www.defaseg.com.pe/reglamento.html</w:t>
        </w:r>
      </w:hyperlink>
      <w:r w:rsidRPr="00E43D1B">
        <w:rPr>
          <w:rFonts w:ascii="Times New Roman" w:eastAsia="Arial Unicode MS" w:hAnsi="Times New Roman" w:cs="Times New Roman"/>
          <w:sz w:val="24"/>
          <w:szCs w:val="24"/>
          <w:lang w:val="es-PE" w:eastAsia="es-ES"/>
        </w:rPr>
        <w:t>)</w:t>
      </w:r>
      <w:r w:rsidR="00CA5F5D" w:rsidRPr="00E43D1B">
        <w:rPr>
          <w:rFonts w:ascii="Times New Roman" w:eastAsia="Arial Unicode MS" w:hAnsi="Times New Roman" w:cs="Times New Roman"/>
          <w:sz w:val="24"/>
          <w:szCs w:val="24"/>
          <w:lang w:val="es-PE" w:eastAsia="es-ES"/>
        </w:rPr>
        <w:t>;</w:t>
      </w:r>
    </w:p>
    <w:p w14:paraId="0C94DD63" w14:textId="77777777" w:rsidR="00DA743E" w:rsidRPr="00E43D1B"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45FDE1F3" w14:textId="2D6F66E2" w:rsidR="00DA743E" w:rsidRPr="00E43D1B"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E43D1B">
        <w:rPr>
          <w:rFonts w:ascii="Times New Roman" w:eastAsia="Times New Roman" w:hAnsi="Times New Roman" w:cs="Times New Roman"/>
          <w:sz w:val="24"/>
          <w:szCs w:val="24"/>
          <w:lang w:val="es-PE" w:eastAsia="es-ES"/>
        </w:rPr>
        <w:t>Que, habiéndosele corrido traslad</w:t>
      </w:r>
      <w:r w:rsidR="00766ACB" w:rsidRPr="00E43D1B">
        <w:rPr>
          <w:rFonts w:ascii="Times New Roman" w:eastAsia="Times New Roman" w:hAnsi="Times New Roman" w:cs="Times New Roman"/>
          <w:sz w:val="24"/>
          <w:szCs w:val="24"/>
          <w:lang w:val="es-PE" w:eastAsia="es-ES"/>
        </w:rPr>
        <w:t>o</w:t>
      </w:r>
      <w:r w:rsidRPr="00E43D1B">
        <w:rPr>
          <w:rFonts w:ascii="Times New Roman" w:eastAsia="Times New Roman" w:hAnsi="Times New Roman" w:cs="Times New Roman"/>
          <w:sz w:val="24"/>
          <w:szCs w:val="24"/>
          <w:lang w:val="es-PE" w:eastAsia="es-ES"/>
        </w:rPr>
        <w:t xml:space="preserve"> </w:t>
      </w:r>
      <w:r w:rsidR="00920253" w:rsidRPr="00E43D1B">
        <w:rPr>
          <w:rFonts w:ascii="Times New Roman" w:eastAsia="Times New Roman" w:hAnsi="Times New Roman" w:cs="Times New Roman"/>
          <w:sz w:val="24"/>
          <w:szCs w:val="24"/>
          <w:lang w:val="es-PE" w:eastAsia="es-ES"/>
        </w:rPr>
        <w:t xml:space="preserve">el </w:t>
      </w:r>
      <w:r w:rsidR="00594BCD" w:rsidRPr="00E43D1B">
        <w:rPr>
          <w:rFonts w:ascii="Times New Roman" w:eastAsia="Times New Roman" w:hAnsi="Times New Roman" w:cs="Times New Roman"/>
          <w:sz w:val="24"/>
          <w:szCs w:val="24"/>
          <w:lang w:val="es-PE" w:eastAsia="es-ES"/>
        </w:rPr>
        <w:t>1</w:t>
      </w:r>
      <w:r w:rsidR="00BC4E3D" w:rsidRPr="00E43D1B">
        <w:rPr>
          <w:rFonts w:ascii="Times New Roman" w:eastAsia="Times New Roman" w:hAnsi="Times New Roman" w:cs="Times New Roman"/>
          <w:sz w:val="24"/>
          <w:szCs w:val="24"/>
          <w:lang w:val="es-PE" w:eastAsia="es-ES"/>
        </w:rPr>
        <w:t>6 de setiem</w:t>
      </w:r>
      <w:r w:rsidR="00594BCD" w:rsidRPr="00E43D1B">
        <w:rPr>
          <w:rFonts w:ascii="Times New Roman" w:eastAsia="Times New Roman" w:hAnsi="Times New Roman" w:cs="Times New Roman"/>
          <w:sz w:val="24"/>
          <w:szCs w:val="24"/>
          <w:lang w:val="es-PE" w:eastAsia="es-ES"/>
        </w:rPr>
        <w:t>bre</w:t>
      </w:r>
      <w:r w:rsidR="00920253" w:rsidRPr="00E43D1B">
        <w:rPr>
          <w:rFonts w:ascii="Times New Roman" w:eastAsia="Times New Roman" w:hAnsi="Times New Roman" w:cs="Times New Roman"/>
          <w:sz w:val="24"/>
          <w:szCs w:val="24"/>
          <w:lang w:val="es-PE" w:eastAsia="es-ES"/>
        </w:rPr>
        <w:t xml:space="preserve"> de 2019 </w:t>
      </w:r>
      <w:r w:rsidRPr="00E43D1B">
        <w:rPr>
          <w:rFonts w:ascii="Times New Roman" w:eastAsia="Times New Roman" w:hAnsi="Times New Roman" w:cs="Times New Roman"/>
          <w:sz w:val="24"/>
          <w:szCs w:val="24"/>
          <w:lang w:val="es-PE" w:eastAsia="es-ES"/>
        </w:rPr>
        <w:t>de la respectiva reclamación,</w:t>
      </w:r>
      <w:r w:rsidR="00594BCD" w:rsidRPr="00E43D1B">
        <w:rPr>
          <w:rFonts w:ascii="Times New Roman" w:eastAsia="Times New Roman" w:hAnsi="Times New Roman" w:cs="Times New Roman"/>
          <w:sz w:val="24"/>
          <w:szCs w:val="24"/>
          <w:lang w:val="es-PE" w:eastAsia="es-ES"/>
        </w:rPr>
        <w:t xml:space="preserve"> el 2</w:t>
      </w:r>
      <w:r w:rsidR="00BC4E3D" w:rsidRPr="00E43D1B">
        <w:rPr>
          <w:rFonts w:ascii="Times New Roman" w:eastAsia="Times New Roman" w:hAnsi="Times New Roman" w:cs="Times New Roman"/>
          <w:sz w:val="24"/>
          <w:szCs w:val="24"/>
          <w:lang w:val="es-PE" w:eastAsia="es-ES"/>
        </w:rPr>
        <w:t>4 de setiem</w:t>
      </w:r>
      <w:r w:rsidR="00594BCD" w:rsidRPr="00E43D1B">
        <w:rPr>
          <w:rFonts w:ascii="Times New Roman" w:eastAsia="Times New Roman" w:hAnsi="Times New Roman" w:cs="Times New Roman"/>
          <w:sz w:val="24"/>
          <w:szCs w:val="24"/>
          <w:lang w:val="es-PE" w:eastAsia="es-ES"/>
        </w:rPr>
        <w:t>bre de 2019</w:t>
      </w:r>
      <w:r w:rsidR="00920253" w:rsidRPr="00E43D1B">
        <w:rPr>
          <w:rFonts w:ascii="Times New Roman" w:eastAsia="Times New Roman" w:hAnsi="Times New Roman" w:cs="Times New Roman"/>
          <w:sz w:val="24"/>
          <w:szCs w:val="24"/>
          <w:lang w:val="es-PE" w:eastAsia="es-ES"/>
        </w:rPr>
        <w:t xml:space="preserve"> </w:t>
      </w:r>
      <w:r w:rsidRPr="00E43D1B">
        <w:rPr>
          <w:rFonts w:ascii="Times New Roman" w:eastAsia="Times New Roman" w:hAnsi="Times New Roman" w:cs="Times New Roman"/>
          <w:sz w:val="24"/>
          <w:szCs w:val="24"/>
          <w:lang w:val="es-PE" w:eastAsia="es-ES"/>
        </w:rPr>
        <w:t>la</w:t>
      </w:r>
      <w:r w:rsidR="00A24146" w:rsidRPr="00E43D1B">
        <w:rPr>
          <w:rFonts w:ascii="Times New Roman" w:eastAsia="Times New Roman" w:hAnsi="Times New Roman" w:cs="Times New Roman"/>
          <w:sz w:val="24"/>
          <w:szCs w:val="24"/>
          <w:lang w:val="es-PE" w:eastAsia="es-ES"/>
        </w:rPr>
        <w:t xml:space="preserve"> </w:t>
      </w:r>
      <w:r w:rsidRPr="00E43D1B">
        <w:rPr>
          <w:rFonts w:ascii="Times New Roman" w:hAnsi="Times New Roman" w:cs="Times New Roman"/>
          <w:sz w:val="24"/>
          <w:szCs w:val="24"/>
          <w:lang w:val="es-ES"/>
        </w:rPr>
        <w:t xml:space="preserve">aseguradora </w:t>
      </w:r>
      <w:r w:rsidR="00594BCD" w:rsidRPr="00E43D1B">
        <w:rPr>
          <w:rFonts w:ascii="Times New Roman" w:hAnsi="Times New Roman" w:cs="Times New Roman"/>
          <w:sz w:val="24"/>
          <w:szCs w:val="24"/>
          <w:lang w:val="es-ES"/>
        </w:rPr>
        <w:t>solicitó la ampliación del plazo reglamentario para la presentación de sus</w:t>
      </w:r>
      <w:r w:rsidR="00920253" w:rsidRPr="00E43D1B">
        <w:rPr>
          <w:rFonts w:ascii="Times New Roman" w:hAnsi="Times New Roman" w:cs="Times New Roman"/>
          <w:sz w:val="24"/>
          <w:szCs w:val="24"/>
          <w:lang w:val="es-ES"/>
        </w:rPr>
        <w:t xml:space="preserve"> </w:t>
      </w:r>
      <w:r w:rsidRPr="00E43D1B">
        <w:rPr>
          <w:rFonts w:ascii="Times New Roman" w:hAnsi="Times New Roman" w:cs="Times New Roman"/>
          <w:sz w:val="24"/>
          <w:szCs w:val="24"/>
          <w:lang w:val="es-ES"/>
        </w:rPr>
        <w:t>descargos</w:t>
      </w:r>
      <w:r w:rsidR="00A24146" w:rsidRPr="00E43D1B">
        <w:rPr>
          <w:rFonts w:ascii="Times New Roman" w:hAnsi="Times New Roman" w:cs="Times New Roman"/>
          <w:sz w:val="24"/>
          <w:szCs w:val="24"/>
          <w:lang w:val="es-ES"/>
        </w:rPr>
        <w:t xml:space="preserve"> </w:t>
      </w:r>
      <w:r w:rsidR="00920253" w:rsidRPr="00E43D1B">
        <w:rPr>
          <w:rFonts w:ascii="Times New Roman" w:hAnsi="Times New Roman" w:cs="Times New Roman"/>
          <w:sz w:val="24"/>
          <w:szCs w:val="24"/>
          <w:lang w:val="es-ES"/>
        </w:rPr>
        <w:t>y</w:t>
      </w:r>
      <w:r w:rsidR="00A24146" w:rsidRPr="00E43D1B">
        <w:rPr>
          <w:rFonts w:ascii="Times New Roman" w:hAnsi="Times New Roman" w:cs="Times New Roman"/>
          <w:sz w:val="24"/>
          <w:szCs w:val="24"/>
          <w:lang w:val="es-ES"/>
        </w:rPr>
        <w:t xml:space="preserve"> </w:t>
      </w:r>
      <w:r w:rsidR="00594BCD" w:rsidRPr="00E43D1B">
        <w:rPr>
          <w:rFonts w:ascii="Times New Roman" w:hAnsi="Times New Roman" w:cs="Times New Roman"/>
          <w:sz w:val="24"/>
          <w:szCs w:val="24"/>
          <w:lang w:val="es-ES"/>
        </w:rPr>
        <w:t>de l</w:t>
      </w:r>
      <w:r w:rsidR="00A24146" w:rsidRPr="00E43D1B">
        <w:rPr>
          <w:rFonts w:ascii="Times New Roman" w:hAnsi="Times New Roman" w:cs="Times New Roman"/>
          <w:sz w:val="24"/>
          <w:szCs w:val="24"/>
          <w:lang w:val="es-ES"/>
        </w:rPr>
        <w:t xml:space="preserve">a documentación </w:t>
      </w:r>
      <w:r w:rsidR="007122EB" w:rsidRPr="00E43D1B">
        <w:rPr>
          <w:rFonts w:ascii="Times New Roman" w:hAnsi="Times New Roman" w:cs="Times New Roman"/>
          <w:sz w:val="24"/>
          <w:szCs w:val="24"/>
          <w:lang w:val="es-ES"/>
        </w:rPr>
        <w:t>solicitada</w:t>
      </w:r>
      <w:r w:rsidR="00594BCD" w:rsidRPr="00E43D1B">
        <w:rPr>
          <w:rFonts w:ascii="Times New Roman" w:hAnsi="Times New Roman" w:cs="Times New Roman"/>
          <w:sz w:val="24"/>
          <w:szCs w:val="24"/>
          <w:lang w:val="es-ES"/>
        </w:rPr>
        <w:t>,</w:t>
      </w:r>
      <w:r w:rsidR="008A4086" w:rsidRPr="00E43D1B">
        <w:rPr>
          <w:rFonts w:ascii="Times New Roman" w:hAnsi="Times New Roman" w:cs="Times New Roman"/>
          <w:sz w:val="24"/>
          <w:szCs w:val="24"/>
          <w:lang w:val="es-ES"/>
        </w:rPr>
        <w:t xml:space="preserve"> lo cual cumplió finalmente con realizar el 3 de octubre de 2019</w:t>
      </w:r>
      <w:r w:rsidR="00920253" w:rsidRPr="00E43D1B">
        <w:rPr>
          <w:rFonts w:ascii="Times New Roman" w:hAnsi="Times New Roman" w:cs="Times New Roman"/>
          <w:sz w:val="24"/>
          <w:szCs w:val="24"/>
          <w:lang w:val="es-ES"/>
        </w:rPr>
        <w:t>;</w:t>
      </w:r>
    </w:p>
    <w:p w14:paraId="37D20FF4" w14:textId="77777777" w:rsidR="00DA743E" w:rsidRPr="00E43D1B"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01D8637" w14:textId="541B0402" w:rsidR="00A24146" w:rsidRPr="00E43D1B"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r w:rsidRPr="00E43D1B">
        <w:rPr>
          <w:rFonts w:ascii="Times New Roman" w:eastAsia="Times New Roman" w:hAnsi="Times New Roman" w:cs="Times New Roman"/>
          <w:sz w:val="24"/>
          <w:szCs w:val="24"/>
          <w:lang w:val="es-PE" w:eastAsia="es-ES"/>
        </w:rPr>
        <w:t xml:space="preserve">Que, </w:t>
      </w:r>
      <w:r w:rsidR="00594BCD" w:rsidRPr="00E43D1B">
        <w:rPr>
          <w:rFonts w:ascii="Times New Roman" w:eastAsia="Times New Roman" w:hAnsi="Times New Roman" w:cs="Times New Roman"/>
          <w:sz w:val="24"/>
          <w:szCs w:val="24"/>
          <w:lang w:val="es-PE" w:eastAsia="es-ES"/>
        </w:rPr>
        <w:t xml:space="preserve">esta Defensoría </w:t>
      </w:r>
      <w:r w:rsidR="00407E2A" w:rsidRPr="00E43D1B">
        <w:rPr>
          <w:rFonts w:ascii="Times New Roman" w:eastAsia="Times New Roman" w:hAnsi="Times New Roman" w:cs="Times New Roman"/>
          <w:sz w:val="24"/>
          <w:szCs w:val="24"/>
          <w:lang w:val="es-PE" w:eastAsia="es-ES"/>
        </w:rPr>
        <w:t>convocó a</w:t>
      </w:r>
      <w:r w:rsidR="00594BCD" w:rsidRPr="00E43D1B">
        <w:rPr>
          <w:rFonts w:ascii="Times New Roman" w:eastAsia="Times New Roman" w:hAnsi="Times New Roman" w:cs="Times New Roman"/>
          <w:sz w:val="24"/>
          <w:szCs w:val="24"/>
          <w:lang w:val="es-PE" w:eastAsia="es-ES"/>
        </w:rPr>
        <w:t xml:space="preserve"> la correspondiente audiencia de vista, siendo que </w:t>
      </w:r>
      <w:r w:rsidRPr="00E43D1B">
        <w:rPr>
          <w:rFonts w:ascii="Times New Roman" w:eastAsia="Times New Roman" w:hAnsi="Times New Roman" w:cs="Times New Roman"/>
          <w:sz w:val="24"/>
          <w:szCs w:val="24"/>
          <w:lang w:val="es-419" w:eastAsia="es-ES"/>
        </w:rPr>
        <w:t xml:space="preserve">el </w:t>
      </w:r>
      <w:r w:rsidR="008A4086" w:rsidRPr="00E43D1B">
        <w:rPr>
          <w:rFonts w:ascii="Times New Roman" w:eastAsia="Times New Roman" w:hAnsi="Times New Roman" w:cs="Times New Roman"/>
          <w:sz w:val="24"/>
          <w:szCs w:val="24"/>
          <w:lang w:val="es-419" w:eastAsia="es-ES"/>
        </w:rPr>
        <w:t>4</w:t>
      </w:r>
      <w:r w:rsidR="00594BCD" w:rsidRPr="00E43D1B">
        <w:rPr>
          <w:rFonts w:ascii="Times New Roman" w:eastAsia="Times New Roman" w:hAnsi="Times New Roman" w:cs="Times New Roman"/>
          <w:sz w:val="24"/>
          <w:szCs w:val="24"/>
          <w:lang w:val="es-419" w:eastAsia="es-ES"/>
        </w:rPr>
        <w:t xml:space="preserve"> de noviem</w:t>
      </w:r>
      <w:r w:rsidR="007122EB" w:rsidRPr="00E43D1B">
        <w:rPr>
          <w:rFonts w:ascii="Times New Roman" w:eastAsia="Times New Roman" w:hAnsi="Times New Roman" w:cs="Times New Roman"/>
          <w:sz w:val="24"/>
          <w:szCs w:val="24"/>
          <w:lang w:val="es-419" w:eastAsia="es-ES"/>
        </w:rPr>
        <w:t>bre</w:t>
      </w:r>
      <w:r w:rsidRPr="00E43D1B">
        <w:rPr>
          <w:rFonts w:ascii="Times New Roman" w:eastAsia="Times New Roman" w:hAnsi="Times New Roman" w:cs="Times New Roman"/>
          <w:sz w:val="24"/>
          <w:szCs w:val="24"/>
          <w:lang w:val="es-419" w:eastAsia="es-ES"/>
        </w:rPr>
        <w:t xml:space="preserve"> de 201</w:t>
      </w:r>
      <w:r w:rsidR="00766ACB" w:rsidRPr="00E43D1B">
        <w:rPr>
          <w:rFonts w:ascii="Times New Roman" w:eastAsia="Times New Roman" w:hAnsi="Times New Roman" w:cs="Times New Roman"/>
          <w:sz w:val="24"/>
          <w:szCs w:val="24"/>
          <w:lang w:val="es-419" w:eastAsia="es-ES"/>
        </w:rPr>
        <w:t>9</w:t>
      </w:r>
      <w:r w:rsidRPr="00E43D1B">
        <w:rPr>
          <w:rFonts w:ascii="Times New Roman" w:eastAsia="Times New Roman" w:hAnsi="Times New Roman" w:cs="Times New Roman"/>
          <w:sz w:val="24"/>
          <w:szCs w:val="24"/>
          <w:lang w:val="es-419" w:eastAsia="es-ES"/>
        </w:rPr>
        <w:t xml:space="preserve"> </w:t>
      </w:r>
      <w:r w:rsidRPr="00E43D1B">
        <w:rPr>
          <w:rFonts w:ascii="Times New Roman" w:eastAsia="Times New Roman" w:hAnsi="Times New Roman" w:cs="Times New Roman"/>
          <w:sz w:val="24"/>
          <w:szCs w:val="24"/>
          <w:lang w:val="es-PE" w:eastAsia="es-ES"/>
        </w:rPr>
        <w:t xml:space="preserve">se realizó </w:t>
      </w:r>
      <w:r w:rsidR="00594BCD" w:rsidRPr="00E43D1B">
        <w:rPr>
          <w:rFonts w:ascii="Times New Roman" w:eastAsia="Times New Roman" w:hAnsi="Times New Roman" w:cs="Times New Roman"/>
          <w:sz w:val="24"/>
          <w:szCs w:val="24"/>
          <w:lang w:val="es-PE" w:eastAsia="es-ES"/>
        </w:rPr>
        <w:t>esta últim</w:t>
      </w:r>
      <w:r w:rsidRPr="00E43D1B">
        <w:rPr>
          <w:rFonts w:ascii="Times New Roman" w:eastAsia="Times New Roman" w:hAnsi="Times New Roman" w:cs="Times New Roman"/>
          <w:sz w:val="24"/>
          <w:szCs w:val="24"/>
          <w:lang w:val="es-PE" w:eastAsia="es-ES"/>
        </w:rPr>
        <w:t>a</w:t>
      </w:r>
      <w:r w:rsidR="00A24146" w:rsidRPr="00E43D1B">
        <w:rPr>
          <w:rFonts w:ascii="Times New Roman" w:eastAsia="Times New Roman" w:hAnsi="Times New Roman" w:cs="Times New Roman"/>
          <w:sz w:val="24"/>
          <w:szCs w:val="24"/>
          <w:lang w:val="es-PE" w:eastAsia="es-ES"/>
        </w:rPr>
        <w:t xml:space="preserve">, </w:t>
      </w:r>
      <w:r w:rsidR="00EA3BEA" w:rsidRPr="00E43D1B">
        <w:rPr>
          <w:rFonts w:ascii="Times New Roman" w:eastAsia="Times New Roman" w:hAnsi="Times New Roman" w:cs="Times New Roman"/>
          <w:sz w:val="24"/>
          <w:szCs w:val="24"/>
          <w:lang w:val="es-PE" w:eastAsia="es-ES"/>
        </w:rPr>
        <w:t>co</w:t>
      </w:r>
      <w:r w:rsidR="00A24146" w:rsidRPr="00E43D1B">
        <w:rPr>
          <w:rFonts w:ascii="Times New Roman" w:eastAsia="Times New Roman" w:hAnsi="Times New Roman" w:cs="Times New Roman"/>
          <w:sz w:val="24"/>
          <w:szCs w:val="24"/>
          <w:lang w:val="es-PE" w:eastAsia="es-ES"/>
        </w:rPr>
        <w:t>n la</w:t>
      </w:r>
      <w:r w:rsidR="00C8003C" w:rsidRPr="00E43D1B">
        <w:rPr>
          <w:rFonts w:ascii="Times New Roman" w:eastAsia="Times New Roman" w:hAnsi="Times New Roman" w:cs="Times New Roman"/>
          <w:sz w:val="24"/>
          <w:szCs w:val="24"/>
          <w:lang w:val="es-PE" w:eastAsia="es-ES"/>
        </w:rPr>
        <w:t xml:space="preserve"> </w:t>
      </w:r>
      <w:r w:rsidR="008A4086" w:rsidRPr="00E43D1B">
        <w:rPr>
          <w:rFonts w:ascii="Times New Roman" w:eastAsia="Times New Roman" w:hAnsi="Times New Roman" w:cs="Times New Roman"/>
          <w:sz w:val="24"/>
          <w:szCs w:val="24"/>
          <w:lang w:val="es-PE" w:eastAsia="es-ES"/>
        </w:rPr>
        <w:t xml:space="preserve">sola </w:t>
      </w:r>
      <w:r w:rsidR="00920253" w:rsidRPr="00E43D1B">
        <w:rPr>
          <w:rFonts w:ascii="Times New Roman" w:eastAsia="Times New Roman" w:hAnsi="Times New Roman" w:cs="Times New Roman"/>
          <w:sz w:val="24"/>
          <w:szCs w:val="24"/>
          <w:lang w:val="es-PE" w:eastAsia="es-ES"/>
        </w:rPr>
        <w:t>concurrencia de</w:t>
      </w:r>
      <w:r w:rsidR="008A4086" w:rsidRPr="00E43D1B">
        <w:rPr>
          <w:rFonts w:ascii="Times New Roman" w:eastAsia="Times New Roman" w:hAnsi="Times New Roman" w:cs="Times New Roman"/>
          <w:sz w:val="24"/>
          <w:szCs w:val="24"/>
          <w:lang w:val="es-PE" w:eastAsia="es-ES"/>
        </w:rPr>
        <w:t xml:space="preserve">l representante </w:t>
      </w:r>
      <w:proofErr w:type="gramStart"/>
      <w:r w:rsidR="008A4086" w:rsidRPr="00E43D1B">
        <w:rPr>
          <w:rFonts w:ascii="Times New Roman" w:eastAsia="Times New Roman" w:hAnsi="Times New Roman" w:cs="Times New Roman"/>
          <w:sz w:val="24"/>
          <w:szCs w:val="24"/>
          <w:lang w:val="es-PE" w:eastAsia="es-ES"/>
        </w:rPr>
        <w:t xml:space="preserve">de </w:t>
      </w:r>
      <w:r w:rsidR="001802AF">
        <w:rPr>
          <w:rFonts w:ascii="Times New Roman" w:eastAsia="Times New Roman" w:hAnsi="Times New Roman" w:cs="Times New Roman"/>
          <w:sz w:val="24"/>
          <w:szCs w:val="24"/>
          <w:lang w:val="es-PE" w:eastAsia="es-ES"/>
        </w:rPr>
        <w:t>.......................</w:t>
      </w:r>
      <w:proofErr w:type="gramEnd"/>
      <w:r w:rsidR="00203BC9" w:rsidRPr="00E43D1B">
        <w:rPr>
          <w:rFonts w:ascii="Times New Roman" w:eastAsia="Times New Roman" w:hAnsi="Times New Roman" w:cs="Times New Roman"/>
          <w:sz w:val="24"/>
          <w:szCs w:val="24"/>
          <w:lang w:val="es-PE" w:eastAsia="es-ES"/>
        </w:rPr>
        <w:t>, quien</w:t>
      </w:r>
      <w:r w:rsidR="00EA3BEA" w:rsidRPr="00E43D1B">
        <w:rPr>
          <w:rFonts w:ascii="Times New Roman" w:eastAsia="Times New Roman" w:hAnsi="Times New Roman" w:cs="Times New Roman"/>
          <w:sz w:val="24"/>
          <w:szCs w:val="24"/>
          <w:lang w:val="es-PE" w:eastAsia="es-ES"/>
        </w:rPr>
        <w:t xml:space="preserve"> sustent</w:t>
      </w:r>
      <w:r w:rsidR="008A4086" w:rsidRPr="00E43D1B">
        <w:rPr>
          <w:rFonts w:ascii="Times New Roman" w:eastAsia="Times New Roman" w:hAnsi="Times New Roman" w:cs="Times New Roman"/>
          <w:sz w:val="24"/>
          <w:szCs w:val="24"/>
          <w:lang w:val="es-PE" w:eastAsia="es-ES"/>
        </w:rPr>
        <w:t xml:space="preserve">ó </w:t>
      </w:r>
      <w:r w:rsidR="00203BC9" w:rsidRPr="00E43D1B">
        <w:rPr>
          <w:rFonts w:ascii="Times New Roman" w:eastAsia="Times New Roman" w:hAnsi="Times New Roman" w:cs="Times New Roman"/>
          <w:sz w:val="24"/>
          <w:szCs w:val="24"/>
          <w:lang w:val="es-PE" w:eastAsia="es-ES"/>
        </w:rPr>
        <w:t xml:space="preserve">su </w:t>
      </w:r>
      <w:r w:rsidR="00EA3BEA" w:rsidRPr="00E43D1B">
        <w:rPr>
          <w:rFonts w:ascii="Times New Roman" w:eastAsia="Times New Roman" w:hAnsi="Times New Roman" w:cs="Times New Roman"/>
          <w:sz w:val="24"/>
          <w:szCs w:val="24"/>
          <w:lang w:val="es-PE" w:eastAsia="es-ES"/>
        </w:rPr>
        <w:t>posición sobre la reclamación</w:t>
      </w:r>
      <w:r w:rsidR="007122EB" w:rsidRPr="00E43D1B">
        <w:rPr>
          <w:rFonts w:ascii="Times New Roman" w:eastAsia="Times New Roman" w:hAnsi="Times New Roman" w:cs="Times New Roman"/>
          <w:sz w:val="24"/>
          <w:szCs w:val="24"/>
          <w:lang w:val="es-PE" w:eastAsia="es-ES"/>
        </w:rPr>
        <w:t xml:space="preserve"> presentada</w:t>
      </w:r>
      <w:r w:rsidR="00AE10C2" w:rsidRPr="00E43D1B">
        <w:rPr>
          <w:rFonts w:ascii="Times New Roman" w:eastAsia="Times New Roman" w:hAnsi="Times New Roman" w:cs="Times New Roman"/>
          <w:sz w:val="24"/>
          <w:szCs w:val="24"/>
          <w:lang w:val="es-PE" w:eastAsia="es-ES"/>
        </w:rPr>
        <w:t xml:space="preserve">, </w:t>
      </w:r>
      <w:r w:rsidR="00EA3BEA" w:rsidRPr="00E43D1B">
        <w:rPr>
          <w:rFonts w:ascii="Times New Roman" w:eastAsia="Times New Roman" w:hAnsi="Times New Roman" w:cs="Times New Roman"/>
          <w:sz w:val="24"/>
          <w:szCs w:val="24"/>
          <w:lang w:val="es-PE" w:eastAsia="es-ES"/>
        </w:rPr>
        <w:t>absolviendo las diversas preguntas que le</w:t>
      </w:r>
      <w:r w:rsidR="007122EB" w:rsidRPr="00E43D1B">
        <w:rPr>
          <w:rFonts w:ascii="Times New Roman" w:eastAsia="Times New Roman" w:hAnsi="Times New Roman" w:cs="Times New Roman"/>
          <w:sz w:val="24"/>
          <w:szCs w:val="24"/>
          <w:lang w:val="es-PE" w:eastAsia="es-ES"/>
        </w:rPr>
        <w:t xml:space="preserve"> </w:t>
      </w:r>
      <w:r w:rsidR="00EA3BEA" w:rsidRPr="00E43D1B">
        <w:rPr>
          <w:rFonts w:ascii="Times New Roman" w:eastAsia="Times New Roman" w:hAnsi="Times New Roman" w:cs="Times New Roman"/>
          <w:sz w:val="24"/>
          <w:szCs w:val="24"/>
          <w:lang w:val="es-PE" w:eastAsia="es-ES"/>
        </w:rPr>
        <w:t>fue</w:t>
      </w:r>
      <w:r w:rsidR="00AE10C2" w:rsidRPr="00E43D1B">
        <w:rPr>
          <w:rFonts w:ascii="Times New Roman" w:eastAsia="Times New Roman" w:hAnsi="Times New Roman" w:cs="Times New Roman"/>
          <w:sz w:val="24"/>
          <w:szCs w:val="24"/>
          <w:lang w:val="es-PE" w:eastAsia="es-ES"/>
        </w:rPr>
        <w:t>ro</w:t>
      </w:r>
      <w:r w:rsidR="00EA3BEA" w:rsidRPr="00E43D1B">
        <w:rPr>
          <w:rFonts w:ascii="Times New Roman" w:eastAsia="Times New Roman" w:hAnsi="Times New Roman" w:cs="Times New Roman"/>
          <w:sz w:val="24"/>
          <w:szCs w:val="24"/>
          <w:lang w:val="es-PE" w:eastAsia="es-ES"/>
        </w:rPr>
        <w:t>n formuladas</w:t>
      </w:r>
      <w:r w:rsidR="00A24146" w:rsidRPr="00E43D1B">
        <w:rPr>
          <w:rFonts w:ascii="Times New Roman" w:eastAsia="Times New Roman" w:hAnsi="Times New Roman" w:cs="Times New Roman"/>
          <w:sz w:val="24"/>
          <w:szCs w:val="24"/>
          <w:lang w:val="es-PE" w:eastAsia="es-ES"/>
        </w:rPr>
        <w:t xml:space="preserve">, </w:t>
      </w:r>
      <w:r w:rsidR="008A4086" w:rsidRPr="00E43D1B">
        <w:rPr>
          <w:rFonts w:ascii="Times New Roman" w:eastAsia="Times New Roman" w:hAnsi="Times New Roman" w:cs="Times New Roman"/>
          <w:sz w:val="24"/>
          <w:szCs w:val="24"/>
          <w:lang w:val="es-PE" w:eastAsia="es-ES"/>
        </w:rPr>
        <w:t xml:space="preserve">dejándose constancia de la inasistencia de la reclamante, </w:t>
      </w:r>
      <w:r w:rsidR="00A24146" w:rsidRPr="00E43D1B">
        <w:rPr>
          <w:rFonts w:ascii="Times New Roman" w:eastAsia="Times New Roman" w:hAnsi="Times New Roman" w:cs="Times New Roman"/>
          <w:sz w:val="24"/>
          <w:szCs w:val="24"/>
          <w:lang w:val="es-PE" w:eastAsia="es-ES"/>
        </w:rPr>
        <w:t>conforme consta de la correspondiente act</w:t>
      </w:r>
      <w:r w:rsidR="00920253" w:rsidRPr="00E43D1B">
        <w:rPr>
          <w:rFonts w:ascii="Times New Roman" w:eastAsia="Times New Roman" w:hAnsi="Times New Roman" w:cs="Times New Roman"/>
          <w:sz w:val="24"/>
          <w:szCs w:val="24"/>
          <w:lang w:val="es-PE" w:eastAsia="es-ES"/>
        </w:rPr>
        <w:t>a</w:t>
      </w:r>
      <w:r w:rsidR="004F02C1" w:rsidRPr="00E43D1B">
        <w:rPr>
          <w:rFonts w:ascii="Times New Roman" w:eastAsia="Times New Roman" w:hAnsi="Times New Roman" w:cs="Times New Roman"/>
          <w:sz w:val="24"/>
          <w:szCs w:val="24"/>
          <w:lang w:val="es-PE" w:eastAsia="es-ES"/>
        </w:rPr>
        <w:t>;</w:t>
      </w:r>
    </w:p>
    <w:p w14:paraId="6A6279C7" w14:textId="087E58A7" w:rsidR="00DA743E" w:rsidRPr="00E43D1B" w:rsidRDefault="00DA743E" w:rsidP="002E7B4D">
      <w:pPr>
        <w:tabs>
          <w:tab w:val="num" w:pos="720"/>
        </w:tabs>
        <w:spacing w:after="0" w:line="240" w:lineRule="auto"/>
        <w:jc w:val="both"/>
        <w:rPr>
          <w:rFonts w:ascii="Times New Roman" w:eastAsia="Times New Roman" w:hAnsi="Times New Roman" w:cs="Times New Roman"/>
          <w:sz w:val="24"/>
          <w:szCs w:val="24"/>
          <w:lang w:val="es-419" w:eastAsia="es-ES"/>
        </w:rPr>
      </w:pPr>
      <w:r w:rsidRPr="00E43D1B">
        <w:rPr>
          <w:rFonts w:ascii="Times New Roman" w:eastAsia="Times New Roman" w:hAnsi="Times New Roman" w:cs="Times New Roman"/>
          <w:sz w:val="24"/>
          <w:szCs w:val="24"/>
          <w:lang w:val="es-PE" w:eastAsia="es-ES"/>
        </w:rPr>
        <w:t xml:space="preserve"> </w:t>
      </w:r>
    </w:p>
    <w:p w14:paraId="3716A044" w14:textId="2215FE6E" w:rsidR="008A4086" w:rsidRPr="00E43D1B" w:rsidRDefault="00DA743E" w:rsidP="008A4086">
      <w:pPr>
        <w:spacing w:after="0" w:line="240" w:lineRule="auto"/>
        <w:jc w:val="both"/>
        <w:rPr>
          <w:rFonts w:ascii="Times New Roman" w:hAnsi="Times New Roman" w:cs="Times New Roman"/>
          <w:sz w:val="24"/>
          <w:szCs w:val="24"/>
          <w:lang w:val="es-ES" w:eastAsia="es-ES"/>
        </w:rPr>
      </w:pPr>
      <w:r w:rsidRPr="00E43D1B">
        <w:rPr>
          <w:rFonts w:ascii="Times New Roman" w:hAnsi="Times New Roman" w:cs="Times New Roman"/>
          <w:sz w:val="24"/>
          <w:szCs w:val="24"/>
          <w:lang w:val="es-PE"/>
        </w:rPr>
        <w:t xml:space="preserve">Que, </w:t>
      </w:r>
      <w:r w:rsidR="008C4034" w:rsidRPr="00E43D1B">
        <w:rPr>
          <w:rFonts w:ascii="Times New Roman" w:hAnsi="Times New Roman" w:cs="Times New Roman"/>
          <w:sz w:val="24"/>
          <w:szCs w:val="24"/>
          <w:lang w:val="es-PE"/>
        </w:rPr>
        <w:t xml:space="preserve">la reclamación interpuesta </w:t>
      </w:r>
      <w:r w:rsidR="00920253" w:rsidRPr="00E43D1B">
        <w:rPr>
          <w:rFonts w:ascii="Times New Roman" w:hAnsi="Times New Roman" w:cs="Times New Roman"/>
          <w:sz w:val="24"/>
          <w:szCs w:val="24"/>
          <w:lang w:val="es-ES" w:eastAsia="es-ES"/>
        </w:rPr>
        <w:t xml:space="preserve">se sustenta resumidamente en los antecedentes y hechos siguientes: a) </w:t>
      </w:r>
      <w:r w:rsidR="008A4086" w:rsidRPr="00E43D1B">
        <w:rPr>
          <w:rFonts w:ascii="Times New Roman" w:hAnsi="Times New Roman" w:cs="Times New Roman"/>
          <w:sz w:val="24"/>
          <w:szCs w:val="24"/>
          <w:lang w:val="es-ES" w:eastAsia="es-ES"/>
        </w:rPr>
        <w:t xml:space="preserve">Con fecha 15 de marzo de 2016 se suscribió la póliza de Seguro de Crédito Doméstico </w:t>
      </w:r>
      <w:proofErr w:type="gramStart"/>
      <w:r w:rsidR="008A4086" w:rsidRPr="00E43D1B">
        <w:rPr>
          <w:rFonts w:ascii="Times New Roman" w:hAnsi="Times New Roman" w:cs="Times New Roman"/>
          <w:sz w:val="24"/>
          <w:szCs w:val="24"/>
          <w:lang w:val="es-ES" w:eastAsia="es-ES"/>
        </w:rPr>
        <w:t xml:space="preserve">con </w:t>
      </w:r>
      <w:r w:rsidR="001802AF">
        <w:rPr>
          <w:rFonts w:ascii="Times New Roman" w:hAnsi="Times New Roman" w:cs="Times New Roman"/>
          <w:sz w:val="24"/>
          <w:szCs w:val="24"/>
          <w:lang w:val="es-ES" w:eastAsia="es-ES"/>
        </w:rPr>
        <w:t>.......................</w:t>
      </w:r>
      <w:proofErr w:type="gramEnd"/>
      <w:r w:rsidR="008A4086" w:rsidRPr="00E43D1B">
        <w:rPr>
          <w:rFonts w:ascii="Times New Roman" w:hAnsi="Times New Roman" w:cs="Times New Roman"/>
          <w:sz w:val="24"/>
          <w:szCs w:val="24"/>
          <w:lang w:val="es-ES" w:eastAsia="es-ES"/>
        </w:rPr>
        <w:t xml:space="preserve">, la cual se obligaba a indemnizar a </w:t>
      </w:r>
      <w:r w:rsidR="001802AF">
        <w:rPr>
          <w:rFonts w:ascii="Times New Roman" w:hAnsi="Times New Roman" w:cs="Times New Roman"/>
          <w:sz w:val="24"/>
          <w:szCs w:val="24"/>
          <w:lang w:val="es-ES" w:eastAsia="es-ES"/>
        </w:rPr>
        <w:t>.......................</w:t>
      </w:r>
      <w:r w:rsidR="008A4086" w:rsidRPr="00E43D1B">
        <w:rPr>
          <w:rFonts w:ascii="Times New Roman" w:hAnsi="Times New Roman" w:cs="Times New Roman"/>
          <w:sz w:val="24"/>
          <w:szCs w:val="24"/>
          <w:lang w:val="es-ES" w:eastAsia="es-ES"/>
        </w:rPr>
        <w:t xml:space="preserve"> </w:t>
      </w:r>
      <w:proofErr w:type="gramStart"/>
      <w:r w:rsidR="008A4086" w:rsidRPr="00E43D1B">
        <w:rPr>
          <w:rFonts w:ascii="Times New Roman" w:hAnsi="Times New Roman" w:cs="Times New Roman"/>
          <w:sz w:val="24"/>
          <w:szCs w:val="24"/>
          <w:lang w:val="es-ES" w:eastAsia="es-ES"/>
        </w:rPr>
        <w:t>por</w:t>
      </w:r>
      <w:proofErr w:type="gramEnd"/>
      <w:r w:rsidR="008A4086" w:rsidRPr="00E43D1B">
        <w:rPr>
          <w:rFonts w:ascii="Times New Roman" w:hAnsi="Times New Roman" w:cs="Times New Roman"/>
          <w:sz w:val="24"/>
          <w:szCs w:val="24"/>
          <w:lang w:val="es-ES" w:eastAsia="es-ES"/>
        </w:rPr>
        <w:t xml:space="preserve"> las pérdidas netas definitivas que pudiese sufrir como consecuencia de la insolvencia, declarada o presunta, de sus clientes deudores, b) Habiendo cumplido con el procedimiento pactado para solicitar cobertura, el 31 de enero de 2019 </w:t>
      </w:r>
      <w:r w:rsidR="001802AF">
        <w:rPr>
          <w:rFonts w:ascii="Times New Roman" w:hAnsi="Times New Roman" w:cs="Times New Roman"/>
          <w:sz w:val="24"/>
          <w:szCs w:val="24"/>
          <w:lang w:val="es-ES" w:eastAsia="es-ES"/>
        </w:rPr>
        <w:t>.......................</w:t>
      </w:r>
      <w:r w:rsidR="008A4086" w:rsidRPr="00E43D1B">
        <w:rPr>
          <w:rFonts w:ascii="Times New Roman" w:hAnsi="Times New Roman" w:cs="Times New Roman"/>
          <w:sz w:val="24"/>
          <w:szCs w:val="24"/>
          <w:lang w:val="es-ES" w:eastAsia="es-ES"/>
        </w:rPr>
        <w:t xml:space="preserve"> solicitó, dentro del plazo previsto en el contrato, una prórroga adicional, la cual es negada por </w:t>
      </w:r>
      <w:r w:rsidR="001802AF">
        <w:rPr>
          <w:rFonts w:ascii="Times New Roman" w:hAnsi="Times New Roman" w:cs="Times New Roman"/>
          <w:sz w:val="24"/>
          <w:szCs w:val="24"/>
          <w:lang w:val="es-ES" w:eastAsia="es-ES"/>
        </w:rPr>
        <w:t>.......................</w:t>
      </w:r>
      <w:r w:rsidR="008A4086" w:rsidRPr="00E43D1B">
        <w:rPr>
          <w:rFonts w:ascii="Times New Roman" w:hAnsi="Times New Roman" w:cs="Times New Roman"/>
          <w:sz w:val="24"/>
          <w:szCs w:val="24"/>
          <w:lang w:val="es-ES" w:eastAsia="es-ES"/>
        </w:rPr>
        <w:t xml:space="preserve">, solicitando que se le presente el Aviso de Impago, el cual fue realizado el 4 de febrero de 2019, c) El 24 de abril de 2019 </w:t>
      </w:r>
      <w:r w:rsidR="001802AF">
        <w:rPr>
          <w:rFonts w:ascii="Times New Roman" w:hAnsi="Times New Roman" w:cs="Times New Roman"/>
          <w:sz w:val="24"/>
          <w:szCs w:val="24"/>
          <w:lang w:val="es-ES" w:eastAsia="es-ES"/>
        </w:rPr>
        <w:t>.......................</w:t>
      </w:r>
      <w:r w:rsidR="008A4086" w:rsidRPr="00E43D1B">
        <w:rPr>
          <w:rFonts w:ascii="Times New Roman" w:hAnsi="Times New Roman" w:cs="Times New Roman"/>
          <w:sz w:val="24"/>
          <w:szCs w:val="24"/>
          <w:lang w:val="es-ES" w:eastAsia="es-ES"/>
        </w:rPr>
        <w:t xml:space="preserve"> emite el Informe de Liquidación Nro. </w:t>
      </w:r>
      <w:r w:rsidR="001802AF">
        <w:rPr>
          <w:rFonts w:ascii="Times New Roman" w:hAnsi="Times New Roman" w:cs="Times New Roman"/>
          <w:sz w:val="24"/>
          <w:szCs w:val="24"/>
          <w:lang w:val="es-ES" w:eastAsia="es-ES"/>
        </w:rPr>
        <w:t>.......................</w:t>
      </w:r>
      <w:r w:rsidR="008A4086" w:rsidRPr="00E43D1B">
        <w:rPr>
          <w:rFonts w:ascii="Times New Roman" w:hAnsi="Times New Roman" w:cs="Times New Roman"/>
          <w:sz w:val="24"/>
          <w:szCs w:val="24"/>
          <w:lang w:val="es-ES" w:eastAsia="es-ES"/>
        </w:rPr>
        <w:t>-2019, sosteniendo que la solicitud carece de cobertura porque el Aviso de Impago fue presentado de manera extemporánea, incumpliéndose el artículo 13 de las Condiciones Generales de la póliza, y que no se ha enviado el poder de cobranza, lo cual es un incumplimiento conforme al señalado artículo 13 y al artículo 10 de las Condiciones Particulares de la póliza; al respecto</w:t>
      </w:r>
      <w:proofErr w:type="gramStart"/>
      <w:r w:rsidR="008A4086" w:rsidRPr="00E43D1B">
        <w:rPr>
          <w:rFonts w:ascii="Times New Roman" w:hAnsi="Times New Roman" w:cs="Times New Roman"/>
          <w:sz w:val="24"/>
          <w:szCs w:val="24"/>
          <w:lang w:val="es-ES" w:eastAsia="es-ES"/>
        </w:rPr>
        <w:t xml:space="preserve">, </w:t>
      </w:r>
      <w:r w:rsidR="001802AF">
        <w:rPr>
          <w:rFonts w:ascii="Times New Roman" w:hAnsi="Times New Roman" w:cs="Times New Roman"/>
          <w:sz w:val="24"/>
          <w:szCs w:val="24"/>
          <w:lang w:val="es-ES" w:eastAsia="es-ES"/>
        </w:rPr>
        <w:t>.......................</w:t>
      </w:r>
      <w:proofErr w:type="gramEnd"/>
      <w:r w:rsidR="008A4086" w:rsidRPr="00E43D1B">
        <w:rPr>
          <w:rFonts w:ascii="Times New Roman" w:hAnsi="Times New Roman" w:cs="Times New Roman"/>
          <w:sz w:val="24"/>
          <w:szCs w:val="24"/>
          <w:lang w:val="es-ES" w:eastAsia="es-ES"/>
        </w:rPr>
        <w:t xml:space="preserve"> destaca que las facturas fueron presentadas el 4 de febrero de 2019, siendo que la fecha de vencimiento de la factura es el referente para estimar el plazo de presentación; sin embargo, el Aviso de Impago presentado debe ser considerando el vencimiento de las letras, dado que conforme a la cláusula quinta de las Cláusulas Particulares de la póliza, la prórroga automática de los créditos es por sesenta (60) días; es así que vencido dicho plazo y dentro de los quince (15) días desde el vencimiento de la prórroga automática se solicitó una nueva prórroga, conforme al artículo 9 de </w:t>
      </w:r>
      <w:r w:rsidR="008A4086" w:rsidRPr="00E43D1B">
        <w:rPr>
          <w:rFonts w:ascii="Times New Roman" w:hAnsi="Times New Roman" w:cs="Times New Roman"/>
          <w:sz w:val="24"/>
          <w:szCs w:val="24"/>
          <w:lang w:val="es-ES" w:eastAsia="es-ES"/>
        </w:rPr>
        <w:lastRenderedPageBreak/>
        <w:t xml:space="preserve">las Cláusulas Generales de la póliza, d) En consecuencia, la solicitud de prórroga fue presentada el 31 de enero de 2019, dentro del plazo previsto, siendo que dicha prorroga fue rechazada por </w:t>
      </w:r>
      <w:r w:rsidR="001802AF">
        <w:rPr>
          <w:rFonts w:ascii="Times New Roman" w:hAnsi="Times New Roman" w:cs="Times New Roman"/>
          <w:sz w:val="24"/>
          <w:szCs w:val="24"/>
          <w:lang w:val="es-ES" w:eastAsia="es-ES"/>
        </w:rPr>
        <w:t>.......................</w:t>
      </w:r>
      <w:r w:rsidR="008A4086" w:rsidRPr="00E43D1B">
        <w:rPr>
          <w:rFonts w:ascii="Times New Roman" w:hAnsi="Times New Roman" w:cs="Times New Roman"/>
          <w:sz w:val="24"/>
          <w:szCs w:val="24"/>
          <w:lang w:val="es-ES" w:eastAsia="es-ES"/>
        </w:rPr>
        <w:t xml:space="preserve"> el 1 de febrero de 2019 por considerar que el cliente tenía un mal comportamiento de pago, y e) Se destaca finalmente que, en el presente caso, se está ante un canje de facturas por letras de cambio, previa prórroga automática y con una prórroga solicitada pero rechazada; así, siendo que la letra venció el 16 de noviembre de 2018, la prórroga automática es por 60 días, lo cual venció el 15 de enero de 2019, siendo que dentro de los 15 días posteriores a dicho vencimiento, el 31 de enero de 2019, se solicitó una nueva prórroga de las facturas, lo cual fue rechazado por </w:t>
      </w:r>
      <w:r w:rsidR="001802AF">
        <w:rPr>
          <w:rFonts w:ascii="Times New Roman" w:hAnsi="Times New Roman" w:cs="Times New Roman"/>
          <w:sz w:val="24"/>
          <w:szCs w:val="24"/>
          <w:lang w:val="es-ES" w:eastAsia="es-ES"/>
        </w:rPr>
        <w:t>.......................</w:t>
      </w:r>
      <w:r w:rsidR="008A4086" w:rsidRPr="00E43D1B">
        <w:rPr>
          <w:rFonts w:ascii="Times New Roman" w:hAnsi="Times New Roman" w:cs="Times New Roman"/>
          <w:sz w:val="24"/>
          <w:szCs w:val="24"/>
          <w:lang w:val="es-ES" w:eastAsia="es-ES"/>
        </w:rPr>
        <w:t xml:space="preserve"> el 1 de febrero de 2019</w:t>
      </w:r>
      <w:r w:rsidR="00084843" w:rsidRPr="00E43D1B">
        <w:rPr>
          <w:rFonts w:ascii="Times New Roman" w:hAnsi="Times New Roman" w:cs="Times New Roman"/>
          <w:sz w:val="24"/>
          <w:szCs w:val="24"/>
          <w:lang w:val="es-ES" w:eastAsia="es-ES"/>
        </w:rPr>
        <w:t>; es a</w:t>
      </w:r>
      <w:r w:rsidR="008A4086" w:rsidRPr="00E43D1B">
        <w:rPr>
          <w:rFonts w:ascii="Times New Roman" w:hAnsi="Times New Roman" w:cs="Times New Roman"/>
          <w:sz w:val="24"/>
          <w:szCs w:val="24"/>
          <w:lang w:val="es-ES" w:eastAsia="es-ES"/>
        </w:rPr>
        <w:t xml:space="preserve">sí, </w:t>
      </w:r>
      <w:r w:rsidR="00084843" w:rsidRPr="00E43D1B">
        <w:rPr>
          <w:rFonts w:ascii="Times New Roman" w:hAnsi="Times New Roman" w:cs="Times New Roman"/>
          <w:sz w:val="24"/>
          <w:szCs w:val="24"/>
          <w:lang w:val="es-ES" w:eastAsia="es-ES"/>
        </w:rPr>
        <w:t xml:space="preserve">que </w:t>
      </w:r>
      <w:r w:rsidR="008A4086" w:rsidRPr="00E43D1B">
        <w:rPr>
          <w:rFonts w:ascii="Times New Roman" w:hAnsi="Times New Roman" w:cs="Times New Roman"/>
          <w:sz w:val="24"/>
          <w:szCs w:val="24"/>
          <w:lang w:val="es-ES" w:eastAsia="es-ES"/>
        </w:rPr>
        <w:t xml:space="preserve">el 4 de febrero de 2019 se presentó el </w:t>
      </w:r>
      <w:r w:rsidR="00084843" w:rsidRPr="00E43D1B">
        <w:rPr>
          <w:rFonts w:ascii="Times New Roman" w:hAnsi="Times New Roman" w:cs="Times New Roman"/>
          <w:sz w:val="24"/>
          <w:szCs w:val="24"/>
          <w:lang w:val="es-ES" w:eastAsia="es-ES"/>
        </w:rPr>
        <w:t>A</w:t>
      </w:r>
      <w:r w:rsidR="008A4086" w:rsidRPr="00E43D1B">
        <w:rPr>
          <w:rFonts w:ascii="Times New Roman" w:hAnsi="Times New Roman" w:cs="Times New Roman"/>
          <w:sz w:val="24"/>
          <w:szCs w:val="24"/>
          <w:lang w:val="es-ES" w:eastAsia="es-ES"/>
        </w:rPr>
        <w:t xml:space="preserve">viso de </w:t>
      </w:r>
      <w:r w:rsidR="00084843" w:rsidRPr="00E43D1B">
        <w:rPr>
          <w:rFonts w:ascii="Times New Roman" w:hAnsi="Times New Roman" w:cs="Times New Roman"/>
          <w:sz w:val="24"/>
          <w:szCs w:val="24"/>
          <w:lang w:val="es-ES" w:eastAsia="es-ES"/>
        </w:rPr>
        <w:t>I</w:t>
      </w:r>
      <w:r w:rsidR="008A4086" w:rsidRPr="00E43D1B">
        <w:rPr>
          <w:rFonts w:ascii="Times New Roman" w:hAnsi="Times New Roman" w:cs="Times New Roman"/>
          <w:sz w:val="24"/>
          <w:szCs w:val="24"/>
          <w:lang w:val="es-ES" w:eastAsia="es-ES"/>
        </w:rPr>
        <w:t>mpago, dentro del plazo establecido en la póliza</w:t>
      </w:r>
      <w:r w:rsidR="00084843" w:rsidRPr="00E43D1B">
        <w:rPr>
          <w:rFonts w:ascii="Times New Roman" w:hAnsi="Times New Roman" w:cs="Times New Roman"/>
          <w:sz w:val="24"/>
          <w:szCs w:val="24"/>
          <w:lang w:val="es-ES" w:eastAsia="es-ES"/>
        </w:rPr>
        <w:t>;</w:t>
      </w:r>
    </w:p>
    <w:p w14:paraId="10AC0A6C" w14:textId="2B7038FF" w:rsidR="008A4086" w:rsidRPr="00E43D1B" w:rsidRDefault="008A4086" w:rsidP="008A4086">
      <w:pPr>
        <w:spacing w:after="0" w:line="240" w:lineRule="auto"/>
        <w:jc w:val="both"/>
        <w:rPr>
          <w:rFonts w:ascii="Times New Roman" w:hAnsi="Times New Roman" w:cs="Times New Roman"/>
          <w:sz w:val="24"/>
          <w:szCs w:val="24"/>
          <w:lang w:val="es-ES" w:eastAsia="es-ES"/>
        </w:rPr>
      </w:pPr>
    </w:p>
    <w:p w14:paraId="1F358165" w14:textId="648B718B" w:rsidR="00084843" w:rsidRPr="00E43D1B" w:rsidRDefault="00084843" w:rsidP="00084843">
      <w:pPr>
        <w:spacing w:after="0" w:line="240" w:lineRule="auto"/>
        <w:jc w:val="both"/>
        <w:rPr>
          <w:rFonts w:ascii="Times New Roman" w:hAnsi="Times New Roman" w:cs="Times New Roman"/>
          <w:sz w:val="24"/>
          <w:szCs w:val="24"/>
          <w:lang w:val="es-ES"/>
        </w:rPr>
      </w:pPr>
      <w:r w:rsidRPr="00E43D1B">
        <w:rPr>
          <w:rFonts w:ascii="Times New Roman" w:hAnsi="Times New Roman" w:cs="Times New Roman"/>
          <w:sz w:val="24"/>
          <w:szCs w:val="24"/>
          <w:lang w:val="es-ES" w:eastAsia="es-ES"/>
        </w:rPr>
        <w:t>Que, por su parte, reiterando el rechazo de siniestro</w:t>
      </w:r>
      <w:proofErr w:type="gramStart"/>
      <w:r w:rsidRPr="00E43D1B">
        <w:rPr>
          <w:rFonts w:ascii="Times New Roman" w:hAnsi="Times New Roman" w:cs="Times New Roman"/>
          <w:sz w:val="24"/>
          <w:szCs w:val="24"/>
          <w:lang w:val="es-ES" w:eastAsia="es-ES"/>
        </w:rPr>
        <w:t xml:space="preserve">, </w:t>
      </w:r>
      <w:r w:rsidR="001802AF">
        <w:rPr>
          <w:rFonts w:ascii="Times New Roman" w:hAnsi="Times New Roman" w:cs="Times New Roman"/>
          <w:sz w:val="24"/>
          <w:szCs w:val="24"/>
          <w:lang w:val="es-ES" w:eastAsia="es-ES"/>
        </w:rPr>
        <w:t>.......................</w:t>
      </w:r>
      <w:proofErr w:type="gramEnd"/>
      <w:r w:rsidRPr="00E43D1B">
        <w:rPr>
          <w:rFonts w:ascii="Times New Roman" w:hAnsi="Times New Roman" w:cs="Times New Roman"/>
          <w:sz w:val="24"/>
          <w:szCs w:val="24"/>
          <w:lang w:val="es-ES" w:eastAsia="es-ES"/>
        </w:rPr>
        <w:t xml:space="preserve"> </w:t>
      </w:r>
      <w:r w:rsidR="00920253" w:rsidRPr="00E43D1B">
        <w:rPr>
          <w:rFonts w:ascii="Times New Roman" w:hAnsi="Times New Roman" w:cs="Times New Roman"/>
          <w:bCs/>
          <w:sz w:val="24"/>
          <w:szCs w:val="24"/>
          <w:lang w:val="es-ES"/>
        </w:rPr>
        <w:t xml:space="preserve">sustenta </w:t>
      </w:r>
      <w:r w:rsidRPr="00E43D1B">
        <w:rPr>
          <w:rFonts w:ascii="Times New Roman" w:hAnsi="Times New Roman" w:cs="Times New Roman"/>
          <w:bCs/>
          <w:sz w:val="24"/>
          <w:szCs w:val="24"/>
          <w:lang w:val="es-ES"/>
        </w:rPr>
        <w:t xml:space="preserve">resumidamente </w:t>
      </w:r>
      <w:r w:rsidR="00920253" w:rsidRPr="00E43D1B">
        <w:rPr>
          <w:rFonts w:ascii="Times New Roman" w:hAnsi="Times New Roman" w:cs="Times New Roman"/>
          <w:bCs/>
          <w:sz w:val="24"/>
          <w:szCs w:val="24"/>
          <w:lang w:val="es-ES"/>
        </w:rPr>
        <w:t>su posición</w:t>
      </w:r>
      <w:r w:rsidR="00920253" w:rsidRPr="00E43D1B">
        <w:rPr>
          <w:rFonts w:ascii="Times New Roman" w:hAnsi="Times New Roman" w:cs="Times New Roman"/>
          <w:sz w:val="24"/>
          <w:szCs w:val="24"/>
          <w:lang w:val="es-ES"/>
        </w:rPr>
        <w:t xml:space="preserve"> en l</w:t>
      </w:r>
      <w:r w:rsidRPr="00E43D1B">
        <w:rPr>
          <w:rFonts w:ascii="Times New Roman" w:hAnsi="Times New Roman" w:cs="Times New Roman"/>
          <w:sz w:val="24"/>
          <w:szCs w:val="24"/>
          <w:lang w:val="es-ES"/>
        </w:rPr>
        <w:t>o</w:t>
      </w:r>
      <w:r w:rsidR="00920253" w:rsidRPr="00E43D1B">
        <w:rPr>
          <w:rFonts w:ascii="Times New Roman" w:hAnsi="Times New Roman" w:cs="Times New Roman"/>
          <w:sz w:val="24"/>
          <w:szCs w:val="24"/>
          <w:lang w:val="es-ES"/>
        </w:rPr>
        <w:t xml:space="preserve"> siguiente: a) </w:t>
      </w:r>
      <w:r w:rsidRPr="00E43D1B">
        <w:rPr>
          <w:rFonts w:ascii="Times New Roman" w:hAnsi="Times New Roman" w:cs="Times New Roman"/>
          <w:sz w:val="24"/>
          <w:szCs w:val="24"/>
          <w:lang w:val="es-ES"/>
        </w:rPr>
        <w:t xml:space="preserve">Mediante Informe Nro. </w:t>
      </w:r>
      <w:r w:rsidR="001802AF">
        <w:rPr>
          <w:rFonts w:ascii="Times New Roman" w:hAnsi="Times New Roman" w:cs="Times New Roman"/>
          <w:sz w:val="24"/>
          <w:szCs w:val="24"/>
          <w:lang w:val="es-ES"/>
        </w:rPr>
        <w:t>.......................</w:t>
      </w:r>
      <w:r w:rsidRPr="00E43D1B">
        <w:rPr>
          <w:rFonts w:ascii="Times New Roman" w:hAnsi="Times New Roman" w:cs="Times New Roman"/>
          <w:sz w:val="24"/>
          <w:szCs w:val="24"/>
          <w:lang w:val="es-ES"/>
        </w:rPr>
        <w:t>-19 del 5 de julio de 2019</w:t>
      </w:r>
      <w:proofErr w:type="gramStart"/>
      <w:r w:rsidRPr="00E43D1B">
        <w:rPr>
          <w:rFonts w:ascii="Times New Roman" w:hAnsi="Times New Roman" w:cs="Times New Roman"/>
          <w:sz w:val="24"/>
          <w:szCs w:val="24"/>
          <w:lang w:val="es-ES"/>
        </w:rPr>
        <w:t xml:space="preserve">, </w:t>
      </w:r>
      <w:r w:rsidR="001802AF">
        <w:rPr>
          <w:rFonts w:ascii="Times New Roman" w:hAnsi="Times New Roman" w:cs="Times New Roman"/>
          <w:sz w:val="24"/>
          <w:szCs w:val="24"/>
          <w:lang w:val="es-ES"/>
        </w:rPr>
        <w:t>.......................</w:t>
      </w:r>
      <w:proofErr w:type="gramEnd"/>
      <w:r w:rsidRPr="00E43D1B">
        <w:rPr>
          <w:rFonts w:ascii="Times New Roman" w:hAnsi="Times New Roman" w:cs="Times New Roman"/>
          <w:sz w:val="24"/>
          <w:szCs w:val="24"/>
          <w:lang w:val="es-ES"/>
        </w:rPr>
        <w:t xml:space="preserve"> rechazó la cobertura del Aviso de Siniestro Nro. </w:t>
      </w:r>
      <w:r w:rsidR="001802AF">
        <w:rPr>
          <w:rFonts w:ascii="Times New Roman" w:hAnsi="Times New Roman" w:cs="Times New Roman"/>
          <w:sz w:val="24"/>
          <w:szCs w:val="24"/>
          <w:lang w:val="es-ES"/>
        </w:rPr>
        <w:t>.......................</w:t>
      </w:r>
      <w:r w:rsidRPr="00E43D1B">
        <w:rPr>
          <w:rFonts w:ascii="Times New Roman" w:hAnsi="Times New Roman" w:cs="Times New Roman"/>
          <w:sz w:val="24"/>
          <w:szCs w:val="24"/>
          <w:lang w:val="es-ES"/>
        </w:rPr>
        <w:t xml:space="preserve">respecto del deudor </w:t>
      </w:r>
      <w:r w:rsidR="001802AF">
        <w:rPr>
          <w:rFonts w:ascii="Times New Roman" w:hAnsi="Times New Roman" w:cs="Times New Roman"/>
          <w:sz w:val="24"/>
          <w:szCs w:val="24"/>
          <w:lang w:val="es-ES"/>
        </w:rPr>
        <w:t>.......................</w:t>
      </w:r>
      <w:r w:rsidRPr="00E43D1B">
        <w:rPr>
          <w:rFonts w:ascii="Times New Roman" w:hAnsi="Times New Roman" w:cs="Times New Roman"/>
          <w:sz w:val="24"/>
          <w:szCs w:val="24"/>
          <w:lang w:val="es-ES"/>
        </w:rPr>
        <w:t>., atendiendo a que el Aviso de Impago se presentó extemporáneamente (desde 52 a 80 días de retraso), lo cual viola lo dispuesto en el artículo 13 de las Condiciones Generales de la póliza, y al hecho que el asegurado no presentó el poder de cobranza, violando al artículo 13 de las señaladas Condiciones Generales, y la letra k) el artículo 10 de las Condiciones Particulares de la póliza, b) La reclamación se sustenta en tres argumentos: (i) que los plazos de la póliza se cuentan desde el vencimiento de las letras de camb</w:t>
      </w:r>
      <w:bookmarkStart w:id="1" w:name="_GoBack"/>
      <w:bookmarkEnd w:id="1"/>
      <w:r w:rsidRPr="00E43D1B">
        <w:rPr>
          <w:rFonts w:ascii="Times New Roman" w:hAnsi="Times New Roman" w:cs="Times New Roman"/>
          <w:sz w:val="24"/>
          <w:szCs w:val="24"/>
          <w:lang w:val="es-ES"/>
        </w:rPr>
        <w:t xml:space="preserve">io y no desde las facturas, (ii) que la solicitud de prórroga presentada el 31 de enero de 2019 interrumpe los plazos de la póliza, y (iii) que el poder de cobranza no fue entregado oportunamente por motivos registrales, c) Sobre el primer argumento, las cláusulas 1, 9, 13 y 14 de las Condiciones Generales, y el artículo 1 de las Condiciones Particulares, se refieren a la factura inicial o al vencimiento inicial o plazo original; así sobre la base de los artículos 1361 del Código Civil, y 196 del Código Procesal Civil, se acredita que la primera factura del deudor </w:t>
      </w:r>
      <w:r w:rsidR="001802AF">
        <w:rPr>
          <w:rFonts w:ascii="Times New Roman" w:hAnsi="Times New Roman" w:cs="Times New Roman"/>
          <w:sz w:val="24"/>
          <w:szCs w:val="24"/>
          <w:lang w:val="es-ES"/>
        </w:rPr>
        <w:t>.......................</w:t>
      </w:r>
      <w:r w:rsidRPr="00E43D1B">
        <w:rPr>
          <w:rFonts w:ascii="Times New Roman" w:hAnsi="Times New Roman" w:cs="Times New Roman"/>
          <w:sz w:val="24"/>
          <w:szCs w:val="24"/>
          <w:lang w:val="es-ES"/>
        </w:rPr>
        <w:t xml:space="preserve">. venció antes que las letras de cambio, es más, las letras de cambio fueron emitidas cuando las facturas ya estaban vencidas: primera factura vencida del 3 de agosto de 2018, 2 de setiembre de 2018, siendo que la primeras letra de cambio es del 14 de setiembre de 2018, con vencimiento al 22 de noviembre  de 2018; la primera prórroga facultativa vencida (60 días) fue al 1 de noviembre de 2018, por lo que el primer plazo vencido de aviso de impago (15 días) fue al 16 de noviembre de 2018, d) Sobre el segundo argumento, el mismo debe ser rechazado porque la solicitud de prórroga presentada a </w:t>
      </w:r>
      <w:r w:rsidR="001802AF">
        <w:rPr>
          <w:rFonts w:ascii="Times New Roman" w:hAnsi="Times New Roman" w:cs="Times New Roman"/>
          <w:sz w:val="24"/>
          <w:szCs w:val="24"/>
          <w:lang w:val="es-ES"/>
        </w:rPr>
        <w:t>.......................</w:t>
      </w:r>
      <w:r w:rsidRPr="00E43D1B">
        <w:rPr>
          <w:rFonts w:ascii="Times New Roman" w:hAnsi="Times New Roman" w:cs="Times New Roman"/>
          <w:sz w:val="24"/>
          <w:szCs w:val="24"/>
          <w:lang w:val="es-ES"/>
        </w:rPr>
        <w:t xml:space="preserve"> </w:t>
      </w:r>
      <w:proofErr w:type="gramStart"/>
      <w:r w:rsidRPr="00E43D1B">
        <w:rPr>
          <w:rFonts w:ascii="Times New Roman" w:hAnsi="Times New Roman" w:cs="Times New Roman"/>
          <w:sz w:val="24"/>
          <w:szCs w:val="24"/>
          <w:lang w:val="es-ES"/>
        </w:rPr>
        <w:t>el</w:t>
      </w:r>
      <w:proofErr w:type="gramEnd"/>
      <w:r w:rsidRPr="00E43D1B">
        <w:rPr>
          <w:rFonts w:ascii="Times New Roman" w:hAnsi="Times New Roman" w:cs="Times New Roman"/>
          <w:sz w:val="24"/>
          <w:szCs w:val="24"/>
          <w:lang w:val="es-ES"/>
        </w:rPr>
        <w:t xml:space="preserve"> 31 de enero de 2019 fue extemporánea, con más de 30 días de retraso, conforme al cálculo derivado de la propia póliza, e) Y sobre el tercer argumento, se destaca que el poder de cobranza fue presentado a </w:t>
      </w:r>
      <w:r w:rsidR="001802AF">
        <w:rPr>
          <w:rFonts w:ascii="Times New Roman" w:hAnsi="Times New Roman" w:cs="Times New Roman"/>
          <w:sz w:val="24"/>
          <w:szCs w:val="24"/>
          <w:lang w:val="es-ES"/>
        </w:rPr>
        <w:t>.......................</w:t>
      </w:r>
      <w:r w:rsidRPr="00E43D1B">
        <w:rPr>
          <w:rFonts w:ascii="Times New Roman" w:hAnsi="Times New Roman" w:cs="Times New Roman"/>
          <w:sz w:val="24"/>
          <w:szCs w:val="24"/>
          <w:lang w:val="es-ES"/>
        </w:rPr>
        <w:t xml:space="preserve"> el 22 de julio de 2019, con más de cinco meses de retraso desde la solicitud de antecedentes del 5 de febrero de 2019, siendo que el título fue presentado a Registros Públicos el 5 de julio de 2019, demora que es de exclusiva responsabilidad de </w:t>
      </w:r>
      <w:r w:rsidR="001802AF">
        <w:rPr>
          <w:rFonts w:ascii="Times New Roman" w:hAnsi="Times New Roman" w:cs="Times New Roman"/>
          <w:sz w:val="24"/>
          <w:szCs w:val="24"/>
          <w:lang w:val="es-ES"/>
        </w:rPr>
        <w:t>.......................</w:t>
      </w:r>
      <w:r w:rsidRPr="00E43D1B">
        <w:rPr>
          <w:rFonts w:ascii="Times New Roman" w:hAnsi="Times New Roman" w:cs="Times New Roman"/>
          <w:sz w:val="24"/>
          <w:szCs w:val="24"/>
          <w:lang w:val="es-ES"/>
        </w:rPr>
        <w:t xml:space="preserve">, no existiendo ningún antecedente de fuerza mayor, f) Se destaca que la presentación oportuna del Aviso de Siniestro y del Poder de Cobranza son obligaciones o condiciones esenciales de la póliza, conforme al artículo 13 de las Condiciones Generales y 10 de las Condiciones Especiales, g) La presentación extemporánea del Aviso de Siniestro (más de 50 días de atraso) sumado al plazo del aviso de impago (15 días) y del poder de cobranza (5 meses de atraso) generó un perjuicio de cobranza del deudor, toda vez que en julio de 2019, </w:t>
      </w:r>
      <w:r w:rsidR="001802AF">
        <w:rPr>
          <w:rFonts w:ascii="Times New Roman" w:hAnsi="Times New Roman" w:cs="Times New Roman"/>
          <w:sz w:val="24"/>
          <w:szCs w:val="24"/>
          <w:lang w:val="es-ES"/>
        </w:rPr>
        <w:t>.......................</w:t>
      </w:r>
      <w:r w:rsidRPr="00E43D1B">
        <w:rPr>
          <w:rFonts w:ascii="Times New Roman" w:hAnsi="Times New Roman" w:cs="Times New Roman"/>
          <w:sz w:val="24"/>
          <w:szCs w:val="24"/>
          <w:lang w:val="es-ES"/>
        </w:rPr>
        <w:t xml:space="preserve">. ya tenía documentos protestados no aclarados por US$ 128,303, conforma al informe de INFOCORP que se acompaña, y h) Por último, se destaca que una sola de las </w:t>
      </w:r>
      <w:r w:rsidRPr="00E43D1B">
        <w:rPr>
          <w:rFonts w:ascii="Times New Roman" w:hAnsi="Times New Roman" w:cs="Times New Roman"/>
          <w:sz w:val="24"/>
          <w:szCs w:val="24"/>
          <w:lang w:val="es-ES"/>
        </w:rPr>
        <w:lastRenderedPageBreak/>
        <w:t xml:space="preserve">causales invocadas en el Informe Nro. </w:t>
      </w:r>
      <w:r w:rsidR="001802AF">
        <w:rPr>
          <w:rFonts w:ascii="Times New Roman" w:hAnsi="Times New Roman" w:cs="Times New Roman"/>
          <w:sz w:val="24"/>
          <w:szCs w:val="24"/>
          <w:lang w:val="es-ES"/>
        </w:rPr>
        <w:t>.......................</w:t>
      </w:r>
      <w:r w:rsidRPr="00E43D1B">
        <w:rPr>
          <w:rFonts w:ascii="Times New Roman" w:hAnsi="Times New Roman" w:cs="Times New Roman"/>
          <w:sz w:val="24"/>
          <w:szCs w:val="24"/>
          <w:lang w:val="es-ES"/>
        </w:rPr>
        <w:t>-19 tiene mérito suficiente para fines de justificar el rechazo del siniestro;</w:t>
      </w:r>
    </w:p>
    <w:p w14:paraId="01F58E1C" w14:textId="2ECA03CF" w:rsidR="00D2468D" w:rsidRPr="00E43D1B" w:rsidRDefault="00084843" w:rsidP="009F7C08">
      <w:pPr>
        <w:spacing w:after="0" w:line="240" w:lineRule="auto"/>
        <w:jc w:val="both"/>
        <w:rPr>
          <w:rFonts w:ascii="Times New Roman" w:hAnsi="Times New Roman" w:cs="Times New Roman"/>
          <w:sz w:val="24"/>
          <w:szCs w:val="24"/>
          <w:lang w:val="es-ES"/>
        </w:rPr>
      </w:pPr>
      <w:r w:rsidRPr="00E43D1B">
        <w:rPr>
          <w:rFonts w:ascii="Times New Roman" w:hAnsi="Times New Roman" w:cs="Times New Roman"/>
          <w:sz w:val="24"/>
          <w:szCs w:val="24"/>
          <w:lang w:val="es-ES"/>
        </w:rPr>
        <w:t xml:space="preserve"> </w:t>
      </w:r>
    </w:p>
    <w:p w14:paraId="233AE479" w14:textId="5C173914" w:rsidR="00DA743E" w:rsidRPr="00E43D1B" w:rsidRDefault="00DA743E" w:rsidP="009F7C08">
      <w:pPr>
        <w:spacing w:after="0" w:line="240" w:lineRule="auto"/>
        <w:jc w:val="both"/>
        <w:rPr>
          <w:rFonts w:ascii="Times New Roman" w:eastAsia="Times New Roman" w:hAnsi="Times New Roman" w:cs="Times New Roman"/>
          <w:sz w:val="24"/>
          <w:szCs w:val="24"/>
          <w:lang w:val="es-PE" w:eastAsia="es-ES"/>
        </w:rPr>
      </w:pPr>
      <w:r w:rsidRPr="00E43D1B">
        <w:rPr>
          <w:rFonts w:ascii="Times New Roman" w:eastAsia="Times New Roman" w:hAnsi="Times New Roman" w:cs="Times New Roman"/>
          <w:b/>
          <w:bCs/>
          <w:sz w:val="24"/>
          <w:szCs w:val="24"/>
          <w:lang w:val="es-PE" w:eastAsia="es-ES"/>
        </w:rPr>
        <w:t>Considerando:</w:t>
      </w:r>
    </w:p>
    <w:p w14:paraId="255BAD42" w14:textId="77777777" w:rsidR="00DA743E" w:rsidRPr="00E43D1B"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61DB2175" w:rsidR="00DA743E" w:rsidRPr="00E43D1B" w:rsidRDefault="00DA743E" w:rsidP="00DA743E">
      <w:pPr>
        <w:spacing w:after="0" w:line="240" w:lineRule="auto"/>
        <w:jc w:val="both"/>
        <w:rPr>
          <w:rFonts w:ascii="Times New Roman" w:eastAsia="Times New Roman" w:hAnsi="Times New Roman" w:cs="Times New Roman"/>
          <w:sz w:val="24"/>
          <w:szCs w:val="24"/>
          <w:lang w:val="es-PE" w:eastAsia="es-ES"/>
        </w:rPr>
      </w:pPr>
      <w:r w:rsidRPr="00E43D1B">
        <w:rPr>
          <w:rFonts w:ascii="Times New Roman" w:eastAsia="Times New Roman" w:hAnsi="Times New Roman" w:cs="Times New Roman"/>
          <w:b/>
          <w:sz w:val="24"/>
          <w:szCs w:val="24"/>
          <w:u w:val="single"/>
          <w:lang w:val="es-PE" w:eastAsia="es-ES"/>
        </w:rPr>
        <w:t>Primero</w:t>
      </w:r>
      <w:r w:rsidRPr="00E43D1B">
        <w:rPr>
          <w:rFonts w:ascii="Times New Roman" w:eastAsia="Times New Roman" w:hAnsi="Times New Roman" w:cs="Times New Roman"/>
          <w:b/>
          <w:sz w:val="24"/>
          <w:szCs w:val="24"/>
          <w:lang w:val="es-PE" w:eastAsia="es-ES"/>
        </w:rPr>
        <w:t xml:space="preserve">: </w:t>
      </w:r>
      <w:r w:rsidRPr="00E43D1B">
        <w:rPr>
          <w:rFonts w:ascii="Times New Roman" w:eastAsia="Times New Roman" w:hAnsi="Times New Roman" w:cs="Times New Roman"/>
          <w:sz w:val="24"/>
          <w:szCs w:val="24"/>
          <w:lang w:val="es-PE" w:eastAsia="es-ES"/>
        </w:rPr>
        <w:t>Conforme a su Reglamento, la</w:t>
      </w:r>
      <w:r w:rsidRPr="00E43D1B">
        <w:rPr>
          <w:rFonts w:ascii="Times New Roman" w:eastAsia="Times New Roman" w:hAnsi="Times New Roman" w:cs="Times New Roman"/>
          <w:b/>
          <w:bCs/>
          <w:sz w:val="24"/>
          <w:szCs w:val="24"/>
          <w:lang w:val="es-PE" w:eastAsia="es-ES"/>
        </w:rPr>
        <w:t xml:space="preserve"> </w:t>
      </w:r>
      <w:r w:rsidRPr="00E43D1B">
        <w:rPr>
          <w:rFonts w:ascii="Times New Roman" w:eastAsia="Times New Roman" w:hAnsi="Times New Roman" w:cs="Times New Roman"/>
          <w:sz w:val="24"/>
          <w:szCs w:val="24"/>
          <w:lang w:val="es-PE" w:eastAsia="es-ES"/>
        </w:rPr>
        <w:t>DEFASEG está orientada a la protección de los derechos de los asegurados o usuarios de los servicios del seguro privado contratados en el país, mediante la solución de</w:t>
      </w:r>
      <w:r w:rsidR="00AF1885" w:rsidRPr="00E43D1B">
        <w:rPr>
          <w:rFonts w:ascii="Times New Roman" w:eastAsia="Times New Roman" w:hAnsi="Times New Roman" w:cs="Times New Roman"/>
          <w:sz w:val="24"/>
          <w:szCs w:val="24"/>
          <w:lang w:val="es-PE" w:eastAsia="es-ES"/>
        </w:rPr>
        <w:t xml:space="preserve"> por el hecho que</w:t>
      </w:r>
      <w:r w:rsidRPr="00E43D1B">
        <w:rPr>
          <w:rFonts w:ascii="Times New Roman" w:eastAsia="Times New Roman" w:hAnsi="Times New Roman" w:cs="Times New Roman"/>
          <w:sz w:val="24"/>
          <w:szCs w:val="24"/>
          <w:lang w:val="es-PE" w:eastAsia="es-ES"/>
        </w:rPr>
        <w:t xml:space="preserv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E43D1B"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7777777" w:rsidR="00DA743E" w:rsidRPr="00E43D1B" w:rsidRDefault="00DA743E" w:rsidP="00DA743E">
      <w:pPr>
        <w:spacing w:after="0" w:line="240" w:lineRule="auto"/>
        <w:jc w:val="both"/>
        <w:rPr>
          <w:rFonts w:ascii="Times New Roman" w:eastAsia="Times New Roman" w:hAnsi="Times New Roman" w:cs="Times New Roman"/>
          <w:bCs/>
          <w:sz w:val="24"/>
          <w:szCs w:val="24"/>
          <w:lang w:val="es-PE" w:eastAsia="es-ES"/>
        </w:rPr>
      </w:pPr>
      <w:r w:rsidRPr="00E43D1B">
        <w:rPr>
          <w:rFonts w:ascii="Times New Roman" w:eastAsia="Times New Roman" w:hAnsi="Times New Roman" w:cs="Times New Roman"/>
          <w:b/>
          <w:bCs/>
          <w:sz w:val="24"/>
          <w:szCs w:val="24"/>
          <w:u w:val="single"/>
          <w:lang w:val="es-PE" w:eastAsia="es-ES"/>
        </w:rPr>
        <w:t>Segundo</w:t>
      </w:r>
      <w:r w:rsidRPr="00E43D1B">
        <w:rPr>
          <w:rFonts w:ascii="Times New Roman" w:eastAsia="Times New Roman" w:hAnsi="Times New Roman" w:cs="Times New Roman"/>
          <w:b/>
          <w:bCs/>
          <w:sz w:val="24"/>
          <w:szCs w:val="24"/>
          <w:lang w:val="es-PE" w:eastAsia="es-ES"/>
        </w:rPr>
        <w:t>:</w:t>
      </w:r>
      <w:r w:rsidRPr="00E43D1B">
        <w:rPr>
          <w:rFonts w:ascii="Times New Roman" w:eastAsia="Times New Roman" w:hAnsi="Times New Roman" w:cs="Times New Roman"/>
          <w:bCs/>
          <w:sz w:val="24"/>
          <w:szCs w:val="24"/>
          <w:lang w:val="es-PE" w:eastAsia="es-ES"/>
        </w:rPr>
        <w:t xml:space="preserve"> </w:t>
      </w:r>
      <w:r w:rsidRPr="00E43D1B">
        <w:rPr>
          <w:rFonts w:ascii="Times New Roman" w:eastAsia="Times New Roman" w:hAnsi="Times New Roman" w:cs="Times New Roman"/>
          <w:sz w:val="24"/>
          <w:szCs w:val="24"/>
          <w:lang w:val="es-PE" w:eastAsia="es-ES"/>
        </w:rPr>
        <w:t xml:space="preserve">Asimismo, de acuerdo a </w:t>
      </w:r>
      <w:r w:rsidRPr="00E43D1B">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E43D1B"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E43D1B" w:rsidRDefault="0078098D" w:rsidP="0078098D">
      <w:pPr>
        <w:spacing w:after="0" w:line="240" w:lineRule="auto"/>
        <w:jc w:val="both"/>
        <w:rPr>
          <w:rFonts w:ascii="Times New Roman" w:eastAsia="Times New Roman" w:hAnsi="Times New Roman" w:cs="Times New Roman"/>
          <w:sz w:val="24"/>
          <w:szCs w:val="24"/>
          <w:lang w:val="es-ES" w:eastAsia="es-ES"/>
        </w:rPr>
      </w:pPr>
      <w:r w:rsidRPr="00E43D1B">
        <w:rPr>
          <w:rFonts w:ascii="Times New Roman" w:eastAsia="Times New Roman" w:hAnsi="Times New Roman" w:cs="Times New Roman"/>
          <w:b/>
          <w:bCs/>
          <w:sz w:val="24"/>
          <w:szCs w:val="24"/>
          <w:u w:val="single"/>
          <w:lang w:val="es-PE" w:eastAsia="es-ES"/>
        </w:rPr>
        <w:t>Tercero</w:t>
      </w:r>
      <w:r w:rsidRPr="00E43D1B">
        <w:rPr>
          <w:rFonts w:ascii="Times New Roman" w:eastAsia="Times New Roman" w:hAnsi="Times New Roman" w:cs="Times New Roman"/>
          <w:b/>
          <w:bCs/>
          <w:sz w:val="24"/>
          <w:szCs w:val="24"/>
          <w:lang w:val="es-PE" w:eastAsia="es-ES"/>
        </w:rPr>
        <w:t>:</w:t>
      </w:r>
      <w:r w:rsidRPr="00E43D1B">
        <w:rPr>
          <w:rFonts w:ascii="Times New Roman" w:eastAsia="Times New Roman" w:hAnsi="Times New Roman" w:cs="Times New Roman"/>
          <w:sz w:val="24"/>
          <w:szCs w:val="24"/>
          <w:lang w:val="es-PE" w:eastAsia="es-ES"/>
        </w:rPr>
        <w:t xml:space="preserve"> Que, de acuerdo a la Ley Nro. </w:t>
      </w:r>
      <w:r w:rsidRPr="00E43D1B">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E43D1B">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E43D1B"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E43D1B" w:rsidRDefault="0078098D" w:rsidP="0078098D">
      <w:pPr>
        <w:spacing w:after="0" w:line="240" w:lineRule="auto"/>
        <w:jc w:val="both"/>
        <w:rPr>
          <w:rFonts w:ascii="Times New Roman" w:eastAsia="Times New Roman" w:hAnsi="Times New Roman" w:cs="Times New Roman"/>
          <w:sz w:val="24"/>
          <w:szCs w:val="24"/>
          <w:lang w:val="es-PE" w:eastAsia="es-ES"/>
        </w:rPr>
      </w:pPr>
      <w:r w:rsidRPr="00E43D1B">
        <w:rPr>
          <w:rFonts w:ascii="Times New Roman" w:eastAsia="Times New Roman" w:hAnsi="Times New Roman" w:cs="Times New Roman"/>
          <w:b/>
          <w:sz w:val="24"/>
          <w:szCs w:val="24"/>
          <w:u w:val="single"/>
          <w:lang w:val="es-PE" w:eastAsia="es-ES"/>
        </w:rPr>
        <w:t>Cuarto</w:t>
      </w:r>
      <w:r w:rsidRPr="00E43D1B">
        <w:rPr>
          <w:rFonts w:ascii="Times New Roman" w:eastAsia="Times New Roman" w:hAnsi="Times New Roman" w:cs="Times New Roman"/>
          <w:b/>
          <w:sz w:val="24"/>
          <w:szCs w:val="24"/>
          <w:lang w:val="es-PE" w:eastAsia="es-ES"/>
        </w:rPr>
        <w:t>:</w:t>
      </w:r>
      <w:r w:rsidRPr="00E43D1B">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E43D1B"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E43D1B" w:rsidRDefault="0078098D" w:rsidP="0078098D">
      <w:pPr>
        <w:spacing w:after="0" w:line="240" w:lineRule="auto"/>
        <w:jc w:val="both"/>
        <w:rPr>
          <w:rFonts w:ascii="Times New Roman" w:eastAsia="Times New Roman" w:hAnsi="Times New Roman" w:cs="Times New Roman"/>
          <w:sz w:val="24"/>
          <w:szCs w:val="24"/>
          <w:lang w:val="es-ES" w:eastAsia="es-ES"/>
        </w:rPr>
      </w:pPr>
      <w:r w:rsidRPr="00E43D1B">
        <w:rPr>
          <w:rFonts w:ascii="Times New Roman" w:eastAsia="Times New Roman" w:hAnsi="Times New Roman" w:cs="Times New Roman"/>
          <w:b/>
          <w:bCs/>
          <w:sz w:val="24"/>
          <w:szCs w:val="24"/>
          <w:u w:val="single"/>
          <w:lang w:val="es-PE" w:eastAsia="es-ES"/>
        </w:rPr>
        <w:t>Quinto</w:t>
      </w:r>
      <w:r w:rsidRPr="00E43D1B">
        <w:rPr>
          <w:rFonts w:ascii="Times New Roman" w:eastAsia="Times New Roman" w:hAnsi="Times New Roman" w:cs="Times New Roman"/>
          <w:b/>
          <w:bCs/>
          <w:sz w:val="24"/>
          <w:szCs w:val="24"/>
          <w:lang w:val="es-PE" w:eastAsia="es-ES"/>
        </w:rPr>
        <w:t xml:space="preserve">: </w:t>
      </w:r>
      <w:r w:rsidRPr="00E43D1B">
        <w:rPr>
          <w:rFonts w:ascii="Times New Roman" w:eastAsia="Times New Roman" w:hAnsi="Times New Roman" w:cs="Times New Roman"/>
          <w:bCs/>
          <w:sz w:val="24"/>
          <w:szCs w:val="24"/>
          <w:lang w:val="es-PE" w:eastAsia="es-ES"/>
        </w:rPr>
        <w:t>Que, conforme al</w:t>
      </w:r>
      <w:r w:rsidRPr="00E43D1B">
        <w:rPr>
          <w:rFonts w:ascii="Times New Roman" w:eastAsia="Times New Roman" w:hAnsi="Times New Roman" w:cs="Times New Roman"/>
          <w:b/>
          <w:bCs/>
          <w:sz w:val="24"/>
          <w:szCs w:val="24"/>
          <w:lang w:val="es-PE" w:eastAsia="es-ES"/>
        </w:rPr>
        <w:t xml:space="preserve"> </w:t>
      </w:r>
      <w:r w:rsidRPr="00E43D1B">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77777777" w:rsidR="0078098D" w:rsidRPr="00E43D1B" w:rsidRDefault="0078098D" w:rsidP="0078098D">
      <w:pPr>
        <w:spacing w:after="0" w:line="240" w:lineRule="auto"/>
        <w:jc w:val="both"/>
        <w:rPr>
          <w:rFonts w:ascii="Times New Roman" w:eastAsia="Times New Roman" w:hAnsi="Times New Roman" w:cs="Times New Roman"/>
          <w:sz w:val="24"/>
          <w:szCs w:val="24"/>
          <w:lang w:val="es-PE" w:eastAsia="es-ES"/>
        </w:rPr>
      </w:pPr>
    </w:p>
    <w:p w14:paraId="45B7379D" w14:textId="7A8DDCC4" w:rsidR="00DA306A" w:rsidRPr="00E43D1B" w:rsidRDefault="0078098D" w:rsidP="00DA306A">
      <w:pPr>
        <w:tabs>
          <w:tab w:val="left" w:pos="2160"/>
        </w:tabs>
        <w:spacing w:after="0" w:line="240" w:lineRule="auto"/>
        <w:jc w:val="both"/>
        <w:rPr>
          <w:rFonts w:ascii="Times New Roman" w:eastAsia="Times New Roman" w:hAnsi="Times New Roman" w:cs="Times New Roman"/>
          <w:sz w:val="24"/>
          <w:szCs w:val="24"/>
          <w:lang w:val="es-PE" w:eastAsia="es-ES"/>
        </w:rPr>
      </w:pPr>
      <w:r w:rsidRPr="00E43D1B">
        <w:rPr>
          <w:rFonts w:ascii="Times New Roman" w:eastAsia="Times New Roman" w:hAnsi="Times New Roman" w:cs="Times New Roman"/>
          <w:b/>
          <w:sz w:val="24"/>
          <w:szCs w:val="24"/>
          <w:u w:val="single"/>
          <w:lang w:val="es-ES" w:eastAsia="es-ES"/>
        </w:rPr>
        <w:t>Sexto</w:t>
      </w:r>
      <w:r w:rsidRPr="00E43D1B">
        <w:rPr>
          <w:rFonts w:ascii="Times New Roman" w:eastAsia="Times New Roman" w:hAnsi="Times New Roman" w:cs="Times New Roman"/>
          <w:b/>
          <w:sz w:val="24"/>
          <w:szCs w:val="24"/>
          <w:lang w:val="es-ES" w:eastAsia="es-ES"/>
        </w:rPr>
        <w:t>:</w:t>
      </w:r>
      <w:r w:rsidRPr="00E43D1B">
        <w:rPr>
          <w:rFonts w:ascii="Times New Roman" w:eastAsia="Times New Roman" w:hAnsi="Times New Roman" w:cs="Times New Roman"/>
          <w:b/>
          <w:sz w:val="24"/>
          <w:szCs w:val="24"/>
          <w:lang w:val="es-PE" w:eastAsia="es-ES"/>
        </w:rPr>
        <w:t xml:space="preserve"> </w:t>
      </w:r>
      <w:r w:rsidRPr="00E43D1B">
        <w:rPr>
          <w:rFonts w:ascii="Times New Roman" w:eastAsia="Times New Roman" w:hAnsi="Times New Roman" w:cs="Times New Roman"/>
          <w:sz w:val="24"/>
          <w:szCs w:val="24"/>
          <w:lang w:val="es-PE" w:eastAsia="es-ES"/>
        </w:rPr>
        <w:t>Sobre la base de los términos contenidos en la reclamación</w:t>
      </w:r>
      <w:r w:rsidRPr="00E43D1B">
        <w:rPr>
          <w:rFonts w:ascii="Times New Roman" w:eastAsia="Times New Roman" w:hAnsi="Times New Roman" w:cs="Times New Roman"/>
          <w:sz w:val="24"/>
          <w:szCs w:val="24"/>
          <w:lang w:val="es-419" w:eastAsia="es-ES"/>
        </w:rPr>
        <w:t xml:space="preserve">, </w:t>
      </w:r>
      <w:r w:rsidRPr="00E43D1B">
        <w:rPr>
          <w:rFonts w:ascii="Times New Roman" w:eastAsia="Times New Roman" w:hAnsi="Times New Roman" w:cs="Times New Roman"/>
          <w:sz w:val="24"/>
          <w:szCs w:val="24"/>
          <w:lang w:val="es-PE" w:eastAsia="es-ES"/>
        </w:rPr>
        <w:t xml:space="preserve">en la absolución de la misma, y a lo tratado en la audiencia de vista, la cuestión controvertida radica en determinar si se encuentra </w:t>
      </w:r>
      <w:r w:rsidR="00681859" w:rsidRPr="00E43D1B">
        <w:rPr>
          <w:rFonts w:ascii="Times New Roman" w:eastAsia="Times New Roman" w:hAnsi="Times New Roman" w:cs="Times New Roman"/>
          <w:sz w:val="24"/>
          <w:szCs w:val="24"/>
          <w:lang w:val="es-PE" w:eastAsia="es-ES"/>
        </w:rPr>
        <w:t xml:space="preserve">justificado </w:t>
      </w:r>
      <w:r w:rsidRPr="00E43D1B">
        <w:rPr>
          <w:rFonts w:ascii="Times New Roman" w:eastAsia="Times New Roman" w:hAnsi="Times New Roman" w:cs="Times New Roman"/>
          <w:sz w:val="24"/>
          <w:szCs w:val="24"/>
          <w:lang w:val="es-PE" w:eastAsia="es-ES"/>
        </w:rPr>
        <w:t>o no el rechazo de cobertura materia de impugnación</w:t>
      </w:r>
      <w:r w:rsidR="005B0D23" w:rsidRPr="00E43D1B">
        <w:rPr>
          <w:rFonts w:ascii="Times New Roman" w:eastAsia="Times New Roman" w:hAnsi="Times New Roman" w:cs="Times New Roman"/>
          <w:sz w:val="24"/>
          <w:szCs w:val="24"/>
          <w:lang w:val="es-PE" w:eastAsia="es-ES"/>
        </w:rPr>
        <w:t>, dado que las partes tienen posiciones opuestas sobre si la oportunidad del Aviso de Impago está subordinada al vencimiento de la factura originalmente prevista, o del título valor representativo.</w:t>
      </w:r>
    </w:p>
    <w:p w14:paraId="0AEAEAD6" w14:textId="713FD2C1" w:rsidR="00084843" w:rsidRPr="00E43D1B" w:rsidRDefault="00084843" w:rsidP="00DA306A">
      <w:pPr>
        <w:tabs>
          <w:tab w:val="left" w:pos="2160"/>
        </w:tabs>
        <w:spacing w:after="0" w:line="240" w:lineRule="auto"/>
        <w:jc w:val="both"/>
        <w:rPr>
          <w:rFonts w:ascii="Times New Roman" w:eastAsia="Times New Roman" w:hAnsi="Times New Roman" w:cs="Times New Roman"/>
          <w:sz w:val="24"/>
          <w:szCs w:val="24"/>
          <w:lang w:val="es-PE" w:eastAsia="es-ES"/>
        </w:rPr>
      </w:pPr>
    </w:p>
    <w:p w14:paraId="38852D1A" w14:textId="0486DDE3" w:rsidR="00084843" w:rsidRPr="00E43D1B" w:rsidRDefault="00084843" w:rsidP="00A27AF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E43D1B">
        <w:rPr>
          <w:rFonts w:ascii="Times New Roman" w:eastAsia="Times New Roman" w:hAnsi="Times New Roman" w:cs="Times New Roman"/>
          <w:sz w:val="24"/>
          <w:szCs w:val="24"/>
          <w:lang w:val="es-PE" w:eastAsia="es-ES"/>
        </w:rPr>
        <w:t xml:space="preserve">6.1. </w:t>
      </w:r>
      <w:r w:rsidRPr="00E43D1B">
        <w:rPr>
          <w:rFonts w:ascii="Times New Roman" w:eastAsia="Times New Roman" w:hAnsi="Times New Roman" w:cs="Times New Roman"/>
          <w:sz w:val="24"/>
          <w:szCs w:val="24"/>
          <w:lang w:val="es-PE" w:eastAsia="es-ES"/>
        </w:rPr>
        <w:tab/>
        <w:t xml:space="preserve">De acuerdo a la documentación obrante en el expediente, </w:t>
      </w:r>
      <w:r w:rsidR="00A27AF0" w:rsidRPr="00E43D1B">
        <w:rPr>
          <w:rFonts w:ascii="Times New Roman" w:eastAsia="Times New Roman" w:hAnsi="Times New Roman" w:cs="Times New Roman"/>
          <w:sz w:val="24"/>
          <w:szCs w:val="24"/>
          <w:lang w:val="es-PE" w:eastAsia="es-ES"/>
        </w:rPr>
        <w:t xml:space="preserve">sobre la base de lo establecido en las Condiciones Generales de la póliza, y siendo que no se advierte pacto distinto en sus Condiciones </w:t>
      </w:r>
      <w:r w:rsidR="00183329" w:rsidRPr="00E43D1B">
        <w:rPr>
          <w:rFonts w:ascii="Times New Roman" w:eastAsia="Times New Roman" w:hAnsi="Times New Roman" w:cs="Times New Roman"/>
          <w:sz w:val="24"/>
          <w:szCs w:val="24"/>
          <w:lang w:val="es-PE" w:eastAsia="es-ES"/>
        </w:rPr>
        <w:t>Particulare</w:t>
      </w:r>
      <w:r w:rsidR="00A27AF0" w:rsidRPr="00E43D1B">
        <w:rPr>
          <w:rFonts w:ascii="Times New Roman" w:eastAsia="Times New Roman" w:hAnsi="Times New Roman" w:cs="Times New Roman"/>
          <w:sz w:val="24"/>
          <w:szCs w:val="24"/>
          <w:lang w:val="es-PE" w:eastAsia="es-ES"/>
        </w:rPr>
        <w:t xml:space="preserve">s, dado que el aseguramiento es respecto del riesgo de </w:t>
      </w:r>
      <w:r w:rsidR="00A27AF0" w:rsidRPr="00E43D1B">
        <w:rPr>
          <w:rFonts w:ascii="Times New Roman" w:eastAsia="Times New Roman" w:hAnsi="Times New Roman" w:cs="Times New Roman"/>
          <w:sz w:val="24"/>
          <w:szCs w:val="24"/>
          <w:lang w:val="es-PE" w:eastAsia="es-ES"/>
        </w:rPr>
        <w:lastRenderedPageBreak/>
        <w:t xml:space="preserve">insolvencia para el pago de créditos comerciales, y siendo que la respectiva relación comercial se evidencia en la emisión de facturas, que es además lo que debe informar en su momento la asegurada a </w:t>
      </w:r>
      <w:r w:rsidR="001802AF">
        <w:rPr>
          <w:rFonts w:ascii="Times New Roman" w:eastAsia="Times New Roman" w:hAnsi="Times New Roman" w:cs="Times New Roman"/>
          <w:sz w:val="24"/>
          <w:szCs w:val="24"/>
          <w:lang w:val="es-PE" w:eastAsia="es-ES"/>
        </w:rPr>
        <w:t>.......................</w:t>
      </w:r>
      <w:r w:rsidR="00A27AF0" w:rsidRPr="00E43D1B">
        <w:rPr>
          <w:rFonts w:ascii="Times New Roman" w:eastAsia="Times New Roman" w:hAnsi="Times New Roman" w:cs="Times New Roman"/>
          <w:sz w:val="24"/>
          <w:szCs w:val="24"/>
          <w:lang w:val="es-PE" w:eastAsia="es-ES"/>
        </w:rPr>
        <w:t>, este colegiado coincide en que los plazos contractuales deben ser computados con relación a los vencimientos de las facturas y no los títulos-valores -letras de cambio- que pudiesen haber sido aceptados o extendidos con relación a aquéllas.  Debe tenerse en consideración que</w:t>
      </w:r>
      <w:r w:rsidR="00183329" w:rsidRPr="00E43D1B">
        <w:rPr>
          <w:rFonts w:ascii="Times New Roman" w:eastAsia="Times New Roman" w:hAnsi="Times New Roman" w:cs="Times New Roman"/>
          <w:sz w:val="24"/>
          <w:szCs w:val="24"/>
          <w:lang w:val="es-PE" w:eastAsia="es-ES"/>
        </w:rPr>
        <w:t>, en términos legales,</w:t>
      </w:r>
      <w:r w:rsidR="00A27AF0" w:rsidRPr="00E43D1B">
        <w:rPr>
          <w:rFonts w:ascii="Times New Roman" w:eastAsia="Times New Roman" w:hAnsi="Times New Roman" w:cs="Times New Roman"/>
          <w:sz w:val="24"/>
          <w:szCs w:val="24"/>
          <w:lang w:val="es-PE" w:eastAsia="es-ES"/>
        </w:rPr>
        <w:t xml:space="preserve"> no existe</w:t>
      </w:r>
      <w:r w:rsidR="004B700C" w:rsidRPr="00E43D1B">
        <w:rPr>
          <w:rFonts w:ascii="Times New Roman" w:eastAsia="Times New Roman" w:hAnsi="Times New Roman" w:cs="Times New Roman"/>
          <w:sz w:val="24"/>
          <w:szCs w:val="24"/>
          <w:lang w:val="es-PE" w:eastAsia="es-ES"/>
        </w:rPr>
        <w:t xml:space="preserve"> necesariamente</w:t>
      </w:r>
      <w:r w:rsidR="00A27AF0" w:rsidRPr="00E43D1B">
        <w:rPr>
          <w:rFonts w:ascii="Times New Roman" w:eastAsia="Times New Roman" w:hAnsi="Times New Roman" w:cs="Times New Roman"/>
          <w:sz w:val="24"/>
          <w:szCs w:val="24"/>
          <w:lang w:val="es-PE" w:eastAsia="es-ES"/>
        </w:rPr>
        <w:t xml:space="preserve"> identidad entre un crédito</w:t>
      </w:r>
      <w:r w:rsidR="004B700C" w:rsidRPr="00E43D1B">
        <w:rPr>
          <w:rFonts w:ascii="Times New Roman" w:eastAsia="Times New Roman" w:hAnsi="Times New Roman" w:cs="Times New Roman"/>
          <w:sz w:val="24"/>
          <w:szCs w:val="24"/>
          <w:lang w:val="es-PE" w:eastAsia="es-ES"/>
        </w:rPr>
        <w:t xml:space="preserve"> civil o comercial</w:t>
      </w:r>
      <w:r w:rsidR="00A27AF0" w:rsidRPr="00E43D1B">
        <w:rPr>
          <w:rFonts w:ascii="Times New Roman" w:eastAsia="Times New Roman" w:hAnsi="Times New Roman" w:cs="Times New Roman"/>
          <w:sz w:val="24"/>
          <w:szCs w:val="24"/>
          <w:lang w:val="es-PE" w:eastAsia="es-ES"/>
        </w:rPr>
        <w:t xml:space="preserve"> y un título valor, siendo que este último se puede</w:t>
      </w:r>
      <w:r w:rsidR="00183329" w:rsidRPr="00E43D1B">
        <w:rPr>
          <w:rFonts w:ascii="Times New Roman" w:eastAsia="Times New Roman" w:hAnsi="Times New Roman" w:cs="Times New Roman"/>
          <w:sz w:val="24"/>
          <w:szCs w:val="24"/>
          <w:lang w:val="es-PE" w:eastAsia="es-ES"/>
        </w:rPr>
        <w:t xml:space="preserve"> inclusive</w:t>
      </w:r>
      <w:r w:rsidR="00A27AF0" w:rsidRPr="00E43D1B">
        <w:rPr>
          <w:rFonts w:ascii="Times New Roman" w:eastAsia="Times New Roman" w:hAnsi="Times New Roman" w:cs="Times New Roman"/>
          <w:sz w:val="24"/>
          <w:szCs w:val="24"/>
          <w:lang w:val="es-PE" w:eastAsia="es-ES"/>
        </w:rPr>
        <w:t xml:space="preserve"> extender en condiciones distintas a las del crédito que le da origen</w:t>
      </w:r>
      <w:r w:rsidR="004B700C" w:rsidRPr="00E43D1B">
        <w:rPr>
          <w:rFonts w:ascii="Times New Roman" w:eastAsia="Times New Roman" w:hAnsi="Times New Roman" w:cs="Times New Roman"/>
          <w:sz w:val="24"/>
          <w:szCs w:val="24"/>
          <w:lang w:val="es-PE" w:eastAsia="es-ES"/>
        </w:rPr>
        <w:t>, regla que sustenta los alcances del artículo 1279 del Código Civil, en el sentido que la emisión de un título valor no produce novación, por lo que jurídicamente coexisten ambas deudas, sujeta cada una a su propio régimen normativo.</w:t>
      </w:r>
    </w:p>
    <w:p w14:paraId="0B69B347" w14:textId="710F4EE8" w:rsidR="004B700C" w:rsidRPr="00E43D1B" w:rsidRDefault="004B700C" w:rsidP="00A27AF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4A150604" w14:textId="7A819625" w:rsidR="00A27AF0" w:rsidRPr="00E43D1B" w:rsidRDefault="004B700C" w:rsidP="00183329">
      <w:pPr>
        <w:tabs>
          <w:tab w:val="left" w:pos="709"/>
          <w:tab w:val="left" w:pos="2160"/>
        </w:tabs>
        <w:spacing w:after="0" w:line="240" w:lineRule="auto"/>
        <w:ind w:left="705" w:hanging="705"/>
        <w:jc w:val="both"/>
        <w:rPr>
          <w:rFonts w:ascii="Times New Roman" w:hAnsi="Times New Roman" w:cs="Times New Roman"/>
          <w:sz w:val="24"/>
          <w:szCs w:val="24"/>
          <w:lang w:val="es-ES"/>
        </w:rPr>
      </w:pPr>
      <w:r w:rsidRPr="00E43D1B">
        <w:rPr>
          <w:rFonts w:ascii="Times New Roman" w:eastAsia="Times New Roman" w:hAnsi="Times New Roman" w:cs="Times New Roman"/>
          <w:sz w:val="24"/>
          <w:szCs w:val="24"/>
          <w:lang w:val="es-PE" w:eastAsia="es-ES"/>
        </w:rPr>
        <w:tab/>
      </w:r>
      <w:r w:rsidR="005B0D23" w:rsidRPr="00E43D1B">
        <w:rPr>
          <w:rFonts w:ascii="Times New Roman" w:eastAsia="Times New Roman" w:hAnsi="Times New Roman" w:cs="Times New Roman"/>
          <w:sz w:val="24"/>
          <w:szCs w:val="24"/>
          <w:lang w:val="es-PE" w:eastAsia="es-ES"/>
        </w:rPr>
        <w:t>A</w:t>
      </w:r>
      <w:r w:rsidRPr="00E43D1B">
        <w:rPr>
          <w:rFonts w:ascii="Times New Roman" w:eastAsia="Times New Roman" w:hAnsi="Times New Roman" w:cs="Times New Roman"/>
          <w:sz w:val="24"/>
          <w:szCs w:val="24"/>
          <w:lang w:val="es-PE" w:eastAsia="es-ES"/>
        </w:rPr>
        <w:t xml:space="preserve">tendiendo a </w:t>
      </w:r>
      <w:r w:rsidRPr="00E43D1B">
        <w:rPr>
          <w:rFonts w:ascii="Times New Roman" w:hAnsi="Times New Roman" w:cs="Times New Roman"/>
          <w:sz w:val="24"/>
          <w:szCs w:val="24"/>
          <w:lang w:val="es-ES"/>
        </w:rPr>
        <w:t xml:space="preserve">lo establecido en los </w:t>
      </w:r>
      <w:r w:rsidR="00202872" w:rsidRPr="00E43D1B">
        <w:rPr>
          <w:rFonts w:ascii="Times New Roman" w:hAnsi="Times New Roman" w:cs="Times New Roman"/>
          <w:sz w:val="24"/>
          <w:szCs w:val="24"/>
          <w:lang w:val="es-ES"/>
        </w:rPr>
        <w:t>artículo</w:t>
      </w:r>
      <w:r w:rsidRPr="00E43D1B">
        <w:rPr>
          <w:rFonts w:ascii="Times New Roman" w:hAnsi="Times New Roman" w:cs="Times New Roman"/>
          <w:sz w:val="24"/>
          <w:szCs w:val="24"/>
          <w:lang w:val="es-ES"/>
        </w:rPr>
        <w:t>s 1, 9, 13 y 14 de las Condiciones Generales y</w:t>
      </w:r>
      <w:r w:rsidR="00183329" w:rsidRPr="00E43D1B">
        <w:rPr>
          <w:rFonts w:ascii="Times New Roman" w:hAnsi="Times New Roman" w:cs="Times New Roman"/>
          <w:sz w:val="24"/>
          <w:szCs w:val="24"/>
          <w:lang w:val="es-ES"/>
        </w:rPr>
        <w:t xml:space="preserve">, de manera especial, a lo señalado en el artículo </w:t>
      </w:r>
      <w:r w:rsidRPr="00E43D1B">
        <w:rPr>
          <w:rFonts w:ascii="Times New Roman" w:hAnsi="Times New Roman" w:cs="Times New Roman"/>
          <w:sz w:val="24"/>
          <w:szCs w:val="24"/>
          <w:lang w:val="es-ES"/>
        </w:rPr>
        <w:t>1 de las Condiciones Particulares,</w:t>
      </w:r>
      <w:r w:rsidR="00183329" w:rsidRPr="00E43D1B">
        <w:rPr>
          <w:rFonts w:ascii="Times New Roman" w:hAnsi="Times New Roman" w:cs="Times New Roman"/>
          <w:sz w:val="24"/>
          <w:szCs w:val="24"/>
          <w:lang w:val="es-ES"/>
        </w:rPr>
        <w:t xml:space="preserve"> se aseguran los créditos, cuyo importe debe ser pagado dentro del plazo original, el mismo que no deberá exceder de ciento cincuentas (150) días desde la facturación de las respectivas mercaderías.  En el caso concreto, s</w:t>
      </w:r>
      <w:r w:rsidRPr="00E43D1B">
        <w:rPr>
          <w:rFonts w:ascii="Times New Roman" w:hAnsi="Times New Roman" w:cs="Times New Roman"/>
          <w:sz w:val="24"/>
          <w:szCs w:val="24"/>
          <w:lang w:val="es-ES"/>
        </w:rPr>
        <w:t>iendo que</w:t>
      </w:r>
      <w:r w:rsidRPr="00E43D1B">
        <w:rPr>
          <w:rFonts w:ascii="Times New Roman" w:eastAsia="Times New Roman" w:hAnsi="Times New Roman" w:cs="Times New Roman"/>
          <w:sz w:val="24"/>
          <w:szCs w:val="24"/>
          <w:lang w:val="es-PE" w:eastAsia="es-ES"/>
        </w:rPr>
        <w:t xml:space="preserve"> la </w:t>
      </w:r>
      <w:r w:rsidRPr="00E43D1B">
        <w:rPr>
          <w:rFonts w:ascii="Times New Roman" w:hAnsi="Times New Roman" w:cs="Times New Roman"/>
          <w:sz w:val="24"/>
          <w:szCs w:val="24"/>
          <w:lang w:val="es-ES"/>
        </w:rPr>
        <w:t xml:space="preserve">primera factura </w:t>
      </w:r>
      <w:r w:rsidR="00183329" w:rsidRPr="00E43D1B">
        <w:rPr>
          <w:rFonts w:ascii="Times New Roman" w:hAnsi="Times New Roman" w:cs="Times New Roman"/>
          <w:sz w:val="24"/>
          <w:szCs w:val="24"/>
          <w:lang w:val="es-ES"/>
        </w:rPr>
        <w:t xml:space="preserve">fue </w:t>
      </w:r>
      <w:r w:rsidRPr="00E43D1B">
        <w:rPr>
          <w:rFonts w:ascii="Times New Roman" w:hAnsi="Times New Roman" w:cs="Times New Roman"/>
          <w:sz w:val="24"/>
          <w:szCs w:val="24"/>
          <w:lang w:val="es-ES"/>
        </w:rPr>
        <w:t>del 3 de agosto de 2018, su vencimiento a treinta (30) días era el 2 de setiembre de 2018; conforme a ello, la primera prórroga facultativa por sesenta (60) días</w:t>
      </w:r>
      <w:r w:rsidR="00183329" w:rsidRPr="00E43D1B">
        <w:rPr>
          <w:rFonts w:ascii="Times New Roman" w:hAnsi="Times New Roman" w:cs="Times New Roman"/>
          <w:sz w:val="24"/>
          <w:szCs w:val="24"/>
          <w:lang w:val="es-ES"/>
        </w:rPr>
        <w:t xml:space="preserve"> (plazo que se desprende de la quinta cláusula especial del endoso, modificándose el plazo de 30 días previsto en el artículo 9 de las Condiciones Generales)</w:t>
      </w:r>
      <w:r w:rsidR="00CF0EAD" w:rsidRPr="00E43D1B">
        <w:rPr>
          <w:rFonts w:ascii="Times New Roman" w:hAnsi="Times New Roman" w:cs="Times New Roman"/>
          <w:sz w:val="24"/>
          <w:szCs w:val="24"/>
          <w:lang w:val="es-ES"/>
        </w:rPr>
        <w:t xml:space="preserve">, se extendía </w:t>
      </w:r>
      <w:r w:rsidRPr="00E43D1B">
        <w:rPr>
          <w:rFonts w:ascii="Times New Roman" w:hAnsi="Times New Roman" w:cs="Times New Roman"/>
          <w:sz w:val="24"/>
          <w:szCs w:val="24"/>
          <w:lang w:val="es-ES"/>
        </w:rPr>
        <w:t>al 1 de noviembre de 2018</w:t>
      </w:r>
      <w:r w:rsidR="00CF0EAD" w:rsidRPr="00E43D1B">
        <w:rPr>
          <w:rFonts w:ascii="Times New Roman" w:hAnsi="Times New Roman" w:cs="Times New Roman"/>
          <w:sz w:val="24"/>
          <w:szCs w:val="24"/>
          <w:lang w:val="es-ES"/>
        </w:rPr>
        <w:t>.  Así, siendo que se disponía de hasta quince (15) días para realizar</w:t>
      </w:r>
      <w:r w:rsidRPr="00E43D1B">
        <w:rPr>
          <w:rFonts w:ascii="Times New Roman" w:hAnsi="Times New Roman" w:cs="Times New Roman"/>
          <w:sz w:val="24"/>
          <w:szCs w:val="24"/>
          <w:lang w:val="es-ES"/>
        </w:rPr>
        <w:t xml:space="preserve"> </w:t>
      </w:r>
      <w:r w:rsidR="00CF0EAD" w:rsidRPr="00E43D1B">
        <w:rPr>
          <w:rFonts w:ascii="Times New Roman" w:hAnsi="Times New Roman" w:cs="Times New Roman"/>
          <w:sz w:val="24"/>
          <w:szCs w:val="24"/>
          <w:lang w:val="es-ES"/>
        </w:rPr>
        <w:t>el A</w:t>
      </w:r>
      <w:r w:rsidRPr="00E43D1B">
        <w:rPr>
          <w:rFonts w:ascii="Times New Roman" w:hAnsi="Times New Roman" w:cs="Times New Roman"/>
          <w:sz w:val="24"/>
          <w:szCs w:val="24"/>
          <w:lang w:val="es-ES"/>
        </w:rPr>
        <w:t xml:space="preserve">viso de </w:t>
      </w:r>
      <w:r w:rsidR="00CF0EAD" w:rsidRPr="00E43D1B">
        <w:rPr>
          <w:rFonts w:ascii="Times New Roman" w:hAnsi="Times New Roman" w:cs="Times New Roman"/>
          <w:sz w:val="24"/>
          <w:szCs w:val="24"/>
          <w:lang w:val="es-ES"/>
        </w:rPr>
        <w:t>I</w:t>
      </w:r>
      <w:r w:rsidRPr="00E43D1B">
        <w:rPr>
          <w:rFonts w:ascii="Times New Roman" w:hAnsi="Times New Roman" w:cs="Times New Roman"/>
          <w:sz w:val="24"/>
          <w:szCs w:val="24"/>
          <w:lang w:val="es-ES"/>
        </w:rPr>
        <w:t>mpago</w:t>
      </w:r>
      <w:r w:rsidR="00CF0EAD" w:rsidRPr="00E43D1B">
        <w:rPr>
          <w:rFonts w:ascii="Times New Roman" w:hAnsi="Times New Roman" w:cs="Times New Roman"/>
          <w:sz w:val="24"/>
          <w:szCs w:val="24"/>
          <w:lang w:val="es-ES"/>
        </w:rPr>
        <w:t>, éste deb</w:t>
      </w:r>
      <w:r w:rsidR="00183329" w:rsidRPr="00E43D1B">
        <w:rPr>
          <w:rFonts w:ascii="Times New Roman" w:hAnsi="Times New Roman" w:cs="Times New Roman"/>
          <w:sz w:val="24"/>
          <w:szCs w:val="24"/>
          <w:lang w:val="es-ES"/>
        </w:rPr>
        <w:t>ió</w:t>
      </w:r>
      <w:r w:rsidR="00CF0EAD" w:rsidRPr="00E43D1B">
        <w:rPr>
          <w:rFonts w:ascii="Times New Roman" w:hAnsi="Times New Roman" w:cs="Times New Roman"/>
          <w:sz w:val="24"/>
          <w:szCs w:val="24"/>
          <w:lang w:val="es-ES"/>
        </w:rPr>
        <w:t xml:space="preserve"> verificarse a más tardar el</w:t>
      </w:r>
      <w:r w:rsidRPr="00E43D1B">
        <w:rPr>
          <w:rFonts w:ascii="Times New Roman" w:hAnsi="Times New Roman" w:cs="Times New Roman"/>
          <w:sz w:val="24"/>
          <w:szCs w:val="24"/>
          <w:lang w:val="es-ES"/>
        </w:rPr>
        <w:t xml:space="preserve"> 16 de noviembre de 2018</w:t>
      </w:r>
      <w:r w:rsidR="00CF0EAD" w:rsidRPr="00E43D1B">
        <w:rPr>
          <w:rFonts w:ascii="Times New Roman" w:hAnsi="Times New Roman" w:cs="Times New Roman"/>
          <w:sz w:val="24"/>
          <w:szCs w:val="24"/>
          <w:lang w:val="es-ES"/>
        </w:rPr>
        <w:t>.</w:t>
      </w:r>
    </w:p>
    <w:p w14:paraId="67C0CE4B" w14:textId="6AB6FE04" w:rsidR="00CF0EAD" w:rsidRPr="00E43D1B" w:rsidRDefault="00CF0EAD" w:rsidP="004B700C">
      <w:pPr>
        <w:tabs>
          <w:tab w:val="left" w:pos="709"/>
          <w:tab w:val="left" w:pos="2160"/>
        </w:tabs>
        <w:spacing w:after="0" w:line="240" w:lineRule="auto"/>
        <w:ind w:left="705" w:hanging="705"/>
        <w:jc w:val="both"/>
        <w:rPr>
          <w:rFonts w:ascii="Times New Roman" w:hAnsi="Times New Roman" w:cs="Times New Roman"/>
          <w:sz w:val="24"/>
          <w:szCs w:val="24"/>
          <w:lang w:val="es-ES"/>
        </w:rPr>
      </w:pPr>
    </w:p>
    <w:p w14:paraId="33C207A0" w14:textId="6DB5FFD5" w:rsidR="00CF0EAD" w:rsidRPr="00E43D1B" w:rsidRDefault="00CF0EAD" w:rsidP="00CF0EAD">
      <w:pPr>
        <w:tabs>
          <w:tab w:val="left" w:pos="709"/>
          <w:tab w:val="left" w:pos="2160"/>
        </w:tabs>
        <w:spacing w:after="0" w:line="240" w:lineRule="auto"/>
        <w:ind w:left="705" w:hanging="705"/>
        <w:jc w:val="both"/>
        <w:rPr>
          <w:rFonts w:ascii="Times New Roman" w:hAnsi="Times New Roman" w:cs="Times New Roman"/>
          <w:sz w:val="24"/>
          <w:szCs w:val="24"/>
          <w:lang w:val="es-ES"/>
        </w:rPr>
      </w:pPr>
      <w:r w:rsidRPr="00E43D1B">
        <w:rPr>
          <w:rFonts w:ascii="Times New Roman" w:hAnsi="Times New Roman" w:cs="Times New Roman"/>
          <w:sz w:val="24"/>
          <w:szCs w:val="24"/>
          <w:lang w:val="es-ES"/>
        </w:rPr>
        <w:tab/>
        <w:t>Resulta manifiesto que el cronograma señalado por la reclamante, que parte de la premisa de identificar crédito con letra de cambio (conforme al cual, habiendo vencido aquél</w:t>
      </w:r>
      <w:r w:rsidRPr="00E43D1B">
        <w:rPr>
          <w:rFonts w:ascii="Times New Roman" w:hAnsi="Times New Roman" w:cs="Times New Roman"/>
          <w:sz w:val="24"/>
          <w:szCs w:val="24"/>
          <w:lang w:val="es-ES" w:eastAsia="es-ES"/>
        </w:rPr>
        <w:t xml:space="preserve"> el 16 de noviembre de 2018, la prórroga automática por sesenta (60) días, nos traslada al 15 de enero de 2019, siendo que dentro de los quince (15) días posteriores a dicho vencimiento, el 31 de enero de 2019, se solicitó una nueva prórroga de las facturas, la misma que fue rechazada por </w:t>
      </w:r>
      <w:r w:rsidR="001802AF">
        <w:rPr>
          <w:rFonts w:ascii="Times New Roman" w:hAnsi="Times New Roman" w:cs="Times New Roman"/>
          <w:sz w:val="24"/>
          <w:szCs w:val="24"/>
          <w:lang w:val="es-ES" w:eastAsia="es-ES"/>
        </w:rPr>
        <w:t>.......................</w:t>
      </w:r>
      <w:r w:rsidRPr="00E43D1B">
        <w:rPr>
          <w:rFonts w:ascii="Times New Roman" w:hAnsi="Times New Roman" w:cs="Times New Roman"/>
          <w:sz w:val="24"/>
          <w:szCs w:val="24"/>
          <w:lang w:val="es-ES" w:eastAsia="es-ES"/>
        </w:rPr>
        <w:t xml:space="preserve"> el 1 de febrero de 2019; por lo que el 4 de febrero de 2019 se presentó el Aviso de Impago) es errado, y deriva en una extemporaneidad en la presentación del Aviso de Impago, con las consecuencias legales de pérdida de cobertura.</w:t>
      </w:r>
    </w:p>
    <w:p w14:paraId="0DD78C72" w14:textId="6D87F173" w:rsidR="00CF0EAD" w:rsidRPr="00E43D1B" w:rsidRDefault="00CF0EAD" w:rsidP="004B700C">
      <w:pPr>
        <w:tabs>
          <w:tab w:val="left" w:pos="709"/>
          <w:tab w:val="left" w:pos="2160"/>
        </w:tabs>
        <w:spacing w:after="0" w:line="240" w:lineRule="auto"/>
        <w:ind w:left="705" w:hanging="705"/>
        <w:jc w:val="both"/>
        <w:rPr>
          <w:rFonts w:ascii="Times New Roman" w:hAnsi="Times New Roman" w:cs="Times New Roman"/>
          <w:sz w:val="24"/>
          <w:szCs w:val="24"/>
          <w:lang w:val="es-ES"/>
        </w:rPr>
      </w:pPr>
    </w:p>
    <w:p w14:paraId="2712D28D" w14:textId="18C6C54C" w:rsidR="00202872" w:rsidRPr="00E43D1B" w:rsidRDefault="00CF0EAD" w:rsidP="009A1186">
      <w:pPr>
        <w:tabs>
          <w:tab w:val="left" w:pos="709"/>
          <w:tab w:val="left" w:pos="2160"/>
        </w:tabs>
        <w:spacing w:after="0" w:line="240" w:lineRule="auto"/>
        <w:ind w:left="705" w:hanging="705"/>
        <w:jc w:val="both"/>
        <w:rPr>
          <w:rFonts w:ascii="Times New Roman" w:hAnsi="Times New Roman" w:cs="Times New Roman"/>
          <w:sz w:val="24"/>
          <w:szCs w:val="24"/>
          <w:lang w:val="es-ES"/>
        </w:rPr>
      </w:pPr>
      <w:r w:rsidRPr="00E43D1B">
        <w:rPr>
          <w:rFonts w:ascii="Times New Roman" w:hAnsi="Times New Roman" w:cs="Times New Roman"/>
          <w:sz w:val="24"/>
          <w:szCs w:val="24"/>
          <w:lang w:val="es-ES"/>
        </w:rPr>
        <w:t>6.2.</w:t>
      </w:r>
      <w:r w:rsidRPr="00E43D1B">
        <w:rPr>
          <w:rFonts w:ascii="Times New Roman" w:hAnsi="Times New Roman" w:cs="Times New Roman"/>
          <w:sz w:val="24"/>
          <w:szCs w:val="24"/>
          <w:lang w:val="es-ES"/>
        </w:rPr>
        <w:tab/>
        <w:t>Asimismo, d</w:t>
      </w:r>
      <w:r w:rsidRPr="00E43D1B">
        <w:rPr>
          <w:rFonts w:ascii="Times New Roman" w:eastAsia="Times New Roman" w:hAnsi="Times New Roman" w:cs="Times New Roman"/>
          <w:sz w:val="24"/>
          <w:szCs w:val="24"/>
          <w:lang w:val="es-PE" w:eastAsia="es-ES"/>
        </w:rPr>
        <w:t>e acuerdo a la documentación obrante en el expediente,</w:t>
      </w:r>
      <w:r w:rsidRPr="00E43D1B">
        <w:rPr>
          <w:rFonts w:ascii="Times New Roman" w:hAnsi="Times New Roman" w:cs="Times New Roman"/>
          <w:sz w:val="24"/>
          <w:szCs w:val="24"/>
          <w:lang w:val="es-ES"/>
        </w:rPr>
        <w:t xml:space="preserve"> el </w:t>
      </w:r>
      <w:r w:rsidR="00A27AF0" w:rsidRPr="00E43D1B">
        <w:rPr>
          <w:rFonts w:ascii="Times New Roman" w:hAnsi="Times New Roman" w:cs="Times New Roman"/>
          <w:sz w:val="24"/>
          <w:szCs w:val="24"/>
          <w:lang w:val="es-ES"/>
        </w:rPr>
        <w:t>poder de cobranza fue entregado</w:t>
      </w:r>
      <w:r w:rsidR="00071C72" w:rsidRPr="00E43D1B">
        <w:rPr>
          <w:rFonts w:ascii="Times New Roman" w:hAnsi="Times New Roman" w:cs="Times New Roman"/>
          <w:sz w:val="24"/>
          <w:szCs w:val="24"/>
          <w:lang w:val="es-ES"/>
        </w:rPr>
        <w:t xml:space="preserve"> </w:t>
      </w:r>
      <w:proofErr w:type="gramStart"/>
      <w:r w:rsidR="00A27AF0" w:rsidRPr="00E43D1B">
        <w:rPr>
          <w:rFonts w:ascii="Times New Roman" w:hAnsi="Times New Roman" w:cs="Times New Roman"/>
          <w:sz w:val="24"/>
          <w:szCs w:val="24"/>
          <w:lang w:val="es-ES"/>
        </w:rPr>
        <w:t>por</w:t>
      </w:r>
      <w:r w:rsidRPr="00E43D1B">
        <w:rPr>
          <w:rFonts w:ascii="Times New Roman" w:hAnsi="Times New Roman" w:cs="Times New Roman"/>
          <w:sz w:val="24"/>
          <w:szCs w:val="24"/>
          <w:lang w:val="es-ES"/>
        </w:rPr>
        <w:t xml:space="preserve"> </w:t>
      </w:r>
      <w:r w:rsidR="001802AF">
        <w:rPr>
          <w:rFonts w:ascii="Times New Roman" w:hAnsi="Times New Roman" w:cs="Times New Roman"/>
          <w:sz w:val="24"/>
          <w:szCs w:val="24"/>
          <w:lang w:val="es-ES"/>
        </w:rPr>
        <w:t>.......................</w:t>
      </w:r>
      <w:proofErr w:type="gramEnd"/>
      <w:r w:rsidR="00115838" w:rsidRPr="00E43D1B">
        <w:rPr>
          <w:rFonts w:ascii="Times New Roman" w:hAnsi="Times New Roman" w:cs="Times New Roman"/>
          <w:sz w:val="24"/>
          <w:szCs w:val="24"/>
          <w:lang w:val="es-ES"/>
        </w:rPr>
        <w:t xml:space="preserve"> </w:t>
      </w:r>
      <w:proofErr w:type="gramStart"/>
      <w:r w:rsidR="00115838" w:rsidRPr="00E43D1B">
        <w:rPr>
          <w:rFonts w:ascii="Times New Roman" w:hAnsi="Times New Roman" w:cs="Times New Roman"/>
          <w:sz w:val="24"/>
          <w:szCs w:val="24"/>
          <w:lang w:val="es-ES"/>
        </w:rPr>
        <w:t xml:space="preserve">a </w:t>
      </w:r>
      <w:r w:rsidR="001802AF">
        <w:rPr>
          <w:rFonts w:ascii="Times New Roman" w:hAnsi="Times New Roman" w:cs="Times New Roman"/>
          <w:sz w:val="24"/>
          <w:szCs w:val="24"/>
          <w:lang w:val="es-ES"/>
        </w:rPr>
        <w:t>.......................</w:t>
      </w:r>
      <w:proofErr w:type="gramEnd"/>
      <w:r w:rsidR="00A27AF0" w:rsidRPr="00E43D1B">
        <w:rPr>
          <w:rFonts w:ascii="Times New Roman" w:hAnsi="Times New Roman" w:cs="Times New Roman"/>
          <w:sz w:val="24"/>
          <w:szCs w:val="24"/>
          <w:lang w:val="es-ES"/>
        </w:rPr>
        <w:t xml:space="preserve"> </w:t>
      </w:r>
      <w:proofErr w:type="gramStart"/>
      <w:r w:rsidR="0088106F" w:rsidRPr="00E43D1B">
        <w:rPr>
          <w:rFonts w:ascii="Times New Roman" w:hAnsi="Times New Roman" w:cs="Times New Roman"/>
          <w:sz w:val="24"/>
          <w:szCs w:val="24"/>
          <w:lang w:val="es-ES"/>
        </w:rPr>
        <w:t>el</w:t>
      </w:r>
      <w:proofErr w:type="gramEnd"/>
      <w:r w:rsidR="0088106F" w:rsidRPr="00E43D1B">
        <w:rPr>
          <w:rFonts w:ascii="Times New Roman" w:hAnsi="Times New Roman" w:cs="Times New Roman"/>
          <w:sz w:val="24"/>
          <w:szCs w:val="24"/>
          <w:lang w:val="es-ES"/>
        </w:rPr>
        <w:t xml:space="preserve"> 22 de julio de 2019, </w:t>
      </w:r>
      <w:r w:rsidR="00071C72" w:rsidRPr="00E43D1B">
        <w:rPr>
          <w:rFonts w:ascii="Times New Roman" w:hAnsi="Times New Roman" w:cs="Times New Roman"/>
          <w:sz w:val="24"/>
          <w:szCs w:val="24"/>
          <w:lang w:val="es-ES"/>
        </w:rPr>
        <w:t xml:space="preserve">esto es, </w:t>
      </w:r>
      <w:r w:rsidR="0088106F" w:rsidRPr="00E43D1B">
        <w:rPr>
          <w:rFonts w:ascii="Times New Roman" w:hAnsi="Times New Roman" w:cs="Times New Roman"/>
          <w:sz w:val="24"/>
          <w:szCs w:val="24"/>
          <w:lang w:val="es-ES"/>
        </w:rPr>
        <w:t xml:space="preserve">con más de cinco meses de retraso desde la </w:t>
      </w:r>
      <w:r w:rsidR="00071C72" w:rsidRPr="00E43D1B">
        <w:rPr>
          <w:rFonts w:ascii="Times New Roman" w:hAnsi="Times New Roman" w:cs="Times New Roman"/>
          <w:sz w:val="24"/>
          <w:szCs w:val="24"/>
          <w:lang w:val="es-ES"/>
        </w:rPr>
        <w:t>fech</w:t>
      </w:r>
      <w:r w:rsidR="009A1186" w:rsidRPr="00E43D1B">
        <w:rPr>
          <w:rFonts w:ascii="Times New Roman" w:hAnsi="Times New Roman" w:cs="Times New Roman"/>
          <w:sz w:val="24"/>
          <w:szCs w:val="24"/>
          <w:lang w:val="es-ES"/>
        </w:rPr>
        <w:t xml:space="preserve">a (5 de febrero de 2019) </w:t>
      </w:r>
      <w:r w:rsidR="00071C72" w:rsidRPr="00E43D1B">
        <w:rPr>
          <w:rFonts w:ascii="Times New Roman" w:hAnsi="Times New Roman" w:cs="Times New Roman"/>
          <w:sz w:val="24"/>
          <w:szCs w:val="24"/>
          <w:lang w:val="es-ES"/>
        </w:rPr>
        <w:t xml:space="preserve">en que se </w:t>
      </w:r>
      <w:r w:rsidR="0088106F" w:rsidRPr="00E43D1B">
        <w:rPr>
          <w:rFonts w:ascii="Times New Roman" w:hAnsi="Times New Roman" w:cs="Times New Roman"/>
          <w:sz w:val="24"/>
          <w:szCs w:val="24"/>
          <w:lang w:val="es-ES"/>
        </w:rPr>
        <w:t>solici</w:t>
      </w:r>
      <w:r w:rsidR="00071C72" w:rsidRPr="00E43D1B">
        <w:rPr>
          <w:rFonts w:ascii="Times New Roman" w:hAnsi="Times New Roman" w:cs="Times New Roman"/>
          <w:sz w:val="24"/>
          <w:szCs w:val="24"/>
          <w:lang w:val="es-ES"/>
        </w:rPr>
        <w:t xml:space="preserve">tó a </w:t>
      </w:r>
      <w:r w:rsidR="001802AF">
        <w:rPr>
          <w:rFonts w:ascii="Times New Roman" w:hAnsi="Times New Roman" w:cs="Times New Roman"/>
          <w:sz w:val="24"/>
          <w:szCs w:val="24"/>
          <w:lang w:val="es-ES"/>
        </w:rPr>
        <w:t>.......................</w:t>
      </w:r>
      <w:r w:rsidR="0088106F" w:rsidRPr="00E43D1B">
        <w:rPr>
          <w:rFonts w:ascii="Times New Roman" w:hAnsi="Times New Roman" w:cs="Times New Roman"/>
          <w:sz w:val="24"/>
          <w:szCs w:val="24"/>
          <w:lang w:val="es-ES"/>
        </w:rPr>
        <w:t xml:space="preserve"> </w:t>
      </w:r>
      <w:r w:rsidR="00071C72" w:rsidRPr="00E43D1B">
        <w:rPr>
          <w:rFonts w:ascii="Times New Roman" w:hAnsi="Times New Roman" w:cs="Times New Roman"/>
          <w:sz w:val="24"/>
          <w:szCs w:val="24"/>
          <w:lang w:val="es-ES"/>
        </w:rPr>
        <w:t>los</w:t>
      </w:r>
      <w:r w:rsidR="0088106F" w:rsidRPr="00E43D1B">
        <w:rPr>
          <w:rFonts w:ascii="Times New Roman" w:hAnsi="Times New Roman" w:cs="Times New Roman"/>
          <w:sz w:val="24"/>
          <w:szCs w:val="24"/>
          <w:lang w:val="es-ES"/>
        </w:rPr>
        <w:t xml:space="preserve"> antecedentes</w:t>
      </w:r>
      <w:r w:rsidR="00071C72" w:rsidRPr="00E43D1B">
        <w:rPr>
          <w:rFonts w:ascii="Times New Roman" w:hAnsi="Times New Roman" w:cs="Times New Roman"/>
          <w:sz w:val="24"/>
          <w:szCs w:val="24"/>
          <w:lang w:val="es-ES"/>
        </w:rPr>
        <w:t xml:space="preserve"> del caso,</w:t>
      </w:r>
      <w:r w:rsidR="009A1186" w:rsidRPr="00E43D1B">
        <w:rPr>
          <w:rFonts w:ascii="Times New Roman" w:hAnsi="Times New Roman" w:cs="Times New Roman"/>
          <w:sz w:val="24"/>
          <w:szCs w:val="24"/>
          <w:lang w:val="es-ES"/>
        </w:rPr>
        <w:t xml:space="preserve"> </w:t>
      </w:r>
      <w:r w:rsidR="00071C72" w:rsidRPr="00E43D1B">
        <w:rPr>
          <w:rFonts w:ascii="Times New Roman" w:hAnsi="Times New Roman" w:cs="Times New Roman"/>
          <w:sz w:val="24"/>
          <w:szCs w:val="24"/>
          <w:lang w:val="es-ES"/>
        </w:rPr>
        <w:t xml:space="preserve">atendiendo </w:t>
      </w:r>
      <w:r w:rsidR="009A1186" w:rsidRPr="00E43D1B">
        <w:rPr>
          <w:rFonts w:ascii="Times New Roman" w:hAnsi="Times New Roman" w:cs="Times New Roman"/>
          <w:sz w:val="24"/>
          <w:szCs w:val="24"/>
          <w:lang w:val="es-ES"/>
        </w:rPr>
        <w:t xml:space="preserve">para </w:t>
      </w:r>
      <w:r w:rsidR="00202872" w:rsidRPr="00E43D1B">
        <w:rPr>
          <w:rFonts w:ascii="Times New Roman" w:hAnsi="Times New Roman" w:cs="Times New Roman"/>
          <w:sz w:val="24"/>
          <w:szCs w:val="24"/>
          <w:lang w:val="es-ES"/>
        </w:rPr>
        <w:t xml:space="preserve">esto último </w:t>
      </w:r>
      <w:r w:rsidR="00071C72" w:rsidRPr="00E43D1B">
        <w:rPr>
          <w:rFonts w:ascii="Times New Roman" w:hAnsi="Times New Roman" w:cs="Times New Roman"/>
          <w:sz w:val="24"/>
          <w:szCs w:val="24"/>
          <w:lang w:val="es-ES"/>
        </w:rPr>
        <w:t>a que</w:t>
      </w:r>
      <w:r w:rsidR="00202872" w:rsidRPr="00E43D1B">
        <w:rPr>
          <w:rFonts w:ascii="Times New Roman" w:hAnsi="Times New Roman" w:cs="Times New Roman"/>
          <w:sz w:val="24"/>
          <w:szCs w:val="24"/>
          <w:lang w:val="es-ES"/>
        </w:rPr>
        <w:t>, en el día anterior,</w:t>
      </w:r>
      <w:r w:rsidR="00071C72" w:rsidRPr="00E43D1B">
        <w:rPr>
          <w:rFonts w:ascii="Times New Roman" w:hAnsi="Times New Roman" w:cs="Times New Roman"/>
          <w:sz w:val="24"/>
          <w:szCs w:val="24"/>
          <w:lang w:val="es-ES"/>
        </w:rPr>
        <w:t xml:space="preserve"> </w:t>
      </w:r>
      <w:r w:rsidR="00202872" w:rsidRPr="00E43D1B">
        <w:rPr>
          <w:rFonts w:ascii="Times New Roman" w:hAnsi="Times New Roman" w:cs="Times New Roman"/>
          <w:sz w:val="24"/>
          <w:szCs w:val="24"/>
          <w:lang w:val="es-ES"/>
        </w:rPr>
        <w:t>la</w:t>
      </w:r>
      <w:r w:rsidR="00071C72" w:rsidRPr="00E43D1B">
        <w:rPr>
          <w:rFonts w:ascii="Times New Roman" w:hAnsi="Times New Roman" w:cs="Times New Roman"/>
          <w:sz w:val="24"/>
          <w:szCs w:val="24"/>
          <w:lang w:val="es-ES"/>
        </w:rPr>
        <w:t xml:space="preserve"> reclamante había presentado el Aviso de impago</w:t>
      </w:r>
      <w:r w:rsidR="009A1186" w:rsidRPr="00E43D1B">
        <w:rPr>
          <w:rFonts w:ascii="Times New Roman" w:hAnsi="Times New Roman" w:cs="Times New Roman"/>
          <w:sz w:val="24"/>
          <w:szCs w:val="24"/>
          <w:lang w:val="es-ES"/>
        </w:rPr>
        <w:t>.  D</w:t>
      </w:r>
      <w:r w:rsidR="00202872" w:rsidRPr="00E43D1B">
        <w:rPr>
          <w:rFonts w:ascii="Times New Roman" w:hAnsi="Times New Roman" w:cs="Times New Roman"/>
          <w:sz w:val="24"/>
          <w:szCs w:val="24"/>
          <w:lang w:val="es-ES"/>
        </w:rPr>
        <w:t xml:space="preserve">icha presentación extemporánea, imputable a </w:t>
      </w:r>
      <w:r w:rsidR="001802AF">
        <w:rPr>
          <w:rFonts w:ascii="Times New Roman" w:hAnsi="Times New Roman" w:cs="Times New Roman"/>
          <w:sz w:val="24"/>
          <w:szCs w:val="24"/>
          <w:lang w:val="es-ES"/>
        </w:rPr>
        <w:t>.......................</w:t>
      </w:r>
      <w:r w:rsidR="00202872" w:rsidRPr="00E43D1B">
        <w:rPr>
          <w:rFonts w:ascii="Times New Roman" w:hAnsi="Times New Roman" w:cs="Times New Roman"/>
          <w:sz w:val="24"/>
          <w:szCs w:val="24"/>
          <w:lang w:val="es-ES"/>
        </w:rPr>
        <w:t>,</w:t>
      </w:r>
      <w:r w:rsidR="009A1186" w:rsidRPr="00E43D1B">
        <w:rPr>
          <w:rFonts w:ascii="Times New Roman" w:hAnsi="Times New Roman" w:cs="Times New Roman"/>
          <w:sz w:val="24"/>
          <w:szCs w:val="24"/>
          <w:lang w:val="es-ES"/>
        </w:rPr>
        <w:t xml:space="preserve"> la que no ha podido demostrar causa ajena,</w:t>
      </w:r>
      <w:r w:rsidR="00202872" w:rsidRPr="00E43D1B">
        <w:rPr>
          <w:rFonts w:ascii="Times New Roman" w:hAnsi="Times New Roman" w:cs="Times New Roman"/>
          <w:sz w:val="24"/>
          <w:szCs w:val="24"/>
          <w:lang w:val="es-ES"/>
        </w:rPr>
        <w:t xml:space="preserve"> contraviene lo establecido en el </w:t>
      </w:r>
      <w:r w:rsidR="0088106F" w:rsidRPr="00E43D1B">
        <w:rPr>
          <w:rFonts w:ascii="Times New Roman" w:hAnsi="Times New Roman" w:cs="Times New Roman"/>
          <w:sz w:val="24"/>
          <w:szCs w:val="24"/>
          <w:lang w:val="es-ES"/>
        </w:rPr>
        <w:t xml:space="preserve">artículo 13 de las Condiciones Generales y 10 de las Condiciones </w:t>
      </w:r>
      <w:r w:rsidR="009A1186" w:rsidRPr="00E43D1B">
        <w:rPr>
          <w:rFonts w:ascii="Times New Roman" w:hAnsi="Times New Roman" w:cs="Times New Roman"/>
          <w:sz w:val="24"/>
          <w:szCs w:val="24"/>
          <w:lang w:val="es-ES"/>
        </w:rPr>
        <w:t>Particulares</w:t>
      </w:r>
      <w:r w:rsidR="00202872" w:rsidRPr="00E43D1B">
        <w:rPr>
          <w:rFonts w:ascii="Times New Roman" w:hAnsi="Times New Roman" w:cs="Times New Roman"/>
          <w:sz w:val="24"/>
          <w:szCs w:val="24"/>
          <w:lang w:val="es-ES"/>
        </w:rPr>
        <w:t>.</w:t>
      </w:r>
    </w:p>
    <w:p w14:paraId="3E051BD4" w14:textId="77777777" w:rsidR="00202872" w:rsidRPr="00E43D1B" w:rsidRDefault="00202872" w:rsidP="00202872">
      <w:pPr>
        <w:tabs>
          <w:tab w:val="left" w:pos="709"/>
          <w:tab w:val="left" w:pos="2160"/>
        </w:tabs>
        <w:spacing w:after="0" w:line="240" w:lineRule="auto"/>
        <w:ind w:left="705" w:hanging="705"/>
        <w:jc w:val="both"/>
        <w:rPr>
          <w:rFonts w:ascii="Times New Roman" w:hAnsi="Times New Roman" w:cs="Times New Roman"/>
          <w:sz w:val="24"/>
          <w:szCs w:val="24"/>
          <w:lang w:val="es-ES"/>
        </w:rPr>
      </w:pPr>
    </w:p>
    <w:p w14:paraId="27CA7ECD" w14:textId="2AE5BEDD" w:rsidR="0088106F" w:rsidRPr="00E43D1B" w:rsidRDefault="00202872" w:rsidP="00202872">
      <w:pPr>
        <w:tabs>
          <w:tab w:val="left" w:pos="709"/>
          <w:tab w:val="left" w:pos="2160"/>
        </w:tabs>
        <w:spacing w:after="0" w:line="240" w:lineRule="auto"/>
        <w:ind w:left="705" w:hanging="705"/>
        <w:jc w:val="both"/>
        <w:rPr>
          <w:rFonts w:ascii="Times New Roman" w:hAnsi="Times New Roman" w:cs="Times New Roman"/>
          <w:sz w:val="24"/>
          <w:szCs w:val="24"/>
          <w:lang w:val="es-ES"/>
        </w:rPr>
      </w:pPr>
      <w:r w:rsidRPr="00E43D1B">
        <w:rPr>
          <w:rFonts w:ascii="Times New Roman" w:hAnsi="Times New Roman" w:cs="Times New Roman"/>
          <w:sz w:val="24"/>
          <w:szCs w:val="24"/>
          <w:lang w:val="es-ES"/>
        </w:rPr>
        <w:t>6.3.</w:t>
      </w:r>
      <w:r w:rsidRPr="00E43D1B">
        <w:rPr>
          <w:rFonts w:ascii="Times New Roman" w:hAnsi="Times New Roman" w:cs="Times New Roman"/>
          <w:sz w:val="24"/>
          <w:szCs w:val="24"/>
          <w:lang w:val="es-ES"/>
        </w:rPr>
        <w:tab/>
        <w:t xml:space="preserve">La </w:t>
      </w:r>
      <w:r w:rsidR="0088106F" w:rsidRPr="00E43D1B">
        <w:rPr>
          <w:rFonts w:ascii="Times New Roman" w:hAnsi="Times New Roman" w:cs="Times New Roman"/>
          <w:sz w:val="24"/>
          <w:szCs w:val="24"/>
          <w:lang w:val="es-ES"/>
        </w:rPr>
        <w:t xml:space="preserve">presentación extemporánea </w:t>
      </w:r>
      <w:r w:rsidRPr="00E43D1B">
        <w:rPr>
          <w:rFonts w:ascii="Times New Roman" w:hAnsi="Times New Roman" w:cs="Times New Roman"/>
          <w:sz w:val="24"/>
          <w:szCs w:val="24"/>
          <w:lang w:val="es-ES"/>
        </w:rPr>
        <w:t>del Aviso d</w:t>
      </w:r>
      <w:r w:rsidR="0088106F" w:rsidRPr="00E43D1B">
        <w:rPr>
          <w:rFonts w:ascii="Times New Roman" w:hAnsi="Times New Roman" w:cs="Times New Roman"/>
          <w:sz w:val="24"/>
          <w:szCs w:val="24"/>
          <w:lang w:val="es-ES"/>
        </w:rPr>
        <w:t xml:space="preserve">e </w:t>
      </w:r>
      <w:r w:rsidRPr="00E43D1B">
        <w:rPr>
          <w:rFonts w:ascii="Times New Roman" w:hAnsi="Times New Roman" w:cs="Times New Roman"/>
          <w:sz w:val="24"/>
          <w:szCs w:val="24"/>
          <w:lang w:val="es-ES"/>
        </w:rPr>
        <w:t>I</w:t>
      </w:r>
      <w:r w:rsidR="0088106F" w:rsidRPr="00E43D1B">
        <w:rPr>
          <w:rFonts w:ascii="Times New Roman" w:hAnsi="Times New Roman" w:cs="Times New Roman"/>
          <w:sz w:val="24"/>
          <w:szCs w:val="24"/>
          <w:lang w:val="es-ES"/>
        </w:rPr>
        <w:t>mpago y del poder de cobranza</w:t>
      </w:r>
      <w:r w:rsidR="009A1186" w:rsidRPr="00E43D1B">
        <w:rPr>
          <w:rFonts w:ascii="Times New Roman" w:hAnsi="Times New Roman" w:cs="Times New Roman"/>
          <w:sz w:val="24"/>
          <w:szCs w:val="24"/>
          <w:lang w:val="es-ES"/>
        </w:rPr>
        <w:t xml:space="preserve"> </w:t>
      </w:r>
      <w:r w:rsidR="005B0D23" w:rsidRPr="00E43D1B">
        <w:rPr>
          <w:rFonts w:ascii="Times New Roman" w:hAnsi="Times New Roman" w:cs="Times New Roman"/>
          <w:sz w:val="24"/>
          <w:szCs w:val="24"/>
          <w:lang w:val="es-ES"/>
        </w:rPr>
        <w:t>-</w:t>
      </w:r>
      <w:r w:rsidR="009A1186" w:rsidRPr="00E43D1B">
        <w:rPr>
          <w:rFonts w:ascii="Times New Roman" w:hAnsi="Times New Roman" w:cs="Times New Roman"/>
          <w:sz w:val="24"/>
          <w:szCs w:val="24"/>
          <w:lang w:val="es-ES"/>
        </w:rPr>
        <w:t>solicitado en su oportunidad</w:t>
      </w:r>
      <w:r w:rsidR="005B0D23" w:rsidRPr="00E43D1B">
        <w:rPr>
          <w:rFonts w:ascii="Times New Roman" w:hAnsi="Times New Roman" w:cs="Times New Roman"/>
          <w:sz w:val="24"/>
          <w:szCs w:val="24"/>
          <w:lang w:val="es-ES"/>
        </w:rPr>
        <w:t>-</w:t>
      </w:r>
      <w:r w:rsidR="0088106F" w:rsidRPr="00E43D1B">
        <w:rPr>
          <w:rFonts w:ascii="Times New Roman" w:hAnsi="Times New Roman" w:cs="Times New Roman"/>
          <w:sz w:val="24"/>
          <w:szCs w:val="24"/>
          <w:lang w:val="es-ES"/>
        </w:rPr>
        <w:t xml:space="preserve"> gener</w:t>
      </w:r>
      <w:r w:rsidRPr="00E43D1B">
        <w:rPr>
          <w:rFonts w:ascii="Times New Roman" w:hAnsi="Times New Roman" w:cs="Times New Roman"/>
          <w:sz w:val="24"/>
          <w:szCs w:val="24"/>
          <w:lang w:val="es-ES"/>
        </w:rPr>
        <w:t>a razonablemente</w:t>
      </w:r>
      <w:r w:rsidR="0088106F" w:rsidRPr="00E43D1B">
        <w:rPr>
          <w:rFonts w:ascii="Times New Roman" w:hAnsi="Times New Roman" w:cs="Times New Roman"/>
          <w:sz w:val="24"/>
          <w:szCs w:val="24"/>
          <w:lang w:val="es-ES"/>
        </w:rPr>
        <w:t xml:space="preserve"> un perjuicio </w:t>
      </w:r>
      <w:r w:rsidRPr="00E43D1B">
        <w:rPr>
          <w:rFonts w:ascii="Times New Roman" w:hAnsi="Times New Roman" w:cs="Times New Roman"/>
          <w:sz w:val="24"/>
          <w:szCs w:val="24"/>
          <w:lang w:val="es-ES"/>
        </w:rPr>
        <w:t>a la aseguradora</w:t>
      </w:r>
      <w:r w:rsidR="0088106F" w:rsidRPr="00E43D1B">
        <w:rPr>
          <w:rFonts w:ascii="Times New Roman" w:hAnsi="Times New Roman" w:cs="Times New Roman"/>
          <w:sz w:val="24"/>
          <w:szCs w:val="24"/>
          <w:lang w:val="es-ES"/>
        </w:rPr>
        <w:t>,</w:t>
      </w:r>
      <w:r w:rsidRPr="00E43D1B">
        <w:rPr>
          <w:rFonts w:ascii="Times New Roman" w:hAnsi="Times New Roman" w:cs="Times New Roman"/>
          <w:sz w:val="24"/>
          <w:szCs w:val="24"/>
          <w:lang w:val="es-ES"/>
        </w:rPr>
        <w:t xml:space="preserve"> dado que agrava la contingencia relativa a la posibilidad de una recuperación (sobre la base que se otorgue </w:t>
      </w:r>
      <w:r w:rsidRPr="00E43D1B">
        <w:rPr>
          <w:rFonts w:ascii="Times New Roman" w:hAnsi="Times New Roman" w:cs="Times New Roman"/>
          <w:sz w:val="24"/>
          <w:szCs w:val="24"/>
          <w:lang w:val="es-ES"/>
        </w:rPr>
        <w:lastRenderedPageBreak/>
        <w:t xml:space="preserve">cobertura), tomando como referencia objetiva que, conforme ha sido destacado por la propia </w:t>
      </w:r>
      <w:r w:rsidR="001802AF">
        <w:rPr>
          <w:rFonts w:ascii="Times New Roman" w:hAnsi="Times New Roman" w:cs="Times New Roman"/>
          <w:sz w:val="24"/>
          <w:szCs w:val="24"/>
          <w:lang w:val="es-ES"/>
        </w:rPr>
        <w:t>.......................</w:t>
      </w:r>
      <w:r w:rsidRPr="00E43D1B">
        <w:rPr>
          <w:rFonts w:ascii="Times New Roman" w:hAnsi="Times New Roman" w:cs="Times New Roman"/>
          <w:sz w:val="24"/>
          <w:szCs w:val="24"/>
          <w:lang w:val="es-ES"/>
        </w:rPr>
        <w:t xml:space="preserve"> </w:t>
      </w:r>
      <w:proofErr w:type="gramStart"/>
      <w:r w:rsidRPr="00E43D1B">
        <w:rPr>
          <w:rFonts w:ascii="Times New Roman" w:hAnsi="Times New Roman" w:cs="Times New Roman"/>
          <w:sz w:val="24"/>
          <w:szCs w:val="24"/>
          <w:lang w:val="es-ES"/>
        </w:rPr>
        <w:t>en</w:t>
      </w:r>
      <w:proofErr w:type="gramEnd"/>
      <w:r w:rsidRPr="00E43D1B">
        <w:rPr>
          <w:rFonts w:ascii="Times New Roman" w:hAnsi="Times New Roman" w:cs="Times New Roman"/>
          <w:sz w:val="24"/>
          <w:szCs w:val="24"/>
          <w:lang w:val="es-ES"/>
        </w:rPr>
        <w:t xml:space="preserve"> sus descargos, a</w:t>
      </w:r>
      <w:r w:rsidR="0088106F" w:rsidRPr="00E43D1B">
        <w:rPr>
          <w:rFonts w:ascii="Times New Roman" w:hAnsi="Times New Roman" w:cs="Times New Roman"/>
          <w:sz w:val="24"/>
          <w:szCs w:val="24"/>
          <w:lang w:val="es-ES"/>
        </w:rPr>
        <w:t xml:space="preserve"> julio de 2019, </w:t>
      </w:r>
      <w:r w:rsidR="001802AF">
        <w:rPr>
          <w:rFonts w:ascii="Times New Roman" w:hAnsi="Times New Roman" w:cs="Times New Roman"/>
          <w:sz w:val="24"/>
          <w:szCs w:val="24"/>
          <w:lang w:val="es-ES"/>
        </w:rPr>
        <w:t>.......................</w:t>
      </w:r>
      <w:r w:rsidR="0088106F" w:rsidRPr="00E43D1B">
        <w:rPr>
          <w:rFonts w:ascii="Times New Roman" w:hAnsi="Times New Roman" w:cs="Times New Roman"/>
          <w:sz w:val="24"/>
          <w:szCs w:val="24"/>
          <w:lang w:val="es-ES"/>
        </w:rPr>
        <w:t xml:space="preserve">. ya tenía documentos protestados no aclarados por US$ 128,303, </w:t>
      </w:r>
      <w:r w:rsidRPr="00E43D1B">
        <w:rPr>
          <w:rFonts w:ascii="Times New Roman" w:hAnsi="Times New Roman" w:cs="Times New Roman"/>
          <w:sz w:val="24"/>
          <w:szCs w:val="24"/>
          <w:lang w:val="es-ES"/>
        </w:rPr>
        <w:t>de acuerdo a la</w:t>
      </w:r>
      <w:r w:rsidR="0088106F" w:rsidRPr="00E43D1B">
        <w:rPr>
          <w:rFonts w:ascii="Times New Roman" w:hAnsi="Times New Roman" w:cs="Times New Roman"/>
          <w:sz w:val="24"/>
          <w:szCs w:val="24"/>
          <w:lang w:val="es-ES"/>
        </w:rPr>
        <w:t xml:space="preserve"> inform</w:t>
      </w:r>
      <w:r w:rsidRPr="00E43D1B">
        <w:rPr>
          <w:rFonts w:ascii="Times New Roman" w:hAnsi="Times New Roman" w:cs="Times New Roman"/>
          <w:sz w:val="24"/>
          <w:szCs w:val="24"/>
          <w:lang w:val="es-ES"/>
        </w:rPr>
        <w:t>ación proporcionada</w:t>
      </w:r>
      <w:r w:rsidR="0088106F" w:rsidRPr="00E43D1B">
        <w:rPr>
          <w:rFonts w:ascii="Times New Roman" w:hAnsi="Times New Roman" w:cs="Times New Roman"/>
          <w:sz w:val="24"/>
          <w:szCs w:val="24"/>
          <w:lang w:val="es-ES"/>
        </w:rPr>
        <w:t xml:space="preserve"> </w:t>
      </w:r>
      <w:r w:rsidRPr="00E43D1B">
        <w:rPr>
          <w:rFonts w:ascii="Times New Roman" w:hAnsi="Times New Roman" w:cs="Times New Roman"/>
          <w:sz w:val="24"/>
          <w:szCs w:val="24"/>
          <w:lang w:val="es-ES"/>
        </w:rPr>
        <w:t>por</w:t>
      </w:r>
      <w:r w:rsidR="0088106F" w:rsidRPr="00E43D1B">
        <w:rPr>
          <w:rFonts w:ascii="Times New Roman" w:hAnsi="Times New Roman" w:cs="Times New Roman"/>
          <w:sz w:val="24"/>
          <w:szCs w:val="24"/>
          <w:lang w:val="es-ES"/>
        </w:rPr>
        <w:t xml:space="preserve"> INFOCORP</w:t>
      </w:r>
      <w:r w:rsidRPr="00E43D1B">
        <w:rPr>
          <w:rFonts w:ascii="Times New Roman" w:hAnsi="Times New Roman" w:cs="Times New Roman"/>
          <w:sz w:val="24"/>
          <w:szCs w:val="24"/>
          <w:lang w:val="es-ES"/>
        </w:rPr>
        <w:t>.</w:t>
      </w:r>
    </w:p>
    <w:p w14:paraId="10E9AA88" w14:textId="6F3FEACF" w:rsidR="009A1186" w:rsidRPr="00E43D1B" w:rsidRDefault="009A1186" w:rsidP="00202872">
      <w:pPr>
        <w:tabs>
          <w:tab w:val="left" w:pos="709"/>
          <w:tab w:val="left" w:pos="2160"/>
        </w:tabs>
        <w:spacing w:after="0" w:line="240" w:lineRule="auto"/>
        <w:ind w:left="705" w:hanging="705"/>
        <w:jc w:val="both"/>
        <w:rPr>
          <w:rFonts w:ascii="Times New Roman" w:hAnsi="Times New Roman" w:cs="Times New Roman"/>
          <w:sz w:val="24"/>
          <w:szCs w:val="24"/>
          <w:lang w:val="es-ES"/>
        </w:rPr>
      </w:pPr>
    </w:p>
    <w:p w14:paraId="02200B60" w14:textId="02565961" w:rsidR="009A1186" w:rsidRPr="00E43D1B" w:rsidRDefault="009A1186" w:rsidP="005B0D23">
      <w:pPr>
        <w:tabs>
          <w:tab w:val="left" w:pos="709"/>
          <w:tab w:val="left" w:pos="2160"/>
        </w:tabs>
        <w:spacing w:after="0" w:line="240" w:lineRule="auto"/>
        <w:ind w:left="705" w:hanging="705"/>
        <w:jc w:val="both"/>
        <w:rPr>
          <w:rFonts w:ascii="Times New Roman" w:hAnsi="Times New Roman" w:cs="Times New Roman"/>
          <w:sz w:val="24"/>
          <w:szCs w:val="24"/>
          <w:lang w:val="es-ES"/>
        </w:rPr>
      </w:pPr>
      <w:r w:rsidRPr="00E43D1B">
        <w:rPr>
          <w:rFonts w:ascii="Times New Roman" w:hAnsi="Times New Roman" w:cs="Times New Roman"/>
          <w:sz w:val="24"/>
          <w:szCs w:val="24"/>
          <w:lang w:val="es-ES"/>
        </w:rPr>
        <w:tab/>
        <w:t>Debe destacarse, adicionalmente</w:t>
      </w:r>
      <w:r w:rsidR="004724F2" w:rsidRPr="00E43D1B">
        <w:rPr>
          <w:rFonts w:ascii="Times New Roman" w:hAnsi="Times New Roman" w:cs="Times New Roman"/>
          <w:sz w:val="24"/>
          <w:szCs w:val="24"/>
          <w:lang w:val="es-ES"/>
        </w:rPr>
        <w:t>,</w:t>
      </w:r>
      <w:r w:rsidRPr="00E43D1B">
        <w:rPr>
          <w:rFonts w:ascii="Times New Roman" w:hAnsi="Times New Roman" w:cs="Times New Roman"/>
          <w:sz w:val="24"/>
          <w:szCs w:val="24"/>
          <w:lang w:val="es-ES"/>
        </w:rPr>
        <w:t xml:space="preserve"> que el artículo 18 de las Condiciones Generales de la póliza sanciona que, en caso de realizarse operaciones no conformes con el régimen de la póliza, o en caso de incumplimiento de las obligaciones previstas en ella, ello faculta a la aseguradora para negar el pago de cualquier indemnización o, de exigir la restitución de lo pagado, de ser el caso; sin perjuicio, que el asegurado perderá el derecho a la devolución de primas o a escusarse del pago de las pendientes.</w:t>
      </w:r>
      <w:r w:rsidR="004724F2" w:rsidRPr="00E43D1B">
        <w:rPr>
          <w:rFonts w:ascii="Times New Roman" w:hAnsi="Times New Roman" w:cs="Times New Roman"/>
          <w:sz w:val="24"/>
          <w:szCs w:val="24"/>
          <w:lang w:val="es-ES"/>
        </w:rPr>
        <w:t xml:space="preserve">  </w:t>
      </w:r>
      <w:r w:rsidR="005B0D23" w:rsidRPr="00E43D1B">
        <w:rPr>
          <w:rFonts w:ascii="Times New Roman" w:hAnsi="Times New Roman" w:cs="Times New Roman"/>
          <w:sz w:val="24"/>
          <w:szCs w:val="24"/>
          <w:lang w:val="es-ES"/>
        </w:rPr>
        <w:t>Este colegiado estima que d</w:t>
      </w:r>
      <w:r w:rsidR="004724F2" w:rsidRPr="00E43D1B">
        <w:rPr>
          <w:rFonts w:ascii="Times New Roman" w:hAnsi="Times New Roman" w:cs="Times New Roman"/>
          <w:sz w:val="24"/>
          <w:szCs w:val="24"/>
          <w:lang w:val="es-ES"/>
        </w:rPr>
        <w:t>ichas disposiciones son consistentes con lo normado en el artículo 59 de la Ley Nro. 29946 – Ley del Contrato de Seguro, siendo que en el presente caso se aprecia culpa inexcusable de la asegurada en no cumplir oportunamente con el procedimiento y las cargas correspondientes.</w:t>
      </w:r>
    </w:p>
    <w:p w14:paraId="01A27906" w14:textId="51098A02" w:rsidR="004724F2" w:rsidRPr="00E43D1B" w:rsidRDefault="004724F2" w:rsidP="00202872">
      <w:pPr>
        <w:tabs>
          <w:tab w:val="left" w:pos="709"/>
          <w:tab w:val="left" w:pos="2160"/>
        </w:tabs>
        <w:spacing w:after="0" w:line="240" w:lineRule="auto"/>
        <w:ind w:left="705" w:hanging="705"/>
        <w:jc w:val="both"/>
        <w:rPr>
          <w:rFonts w:ascii="Times New Roman" w:hAnsi="Times New Roman" w:cs="Times New Roman"/>
          <w:sz w:val="24"/>
          <w:szCs w:val="24"/>
          <w:lang w:val="es-ES"/>
        </w:rPr>
      </w:pPr>
    </w:p>
    <w:p w14:paraId="75F6EC27" w14:textId="34465995" w:rsidR="00115838" w:rsidRPr="00E43D1B" w:rsidRDefault="00ED238F" w:rsidP="00ED238F">
      <w:pPr>
        <w:tabs>
          <w:tab w:val="left" w:pos="2386"/>
        </w:tabs>
        <w:spacing w:after="0" w:line="240" w:lineRule="auto"/>
        <w:jc w:val="both"/>
        <w:outlineLvl w:val="0"/>
        <w:rPr>
          <w:rFonts w:ascii="Times New Roman" w:hAnsi="Times New Roman" w:cs="Times New Roman"/>
          <w:bCs/>
          <w:sz w:val="24"/>
          <w:szCs w:val="24"/>
          <w:lang w:val="es-ES"/>
        </w:rPr>
      </w:pPr>
      <w:r w:rsidRPr="00E43D1B">
        <w:rPr>
          <w:rFonts w:ascii="Times New Roman" w:hAnsi="Times New Roman" w:cs="Times New Roman"/>
          <w:sz w:val="24"/>
          <w:szCs w:val="24"/>
          <w:lang w:val="es-ES"/>
        </w:rPr>
        <w:t>Conforme a lo anterior, este colegiado</w:t>
      </w:r>
      <w:r w:rsidRPr="00E43D1B">
        <w:rPr>
          <w:rFonts w:ascii="Times New Roman" w:hAnsi="Times New Roman" w:cs="Times New Roman"/>
          <w:bCs/>
          <w:sz w:val="24"/>
          <w:szCs w:val="24"/>
          <w:lang w:val="es-PE"/>
        </w:rPr>
        <w:t xml:space="preserve"> </w:t>
      </w:r>
      <w:r w:rsidRPr="00E43D1B">
        <w:rPr>
          <w:rFonts w:ascii="Times New Roman" w:hAnsi="Times New Roman" w:cs="Times New Roman"/>
          <w:bCs/>
          <w:sz w:val="24"/>
          <w:szCs w:val="24"/>
          <w:lang w:val="es-ES"/>
        </w:rPr>
        <w:t>concluye en que el rechazo de cobertura es legítimo, ajustándose a las disposiciones pertinentes del contrato de seguro; en consecuencia,</w:t>
      </w:r>
    </w:p>
    <w:p w14:paraId="09E77BB4" w14:textId="77777777" w:rsidR="00ED238F" w:rsidRPr="00E43D1B" w:rsidRDefault="00ED238F" w:rsidP="00ED238F">
      <w:pPr>
        <w:tabs>
          <w:tab w:val="left" w:pos="2386"/>
        </w:tabs>
        <w:spacing w:after="0" w:line="240" w:lineRule="auto"/>
        <w:jc w:val="both"/>
        <w:outlineLvl w:val="0"/>
        <w:rPr>
          <w:rFonts w:ascii="Times New Roman" w:hAnsi="Times New Roman" w:cs="Times New Roman"/>
          <w:sz w:val="24"/>
          <w:szCs w:val="24"/>
          <w:lang w:val="es-ES"/>
        </w:rPr>
      </w:pPr>
    </w:p>
    <w:p w14:paraId="50C69C8F" w14:textId="1C0CFAC0" w:rsidR="00DA743E" w:rsidRPr="00E43D1B" w:rsidRDefault="005F68BD" w:rsidP="00DA743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E43D1B">
        <w:rPr>
          <w:rFonts w:ascii="Times New Roman" w:eastAsia="Times New Roman" w:hAnsi="Times New Roman" w:cs="Times New Roman"/>
          <w:b/>
          <w:sz w:val="24"/>
          <w:szCs w:val="24"/>
          <w:lang w:val="es-ES" w:eastAsia="es-ES"/>
        </w:rPr>
        <w:t>SE RESUELVE</w:t>
      </w:r>
      <w:r w:rsidR="00DA743E" w:rsidRPr="00E43D1B">
        <w:rPr>
          <w:rFonts w:ascii="Times New Roman" w:eastAsia="Times New Roman" w:hAnsi="Times New Roman" w:cs="Times New Roman"/>
          <w:b/>
          <w:sz w:val="24"/>
          <w:szCs w:val="24"/>
          <w:lang w:val="es-PE" w:eastAsia="es-ES"/>
        </w:rPr>
        <w:t>:</w:t>
      </w:r>
    </w:p>
    <w:p w14:paraId="6E710146" w14:textId="77777777" w:rsidR="00DA743E" w:rsidRPr="00E43D1B" w:rsidRDefault="00DA743E" w:rsidP="0039023D">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61653616" w14:textId="61276867" w:rsidR="00084843" w:rsidRPr="00E43D1B" w:rsidRDefault="00DA743E" w:rsidP="00084843">
      <w:pPr>
        <w:suppressAutoHyphens/>
        <w:spacing w:after="0" w:line="240" w:lineRule="auto"/>
        <w:jc w:val="both"/>
        <w:rPr>
          <w:rFonts w:ascii="Times New Roman" w:eastAsia="Times New Roman" w:hAnsi="Times New Roman" w:cs="Times New Roman"/>
          <w:sz w:val="24"/>
          <w:szCs w:val="24"/>
          <w:lang w:val="es-ES" w:eastAsia="ar-SA"/>
        </w:rPr>
      </w:pPr>
      <w:r w:rsidRPr="00E43D1B">
        <w:rPr>
          <w:rFonts w:ascii="Times New Roman" w:eastAsia="Times New Roman" w:hAnsi="Times New Roman" w:cs="Times New Roman"/>
          <w:sz w:val="24"/>
          <w:szCs w:val="24"/>
          <w:lang w:val="es-PE" w:eastAsia="es-ES"/>
        </w:rPr>
        <w:t>Declarar</w:t>
      </w:r>
      <w:r w:rsidR="00FB6906" w:rsidRPr="00E43D1B">
        <w:rPr>
          <w:rFonts w:ascii="Times New Roman" w:eastAsia="Times New Roman" w:hAnsi="Times New Roman" w:cs="Times New Roman"/>
          <w:sz w:val="24"/>
          <w:szCs w:val="24"/>
          <w:lang w:val="es-PE" w:eastAsia="es-ES"/>
        </w:rPr>
        <w:t xml:space="preserve"> </w:t>
      </w:r>
      <w:r w:rsidR="00084843" w:rsidRPr="00E43D1B">
        <w:rPr>
          <w:rFonts w:ascii="Times New Roman" w:eastAsia="Times New Roman" w:hAnsi="Times New Roman" w:cs="Times New Roman"/>
          <w:b/>
          <w:sz w:val="24"/>
          <w:szCs w:val="24"/>
          <w:lang w:val="es-PE" w:eastAsia="es-ES"/>
        </w:rPr>
        <w:t>INF</w:t>
      </w:r>
      <w:r w:rsidR="00BB00C1" w:rsidRPr="00E43D1B">
        <w:rPr>
          <w:rFonts w:ascii="Times New Roman" w:eastAsia="Times New Roman" w:hAnsi="Times New Roman" w:cs="Times New Roman"/>
          <w:b/>
          <w:sz w:val="24"/>
          <w:szCs w:val="24"/>
          <w:lang w:val="es-PE" w:eastAsia="es-ES"/>
        </w:rPr>
        <w:t>UNDADA</w:t>
      </w:r>
      <w:r w:rsidR="0039023D" w:rsidRPr="00E43D1B">
        <w:rPr>
          <w:rFonts w:ascii="Times New Roman" w:eastAsia="Times New Roman" w:hAnsi="Times New Roman" w:cs="Times New Roman"/>
          <w:b/>
          <w:sz w:val="24"/>
          <w:szCs w:val="24"/>
          <w:lang w:val="es-PE" w:eastAsia="es-ES"/>
        </w:rPr>
        <w:t xml:space="preserve"> </w:t>
      </w:r>
      <w:r w:rsidR="0039023D" w:rsidRPr="00E43D1B">
        <w:rPr>
          <w:rFonts w:ascii="Times New Roman" w:eastAsia="Times New Roman" w:hAnsi="Times New Roman" w:cs="Times New Roman"/>
          <w:sz w:val="24"/>
          <w:szCs w:val="24"/>
          <w:lang w:val="es-PE" w:eastAsia="es-ES"/>
        </w:rPr>
        <w:t xml:space="preserve">la </w:t>
      </w:r>
      <w:r w:rsidRPr="00E43D1B">
        <w:rPr>
          <w:rFonts w:ascii="Times New Roman" w:eastAsia="Times New Roman" w:hAnsi="Times New Roman" w:cs="Times New Roman"/>
          <w:sz w:val="24"/>
          <w:szCs w:val="24"/>
          <w:lang w:val="es-PE" w:eastAsia="es-ES"/>
        </w:rPr>
        <w:t xml:space="preserve">reclamación interpuesta </w:t>
      </w:r>
      <w:proofErr w:type="gramStart"/>
      <w:r w:rsidRPr="00E43D1B">
        <w:rPr>
          <w:rFonts w:ascii="Times New Roman" w:eastAsia="Times New Roman" w:hAnsi="Times New Roman" w:cs="Times New Roman"/>
          <w:sz w:val="24"/>
          <w:szCs w:val="24"/>
          <w:lang w:val="es-PE" w:eastAsia="es-ES"/>
        </w:rPr>
        <w:t xml:space="preserve">por </w:t>
      </w:r>
      <w:r w:rsidR="001802AF">
        <w:rPr>
          <w:rFonts w:ascii="Times New Roman" w:eastAsia="Times New Roman" w:hAnsi="Times New Roman" w:cs="Times New Roman"/>
          <w:sz w:val="24"/>
          <w:szCs w:val="24"/>
          <w:lang w:val="es-ES" w:eastAsia="es-ES"/>
        </w:rPr>
        <w:t>.......................</w:t>
      </w:r>
      <w:proofErr w:type="gramEnd"/>
      <w:r w:rsidR="00084843" w:rsidRPr="00E43D1B">
        <w:rPr>
          <w:rFonts w:ascii="Times New Roman" w:eastAsia="Times New Roman" w:hAnsi="Times New Roman" w:cs="Times New Roman"/>
          <w:sz w:val="24"/>
          <w:szCs w:val="24"/>
          <w:lang w:val="es-ES" w:eastAsia="es-ES"/>
        </w:rPr>
        <w:t xml:space="preserve"> </w:t>
      </w:r>
      <w:proofErr w:type="gramStart"/>
      <w:r w:rsidR="00084843" w:rsidRPr="00E43D1B">
        <w:rPr>
          <w:rFonts w:ascii="Times New Roman" w:eastAsia="Times New Roman" w:hAnsi="Times New Roman" w:cs="Times New Roman"/>
          <w:sz w:val="24"/>
          <w:szCs w:val="24"/>
          <w:lang w:val="es-ES" w:eastAsia="es-ES"/>
        </w:rPr>
        <w:t>contra</w:t>
      </w:r>
      <w:proofErr w:type="gramEnd"/>
      <w:r w:rsidR="00084843" w:rsidRPr="00E43D1B">
        <w:rPr>
          <w:rFonts w:ascii="Times New Roman" w:eastAsia="Times New Roman" w:hAnsi="Times New Roman" w:cs="Times New Roman"/>
          <w:sz w:val="24"/>
          <w:szCs w:val="24"/>
          <w:lang w:val="es-PE" w:eastAsia="es-ES"/>
        </w:rPr>
        <w:t xml:space="preserve"> </w:t>
      </w:r>
      <w:r w:rsidR="001802AF">
        <w:rPr>
          <w:rFonts w:ascii="Times New Roman" w:eastAsia="Times New Roman" w:hAnsi="Times New Roman" w:cs="Times New Roman"/>
          <w:sz w:val="24"/>
          <w:szCs w:val="24"/>
          <w:lang w:val="es-PE" w:eastAsia="es-ES"/>
        </w:rPr>
        <w:t>.......................</w:t>
      </w:r>
      <w:r w:rsidR="00084843" w:rsidRPr="00E43D1B">
        <w:rPr>
          <w:rFonts w:ascii="Times New Roman" w:eastAsia="Times New Roman" w:hAnsi="Times New Roman" w:cs="Times New Roman"/>
          <w:sz w:val="24"/>
          <w:szCs w:val="24"/>
          <w:lang w:val="es-PE" w:eastAsia="es-ES"/>
        </w:rPr>
        <w:t xml:space="preserve"> COMPAÑÍA DE SEGUROS, </w:t>
      </w:r>
      <w:r w:rsidR="00084843" w:rsidRPr="00E43D1B">
        <w:rPr>
          <w:rFonts w:ascii="Times New Roman" w:eastAsia="Times New Roman" w:hAnsi="Times New Roman" w:cs="Times New Roman"/>
          <w:sz w:val="24"/>
          <w:szCs w:val="24"/>
          <w:lang w:val="es-ES" w:eastAsia="ar-SA"/>
        </w:rPr>
        <w:t>dejándose a salvo el derecho de la reclamante de recurrir a otras instancias que considere competentes.</w:t>
      </w:r>
    </w:p>
    <w:p w14:paraId="72B3D622" w14:textId="02D8DD89" w:rsidR="00C05D61" w:rsidRPr="00E43D1B" w:rsidRDefault="00C05D61" w:rsidP="00084843">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hAnsi="Times New Roman" w:cs="Times New Roman"/>
          <w:sz w:val="24"/>
          <w:szCs w:val="24"/>
          <w:lang w:val="es-ES"/>
        </w:rPr>
      </w:pPr>
    </w:p>
    <w:p w14:paraId="5C586663" w14:textId="72D354F1" w:rsidR="004C2BFA" w:rsidRPr="00E43D1B" w:rsidRDefault="00B56970" w:rsidP="009C65EF">
      <w:pPr>
        <w:spacing w:after="0"/>
        <w:jc w:val="right"/>
        <w:outlineLvl w:val="0"/>
        <w:rPr>
          <w:rFonts w:ascii="Times New Roman" w:hAnsi="Times New Roman" w:cs="Times New Roman"/>
          <w:sz w:val="24"/>
          <w:szCs w:val="24"/>
          <w:lang w:val="es-PE"/>
        </w:rPr>
      </w:pPr>
      <w:r w:rsidRPr="00E43D1B">
        <w:rPr>
          <w:rFonts w:ascii="Times New Roman" w:hAnsi="Times New Roman" w:cs="Times New Roman"/>
          <w:sz w:val="24"/>
          <w:szCs w:val="24"/>
          <w:lang w:val="es-PE"/>
        </w:rPr>
        <w:t xml:space="preserve">Lima, </w:t>
      </w:r>
      <w:r w:rsidR="00E43D1B">
        <w:rPr>
          <w:rFonts w:ascii="Times New Roman" w:hAnsi="Times New Roman" w:cs="Times New Roman"/>
          <w:sz w:val="24"/>
          <w:szCs w:val="24"/>
          <w:lang w:val="es-PE"/>
        </w:rPr>
        <w:t>16</w:t>
      </w:r>
      <w:r w:rsidRPr="00E43D1B">
        <w:rPr>
          <w:rFonts w:ascii="Times New Roman" w:hAnsi="Times New Roman" w:cs="Times New Roman"/>
          <w:sz w:val="24"/>
          <w:szCs w:val="24"/>
          <w:lang w:val="es-PE"/>
        </w:rPr>
        <w:t xml:space="preserve"> de </w:t>
      </w:r>
      <w:r w:rsidR="00B22699" w:rsidRPr="00E43D1B">
        <w:rPr>
          <w:rFonts w:ascii="Times New Roman" w:hAnsi="Times New Roman" w:cs="Times New Roman"/>
          <w:sz w:val="24"/>
          <w:szCs w:val="24"/>
          <w:lang w:val="es-PE"/>
        </w:rPr>
        <w:t>diciem</w:t>
      </w:r>
      <w:r w:rsidR="00514885" w:rsidRPr="00E43D1B">
        <w:rPr>
          <w:rFonts w:ascii="Times New Roman" w:hAnsi="Times New Roman" w:cs="Times New Roman"/>
          <w:sz w:val="24"/>
          <w:szCs w:val="24"/>
          <w:lang w:val="es-PE"/>
        </w:rPr>
        <w:t>bre</w:t>
      </w:r>
      <w:r w:rsidRPr="00E43D1B">
        <w:rPr>
          <w:rFonts w:ascii="Times New Roman" w:hAnsi="Times New Roman" w:cs="Times New Roman"/>
          <w:sz w:val="24"/>
          <w:szCs w:val="24"/>
          <w:lang w:val="es-PE"/>
        </w:rPr>
        <w:t xml:space="preserve"> d</w:t>
      </w:r>
      <w:r w:rsidR="00FB6906" w:rsidRPr="00E43D1B">
        <w:rPr>
          <w:rFonts w:ascii="Times New Roman" w:hAnsi="Times New Roman" w:cs="Times New Roman"/>
          <w:sz w:val="24"/>
          <w:szCs w:val="24"/>
          <w:lang w:val="es-PE"/>
        </w:rPr>
        <w:t>e 2019</w:t>
      </w:r>
    </w:p>
    <w:p w14:paraId="5F1AC806" w14:textId="306E905F" w:rsidR="00517989" w:rsidRDefault="004C2BFA" w:rsidP="009E3A3D">
      <w:pPr>
        <w:jc w:val="both"/>
        <w:rPr>
          <w:rFonts w:ascii="Times New Roman" w:hAnsi="Times New Roman" w:cs="Times New Roman"/>
          <w:sz w:val="24"/>
          <w:szCs w:val="24"/>
          <w:lang w:val="es-PE"/>
        </w:rPr>
      </w:pPr>
      <w:r w:rsidRPr="00E43D1B">
        <w:rPr>
          <w:rFonts w:ascii="Times New Roman" w:hAnsi="Times New Roman" w:cs="Times New Roman"/>
          <w:sz w:val="24"/>
          <w:szCs w:val="24"/>
          <w:lang w:val="es-PE"/>
        </w:rPr>
        <w:t xml:space="preserve"> </w:t>
      </w:r>
    </w:p>
    <w:p w14:paraId="1CA558DE" w14:textId="0E4EF3A6" w:rsidR="00E43D1B" w:rsidRDefault="00E43D1B" w:rsidP="009E3A3D">
      <w:pPr>
        <w:jc w:val="both"/>
        <w:rPr>
          <w:rFonts w:ascii="Times New Roman" w:hAnsi="Times New Roman" w:cs="Times New Roman"/>
          <w:sz w:val="24"/>
          <w:szCs w:val="24"/>
          <w:lang w:val="es-PE"/>
        </w:rPr>
      </w:pPr>
    </w:p>
    <w:p w14:paraId="5FE426DC" w14:textId="77777777" w:rsidR="00E43D1B" w:rsidRPr="001802AF" w:rsidRDefault="00E43D1B" w:rsidP="00E43D1B">
      <w:pPr>
        <w:jc w:val="both"/>
        <w:rPr>
          <w:rFonts w:ascii="Times New Roman" w:hAnsi="Times New Roman" w:cs="Times New Roman"/>
          <w:sz w:val="24"/>
          <w:szCs w:val="24"/>
          <w:lang w:val="es-PE"/>
        </w:rPr>
      </w:pPr>
    </w:p>
    <w:p w14:paraId="4EB3A5C1" w14:textId="77777777" w:rsidR="00E43D1B" w:rsidRPr="001802AF" w:rsidRDefault="00E43D1B" w:rsidP="00E43D1B">
      <w:pPr>
        <w:spacing w:after="0" w:line="240" w:lineRule="auto"/>
        <w:jc w:val="both"/>
        <w:rPr>
          <w:rFonts w:ascii="Times New Roman" w:hAnsi="Times New Roman" w:cs="Times New Roman"/>
          <w:sz w:val="24"/>
          <w:szCs w:val="24"/>
          <w:lang w:val="es-PE"/>
        </w:rPr>
      </w:pPr>
    </w:p>
    <w:p w14:paraId="5CEAC32A" w14:textId="77777777" w:rsidR="00E43D1B" w:rsidRPr="001802AF" w:rsidRDefault="00E43D1B" w:rsidP="00E43D1B">
      <w:pPr>
        <w:spacing w:after="0" w:line="240" w:lineRule="auto"/>
        <w:ind w:firstLine="720"/>
        <w:rPr>
          <w:rFonts w:ascii="Times New Roman" w:hAnsi="Times New Roman" w:cs="Times New Roman"/>
          <w:sz w:val="24"/>
          <w:szCs w:val="24"/>
          <w:lang w:val="es-PE"/>
        </w:rPr>
      </w:pPr>
      <w:r w:rsidRPr="001802AF">
        <w:rPr>
          <w:rFonts w:ascii="Times New Roman" w:hAnsi="Times New Roman" w:cs="Times New Roman"/>
          <w:sz w:val="24"/>
          <w:szCs w:val="24"/>
          <w:lang w:val="es-PE"/>
        </w:rPr>
        <w:t>Marco Antonio Ortega Piana</w:t>
      </w:r>
      <w:r w:rsidRPr="001802AF">
        <w:rPr>
          <w:rFonts w:ascii="Times New Roman" w:hAnsi="Times New Roman" w:cs="Times New Roman"/>
          <w:sz w:val="24"/>
          <w:szCs w:val="24"/>
          <w:lang w:val="es-PE"/>
        </w:rPr>
        <w:tab/>
      </w:r>
      <w:r w:rsidRPr="001802AF">
        <w:rPr>
          <w:rFonts w:ascii="Times New Roman" w:hAnsi="Times New Roman" w:cs="Times New Roman"/>
          <w:sz w:val="24"/>
          <w:szCs w:val="24"/>
          <w:lang w:val="es-PE"/>
        </w:rPr>
        <w:tab/>
      </w:r>
      <w:r w:rsidRPr="001802AF">
        <w:rPr>
          <w:rFonts w:ascii="Times New Roman" w:hAnsi="Times New Roman" w:cs="Times New Roman"/>
          <w:sz w:val="24"/>
          <w:szCs w:val="24"/>
          <w:lang w:val="es-PE"/>
        </w:rPr>
        <w:tab/>
      </w:r>
      <w:r w:rsidRPr="001802AF">
        <w:rPr>
          <w:rFonts w:ascii="Times New Roman" w:hAnsi="Times New Roman" w:cs="Times New Roman"/>
          <w:sz w:val="24"/>
          <w:szCs w:val="24"/>
          <w:lang w:val="es-PE"/>
        </w:rPr>
        <w:tab/>
        <w:t xml:space="preserve">Rolando </w:t>
      </w:r>
      <w:proofErr w:type="spellStart"/>
      <w:r w:rsidRPr="001802AF">
        <w:rPr>
          <w:rFonts w:ascii="Times New Roman" w:hAnsi="Times New Roman" w:cs="Times New Roman"/>
          <w:sz w:val="24"/>
          <w:szCs w:val="24"/>
          <w:lang w:val="es-PE"/>
        </w:rPr>
        <w:t>Eyzaguirre</w:t>
      </w:r>
      <w:proofErr w:type="spellEnd"/>
      <w:r w:rsidRPr="001802AF">
        <w:rPr>
          <w:rFonts w:ascii="Times New Roman" w:hAnsi="Times New Roman" w:cs="Times New Roman"/>
          <w:sz w:val="24"/>
          <w:szCs w:val="24"/>
          <w:lang w:val="es-PE"/>
        </w:rPr>
        <w:t xml:space="preserve"> </w:t>
      </w:r>
      <w:proofErr w:type="spellStart"/>
      <w:r w:rsidRPr="001802AF">
        <w:rPr>
          <w:rFonts w:ascii="Times New Roman" w:hAnsi="Times New Roman" w:cs="Times New Roman"/>
          <w:sz w:val="24"/>
          <w:szCs w:val="24"/>
          <w:lang w:val="es-PE"/>
        </w:rPr>
        <w:t>Maccan</w:t>
      </w:r>
      <w:proofErr w:type="spellEnd"/>
    </w:p>
    <w:p w14:paraId="354E0B3C" w14:textId="11D23234" w:rsidR="00E43D1B" w:rsidRPr="001802AF" w:rsidRDefault="00E43D1B" w:rsidP="00E43D1B">
      <w:pPr>
        <w:spacing w:after="0" w:line="240" w:lineRule="auto"/>
        <w:ind w:hanging="708"/>
        <w:rPr>
          <w:rFonts w:ascii="Times New Roman" w:hAnsi="Times New Roman" w:cs="Times New Roman"/>
          <w:sz w:val="24"/>
          <w:szCs w:val="24"/>
          <w:lang w:val="es-PE"/>
        </w:rPr>
      </w:pPr>
      <w:r w:rsidRPr="001802AF">
        <w:rPr>
          <w:rFonts w:ascii="Times New Roman" w:hAnsi="Times New Roman" w:cs="Times New Roman"/>
          <w:sz w:val="24"/>
          <w:szCs w:val="24"/>
          <w:lang w:val="es-PE"/>
        </w:rPr>
        <w:t xml:space="preserve">                    </w:t>
      </w:r>
      <w:r w:rsidRPr="001802AF">
        <w:rPr>
          <w:rFonts w:ascii="Times New Roman" w:hAnsi="Times New Roman" w:cs="Times New Roman"/>
          <w:sz w:val="24"/>
          <w:szCs w:val="24"/>
          <w:lang w:val="es-PE"/>
        </w:rPr>
        <w:tab/>
        <w:t xml:space="preserve">  </w:t>
      </w:r>
      <w:r w:rsidRPr="001802AF">
        <w:rPr>
          <w:rFonts w:ascii="Times New Roman" w:hAnsi="Times New Roman" w:cs="Times New Roman"/>
          <w:sz w:val="24"/>
          <w:szCs w:val="24"/>
          <w:lang w:val="es-PE"/>
        </w:rPr>
        <w:tab/>
        <w:t>Presidente</w:t>
      </w:r>
      <w:r w:rsidRPr="001802AF">
        <w:rPr>
          <w:rFonts w:ascii="Times New Roman" w:hAnsi="Times New Roman" w:cs="Times New Roman"/>
          <w:sz w:val="24"/>
          <w:szCs w:val="24"/>
          <w:lang w:val="es-PE"/>
        </w:rPr>
        <w:tab/>
      </w:r>
      <w:r w:rsidRPr="001802AF">
        <w:rPr>
          <w:rFonts w:ascii="Times New Roman" w:hAnsi="Times New Roman" w:cs="Times New Roman"/>
          <w:sz w:val="24"/>
          <w:szCs w:val="24"/>
          <w:lang w:val="es-PE"/>
        </w:rPr>
        <w:tab/>
      </w:r>
      <w:r w:rsidRPr="001802AF">
        <w:rPr>
          <w:rFonts w:ascii="Times New Roman" w:hAnsi="Times New Roman" w:cs="Times New Roman"/>
          <w:sz w:val="24"/>
          <w:szCs w:val="24"/>
          <w:lang w:val="es-PE"/>
        </w:rPr>
        <w:tab/>
      </w:r>
      <w:r w:rsidRPr="001802AF">
        <w:rPr>
          <w:rFonts w:ascii="Times New Roman" w:hAnsi="Times New Roman" w:cs="Times New Roman"/>
          <w:sz w:val="24"/>
          <w:szCs w:val="24"/>
          <w:lang w:val="es-PE"/>
        </w:rPr>
        <w:tab/>
      </w:r>
      <w:r w:rsidRPr="001802AF">
        <w:rPr>
          <w:rFonts w:ascii="Times New Roman" w:hAnsi="Times New Roman" w:cs="Times New Roman"/>
          <w:sz w:val="24"/>
          <w:szCs w:val="24"/>
          <w:lang w:val="es-PE"/>
        </w:rPr>
        <w:tab/>
        <w:t xml:space="preserve">                    Vocal                                   </w:t>
      </w:r>
    </w:p>
    <w:p w14:paraId="0E11C2A2" w14:textId="77777777" w:rsidR="00E43D1B" w:rsidRPr="001802AF" w:rsidRDefault="00E43D1B" w:rsidP="00E43D1B">
      <w:pPr>
        <w:spacing w:after="0" w:line="240" w:lineRule="auto"/>
        <w:rPr>
          <w:rFonts w:ascii="Times New Roman" w:hAnsi="Times New Roman" w:cs="Times New Roman"/>
          <w:sz w:val="24"/>
          <w:szCs w:val="24"/>
          <w:lang w:val="es-PE"/>
        </w:rPr>
      </w:pPr>
    </w:p>
    <w:p w14:paraId="5A647F6A" w14:textId="77777777" w:rsidR="00E43D1B" w:rsidRPr="001802AF" w:rsidRDefault="00E43D1B" w:rsidP="00E43D1B">
      <w:pPr>
        <w:spacing w:after="0" w:line="240" w:lineRule="auto"/>
        <w:rPr>
          <w:rFonts w:ascii="Times New Roman" w:hAnsi="Times New Roman" w:cs="Times New Roman"/>
          <w:sz w:val="24"/>
          <w:szCs w:val="24"/>
          <w:lang w:val="es-PE"/>
        </w:rPr>
      </w:pPr>
    </w:p>
    <w:p w14:paraId="5C78F90C" w14:textId="77777777" w:rsidR="00E43D1B" w:rsidRPr="001802AF" w:rsidRDefault="00E43D1B" w:rsidP="00E43D1B">
      <w:pPr>
        <w:spacing w:after="0" w:line="240" w:lineRule="auto"/>
        <w:rPr>
          <w:rFonts w:ascii="Times New Roman" w:hAnsi="Times New Roman" w:cs="Times New Roman"/>
          <w:sz w:val="24"/>
          <w:szCs w:val="24"/>
          <w:lang w:val="es-PE"/>
        </w:rPr>
      </w:pPr>
    </w:p>
    <w:p w14:paraId="27F71EA6" w14:textId="77777777" w:rsidR="00E43D1B" w:rsidRPr="001802AF" w:rsidRDefault="00E43D1B" w:rsidP="00E43D1B">
      <w:pPr>
        <w:spacing w:after="0" w:line="240" w:lineRule="auto"/>
        <w:rPr>
          <w:rFonts w:ascii="Times New Roman" w:hAnsi="Times New Roman" w:cs="Times New Roman"/>
          <w:sz w:val="24"/>
          <w:szCs w:val="24"/>
          <w:lang w:val="es-PE"/>
        </w:rPr>
      </w:pPr>
    </w:p>
    <w:p w14:paraId="4E5F7F40" w14:textId="77777777" w:rsidR="00E43D1B" w:rsidRPr="001802AF" w:rsidRDefault="00E43D1B" w:rsidP="00E43D1B">
      <w:pPr>
        <w:spacing w:after="0" w:line="240" w:lineRule="auto"/>
        <w:rPr>
          <w:rFonts w:ascii="Times New Roman" w:hAnsi="Times New Roman" w:cs="Times New Roman"/>
          <w:sz w:val="24"/>
          <w:szCs w:val="24"/>
          <w:lang w:val="es-PE"/>
        </w:rPr>
      </w:pPr>
    </w:p>
    <w:p w14:paraId="40A195E3" w14:textId="77777777" w:rsidR="00E43D1B" w:rsidRPr="001802AF" w:rsidRDefault="00E43D1B" w:rsidP="00E43D1B">
      <w:pPr>
        <w:spacing w:after="0" w:line="240" w:lineRule="auto"/>
        <w:rPr>
          <w:rFonts w:ascii="Times New Roman" w:hAnsi="Times New Roman" w:cs="Times New Roman"/>
          <w:sz w:val="24"/>
          <w:szCs w:val="24"/>
          <w:lang w:val="es-PE"/>
        </w:rPr>
      </w:pPr>
    </w:p>
    <w:p w14:paraId="120004ED" w14:textId="77777777" w:rsidR="00E43D1B" w:rsidRPr="001802AF" w:rsidRDefault="00E43D1B" w:rsidP="00E43D1B">
      <w:pPr>
        <w:spacing w:after="0" w:line="240" w:lineRule="auto"/>
        <w:rPr>
          <w:rFonts w:ascii="Times New Roman" w:hAnsi="Times New Roman" w:cs="Times New Roman"/>
          <w:sz w:val="24"/>
          <w:szCs w:val="24"/>
          <w:lang w:val="es-PE"/>
        </w:rPr>
      </w:pPr>
    </w:p>
    <w:p w14:paraId="25C9BB4F" w14:textId="77777777" w:rsidR="00E43D1B" w:rsidRPr="001802AF" w:rsidRDefault="00E43D1B" w:rsidP="00E43D1B">
      <w:pPr>
        <w:spacing w:after="0" w:line="240" w:lineRule="auto"/>
        <w:ind w:firstLine="720"/>
        <w:rPr>
          <w:rFonts w:ascii="Times New Roman" w:hAnsi="Times New Roman" w:cs="Times New Roman"/>
          <w:sz w:val="24"/>
          <w:szCs w:val="24"/>
          <w:lang w:val="es-PE"/>
        </w:rPr>
      </w:pPr>
      <w:r w:rsidRPr="001802AF">
        <w:rPr>
          <w:rFonts w:ascii="Times New Roman" w:hAnsi="Times New Roman" w:cs="Times New Roman"/>
          <w:sz w:val="24"/>
          <w:szCs w:val="24"/>
          <w:lang w:val="es-PE"/>
        </w:rPr>
        <w:t>María Eugenia Valdez Fernández Baca</w:t>
      </w:r>
      <w:r w:rsidRPr="001802AF">
        <w:rPr>
          <w:rFonts w:ascii="Times New Roman" w:hAnsi="Times New Roman" w:cs="Times New Roman"/>
          <w:sz w:val="24"/>
          <w:szCs w:val="24"/>
          <w:lang w:val="es-PE"/>
        </w:rPr>
        <w:tab/>
      </w:r>
      <w:r w:rsidRPr="001802AF">
        <w:rPr>
          <w:rFonts w:ascii="Times New Roman" w:hAnsi="Times New Roman" w:cs="Times New Roman"/>
          <w:sz w:val="24"/>
          <w:szCs w:val="24"/>
          <w:lang w:val="es-PE"/>
        </w:rPr>
        <w:tab/>
        <w:t xml:space="preserve">   Gonzalo Abad del Busto</w:t>
      </w:r>
    </w:p>
    <w:p w14:paraId="47239CEA" w14:textId="47DCA272" w:rsidR="00E43D1B" w:rsidRPr="004F53C7" w:rsidRDefault="00E43D1B" w:rsidP="00E43D1B">
      <w:pPr>
        <w:spacing w:after="0" w:line="240" w:lineRule="auto"/>
        <w:rPr>
          <w:rFonts w:ascii="Times New Roman" w:hAnsi="Times New Roman" w:cs="Times New Roman"/>
          <w:sz w:val="24"/>
          <w:szCs w:val="24"/>
        </w:rPr>
      </w:pPr>
      <w:r w:rsidRPr="001802AF">
        <w:rPr>
          <w:rFonts w:ascii="Times New Roman" w:hAnsi="Times New Roman" w:cs="Times New Roman"/>
          <w:sz w:val="24"/>
          <w:szCs w:val="24"/>
          <w:lang w:val="es-PE"/>
        </w:rPr>
        <w:t xml:space="preserve">               </w:t>
      </w:r>
      <w:r w:rsidRPr="001802AF">
        <w:rPr>
          <w:rFonts w:ascii="Times New Roman" w:hAnsi="Times New Roman" w:cs="Times New Roman"/>
          <w:sz w:val="24"/>
          <w:szCs w:val="24"/>
          <w:lang w:val="es-PE"/>
        </w:rPr>
        <w:tab/>
      </w:r>
      <w:r w:rsidRPr="001802AF">
        <w:rPr>
          <w:rFonts w:ascii="Times New Roman" w:hAnsi="Times New Roman" w:cs="Times New Roman"/>
          <w:sz w:val="24"/>
          <w:szCs w:val="24"/>
          <w:lang w:val="es-PE"/>
        </w:rPr>
        <w:tab/>
      </w:r>
      <w:r w:rsidRPr="004F53C7">
        <w:rPr>
          <w:rFonts w:ascii="Times New Roman" w:hAnsi="Times New Roman" w:cs="Times New Roman"/>
          <w:sz w:val="24"/>
          <w:szCs w:val="24"/>
        </w:rPr>
        <w:t>Vocal</w:t>
      </w:r>
      <w:r w:rsidRPr="004F53C7">
        <w:rPr>
          <w:rFonts w:ascii="Times New Roman" w:hAnsi="Times New Roman" w:cs="Times New Roman"/>
          <w:sz w:val="24"/>
          <w:szCs w:val="24"/>
        </w:rPr>
        <w:tab/>
        <w:t xml:space="preserve">                                                                 </w:t>
      </w:r>
      <w:proofErr w:type="spellStart"/>
      <w:r w:rsidRPr="004F53C7">
        <w:rPr>
          <w:rFonts w:ascii="Times New Roman" w:hAnsi="Times New Roman" w:cs="Times New Roman"/>
          <w:sz w:val="24"/>
          <w:szCs w:val="24"/>
        </w:rPr>
        <w:t>Vocal</w:t>
      </w:r>
      <w:proofErr w:type="spellEnd"/>
    </w:p>
    <w:p w14:paraId="05E5E739" w14:textId="77777777" w:rsidR="00E43D1B" w:rsidRPr="00E43D1B" w:rsidRDefault="00E43D1B" w:rsidP="009E3A3D">
      <w:pPr>
        <w:jc w:val="both"/>
        <w:rPr>
          <w:rFonts w:ascii="Times New Roman" w:hAnsi="Times New Roman" w:cs="Times New Roman"/>
          <w:sz w:val="24"/>
          <w:szCs w:val="24"/>
          <w:lang w:val="es-PE"/>
        </w:rPr>
      </w:pPr>
    </w:p>
    <w:sectPr w:rsidR="00E43D1B" w:rsidRPr="00E43D1B" w:rsidSect="00E43D1B">
      <w:footerReference w:type="default" r:id="rId10"/>
      <w:pgSz w:w="12240" w:h="15840"/>
      <w:pgMar w:top="1560" w:right="1418" w:bottom="170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C109A" w14:textId="77777777" w:rsidR="00D5798F" w:rsidRDefault="00D5798F" w:rsidP="00B57224">
      <w:pPr>
        <w:spacing w:after="0" w:line="240" w:lineRule="auto"/>
      </w:pPr>
      <w:r>
        <w:separator/>
      </w:r>
    </w:p>
  </w:endnote>
  <w:endnote w:type="continuationSeparator" w:id="0">
    <w:p w14:paraId="069814F1" w14:textId="77777777" w:rsidR="00D5798F" w:rsidRDefault="00D5798F"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1802AF">
              <w:rPr>
                <w:rFonts w:ascii="Arial" w:hAnsi="Arial" w:cs="Arial"/>
                <w:b/>
                <w:bCs/>
                <w:noProof/>
                <w:sz w:val="18"/>
                <w:szCs w:val="18"/>
              </w:rPr>
              <w:t>5</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1802AF">
              <w:rPr>
                <w:rFonts w:ascii="Arial" w:hAnsi="Arial" w:cs="Arial"/>
                <w:b/>
                <w:bCs/>
                <w:noProof/>
                <w:sz w:val="18"/>
                <w:szCs w:val="18"/>
              </w:rPr>
              <w:t>5</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3DC85" w14:textId="77777777" w:rsidR="00D5798F" w:rsidRDefault="00D5798F" w:rsidP="00B57224">
      <w:pPr>
        <w:spacing w:after="0" w:line="240" w:lineRule="auto"/>
      </w:pPr>
      <w:r>
        <w:separator/>
      </w:r>
    </w:p>
  </w:footnote>
  <w:footnote w:type="continuationSeparator" w:id="0">
    <w:p w14:paraId="69A529DB" w14:textId="77777777" w:rsidR="00D5798F" w:rsidRDefault="00D5798F" w:rsidP="00B57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7E0B3B0B"/>
    <w:multiLevelType w:val="hybridMultilevel"/>
    <w:tmpl w:val="41269BA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12166"/>
    <w:rsid w:val="00023E8C"/>
    <w:rsid w:val="00026221"/>
    <w:rsid w:val="00032526"/>
    <w:rsid w:val="0004627C"/>
    <w:rsid w:val="000614C0"/>
    <w:rsid w:val="000619D4"/>
    <w:rsid w:val="00064B59"/>
    <w:rsid w:val="00065D38"/>
    <w:rsid w:val="00070179"/>
    <w:rsid w:val="00071C72"/>
    <w:rsid w:val="00076584"/>
    <w:rsid w:val="0008023A"/>
    <w:rsid w:val="000820BB"/>
    <w:rsid w:val="00084843"/>
    <w:rsid w:val="00086F34"/>
    <w:rsid w:val="00092715"/>
    <w:rsid w:val="000970C8"/>
    <w:rsid w:val="00097FAF"/>
    <w:rsid w:val="000A27C1"/>
    <w:rsid w:val="000B314C"/>
    <w:rsid w:val="000C4CDF"/>
    <w:rsid w:val="0010186E"/>
    <w:rsid w:val="001040BA"/>
    <w:rsid w:val="0010637E"/>
    <w:rsid w:val="001122BC"/>
    <w:rsid w:val="00115838"/>
    <w:rsid w:val="00125FE7"/>
    <w:rsid w:val="00146236"/>
    <w:rsid w:val="00152859"/>
    <w:rsid w:val="001802AF"/>
    <w:rsid w:val="00183329"/>
    <w:rsid w:val="0019171E"/>
    <w:rsid w:val="00192EDA"/>
    <w:rsid w:val="0019674B"/>
    <w:rsid w:val="001B11A6"/>
    <w:rsid w:val="001C53A6"/>
    <w:rsid w:val="001D6578"/>
    <w:rsid w:val="001E3026"/>
    <w:rsid w:val="001E4A27"/>
    <w:rsid w:val="001E6841"/>
    <w:rsid w:val="001F2F81"/>
    <w:rsid w:val="001F5A4A"/>
    <w:rsid w:val="001F7BDC"/>
    <w:rsid w:val="001F7DFC"/>
    <w:rsid w:val="0020222F"/>
    <w:rsid w:val="00202872"/>
    <w:rsid w:val="00203BC9"/>
    <w:rsid w:val="002049D9"/>
    <w:rsid w:val="00213C35"/>
    <w:rsid w:val="002218C1"/>
    <w:rsid w:val="00223D52"/>
    <w:rsid w:val="00224959"/>
    <w:rsid w:val="0024081F"/>
    <w:rsid w:val="00241E01"/>
    <w:rsid w:val="00252018"/>
    <w:rsid w:val="0025627F"/>
    <w:rsid w:val="00263697"/>
    <w:rsid w:val="00270243"/>
    <w:rsid w:val="00295520"/>
    <w:rsid w:val="0029771A"/>
    <w:rsid w:val="002A1E1A"/>
    <w:rsid w:val="002A37E0"/>
    <w:rsid w:val="002A6551"/>
    <w:rsid w:val="002A7BD4"/>
    <w:rsid w:val="002E58FD"/>
    <w:rsid w:val="002E7B4D"/>
    <w:rsid w:val="002F4E2F"/>
    <w:rsid w:val="002F601D"/>
    <w:rsid w:val="002F673E"/>
    <w:rsid w:val="00313062"/>
    <w:rsid w:val="00321D67"/>
    <w:rsid w:val="003304BF"/>
    <w:rsid w:val="00345C9B"/>
    <w:rsid w:val="00347C86"/>
    <w:rsid w:val="00350F98"/>
    <w:rsid w:val="00351505"/>
    <w:rsid w:val="00351F69"/>
    <w:rsid w:val="003578CF"/>
    <w:rsid w:val="00377308"/>
    <w:rsid w:val="0039023D"/>
    <w:rsid w:val="00392491"/>
    <w:rsid w:val="00394102"/>
    <w:rsid w:val="003A5EA1"/>
    <w:rsid w:val="003D349B"/>
    <w:rsid w:val="003E2C69"/>
    <w:rsid w:val="003E624B"/>
    <w:rsid w:val="00407E2A"/>
    <w:rsid w:val="00412963"/>
    <w:rsid w:val="00417E23"/>
    <w:rsid w:val="00420819"/>
    <w:rsid w:val="004255AB"/>
    <w:rsid w:val="0044461A"/>
    <w:rsid w:val="00445EFA"/>
    <w:rsid w:val="004540D8"/>
    <w:rsid w:val="00461A57"/>
    <w:rsid w:val="00463A31"/>
    <w:rsid w:val="00466B81"/>
    <w:rsid w:val="004724F2"/>
    <w:rsid w:val="004B0276"/>
    <w:rsid w:val="004B1821"/>
    <w:rsid w:val="004B240E"/>
    <w:rsid w:val="004B2A83"/>
    <w:rsid w:val="004B6921"/>
    <w:rsid w:val="004B700C"/>
    <w:rsid w:val="004C2BFA"/>
    <w:rsid w:val="004C48EA"/>
    <w:rsid w:val="004C5FFD"/>
    <w:rsid w:val="004D0FB2"/>
    <w:rsid w:val="004D618F"/>
    <w:rsid w:val="004F02C1"/>
    <w:rsid w:val="004F3C55"/>
    <w:rsid w:val="00514885"/>
    <w:rsid w:val="005166F8"/>
    <w:rsid w:val="00533EC1"/>
    <w:rsid w:val="005367AF"/>
    <w:rsid w:val="005368DD"/>
    <w:rsid w:val="005514C0"/>
    <w:rsid w:val="00552566"/>
    <w:rsid w:val="00557E5E"/>
    <w:rsid w:val="00573DBE"/>
    <w:rsid w:val="00582D12"/>
    <w:rsid w:val="0058358B"/>
    <w:rsid w:val="00592777"/>
    <w:rsid w:val="00594BCD"/>
    <w:rsid w:val="005A1EF9"/>
    <w:rsid w:val="005A2B8C"/>
    <w:rsid w:val="005B0D23"/>
    <w:rsid w:val="005C7D86"/>
    <w:rsid w:val="005D77F9"/>
    <w:rsid w:val="005F3556"/>
    <w:rsid w:val="005F4CA2"/>
    <w:rsid w:val="005F5D60"/>
    <w:rsid w:val="005F68BD"/>
    <w:rsid w:val="006000B8"/>
    <w:rsid w:val="00602689"/>
    <w:rsid w:val="006054EB"/>
    <w:rsid w:val="00636D26"/>
    <w:rsid w:val="00636FE8"/>
    <w:rsid w:val="00644BFB"/>
    <w:rsid w:val="00645953"/>
    <w:rsid w:val="0065385F"/>
    <w:rsid w:val="00662C9F"/>
    <w:rsid w:val="006634C7"/>
    <w:rsid w:val="0066726F"/>
    <w:rsid w:val="00681859"/>
    <w:rsid w:val="00692CF2"/>
    <w:rsid w:val="006976F1"/>
    <w:rsid w:val="006A7702"/>
    <w:rsid w:val="006B7E74"/>
    <w:rsid w:val="006C3307"/>
    <w:rsid w:val="006D7DBE"/>
    <w:rsid w:val="006E6816"/>
    <w:rsid w:val="006F0DCB"/>
    <w:rsid w:val="006F2CD4"/>
    <w:rsid w:val="006F30F6"/>
    <w:rsid w:val="006F3BF4"/>
    <w:rsid w:val="006F6015"/>
    <w:rsid w:val="007122EB"/>
    <w:rsid w:val="00722CC9"/>
    <w:rsid w:val="007276F8"/>
    <w:rsid w:val="00730058"/>
    <w:rsid w:val="00743E6E"/>
    <w:rsid w:val="007463FE"/>
    <w:rsid w:val="00747791"/>
    <w:rsid w:val="00750593"/>
    <w:rsid w:val="00756593"/>
    <w:rsid w:val="00756D8F"/>
    <w:rsid w:val="00756DF4"/>
    <w:rsid w:val="00766ACB"/>
    <w:rsid w:val="00774553"/>
    <w:rsid w:val="0078098D"/>
    <w:rsid w:val="007A536D"/>
    <w:rsid w:val="007B11ED"/>
    <w:rsid w:val="007B3C0C"/>
    <w:rsid w:val="007B47FF"/>
    <w:rsid w:val="007B5E54"/>
    <w:rsid w:val="007C3A68"/>
    <w:rsid w:val="007D4F41"/>
    <w:rsid w:val="007D4F55"/>
    <w:rsid w:val="007D6DD2"/>
    <w:rsid w:val="007E3A66"/>
    <w:rsid w:val="007F2A2E"/>
    <w:rsid w:val="008066A8"/>
    <w:rsid w:val="0081385A"/>
    <w:rsid w:val="008153A7"/>
    <w:rsid w:val="0082142A"/>
    <w:rsid w:val="00844228"/>
    <w:rsid w:val="008455D2"/>
    <w:rsid w:val="008502BE"/>
    <w:rsid w:val="0086040A"/>
    <w:rsid w:val="008667DF"/>
    <w:rsid w:val="008730C3"/>
    <w:rsid w:val="00877FD4"/>
    <w:rsid w:val="0088106F"/>
    <w:rsid w:val="00890798"/>
    <w:rsid w:val="008930FB"/>
    <w:rsid w:val="00893BF7"/>
    <w:rsid w:val="008A0F15"/>
    <w:rsid w:val="008A4072"/>
    <w:rsid w:val="008A4086"/>
    <w:rsid w:val="008A5047"/>
    <w:rsid w:val="008A5BFA"/>
    <w:rsid w:val="008C02FE"/>
    <w:rsid w:val="008C0ACE"/>
    <w:rsid w:val="008C4034"/>
    <w:rsid w:val="008C74C6"/>
    <w:rsid w:val="008E2739"/>
    <w:rsid w:val="0090162D"/>
    <w:rsid w:val="00920253"/>
    <w:rsid w:val="009257C4"/>
    <w:rsid w:val="00926F99"/>
    <w:rsid w:val="00952C08"/>
    <w:rsid w:val="00960629"/>
    <w:rsid w:val="009770F2"/>
    <w:rsid w:val="00987183"/>
    <w:rsid w:val="00990330"/>
    <w:rsid w:val="009A1186"/>
    <w:rsid w:val="009A5A65"/>
    <w:rsid w:val="009B0486"/>
    <w:rsid w:val="009B5F0D"/>
    <w:rsid w:val="009C3803"/>
    <w:rsid w:val="009C65EF"/>
    <w:rsid w:val="009D3F21"/>
    <w:rsid w:val="009D59A2"/>
    <w:rsid w:val="009D5F53"/>
    <w:rsid w:val="009E0C9A"/>
    <w:rsid w:val="009E1974"/>
    <w:rsid w:val="009E2C8C"/>
    <w:rsid w:val="009E33A4"/>
    <w:rsid w:val="009E3A3D"/>
    <w:rsid w:val="009F7C08"/>
    <w:rsid w:val="00A04424"/>
    <w:rsid w:val="00A05867"/>
    <w:rsid w:val="00A06EB4"/>
    <w:rsid w:val="00A171B6"/>
    <w:rsid w:val="00A22386"/>
    <w:rsid w:val="00A223FC"/>
    <w:rsid w:val="00A2262B"/>
    <w:rsid w:val="00A228B4"/>
    <w:rsid w:val="00A24146"/>
    <w:rsid w:val="00A241E8"/>
    <w:rsid w:val="00A27258"/>
    <w:rsid w:val="00A27AF0"/>
    <w:rsid w:val="00A30EBE"/>
    <w:rsid w:val="00A32969"/>
    <w:rsid w:val="00A45193"/>
    <w:rsid w:val="00A744E4"/>
    <w:rsid w:val="00A85B27"/>
    <w:rsid w:val="00A96376"/>
    <w:rsid w:val="00AD4136"/>
    <w:rsid w:val="00AE10C2"/>
    <w:rsid w:val="00AF1885"/>
    <w:rsid w:val="00B04C2A"/>
    <w:rsid w:val="00B12805"/>
    <w:rsid w:val="00B15347"/>
    <w:rsid w:val="00B22699"/>
    <w:rsid w:val="00B36ADE"/>
    <w:rsid w:val="00B45603"/>
    <w:rsid w:val="00B506A3"/>
    <w:rsid w:val="00B56970"/>
    <w:rsid w:val="00B57224"/>
    <w:rsid w:val="00B6139F"/>
    <w:rsid w:val="00B61C71"/>
    <w:rsid w:val="00B6416D"/>
    <w:rsid w:val="00B65D8D"/>
    <w:rsid w:val="00B67A6A"/>
    <w:rsid w:val="00B70A90"/>
    <w:rsid w:val="00B75DB1"/>
    <w:rsid w:val="00B85B34"/>
    <w:rsid w:val="00BA68C4"/>
    <w:rsid w:val="00BB00C1"/>
    <w:rsid w:val="00BC476B"/>
    <w:rsid w:val="00BC4A96"/>
    <w:rsid w:val="00BC4E3D"/>
    <w:rsid w:val="00BC6A0F"/>
    <w:rsid w:val="00BD0572"/>
    <w:rsid w:val="00BE4245"/>
    <w:rsid w:val="00C05D61"/>
    <w:rsid w:val="00C233EE"/>
    <w:rsid w:val="00C3183A"/>
    <w:rsid w:val="00C32E4D"/>
    <w:rsid w:val="00C33F44"/>
    <w:rsid w:val="00C61395"/>
    <w:rsid w:val="00C633EE"/>
    <w:rsid w:val="00C7148E"/>
    <w:rsid w:val="00C7210C"/>
    <w:rsid w:val="00C7471C"/>
    <w:rsid w:val="00C75DF0"/>
    <w:rsid w:val="00C8003C"/>
    <w:rsid w:val="00C83C69"/>
    <w:rsid w:val="00C8464F"/>
    <w:rsid w:val="00C84AC8"/>
    <w:rsid w:val="00C94090"/>
    <w:rsid w:val="00C96CD5"/>
    <w:rsid w:val="00CA5F5D"/>
    <w:rsid w:val="00CB02F7"/>
    <w:rsid w:val="00CC4167"/>
    <w:rsid w:val="00CF0EAD"/>
    <w:rsid w:val="00CF2A03"/>
    <w:rsid w:val="00D12B26"/>
    <w:rsid w:val="00D15C1E"/>
    <w:rsid w:val="00D239FA"/>
    <w:rsid w:val="00D2468D"/>
    <w:rsid w:val="00D36B99"/>
    <w:rsid w:val="00D36CE0"/>
    <w:rsid w:val="00D43B5A"/>
    <w:rsid w:val="00D45222"/>
    <w:rsid w:val="00D55B32"/>
    <w:rsid w:val="00D5798F"/>
    <w:rsid w:val="00D624D0"/>
    <w:rsid w:val="00D65EDA"/>
    <w:rsid w:val="00D67128"/>
    <w:rsid w:val="00D7332F"/>
    <w:rsid w:val="00D863E9"/>
    <w:rsid w:val="00D86E87"/>
    <w:rsid w:val="00D92A00"/>
    <w:rsid w:val="00D93672"/>
    <w:rsid w:val="00DA306A"/>
    <w:rsid w:val="00DA743E"/>
    <w:rsid w:val="00DC3F00"/>
    <w:rsid w:val="00DC456D"/>
    <w:rsid w:val="00DC5073"/>
    <w:rsid w:val="00DE7B6B"/>
    <w:rsid w:val="00E220CF"/>
    <w:rsid w:val="00E22D25"/>
    <w:rsid w:val="00E24BF9"/>
    <w:rsid w:val="00E43CBB"/>
    <w:rsid w:val="00E43D1B"/>
    <w:rsid w:val="00E456AE"/>
    <w:rsid w:val="00E5037A"/>
    <w:rsid w:val="00E718DA"/>
    <w:rsid w:val="00E72378"/>
    <w:rsid w:val="00E95A0C"/>
    <w:rsid w:val="00E961EE"/>
    <w:rsid w:val="00EA08C7"/>
    <w:rsid w:val="00EA3BEA"/>
    <w:rsid w:val="00EA4894"/>
    <w:rsid w:val="00EC2803"/>
    <w:rsid w:val="00EC5012"/>
    <w:rsid w:val="00EC5C80"/>
    <w:rsid w:val="00ED238F"/>
    <w:rsid w:val="00EF0155"/>
    <w:rsid w:val="00F02963"/>
    <w:rsid w:val="00F029DD"/>
    <w:rsid w:val="00F06D39"/>
    <w:rsid w:val="00F12778"/>
    <w:rsid w:val="00F20526"/>
    <w:rsid w:val="00F2499B"/>
    <w:rsid w:val="00F47E0C"/>
    <w:rsid w:val="00F55A85"/>
    <w:rsid w:val="00F60407"/>
    <w:rsid w:val="00F6392B"/>
    <w:rsid w:val="00F71374"/>
    <w:rsid w:val="00F76472"/>
    <w:rsid w:val="00F82239"/>
    <w:rsid w:val="00FA0EF8"/>
    <w:rsid w:val="00FA29A4"/>
    <w:rsid w:val="00FA5A88"/>
    <w:rsid w:val="00FB6906"/>
    <w:rsid w:val="00FB7CFF"/>
    <w:rsid w:val="00FC2DBA"/>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paragraph" w:styleId="Textodeglobo">
    <w:name w:val="Balloon Text"/>
    <w:basedOn w:val="Normal"/>
    <w:link w:val="TextodegloboCar"/>
    <w:uiPriority w:val="99"/>
    <w:semiHidden/>
    <w:unhideWhenUsed/>
    <w:rsid w:val="006F30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0F6"/>
    <w:rPr>
      <w:rFonts w:ascii="Segoe UI" w:hAnsi="Segoe UI" w:cs="Segoe UI"/>
      <w:sz w:val="18"/>
      <w:szCs w:val="18"/>
    </w:rPr>
  </w:style>
  <w:style w:type="paragraph" w:styleId="NormalWeb">
    <w:name w:val="Normal (Web)"/>
    <w:basedOn w:val="Normal"/>
    <w:uiPriority w:val="99"/>
    <w:semiHidden/>
    <w:unhideWhenUsed/>
    <w:rsid w:val="006F30F6"/>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paragraph" w:styleId="Textodeglobo">
    <w:name w:val="Balloon Text"/>
    <w:basedOn w:val="Normal"/>
    <w:link w:val="TextodegloboCar"/>
    <w:uiPriority w:val="99"/>
    <w:semiHidden/>
    <w:unhideWhenUsed/>
    <w:rsid w:val="006F30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0F6"/>
    <w:rPr>
      <w:rFonts w:ascii="Segoe UI" w:hAnsi="Segoe UI" w:cs="Segoe UI"/>
      <w:sz w:val="18"/>
      <w:szCs w:val="18"/>
    </w:rPr>
  </w:style>
  <w:style w:type="paragraph" w:styleId="NormalWeb">
    <w:name w:val="Normal (Web)"/>
    <w:basedOn w:val="Normal"/>
    <w:uiPriority w:val="99"/>
    <w:semiHidden/>
    <w:unhideWhenUsed/>
    <w:rsid w:val="006F30F6"/>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faseg.com.pe/reglam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7644B-F9B1-4C47-A822-B466C1D4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2501</Words>
  <Characters>13756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2019-12-16T19:00:00Z</cp:lastPrinted>
  <dcterms:created xsi:type="dcterms:W3CDTF">2020-04-14T03:11:00Z</dcterms:created>
  <dcterms:modified xsi:type="dcterms:W3CDTF">2020-04-14T03:11:00Z</dcterms:modified>
</cp:coreProperties>
</file>