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3B15" w14:textId="77777777" w:rsidR="00A43903" w:rsidRPr="00B23FC0" w:rsidRDefault="00A43903" w:rsidP="004A082E">
      <w:pPr>
        <w:jc w:val="center"/>
        <w:rPr>
          <w:rFonts w:ascii="Times New Roman" w:hAnsi="Times New Roman"/>
          <w:sz w:val="24"/>
          <w:szCs w:val="24"/>
        </w:rPr>
      </w:pPr>
    </w:p>
    <w:p w14:paraId="63416E8B" w14:textId="77777777" w:rsidR="0031356D" w:rsidRPr="00B23FC0" w:rsidRDefault="00F70C08" w:rsidP="004A082E">
      <w:pPr>
        <w:jc w:val="center"/>
        <w:rPr>
          <w:rFonts w:ascii="Times New Roman" w:hAnsi="Times New Roman"/>
          <w:b/>
          <w:bCs/>
          <w:sz w:val="24"/>
          <w:szCs w:val="24"/>
        </w:rPr>
      </w:pPr>
      <w:r w:rsidRPr="00B23FC0">
        <w:rPr>
          <w:rFonts w:ascii="Times New Roman" w:hAnsi="Times New Roman"/>
          <w:b/>
          <w:bCs/>
          <w:sz w:val="24"/>
          <w:szCs w:val="24"/>
        </w:rPr>
        <w:t>RESOLUC</w:t>
      </w:r>
      <w:r w:rsidR="004A082E" w:rsidRPr="00B23FC0">
        <w:rPr>
          <w:rFonts w:ascii="Times New Roman" w:hAnsi="Times New Roman"/>
          <w:b/>
          <w:bCs/>
          <w:sz w:val="24"/>
          <w:szCs w:val="24"/>
        </w:rPr>
        <w:t>ION N°</w:t>
      </w:r>
      <w:r w:rsidR="005265B7" w:rsidRPr="00B23FC0">
        <w:rPr>
          <w:rFonts w:ascii="Times New Roman" w:hAnsi="Times New Roman"/>
          <w:b/>
          <w:bCs/>
          <w:sz w:val="24"/>
          <w:szCs w:val="24"/>
        </w:rPr>
        <w:t xml:space="preserve"> 001/20</w:t>
      </w:r>
    </w:p>
    <w:p w14:paraId="603AA322" w14:textId="77777777" w:rsidR="004A082E" w:rsidRPr="00B23FC0" w:rsidRDefault="004A082E">
      <w:pPr>
        <w:rPr>
          <w:rFonts w:ascii="Times New Roman" w:hAnsi="Times New Roman"/>
          <w:sz w:val="24"/>
          <w:szCs w:val="24"/>
        </w:rPr>
      </w:pPr>
    </w:p>
    <w:p w14:paraId="44914AFC" w14:textId="77777777" w:rsidR="004A082E" w:rsidRPr="00B23FC0" w:rsidRDefault="004A082E">
      <w:pPr>
        <w:rPr>
          <w:rFonts w:ascii="Times New Roman" w:hAnsi="Times New Roman"/>
          <w:b/>
          <w:sz w:val="24"/>
          <w:szCs w:val="24"/>
        </w:rPr>
      </w:pPr>
      <w:r w:rsidRPr="00B23FC0">
        <w:rPr>
          <w:rFonts w:ascii="Times New Roman" w:hAnsi="Times New Roman"/>
          <w:b/>
          <w:sz w:val="24"/>
          <w:szCs w:val="24"/>
        </w:rPr>
        <w:t>VISTOS:</w:t>
      </w:r>
    </w:p>
    <w:p w14:paraId="14F67426" w14:textId="77777777" w:rsidR="00450DA9" w:rsidRPr="00B23FC0" w:rsidRDefault="00EA04FA" w:rsidP="00450DA9">
      <w:pPr>
        <w:jc w:val="both"/>
        <w:rPr>
          <w:rFonts w:ascii="Times New Roman" w:eastAsia="Times New Roman" w:hAnsi="Times New Roman"/>
          <w:b/>
          <w:sz w:val="24"/>
          <w:szCs w:val="24"/>
          <w:lang w:val="es-MX" w:eastAsia="es-ES"/>
        </w:rPr>
      </w:pPr>
      <w:r w:rsidRPr="00B23FC0">
        <w:rPr>
          <w:rFonts w:ascii="Times New Roman" w:hAnsi="Times New Roman"/>
          <w:sz w:val="24"/>
          <w:szCs w:val="24"/>
        </w:rPr>
        <w:t>Que,</w:t>
      </w:r>
      <w:r w:rsidR="00DF5C05" w:rsidRPr="00B23FC0">
        <w:rPr>
          <w:rFonts w:ascii="Times New Roman" w:hAnsi="Times New Roman"/>
          <w:sz w:val="24"/>
          <w:szCs w:val="24"/>
        </w:rPr>
        <w:t xml:space="preserve"> </w:t>
      </w:r>
      <w:r w:rsidR="002A2F85" w:rsidRPr="00B23FC0">
        <w:rPr>
          <w:rFonts w:ascii="Arial" w:hAnsi="Arial" w:cs="Arial"/>
          <w:sz w:val="24"/>
          <w:szCs w:val="24"/>
        </w:rPr>
        <w:t>...................</w:t>
      </w:r>
      <w:r w:rsidR="006A0C3C" w:rsidRPr="00B23FC0">
        <w:rPr>
          <w:rFonts w:ascii="Arial" w:hAnsi="Arial" w:cs="Arial"/>
          <w:sz w:val="24"/>
          <w:szCs w:val="24"/>
        </w:rPr>
        <w:t xml:space="preserve"> </w:t>
      </w:r>
      <w:r w:rsidRPr="00B23FC0">
        <w:rPr>
          <w:rFonts w:ascii="Times New Roman" w:hAnsi="Times New Roman"/>
          <w:bCs/>
          <w:sz w:val="24"/>
          <w:szCs w:val="24"/>
          <w:lang w:val="es-MX"/>
        </w:rPr>
        <w:t xml:space="preserve">interpone </w:t>
      </w:r>
      <w:r w:rsidR="00AB3C34" w:rsidRPr="00B23FC0">
        <w:rPr>
          <w:rFonts w:ascii="Times New Roman" w:hAnsi="Times New Roman"/>
          <w:sz w:val="24"/>
          <w:szCs w:val="24"/>
        </w:rPr>
        <w:t>r</w:t>
      </w:r>
      <w:r w:rsidR="004A082E" w:rsidRPr="00B23FC0">
        <w:rPr>
          <w:rFonts w:ascii="Times New Roman" w:hAnsi="Times New Roman"/>
          <w:sz w:val="24"/>
          <w:szCs w:val="24"/>
        </w:rPr>
        <w:t>eclam</w:t>
      </w:r>
      <w:r w:rsidR="00AB3C34" w:rsidRPr="00B23FC0">
        <w:rPr>
          <w:rFonts w:ascii="Times New Roman" w:hAnsi="Times New Roman"/>
          <w:sz w:val="24"/>
          <w:szCs w:val="24"/>
        </w:rPr>
        <w:t>ación</w:t>
      </w:r>
      <w:r w:rsidR="001D7B40" w:rsidRPr="00B23FC0">
        <w:rPr>
          <w:rFonts w:ascii="Times New Roman" w:hAnsi="Times New Roman"/>
          <w:sz w:val="24"/>
          <w:szCs w:val="24"/>
        </w:rPr>
        <w:t xml:space="preserve"> ante esta Defensoría del Asegurado (DEFASEG)</w:t>
      </w:r>
      <w:r w:rsidR="00DF5C05" w:rsidRPr="00B23FC0">
        <w:rPr>
          <w:rFonts w:ascii="Times New Roman" w:hAnsi="Times New Roman"/>
          <w:sz w:val="24"/>
          <w:szCs w:val="24"/>
        </w:rPr>
        <w:t xml:space="preserve"> contra </w:t>
      </w:r>
      <w:r w:rsidR="002A2F85" w:rsidRPr="00B23FC0">
        <w:rPr>
          <w:rFonts w:ascii="Arial" w:hAnsi="Arial" w:cs="Arial"/>
          <w:sz w:val="24"/>
          <w:szCs w:val="24"/>
        </w:rPr>
        <w:t>...................</w:t>
      </w:r>
      <w:r w:rsidRPr="00B23FC0">
        <w:rPr>
          <w:rFonts w:ascii="Times New Roman" w:hAnsi="Times New Roman"/>
          <w:bCs/>
          <w:sz w:val="24"/>
          <w:szCs w:val="24"/>
          <w:lang w:val="es-MX"/>
        </w:rPr>
        <w:t>, solicitando se le</w:t>
      </w:r>
      <w:r w:rsidR="004A082E" w:rsidRPr="00B23FC0">
        <w:rPr>
          <w:rFonts w:ascii="Times New Roman" w:hAnsi="Times New Roman"/>
          <w:sz w:val="24"/>
          <w:szCs w:val="24"/>
        </w:rPr>
        <w:t xml:space="preserve"> otorgue la cobertura </w:t>
      </w:r>
      <w:r w:rsidR="00187AA8" w:rsidRPr="00B23FC0">
        <w:rPr>
          <w:rFonts w:ascii="Times New Roman" w:hAnsi="Times New Roman"/>
          <w:sz w:val="24"/>
          <w:szCs w:val="24"/>
        </w:rPr>
        <w:t>d</w:t>
      </w:r>
      <w:r w:rsidR="003F412D" w:rsidRPr="00B23FC0">
        <w:rPr>
          <w:rFonts w:ascii="Times New Roman" w:hAnsi="Times New Roman"/>
          <w:sz w:val="24"/>
          <w:szCs w:val="24"/>
        </w:rPr>
        <w:t>e</w:t>
      </w:r>
      <w:r w:rsidR="00450DA9" w:rsidRPr="00B23FC0">
        <w:rPr>
          <w:rFonts w:ascii="Times New Roman" w:hAnsi="Times New Roman"/>
          <w:sz w:val="24"/>
          <w:szCs w:val="24"/>
        </w:rPr>
        <w:t xml:space="preserve"> indemnización por cirugía</w:t>
      </w:r>
      <w:r w:rsidR="003F412D" w:rsidRPr="00B23FC0">
        <w:rPr>
          <w:rFonts w:ascii="Times New Roman" w:hAnsi="Times New Roman"/>
          <w:sz w:val="24"/>
          <w:szCs w:val="24"/>
        </w:rPr>
        <w:t>,</w:t>
      </w:r>
      <w:r w:rsidR="0037427C" w:rsidRPr="00B23FC0">
        <w:rPr>
          <w:rFonts w:ascii="Times New Roman" w:hAnsi="Times New Roman"/>
          <w:sz w:val="24"/>
          <w:szCs w:val="24"/>
        </w:rPr>
        <w:t xml:space="preserve"> conforme al</w:t>
      </w:r>
      <w:r w:rsidR="00DF5C05" w:rsidRPr="00B23FC0">
        <w:rPr>
          <w:rFonts w:ascii="Times New Roman" w:hAnsi="Times New Roman"/>
          <w:b/>
          <w:sz w:val="24"/>
          <w:szCs w:val="24"/>
          <w:lang w:val="es-MX"/>
        </w:rPr>
        <w:t xml:space="preserve"> </w:t>
      </w:r>
      <w:r w:rsidR="00450DA9" w:rsidRPr="00B23FC0">
        <w:rPr>
          <w:rFonts w:ascii="Times New Roman" w:eastAsia="Times New Roman" w:hAnsi="Times New Roman"/>
          <w:b/>
          <w:sz w:val="24"/>
          <w:szCs w:val="24"/>
          <w:lang w:val="es-MX" w:eastAsia="es-ES"/>
        </w:rPr>
        <w:t xml:space="preserve">SEGURO PROTECCIÓN FAMILIAR - PÓLIZA No </w:t>
      </w:r>
      <w:r w:rsidR="002A2F85" w:rsidRPr="00B23FC0">
        <w:rPr>
          <w:rFonts w:ascii="Arial" w:hAnsi="Arial" w:cs="Arial"/>
          <w:sz w:val="24"/>
          <w:szCs w:val="24"/>
        </w:rPr>
        <w:t>...................</w:t>
      </w:r>
      <w:r w:rsidR="00450DA9" w:rsidRPr="00B23FC0">
        <w:rPr>
          <w:rFonts w:ascii="Times New Roman" w:eastAsia="Times New Roman" w:hAnsi="Times New Roman"/>
          <w:b/>
          <w:sz w:val="24"/>
          <w:szCs w:val="24"/>
          <w:lang w:val="es-MX" w:eastAsia="es-ES"/>
        </w:rPr>
        <w:t>.</w:t>
      </w:r>
    </w:p>
    <w:p w14:paraId="4DD29E09" w14:textId="77777777" w:rsidR="00EA04FA" w:rsidRPr="00B23FC0" w:rsidRDefault="00EA04FA" w:rsidP="00EA04FA">
      <w:pPr>
        <w:spacing w:after="0" w:line="240" w:lineRule="auto"/>
        <w:jc w:val="both"/>
        <w:rPr>
          <w:rFonts w:ascii="Times New Roman" w:eastAsia="Arial Unicode MS" w:hAnsi="Times New Roman"/>
          <w:sz w:val="24"/>
          <w:szCs w:val="24"/>
        </w:rPr>
      </w:pPr>
      <w:r w:rsidRPr="00B23FC0">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24059D02" w14:textId="77777777" w:rsidR="00EA04FA" w:rsidRPr="00B23FC0" w:rsidRDefault="00EA04FA" w:rsidP="00EA04FA">
      <w:pPr>
        <w:tabs>
          <w:tab w:val="left" w:pos="2160"/>
        </w:tabs>
        <w:spacing w:after="0" w:line="240" w:lineRule="auto"/>
        <w:jc w:val="both"/>
        <w:rPr>
          <w:rFonts w:ascii="Times New Roman" w:hAnsi="Times New Roman"/>
          <w:sz w:val="24"/>
          <w:szCs w:val="24"/>
        </w:rPr>
      </w:pPr>
    </w:p>
    <w:p w14:paraId="0665121F" w14:textId="77777777" w:rsidR="00EA04FA" w:rsidRPr="00B23FC0" w:rsidRDefault="00EA04FA" w:rsidP="00EA04FA">
      <w:pPr>
        <w:tabs>
          <w:tab w:val="num" w:pos="720"/>
        </w:tabs>
        <w:spacing w:after="0" w:line="240" w:lineRule="auto"/>
        <w:jc w:val="both"/>
        <w:rPr>
          <w:rFonts w:ascii="Times New Roman" w:hAnsi="Times New Roman"/>
          <w:sz w:val="24"/>
          <w:szCs w:val="24"/>
        </w:rPr>
      </w:pPr>
      <w:r w:rsidRPr="00B23FC0">
        <w:rPr>
          <w:rFonts w:ascii="Times New Roman" w:hAnsi="Times New Roman"/>
          <w:sz w:val="24"/>
          <w:szCs w:val="24"/>
        </w:rPr>
        <w:t xml:space="preserve">Que, habiéndosele corrido traslado de la respectiva reclamación, la aseguradora presentó sus descargos y la documentación solicitada. </w:t>
      </w:r>
    </w:p>
    <w:p w14:paraId="6E74F22C" w14:textId="77777777" w:rsidR="00083675" w:rsidRPr="00B23FC0" w:rsidRDefault="00083675" w:rsidP="00EA04FA">
      <w:pPr>
        <w:tabs>
          <w:tab w:val="num" w:pos="720"/>
        </w:tabs>
        <w:spacing w:after="0" w:line="240" w:lineRule="auto"/>
        <w:jc w:val="both"/>
        <w:rPr>
          <w:rFonts w:ascii="Times New Roman" w:hAnsi="Times New Roman"/>
          <w:sz w:val="24"/>
          <w:szCs w:val="24"/>
        </w:rPr>
      </w:pPr>
    </w:p>
    <w:p w14:paraId="177B63B2" w14:textId="77777777" w:rsidR="00083675" w:rsidRPr="00B23FC0" w:rsidRDefault="00083675" w:rsidP="00083675">
      <w:pPr>
        <w:tabs>
          <w:tab w:val="num" w:pos="720"/>
        </w:tabs>
        <w:jc w:val="both"/>
        <w:rPr>
          <w:rFonts w:ascii="Times New Roman" w:hAnsi="Times New Roman"/>
          <w:sz w:val="24"/>
          <w:szCs w:val="24"/>
        </w:rPr>
      </w:pPr>
      <w:r w:rsidRPr="00B23FC0">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73AC51BE" w14:textId="77777777" w:rsidR="00EA04FA" w:rsidRPr="00B23FC0" w:rsidRDefault="00EA04FA" w:rsidP="00EA04FA">
      <w:pPr>
        <w:tabs>
          <w:tab w:val="num" w:pos="720"/>
        </w:tabs>
        <w:spacing w:after="0" w:line="240" w:lineRule="auto"/>
        <w:jc w:val="both"/>
        <w:rPr>
          <w:rFonts w:ascii="Times New Roman" w:hAnsi="Times New Roman"/>
          <w:sz w:val="24"/>
          <w:szCs w:val="24"/>
        </w:rPr>
      </w:pPr>
      <w:r w:rsidRPr="00B23FC0">
        <w:rPr>
          <w:rFonts w:ascii="Times New Roman" w:hAnsi="Times New Roman"/>
          <w:sz w:val="24"/>
          <w:szCs w:val="24"/>
        </w:rPr>
        <w:t xml:space="preserve">Que, </w:t>
      </w:r>
      <w:r w:rsidR="003F412D" w:rsidRPr="00B23FC0">
        <w:rPr>
          <w:rFonts w:ascii="Times New Roman" w:hAnsi="Times New Roman"/>
          <w:sz w:val="24"/>
          <w:szCs w:val="24"/>
        </w:rPr>
        <w:t xml:space="preserve">se invitó a las partes para la audiencia de vista programada para el </w:t>
      </w:r>
      <w:r w:rsidR="00023852" w:rsidRPr="00B23FC0">
        <w:rPr>
          <w:rFonts w:ascii="Times New Roman" w:hAnsi="Times New Roman"/>
          <w:sz w:val="24"/>
          <w:szCs w:val="24"/>
        </w:rPr>
        <w:t>9</w:t>
      </w:r>
      <w:r w:rsidR="003F412D" w:rsidRPr="00B23FC0">
        <w:rPr>
          <w:rFonts w:ascii="Times New Roman" w:hAnsi="Times New Roman"/>
          <w:sz w:val="24"/>
          <w:szCs w:val="24"/>
        </w:rPr>
        <w:t xml:space="preserve"> de </w:t>
      </w:r>
      <w:r w:rsidR="00023852" w:rsidRPr="00B23FC0">
        <w:rPr>
          <w:rFonts w:ascii="Times New Roman" w:hAnsi="Times New Roman"/>
          <w:sz w:val="24"/>
          <w:szCs w:val="24"/>
        </w:rPr>
        <w:t>diciembre</w:t>
      </w:r>
      <w:r w:rsidR="003F412D" w:rsidRPr="00B23FC0">
        <w:rPr>
          <w:rFonts w:ascii="Times New Roman" w:hAnsi="Times New Roman"/>
          <w:sz w:val="24"/>
          <w:szCs w:val="24"/>
        </w:rPr>
        <w:t xml:space="preserve"> de 201</w:t>
      </w:r>
      <w:r w:rsidR="00023852" w:rsidRPr="00B23FC0">
        <w:rPr>
          <w:rFonts w:ascii="Times New Roman" w:hAnsi="Times New Roman"/>
          <w:sz w:val="24"/>
          <w:szCs w:val="24"/>
        </w:rPr>
        <w:t>9</w:t>
      </w:r>
      <w:r w:rsidR="003F412D" w:rsidRPr="00B23FC0">
        <w:rPr>
          <w:rFonts w:ascii="Times New Roman" w:hAnsi="Times New Roman"/>
          <w:sz w:val="24"/>
          <w:szCs w:val="24"/>
        </w:rPr>
        <w:t xml:space="preserve">, </w:t>
      </w:r>
      <w:r w:rsidR="00450DA9" w:rsidRPr="00B23FC0">
        <w:rPr>
          <w:rFonts w:ascii="Times New Roman" w:hAnsi="Times New Roman"/>
          <w:sz w:val="24"/>
          <w:szCs w:val="24"/>
        </w:rPr>
        <w:t>la que s</w:t>
      </w:r>
      <w:r w:rsidR="00EC16B1" w:rsidRPr="00B23FC0">
        <w:rPr>
          <w:rFonts w:ascii="Times New Roman" w:hAnsi="Times New Roman"/>
          <w:sz w:val="24"/>
          <w:szCs w:val="24"/>
        </w:rPr>
        <w:t>e llevó a cabo</w:t>
      </w:r>
      <w:r w:rsidR="003F412D" w:rsidRPr="00B23FC0">
        <w:rPr>
          <w:rFonts w:ascii="Times New Roman" w:hAnsi="Times New Roman"/>
          <w:sz w:val="24"/>
          <w:szCs w:val="24"/>
        </w:rPr>
        <w:t xml:space="preserve"> co</w:t>
      </w:r>
      <w:r w:rsidR="00450DA9" w:rsidRPr="00B23FC0">
        <w:rPr>
          <w:rFonts w:ascii="Times New Roman" w:hAnsi="Times New Roman"/>
          <w:sz w:val="24"/>
          <w:szCs w:val="24"/>
        </w:rPr>
        <w:t xml:space="preserve">n la concurrencia </w:t>
      </w:r>
      <w:r w:rsidR="003F412D" w:rsidRPr="00B23FC0">
        <w:rPr>
          <w:rFonts w:ascii="Times New Roman" w:hAnsi="Times New Roman"/>
          <w:sz w:val="24"/>
          <w:szCs w:val="24"/>
        </w:rPr>
        <w:t>de las partes</w:t>
      </w:r>
      <w:r w:rsidRPr="00B23FC0">
        <w:rPr>
          <w:rFonts w:ascii="Times New Roman" w:hAnsi="Times New Roman"/>
          <w:sz w:val="24"/>
          <w:szCs w:val="24"/>
        </w:rPr>
        <w:t xml:space="preserve">, conforme consta </w:t>
      </w:r>
      <w:r w:rsidRPr="00B23FC0">
        <w:rPr>
          <w:rFonts w:ascii="Times New Roman" w:hAnsi="Times New Roman"/>
          <w:sz w:val="24"/>
          <w:szCs w:val="24"/>
          <w:lang w:val="es-419"/>
        </w:rPr>
        <w:t>en</w:t>
      </w:r>
      <w:r w:rsidRPr="00B23FC0">
        <w:rPr>
          <w:rFonts w:ascii="Times New Roman" w:hAnsi="Times New Roman"/>
          <w:sz w:val="24"/>
          <w:szCs w:val="24"/>
        </w:rPr>
        <w:t xml:space="preserve"> la correspondiente acta</w:t>
      </w:r>
      <w:r w:rsidRPr="00B23FC0">
        <w:rPr>
          <w:rFonts w:ascii="Times New Roman" w:hAnsi="Times New Roman"/>
          <w:sz w:val="24"/>
          <w:szCs w:val="24"/>
          <w:lang w:val="es-419"/>
        </w:rPr>
        <w:t>;</w:t>
      </w:r>
      <w:r w:rsidRPr="00B23FC0">
        <w:rPr>
          <w:rFonts w:ascii="Times New Roman" w:hAnsi="Times New Roman"/>
          <w:sz w:val="24"/>
          <w:szCs w:val="24"/>
        </w:rPr>
        <w:t xml:space="preserve"> </w:t>
      </w:r>
    </w:p>
    <w:p w14:paraId="34C8DB10" w14:textId="77777777" w:rsidR="00EA04FA" w:rsidRPr="00B23FC0" w:rsidRDefault="00EA04FA" w:rsidP="00EA04FA">
      <w:pPr>
        <w:spacing w:after="0" w:line="240" w:lineRule="auto"/>
        <w:jc w:val="both"/>
        <w:rPr>
          <w:rFonts w:ascii="Times New Roman" w:hAnsi="Times New Roman"/>
          <w:sz w:val="24"/>
          <w:szCs w:val="24"/>
        </w:rPr>
      </w:pPr>
    </w:p>
    <w:p w14:paraId="1888C42A" w14:textId="77777777" w:rsidR="00023852" w:rsidRPr="00B23FC0" w:rsidRDefault="00EA04FA" w:rsidP="00023852">
      <w:pPr>
        <w:jc w:val="both"/>
        <w:rPr>
          <w:rFonts w:ascii="Times New Roman" w:hAnsi="Times New Roman"/>
          <w:sz w:val="24"/>
          <w:szCs w:val="24"/>
          <w:lang w:val="es-MX"/>
        </w:rPr>
      </w:pPr>
      <w:r w:rsidRPr="00B23FC0">
        <w:rPr>
          <w:rFonts w:ascii="Times New Roman" w:hAnsi="Times New Roman"/>
          <w:sz w:val="24"/>
          <w:szCs w:val="24"/>
        </w:rPr>
        <w:t>Que, e</w:t>
      </w:r>
      <w:r w:rsidR="00334375" w:rsidRPr="00B23FC0">
        <w:rPr>
          <w:rFonts w:ascii="Times New Roman" w:hAnsi="Times New Roman"/>
          <w:sz w:val="24"/>
          <w:szCs w:val="24"/>
        </w:rPr>
        <w:t xml:space="preserve">n </w:t>
      </w:r>
      <w:r w:rsidR="00547739" w:rsidRPr="00B23FC0">
        <w:rPr>
          <w:rFonts w:ascii="Times New Roman" w:hAnsi="Times New Roman"/>
          <w:sz w:val="24"/>
          <w:szCs w:val="24"/>
        </w:rPr>
        <w:t>síntesis,</w:t>
      </w:r>
      <w:r w:rsidR="00334375" w:rsidRPr="00B23FC0">
        <w:rPr>
          <w:rFonts w:ascii="Times New Roman" w:hAnsi="Times New Roman"/>
          <w:sz w:val="24"/>
          <w:szCs w:val="24"/>
        </w:rPr>
        <w:t xml:space="preserve"> la posición de</w:t>
      </w:r>
      <w:r w:rsidR="00291B65" w:rsidRPr="00B23FC0">
        <w:rPr>
          <w:rFonts w:ascii="Times New Roman" w:hAnsi="Times New Roman"/>
          <w:sz w:val="24"/>
          <w:szCs w:val="24"/>
        </w:rPr>
        <w:t>l</w:t>
      </w:r>
      <w:r w:rsidR="00F75AD8" w:rsidRPr="00B23FC0">
        <w:rPr>
          <w:rFonts w:ascii="Times New Roman" w:hAnsi="Times New Roman"/>
          <w:sz w:val="24"/>
          <w:szCs w:val="24"/>
        </w:rPr>
        <w:t xml:space="preserve"> </w:t>
      </w:r>
      <w:r w:rsidR="00334375" w:rsidRPr="00B23FC0">
        <w:rPr>
          <w:rFonts w:ascii="Times New Roman" w:hAnsi="Times New Roman"/>
          <w:sz w:val="24"/>
          <w:szCs w:val="24"/>
        </w:rPr>
        <w:t>reclamante es la siguiente</w:t>
      </w:r>
      <w:r w:rsidR="009A3D69" w:rsidRPr="00B23FC0">
        <w:rPr>
          <w:rFonts w:ascii="Times New Roman" w:hAnsi="Times New Roman"/>
          <w:sz w:val="24"/>
          <w:szCs w:val="24"/>
        </w:rPr>
        <w:t xml:space="preserve">: </w:t>
      </w:r>
      <w:r w:rsidR="00291B65" w:rsidRPr="00B23FC0">
        <w:rPr>
          <w:rFonts w:ascii="Times New Roman" w:hAnsi="Times New Roman"/>
          <w:sz w:val="24"/>
          <w:szCs w:val="24"/>
        </w:rPr>
        <w:t>(1)</w:t>
      </w:r>
      <w:r w:rsidR="004512A5" w:rsidRPr="00B23FC0">
        <w:rPr>
          <w:rFonts w:ascii="Times New Roman" w:hAnsi="Times New Roman"/>
          <w:sz w:val="24"/>
          <w:szCs w:val="24"/>
          <w:lang w:val="es-MX"/>
        </w:rPr>
        <w:t xml:space="preserve"> </w:t>
      </w:r>
      <w:r w:rsidR="00023852" w:rsidRPr="00B23FC0">
        <w:rPr>
          <w:rFonts w:ascii="Times New Roman" w:hAnsi="Times New Roman"/>
          <w:sz w:val="24"/>
          <w:szCs w:val="24"/>
          <w:lang w:val="es-MX"/>
        </w:rPr>
        <w:t xml:space="preserve">reclama la indemnización por cirugía; (2) el tratamiento quirúrgico que recibió, esto es, una Hemicolectomía Derecha, está comprendida como una cirugía gástrica, porque el colón es parte del aparato digestivo; (3) hizo la consulta al número telefónico 113 del MINSA, quienes a través de un médico cirujano le indicó que dicho tratamiento quirúrgico está comprendido como cirugía gástrica; (4) en el artículo 24 de exclusiones de las condiciones generales no se estipula que dicha cirugía no resulta cubierta por un diagnóstico de cáncer. </w:t>
      </w:r>
    </w:p>
    <w:p w14:paraId="51DA4072" w14:textId="77777777" w:rsidR="00023852" w:rsidRPr="00B23FC0" w:rsidRDefault="00EA04FA" w:rsidP="00023852">
      <w:pPr>
        <w:jc w:val="both"/>
        <w:rPr>
          <w:rFonts w:ascii="Times New Roman" w:hAnsi="Times New Roman"/>
          <w:sz w:val="24"/>
          <w:szCs w:val="24"/>
          <w:lang w:val="es-MX"/>
        </w:rPr>
      </w:pPr>
      <w:r w:rsidRPr="00B23FC0">
        <w:rPr>
          <w:rFonts w:ascii="Times New Roman" w:hAnsi="Times New Roman"/>
          <w:sz w:val="24"/>
          <w:szCs w:val="24"/>
        </w:rPr>
        <w:t>Que, por su parte y en resumen la compañía de seguros sostiene que: (1</w:t>
      </w:r>
      <w:r w:rsidR="00C4237C" w:rsidRPr="00B23FC0">
        <w:rPr>
          <w:rFonts w:ascii="Times New Roman" w:hAnsi="Times New Roman"/>
          <w:sz w:val="24"/>
          <w:szCs w:val="24"/>
        </w:rPr>
        <w:t>)</w:t>
      </w:r>
      <w:r w:rsidR="00C4237C" w:rsidRPr="00B23FC0">
        <w:rPr>
          <w:rFonts w:ascii="Times New Roman" w:hAnsi="Times New Roman"/>
          <w:sz w:val="24"/>
          <w:szCs w:val="24"/>
          <w:lang w:val="es-MX"/>
        </w:rPr>
        <w:t xml:space="preserve"> </w:t>
      </w:r>
      <w:r w:rsidR="00023852" w:rsidRPr="00B23FC0">
        <w:rPr>
          <w:rFonts w:ascii="Times New Roman" w:hAnsi="Times New Roman"/>
          <w:sz w:val="24"/>
          <w:szCs w:val="24"/>
          <w:lang w:val="es-MX"/>
        </w:rPr>
        <w:t xml:space="preserve">no corresponde indemnización por cirugía gástrica debido a que la intervención quirúrgica a la que fue sometido el asegurado involucró la zona intestinal y esta no se encuentra cubierta por la Póliza; (2) las únicas cirugías cubiertas son las que afectan los siguientes órganos: Cerebro-Corazón-Pulmones-Estómago-Hígado-Bazo, conforme a lo indicado en la cláusula de cobertura de indemnización por cirugías; (3) la cirugía a la que se sometió el asegurado no encuadra dentro de los supuestos previstos en la cobertura; (4) la intervención quirúrgica a la que fue sometido el reclamante fue una cirugía intestinal; (5) en el Informe de Auditoría Médica N° 002-JAC, emitido por la doctora Janet Aquino Cuba se puede apreciar que la Hemicolectomía Derecha no tiene relación con la cirugía de estómago (gástrico); (6) en la página web </w:t>
      </w:r>
      <w:hyperlink r:id="rId8" w:history="1">
        <w:r w:rsidR="00023852" w:rsidRPr="00B23FC0">
          <w:rPr>
            <w:rStyle w:val="Hipervnculo"/>
            <w:rFonts w:ascii="Times New Roman" w:hAnsi="Times New Roman"/>
            <w:sz w:val="24"/>
            <w:szCs w:val="24"/>
            <w:lang w:val="es-MX"/>
          </w:rPr>
          <w:t>www.mayoclinic.org</w:t>
        </w:r>
      </w:hyperlink>
      <w:r w:rsidR="00023852" w:rsidRPr="00B23FC0">
        <w:rPr>
          <w:rFonts w:ascii="Times New Roman" w:hAnsi="Times New Roman"/>
          <w:sz w:val="24"/>
          <w:szCs w:val="24"/>
          <w:lang w:val="es-MX"/>
        </w:rPr>
        <w:t xml:space="preserve"> puede apreciarse información que da cuenta que la colectomía consiste en una intervención quirúrgica que involucra la zona intestinal. </w:t>
      </w:r>
    </w:p>
    <w:p w14:paraId="3CE7304D" w14:textId="77777777" w:rsidR="00664FE4" w:rsidRPr="00B23FC0" w:rsidRDefault="00664FE4" w:rsidP="00664FE4">
      <w:pPr>
        <w:jc w:val="both"/>
        <w:rPr>
          <w:rFonts w:ascii="Times New Roman" w:hAnsi="Times New Roman"/>
          <w:b/>
          <w:sz w:val="24"/>
          <w:szCs w:val="24"/>
        </w:rPr>
      </w:pPr>
      <w:r w:rsidRPr="00B23FC0">
        <w:rPr>
          <w:rFonts w:ascii="Times New Roman" w:hAnsi="Times New Roman"/>
          <w:b/>
          <w:sz w:val="24"/>
          <w:szCs w:val="24"/>
        </w:rPr>
        <w:lastRenderedPageBreak/>
        <w:t xml:space="preserve">CONSIDERANDO: </w:t>
      </w:r>
    </w:p>
    <w:p w14:paraId="0C34E07A" w14:textId="77777777" w:rsidR="00547739" w:rsidRPr="00B23FC0" w:rsidRDefault="00547739" w:rsidP="00547739">
      <w:pPr>
        <w:jc w:val="both"/>
        <w:rPr>
          <w:rStyle w:val="Textoennegrita"/>
          <w:rFonts w:ascii="Times New Roman" w:hAnsi="Times New Roman"/>
          <w:b w:val="0"/>
          <w:sz w:val="24"/>
          <w:szCs w:val="24"/>
        </w:rPr>
      </w:pPr>
      <w:r w:rsidRPr="00B23FC0">
        <w:rPr>
          <w:rFonts w:ascii="Times New Roman" w:hAnsi="Times New Roman"/>
          <w:b/>
          <w:sz w:val="24"/>
          <w:szCs w:val="24"/>
          <w:u w:val="single"/>
        </w:rPr>
        <w:t>PRIMERO</w:t>
      </w:r>
      <w:r w:rsidRPr="00B23FC0">
        <w:rPr>
          <w:rFonts w:ascii="Times New Roman" w:hAnsi="Times New Roman"/>
          <w:sz w:val="24"/>
          <w:szCs w:val="24"/>
        </w:rPr>
        <w:t xml:space="preserve">: Conforme al Reglamento de la Defensoría del Asegurado, </w:t>
      </w:r>
      <w:r w:rsidRPr="00B23FC0">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3946E60" w14:textId="77777777" w:rsidR="00547739" w:rsidRPr="00B23FC0" w:rsidRDefault="00547739" w:rsidP="00547739">
      <w:pPr>
        <w:jc w:val="both"/>
        <w:rPr>
          <w:rStyle w:val="Textoennegrita"/>
          <w:rFonts w:ascii="Times New Roman" w:hAnsi="Times New Roman"/>
          <w:b w:val="0"/>
          <w:sz w:val="24"/>
          <w:szCs w:val="24"/>
        </w:rPr>
      </w:pPr>
      <w:r w:rsidRPr="00B23FC0">
        <w:rPr>
          <w:rStyle w:val="Textoennegrita"/>
          <w:rFonts w:ascii="Times New Roman" w:hAnsi="Times New Roman"/>
          <w:sz w:val="24"/>
          <w:szCs w:val="24"/>
          <w:u w:val="single"/>
        </w:rPr>
        <w:t>SEGUNDO</w:t>
      </w:r>
      <w:r w:rsidRPr="00B23FC0">
        <w:rPr>
          <w:rStyle w:val="Textoennegrita"/>
          <w:rFonts w:ascii="Times New Roman" w:hAnsi="Times New Roman"/>
          <w:sz w:val="24"/>
          <w:szCs w:val="24"/>
        </w:rPr>
        <w:t>:</w:t>
      </w:r>
      <w:r w:rsidRPr="00B23FC0">
        <w:rPr>
          <w:rStyle w:val="Textoennegrita"/>
          <w:rFonts w:ascii="Times New Roman" w:hAnsi="Times New Roman"/>
          <w:b w:val="0"/>
          <w:sz w:val="24"/>
          <w:szCs w:val="24"/>
        </w:rPr>
        <w:t xml:space="preserve"> </w:t>
      </w:r>
      <w:r w:rsidRPr="00B23FC0">
        <w:rPr>
          <w:rFonts w:ascii="Times New Roman" w:hAnsi="Times New Roman"/>
          <w:sz w:val="24"/>
          <w:szCs w:val="24"/>
        </w:rPr>
        <w:t xml:space="preserve">Asimismo, de acuerdo a </w:t>
      </w:r>
      <w:r w:rsidRPr="00B23FC0">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05B52B5" w14:textId="77777777" w:rsidR="00547739" w:rsidRPr="00B23FC0" w:rsidRDefault="00547739" w:rsidP="00547739">
      <w:pPr>
        <w:jc w:val="both"/>
        <w:rPr>
          <w:rFonts w:ascii="Times New Roman" w:hAnsi="Times New Roman"/>
          <w:sz w:val="24"/>
          <w:szCs w:val="24"/>
        </w:rPr>
      </w:pPr>
      <w:r w:rsidRPr="00B23FC0">
        <w:rPr>
          <w:rStyle w:val="Textoennegrita"/>
          <w:rFonts w:ascii="Times New Roman" w:hAnsi="Times New Roman"/>
          <w:sz w:val="24"/>
          <w:szCs w:val="24"/>
          <w:u w:val="single"/>
        </w:rPr>
        <w:t>TERCERO</w:t>
      </w:r>
      <w:r w:rsidRPr="00B23FC0">
        <w:rPr>
          <w:rStyle w:val="Textoennegrita"/>
          <w:rFonts w:ascii="Times New Roman" w:hAnsi="Times New Roman"/>
          <w:sz w:val="24"/>
          <w:szCs w:val="24"/>
        </w:rPr>
        <w:t>:</w:t>
      </w:r>
      <w:r w:rsidRPr="00B23FC0">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A80D0EE" w14:textId="77777777" w:rsidR="00547739" w:rsidRPr="00B23FC0" w:rsidRDefault="00547739" w:rsidP="00547739">
      <w:pPr>
        <w:contextualSpacing/>
        <w:jc w:val="both"/>
        <w:rPr>
          <w:rFonts w:ascii="Times New Roman" w:hAnsi="Times New Roman"/>
          <w:sz w:val="24"/>
          <w:szCs w:val="24"/>
        </w:rPr>
      </w:pPr>
      <w:r w:rsidRPr="00B23FC0">
        <w:rPr>
          <w:rFonts w:ascii="Times New Roman" w:hAnsi="Times New Roman"/>
          <w:b/>
          <w:sz w:val="24"/>
          <w:szCs w:val="24"/>
          <w:u w:val="single"/>
        </w:rPr>
        <w:t>CUARTO</w:t>
      </w:r>
      <w:r w:rsidRPr="00B23FC0">
        <w:rPr>
          <w:rFonts w:ascii="Times New Roman" w:hAnsi="Times New Roman"/>
          <w:b/>
          <w:sz w:val="24"/>
          <w:szCs w:val="24"/>
        </w:rPr>
        <w:t>:</w:t>
      </w:r>
      <w:r w:rsidRPr="00B23FC0">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ADC18E0" w14:textId="77777777" w:rsidR="0071143E" w:rsidRPr="00B23FC0" w:rsidRDefault="0071143E" w:rsidP="0071143E">
      <w:pPr>
        <w:spacing w:after="0" w:line="240" w:lineRule="auto"/>
        <w:jc w:val="both"/>
        <w:rPr>
          <w:rStyle w:val="Textoennegrita"/>
          <w:rFonts w:ascii="Times New Roman" w:hAnsi="Times New Roman"/>
          <w:sz w:val="24"/>
          <w:szCs w:val="24"/>
          <w:u w:val="single"/>
        </w:rPr>
      </w:pPr>
    </w:p>
    <w:p w14:paraId="08B2F7C2" w14:textId="77777777" w:rsidR="00547739" w:rsidRPr="00B23FC0" w:rsidRDefault="00547739" w:rsidP="00547739">
      <w:pPr>
        <w:jc w:val="both"/>
        <w:rPr>
          <w:rFonts w:ascii="Times New Roman" w:hAnsi="Times New Roman"/>
          <w:bCs/>
          <w:sz w:val="24"/>
          <w:szCs w:val="24"/>
        </w:rPr>
      </w:pPr>
      <w:r w:rsidRPr="00B23FC0">
        <w:rPr>
          <w:rStyle w:val="Textoennegrita"/>
          <w:rFonts w:ascii="Times New Roman" w:hAnsi="Times New Roman"/>
          <w:sz w:val="24"/>
          <w:szCs w:val="24"/>
          <w:u w:val="single"/>
        </w:rPr>
        <w:t>QUINTO</w:t>
      </w:r>
      <w:r w:rsidRPr="00B23FC0">
        <w:rPr>
          <w:rStyle w:val="Textoennegrita"/>
          <w:rFonts w:ascii="Times New Roman" w:hAnsi="Times New Roman"/>
          <w:sz w:val="24"/>
          <w:szCs w:val="24"/>
        </w:rPr>
        <w:t>:</w:t>
      </w:r>
      <w:r w:rsidRPr="00B23FC0">
        <w:rPr>
          <w:rStyle w:val="Textoennegrita"/>
          <w:rFonts w:ascii="Times New Roman" w:hAnsi="Times New Roman"/>
          <w:b w:val="0"/>
          <w:sz w:val="24"/>
          <w:szCs w:val="24"/>
        </w:rPr>
        <w:t xml:space="preserve"> </w:t>
      </w:r>
      <w:r w:rsidR="00911F24" w:rsidRPr="00B23FC0">
        <w:rPr>
          <w:rStyle w:val="Textoennegrita"/>
          <w:rFonts w:ascii="Times New Roman" w:hAnsi="Times New Roman"/>
          <w:b w:val="0"/>
          <w:sz w:val="24"/>
          <w:szCs w:val="24"/>
        </w:rPr>
        <w:t>E</w:t>
      </w:r>
      <w:r w:rsidRPr="00B23FC0">
        <w:rPr>
          <w:rStyle w:val="Textoennegrita"/>
          <w:rFonts w:ascii="Times New Roman" w:hAnsi="Times New Roman"/>
          <w:b w:val="0"/>
          <w:sz w:val="24"/>
          <w:szCs w:val="24"/>
        </w:rPr>
        <w:t>n materia procesal</w:t>
      </w:r>
      <w:r w:rsidRPr="00B23FC0">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54D791A9" w14:textId="77777777" w:rsidR="00911F24" w:rsidRPr="00B23FC0" w:rsidRDefault="00547739" w:rsidP="00911F24">
      <w:pPr>
        <w:jc w:val="both"/>
        <w:rPr>
          <w:rFonts w:ascii="Times New Roman" w:hAnsi="Times New Roman"/>
          <w:sz w:val="24"/>
          <w:szCs w:val="24"/>
        </w:rPr>
      </w:pPr>
      <w:r w:rsidRPr="00B23FC0">
        <w:rPr>
          <w:rFonts w:ascii="Times New Roman" w:hAnsi="Times New Roman"/>
          <w:b/>
          <w:sz w:val="24"/>
          <w:szCs w:val="24"/>
          <w:u w:val="single"/>
        </w:rPr>
        <w:t>SEXTO</w:t>
      </w:r>
      <w:r w:rsidRPr="00B23FC0">
        <w:rPr>
          <w:rFonts w:ascii="Times New Roman" w:hAnsi="Times New Roman"/>
          <w:b/>
          <w:sz w:val="24"/>
          <w:szCs w:val="24"/>
        </w:rPr>
        <w:t>:</w:t>
      </w:r>
      <w:r w:rsidRPr="00B23FC0">
        <w:rPr>
          <w:rFonts w:ascii="Times New Roman" w:hAnsi="Times New Roman"/>
          <w:sz w:val="24"/>
          <w:szCs w:val="24"/>
        </w:rPr>
        <w:t xml:space="preserve"> </w:t>
      </w:r>
      <w:r w:rsidR="00911F24" w:rsidRPr="00B23FC0">
        <w:rPr>
          <w:rFonts w:ascii="Times New Roman" w:hAnsi="Times New Roman"/>
          <w:sz w:val="24"/>
          <w:szCs w:val="24"/>
        </w:rPr>
        <w:t>D</w:t>
      </w:r>
      <w:r w:rsidRPr="00B23FC0">
        <w:rPr>
          <w:rFonts w:ascii="Times New Roman" w:hAnsi="Times New Roman"/>
          <w:sz w:val="24"/>
          <w:szCs w:val="24"/>
        </w:rPr>
        <w:t xml:space="preserve">e acuerdo a los términos contenidos en el rechazo, la reclamación y en la respectiva absolución, la solución de la presente controversia consiste en determinar </w:t>
      </w:r>
      <w:r w:rsidR="004512A5" w:rsidRPr="00B23FC0">
        <w:rPr>
          <w:rFonts w:ascii="Times New Roman" w:hAnsi="Times New Roman"/>
          <w:sz w:val="24"/>
          <w:szCs w:val="24"/>
        </w:rPr>
        <w:t xml:space="preserve">conforme a los términos contractuales, si </w:t>
      </w:r>
      <w:r w:rsidR="00023852" w:rsidRPr="00B23FC0">
        <w:rPr>
          <w:rFonts w:ascii="Times New Roman" w:hAnsi="Times New Roman"/>
          <w:sz w:val="24"/>
          <w:szCs w:val="24"/>
        </w:rPr>
        <w:t xml:space="preserve">el tratamiento quirúrgico consistente en una “Hemicolectomía Derecha” </w:t>
      </w:r>
      <w:r w:rsidR="00690A1A" w:rsidRPr="00B23FC0">
        <w:rPr>
          <w:rFonts w:ascii="Times New Roman" w:hAnsi="Times New Roman"/>
          <w:sz w:val="24"/>
          <w:szCs w:val="24"/>
        </w:rPr>
        <w:t>a la que fue sometid</w:t>
      </w:r>
      <w:r w:rsidR="00023852" w:rsidRPr="00B23FC0">
        <w:rPr>
          <w:rFonts w:ascii="Times New Roman" w:hAnsi="Times New Roman"/>
          <w:sz w:val="24"/>
          <w:szCs w:val="24"/>
        </w:rPr>
        <w:t>o</w:t>
      </w:r>
      <w:r w:rsidR="00690A1A" w:rsidRPr="00B23FC0">
        <w:rPr>
          <w:rFonts w:ascii="Times New Roman" w:hAnsi="Times New Roman"/>
          <w:sz w:val="24"/>
          <w:szCs w:val="24"/>
        </w:rPr>
        <w:t xml:space="preserve"> </w:t>
      </w:r>
      <w:r w:rsidR="00023852" w:rsidRPr="00B23FC0">
        <w:rPr>
          <w:rFonts w:ascii="Times New Roman" w:hAnsi="Times New Roman"/>
          <w:sz w:val="24"/>
          <w:szCs w:val="24"/>
        </w:rPr>
        <w:t>el</w:t>
      </w:r>
      <w:r w:rsidR="00690A1A" w:rsidRPr="00B23FC0">
        <w:rPr>
          <w:rFonts w:ascii="Times New Roman" w:hAnsi="Times New Roman"/>
          <w:sz w:val="24"/>
          <w:szCs w:val="24"/>
        </w:rPr>
        <w:t xml:space="preserve"> asegurad</w:t>
      </w:r>
      <w:r w:rsidR="00023852" w:rsidRPr="00B23FC0">
        <w:rPr>
          <w:rFonts w:ascii="Times New Roman" w:hAnsi="Times New Roman"/>
          <w:sz w:val="24"/>
          <w:szCs w:val="24"/>
        </w:rPr>
        <w:t>o</w:t>
      </w:r>
      <w:r w:rsidR="00690A1A" w:rsidRPr="00B23FC0">
        <w:rPr>
          <w:rFonts w:ascii="Times New Roman" w:hAnsi="Times New Roman"/>
          <w:sz w:val="24"/>
          <w:szCs w:val="24"/>
        </w:rPr>
        <w:t xml:space="preserve"> está comprendida o no bajo la cobertura contratada</w:t>
      </w:r>
      <w:r w:rsidR="00911F24" w:rsidRPr="00B23FC0">
        <w:rPr>
          <w:rFonts w:ascii="Times New Roman" w:hAnsi="Times New Roman"/>
          <w:sz w:val="24"/>
          <w:szCs w:val="24"/>
        </w:rPr>
        <w:t>.</w:t>
      </w:r>
    </w:p>
    <w:p w14:paraId="6CFBE578" w14:textId="77777777" w:rsidR="00F948B2" w:rsidRPr="00B23FC0" w:rsidRDefault="00547739" w:rsidP="004512A5">
      <w:pPr>
        <w:tabs>
          <w:tab w:val="left" w:pos="2160"/>
        </w:tabs>
        <w:jc w:val="both"/>
        <w:rPr>
          <w:rFonts w:ascii="Times New Roman" w:hAnsi="Times New Roman"/>
          <w:sz w:val="24"/>
          <w:szCs w:val="24"/>
        </w:rPr>
      </w:pPr>
      <w:r w:rsidRPr="00B23FC0">
        <w:rPr>
          <w:rFonts w:ascii="Times New Roman" w:hAnsi="Times New Roman"/>
          <w:b/>
          <w:sz w:val="24"/>
          <w:szCs w:val="24"/>
          <w:u w:val="single"/>
        </w:rPr>
        <w:t>SÉPTIMO</w:t>
      </w:r>
      <w:r w:rsidRPr="00B23FC0">
        <w:rPr>
          <w:rFonts w:ascii="Times New Roman" w:hAnsi="Times New Roman"/>
          <w:b/>
          <w:sz w:val="24"/>
          <w:szCs w:val="24"/>
        </w:rPr>
        <w:t xml:space="preserve">: </w:t>
      </w:r>
      <w:r w:rsidR="00F948B2" w:rsidRPr="00B23FC0">
        <w:rPr>
          <w:rFonts w:ascii="Times New Roman" w:hAnsi="Times New Roman"/>
          <w:sz w:val="24"/>
          <w:szCs w:val="24"/>
        </w:rPr>
        <w:t xml:space="preserve">Conforme al Seguro de Protección Familiar – Póliza </w:t>
      </w:r>
      <w:r w:rsidR="002A2F85" w:rsidRPr="00B23FC0">
        <w:rPr>
          <w:rFonts w:ascii="Arial" w:hAnsi="Arial" w:cs="Arial"/>
          <w:sz w:val="24"/>
          <w:szCs w:val="24"/>
        </w:rPr>
        <w:t>...................</w:t>
      </w:r>
      <w:r w:rsidR="00F948B2" w:rsidRPr="00B23FC0">
        <w:rPr>
          <w:rFonts w:ascii="Times New Roman" w:hAnsi="Times New Roman"/>
          <w:sz w:val="24"/>
          <w:szCs w:val="24"/>
        </w:rPr>
        <w:t xml:space="preserve">, </w:t>
      </w:r>
      <w:r w:rsidR="0062519B" w:rsidRPr="00B23FC0">
        <w:rPr>
          <w:rFonts w:ascii="Times New Roman" w:hAnsi="Times New Roman"/>
          <w:sz w:val="24"/>
          <w:szCs w:val="24"/>
        </w:rPr>
        <w:t xml:space="preserve">el artículo 23. “Coberturas” de las Consideraciones Específicas del Producto, Cobertura de Indemnización por Cirugías </w:t>
      </w:r>
      <w:r w:rsidR="00F948B2" w:rsidRPr="00B23FC0">
        <w:rPr>
          <w:rFonts w:ascii="Times New Roman" w:hAnsi="Times New Roman"/>
          <w:sz w:val="24"/>
          <w:szCs w:val="24"/>
        </w:rPr>
        <w:t>describe la cobertura en los términos siguientes:</w:t>
      </w:r>
    </w:p>
    <w:p w14:paraId="169F2E13" w14:textId="77777777" w:rsidR="00F948B2" w:rsidRPr="00B23FC0" w:rsidRDefault="00F948B2" w:rsidP="00F948B2">
      <w:pPr>
        <w:tabs>
          <w:tab w:val="left" w:pos="2160"/>
        </w:tabs>
        <w:ind w:left="708"/>
        <w:jc w:val="both"/>
        <w:rPr>
          <w:rFonts w:ascii="Times New Roman" w:hAnsi="Times New Roman"/>
          <w:i/>
          <w:sz w:val="24"/>
          <w:szCs w:val="24"/>
        </w:rPr>
      </w:pPr>
      <w:r w:rsidRPr="00B23FC0">
        <w:rPr>
          <w:rFonts w:ascii="Times New Roman" w:hAnsi="Times New Roman"/>
          <w:i/>
          <w:sz w:val="24"/>
          <w:szCs w:val="24"/>
        </w:rPr>
        <w:t xml:space="preserve">“La COMPAÑÍA pagará al ASEGURADO la suma asegurada indicada en las Condiciones Particulares si es que durante el período de vigencia de la póliza y antes de cumplir sesenta y cinco (65) años de edad, el ASEGURADO haya recibido alguno de los siguientes tratamientos quirúrgicos (apertura de cavidad, también se </w:t>
      </w:r>
      <w:r w:rsidRPr="00B23FC0">
        <w:rPr>
          <w:rFonts w:ascii="Times New Roman" w:hAnsi="Times New Roman"/>
          <w:i/>
          <w:sz w:val="24"/>
          <w:szCs w:val="24"/>
        </w:rPr>
        <w:lastRenderedPageBreak/>
        <w:t>considera la cirugía laparoscópica), que hayan requerido no menos de cinco días de hospitalización, siempre y cuando dicho tratamiento quirúrgico se haya practicado como consecuencia de una enfermedad y/o accidente ocurrido dentro del período de vigencia de la presente Póliza:</w:t>
      </w:r>
    </w:p>
    <w:p w14:paraId="73B73D94"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Cerebral</w:t>
      </w:r>
    </w:p>
    <w:p w14:paraId="57C25D30"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Cardiaca</w:t>
      </w:r>
    </w:p>
    <w:p w14:paraId="567DCF2E"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Pulmonar</w:t>
      </w:r>
    </w:p>
    <w:p w14:paraId="33820243"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Gástrica</w:t>
      </w:r>
    </w:p>
    <w:p w14:paraId="1D9D830F"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Hepática</w:t>
      </w:r>
    </w:p>
    <w:p w14:paraId="3EB98B33"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de Bazo</w:t>
      </w:r>
    </w:p>
    <w:p w14:paraId="6F1DF892" w14:textId="77777777" w:rsidR="00F948B2" w:rsidRPr="00B23FC0" w:rsidRDefault="00F948B2" w:rsidP="00F948B2">
      <w:pPr>
        <w:numPr>
          <w:ilvl w:val="0"/>
          <w:numId w:val="11"/>
        </w:numPr>
        <w:tabs>
          <w:tab w:val="left" w:pos="2160"/>
        </w:tabs>
        <w:jc w:val="both"/>
        <w:rPr>
          <w:rFonts w:ascii="Times New Roman" w:hAnsi="Times New Roman"/>
          <w:i/>
          <w:sz w:val="24"/>
          <w:szCs w:val="24"/>
        </w:rPr>
      </w:pPr>
      <w:r w:rsidRPr="00B23FC0">
        <w:rPr>
          <w:rFonts w:ascii="Times New Roman" w:hAnsi="Times New Roman"/>
          <w:i/>
          <w:sz w:val="24"/>
          <w:szCs w:val="24"/>
        </w:rPr>
        <w:t>Cirugía Traumatológica que implique colocación de prótesis permanentes</w:t>
      </w:r>
    </w:p>
    <w:p w14:paraId="6BD5D918" w14:textId="77777777" w:rsidR="00C809C0" w:rsidRPr="00B23FC0" w:rsidRDefault="00945D28" w:rsidP="004512A5">
      <w:pPr>
        <w:tabs>
          <w:tab w:val="left" w:pos="2160"/>
        </w:tabs>
        <w:jc w:val="both"/>
        <w:rPr>
          <w:rFonts w:ascii="Times New Roman" w:hAnsi="Times New Roman"/>
          <w:sz w:val="24"/>
          <w:szCs w:val="24"/>
        </w:rPr>
      </w:pPr>
      <w:r w:rsidRPr="00B23FC0">
        <w:rPr>
          <w:rFonts w:ascii="Times New Roman" w:hAnsi="Times New Roman"/>
          <w:sz w:val="24"/>
          <w:szCs w:val="24"/>
        </w:rPr>
        <w:t xml:space="preserve">Como puede apreciarse del tenor transcrito, </w:t>
      </w:r>
      <w:r w:rsidR="00C809C0" w:rsidRPr="00B23FC0">
        <w:rPr>
          <w:rFonts w:ascii="Times New Roman" w:hAnsi="Times New Roman"/>
          <w:sz w:val="24"/>
          <w:szCs w:val="24"/>
        </w:rPr>
        <w:t>la cobertura de una cirugía está definida en términos de órganos y no del sistema del cuerpo humano al que pertenece.</w:t>
      </w:r>
    </w:p>
    <w:p w14:paraId="05F668D4" w14:textId="77777777" w:rsidR="00C809C0" w:rsidRPr="00B23FC0" w:rsidRDefault="00C809C0" w:rsidP="004512A5">
      <w:pPr>
        <w:tabs>
          <w:tab w:val="left" w:pos="2160"/>
        </w:tabs>
        <w:jc w:val="both"/>
        <w:rPr>
          <w:rFonts w:ascii="Times New Roman" w:hAnsi="Times New Roman"/>
          <w:sz w:val="24"/>
          <w:szCs w:val="24"/>
        </w:rPr>
      </w:pPr>
      <w:r w:rsidRPr="00B23FC0">
        <w:rPr>
          <w:rFonts w:ascii="Times New Roman" w:hAnsi="Times New Roman"/>
          <w:sz w:val="24"/>
          <w:szCs w:val="24"/>
        </w:rPr>
        <w:t>En efecto, no se hace referencia al sistema respiratorio, sistema circulatorio o al sistema digestivo. Si ese hubiera sido el caso, la cobertura se extendería a toda cirugía de un órgano que pertenezca a esos sistemas.</w:t>
      </w:r>
    </w:p>
    <w:p w14:paraId="59205146" w14:textId="77777777" w:rsidR="00C809C0" w:rsidRPr="00B23FC0" w:rsidRDefault="00C809C0" w:rsidP="004512A5">
      <w:pPr>
        <w:tabs>
          <w:tab w:val="left" w:pos="2160"/>
        </w:tabs>
        <w:jc w:val="both"/>
        <w:rPr>
          <w:rFonts w:ascii="Times New Roman" w:hAnsi="Times New Roman"/>
          <w:sz w:val="24"/>
          <w:szCs w:val="24"/>
        </w:rPr>
      </w:pPr>
      <w:r w:rsidRPr="00B23FC0">
        <w:rPr>
          <w:rFonts w:ascii="Times New Roman" w:hAnsi="Times New Roman"/>
          <w:sz w:val="24"/>
          <w:szCs w:val="24"/>
        </w:rPr>
        <w:t>En la medida que la cobertura está definida en términos de órganos, ésta se circunscribe al órgano al que se hace referencia.</w:t>
      </w:r>
    </w:p>
    <w:p w14:paraId="47DAD67A" w14:textId="77777777" w:rsidR="00C809C0" w:rsidRPr="00B23FC0" w:rsidRDefault="00C809C0" w:rsidP="004512A5">
      <w:pPr>
        <w:tabs>
          <w:tab w:val="left" w:pos="2160"/>
        </w:tabs>
        <w:jc w:val="both"/>
        <w:rPr>
          <w:rFonts w:ascii="Times New Roman" w:hAnsi="Times New Roman"/>
          <w:sz w:val="24"/>
          <w:szCs w:val="24"/>
        </w:rPr>
      </w:pPr>
      <w:r w:rsidRPr="00B23FC0">
        <w:rPr>
          <w:rFonts w:ascii="Times New Roman" w:hAnsi="Times New Roman"/>
          <w:sz w:val="24"/>
          <w:szCs w:val="24"/>
        </w:rPr>
        <w:t xml:space="preserve">En el presente caso, si bien la cláusula utiliza el término médico “gástrica” y no “estomacal”, no es menos cierto que no utiliza el término médico de cirugía “digestiva”. </w:t>
      </w:r>
    </w:p>
    <w:p w14:paraId="3162DD50" w14:textId="77777777" w:rsidR="004512A5" w:rsidRPr="00B23FC0" w:rsidRDefault="00C809C0" w:rsidP="004512A5">
      <w:pPr>
        <w:tabs>
          <w:tab w:val="left" w:pos="2160"/>
        </w:tabs>
        <w:jc w:val="both"/>
        <w:rPr>
          <w:rFonts w:ascii="Times New Roman" w:hAnsi="Times New Roman"/>
          <w:sz w:val="24"/>
          <w:szCs w:val="24"/>
        </w:rPr>
      </w:pPr>
      <w:r w:rsidRPr="00B23FC0">
        <w:rPr>
          <w:rFonts w:ascii="Times New Roman" w:hAnsi="Times New Roman"/>
          <w:sz w:val="24"/>
          <w:szCs w:val="24"/>
        </w:rPr>
        <w:t xml:space="preserve">Por ello, </w:t>
      </w:r>
      <w:r w:rsidR="00945D28" w:rsidRPr="00B23FC0">
        <w:rPr>
          <w:rFonts w:ascii="Times New Roman" w:hAnsi="Times New Roman"/>
          <w:sz w:val="24"/>
          <w:szCs w:val="24"/>
        </w:rPr>
        <w:t xml:space="preserve">el vocal que suscribe la presente </w:t>
      </w:r>
      <w:r w:rsidRPr="00B23FC0">
        <w:rPr>
          <w:rFonts w:ascii="Times New Roman" w:hAnsi="Times New Roman"/>
          <w:sz w:val="24"/>
          <w:szCs w:val="24"/>
        </w:rPr>
        <w:t>a</w:t>
      </w:r>
      <w:r w:rsidR="00945D28" w:rsidRPr="00B23FC0">
        <w:rPr>
          <w:rFonts w:ascii="Times New Roman" w:hAnsi="Times New Roman"/>
          <w:sz w:val="24"/>
          <w:szCs w:val="24"/>
        </w:rPr>
        <w:t xml:space="preserve">precia que </w:t>
      </w:r>
      <w:r w:rsidR="004512A5" w:rsidRPr="00B23FC0">
        <w:rPr>
          <w:rFonts w:ascii="Times New Roman" w:hAnsi="Times New Roman"/>
          <w:sz w:val="24"/>
          <w:szCs w:val="24"/>
        </w:rPr>
        <w:t xml:space="preserve">la póliza establece </w:t>
      </w:r>
      <w:r w:rsidRPr="00B23FC0">
        <w:rPr>
          <w:rFonts w:ascii="Times New Roman" w:hAnsi="Times New Roman"/>
          <w:sz w:val="24"/>
          <w:szCs w:val="24"/>
        </w:rPr>
        <w:t>una cobertura únicamente de la operación o cirugía del órgano “cavidad gástrica” y no de cualquier cirugía que alcance otro órgano del sistema digestivo (intestinos,</w:t>
      </w:r>
      <w:r w:rsidR="0062519B" w:rsidRPr="00B23FC0">
        <w:rPr>
          <w:rFonts w:ascii="Times New Roman" w:hAnsi="Times New Roman"/>
          <w:sz w:val="24"/>
          <w:szCs w:val="24"/>
        </w:rPr>
        <w:t xml:space="preserve"> cólon,</w:t>
      </w:r>
      <w:r w:rsidRPr="00B23FC0">
        <w:rPr>
          <w:rFonts w:ascii="Times New Roman" w:hAnsi="Times New Roman"/>
          <w:sz w:val="24"/>
          <w:szCs w:val="24"/>
        </w:rPr>
        <w:t xml:space="preserve"> apéndice, etc.)</w:t>
      </w:r>
      <w:r w:rsidR="004512A5" w:rsidRPr="00B23FC0">
        <w:rPr>
          <w:rFonts w:ascii="Times New Roman" w:hAnsi="Times New Roman"/>
          <w:sz w:val="24"/>
          <w:szCs w:val="24"/>
        </w:rPr>
        <w:t>.</w:t>
      </w:r>
    </w:p>
    <w:p w14:paraId="38D11B7B" w14:textId="77777777" w:rsidR="00847124" w:rsidRPr="00B23FC0" w:rsidRDefault="00C809C0" w:rsidP="00C809C0">
      <w:pPr>
        <w:tabs>
          <w:tab w:val="left" w:pos="2160"/>
        </w:tabs>
        <w:jc w:val="both"/>
        <w:rPr>
          <w:rFonts w:ascii="Times New Roman" w:hAnsi="Times New Roman"/>
          <w:sz w:val="24"/>
          <w:szCs w:val="24"/>
        </w:rPr>
      </w:pPr>
      <w:r w:rsidRPr="00B23FC0">
        <w:rPr>
          <w:rFonts w:ascii="Times New Roman" w:hAnsi="Times New Roman"/>
          <w:sz w:val="24"/>
          <w:szCs w:val="24"/>
        </w:rPr>
        <w:t xml:space="preserve">Siendo ello así, la cirugía de </w:t>
      </w:r>
      <w:r w:rsidR="0062519B" w:rsidRPr="00B23FC0">
        <w:rPr>
          <w:rFonts w:ascii="Times New Roman" w:hAnsi="Times New Roman"/>
          <w:sz w:val="24"/>
          <w:szCs w:val="24"/>
        </w:rPr>
        <w:t xml:space="preserve">“Hemicolectomía Derecha” </w:t>
      </w:r>
      <w:r w:rsidRPr="00B23FC0">
        <w:rPr>
          <w:rFonts w:ascii="Times New Roman" w:hAnsi="Times New Roman"/>
          <w:sz w:val="24"/>
          <w:szCs w:val="24"/>
        </w:rPr>
        <w:t xml:space="preserve">a la que fue sometida </w:t>
      </w:r>
      <w:r w:rsidR="0062519B" w:rsidRPr="00B23FC0">
        <w:rPr>
          <w:rFonts w:ascii="Times New Roman" w:hAnsi="Times New Roman"/>
          <w:sz w:val="24"/>
          <w:szCs w:val="24"/>
        </w:rPr>
        <w:t>el asegurado</w:t>
      </w:r>
      <w:r w:rsidRPr="00B23FC0">
        <w:rPr>
          <w:rFonts w:ascii="Times New Roman" w:hAnsi="Times New Roman"/>
          <w:sz w:val="24"/>
          <w:szCs w:val="24"/>
        </w:rPr>
        <w:t xml:space="preserve"> no resulta bajo la cobertura de </w:t>
      </w:r>
      <w:r w:rsidR="0062519B" w:rsidRPr="00B23FC0">
        <w:rPr>
          <w:rFonts w:ascii="Times New Roman" w:hAnsi="Times New Roman"/>
          <w:sz w:val="24"/>
          <w:szCs w:val="24"/>
        </w:rPr>
        <w:t>indemnización por Cirugías</w:t>
      </w:r>
      <w:r w:rsidRPr="00B23FC0">
        <w:rPr>
          <w:rFonts w:ascii="Times New Roman" w:hAnsi="Times New Roman"/>
          <w:sz w:val="24"/>
          <w:szCs w:val="24"/>
        </w:rPr>
        <w:t xml:space="preserve"> prevista en el Seguro </w:t>
      </w:r>
      <w:r w:rsidR="003C250E" w:rsidRPr="00B23FC0">
        <w:rPr>
          <w:rFonts w:ascii="Times New Roman" w:hAnsi="Times New Roman"/>
          <w:sz w:val="24"/>
          <w:szCs w:val="24"/>
        </w:rPr>
        <w:t>de Protección</w:t>
      </w:r>
      <w:r w:rsidRPr="00B23FC0">
        <w:rPr>
          <w:rFonts w:ascii="Times New Roman" w:hAnsi="Times New Roman"/>
          <w:sz w:val="24"/>
          <w:szCs w:val="24"/>
        </w:rPr>
        <w:t xml:space="preserve"> Familiar – Póliza </w:t>
      </w:r>
      <w:r w:rsidR="002A2F85" w:rsidRPr="00B23FC0">
        <w:rPr>
          <w:rFonts w:ascii="Arial" w:hAnsi="Arial" w:cs="Arial"/>
          <w:sz w:val="24"/>
          <w:szCs w:val="24"/>
        </w:rPr>
        <w:t>...................</w:t>
      </w:r>
      <w:r w:rsidRPr="00B23FC0">
        <w:rPr>
          <w:rFonts w:ascii="Times New Roman" w:hAnsi="Times New Roman"/>
          <w:sz w:val="24"/>
          <w:szCs w:val="24"/>
        </w:rPr>
        <w:t>.</w:t>
      </w:r>
    </w:p>
    <w:p w14:paraId="49181A38" w14:textId="77777777" w:rsidR="00766208" w:rsidRPr="00B23FC0" w:rsidRDefault="00766208" w:rsidP="00615FD6">
      <w:pPr>
        <w:jc w:val="both"/>
        <w:rPr>
          <w:rFonts w:ascii="Times New Roman" w:hAnsi="Times New Roman"/>
          <w:b/>
          <w:sz w:val="24"/>
          <w:szCs w:val="24"/>
        </w:rPr>
      </w:pPr>
      <w:r w:rsidRPr="00B23FC0">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14:paraId="3CB2BCB2" w14:textId="77777777" w:rsidR="004710D8" w:rsidRPr="00B23FC0" w:rsidRDefault="00A551CA" w:rsidP="004710D8">
      <w:pPr>
        <w:jc w:val="both"/>
        <w:rPr>
          <w:rFonts w:ascii="Times New Roman" w:hAnsi="Times New Roman"/>
          <w:b/>
          <w:sz w:val="24"/>
          <w:szCs w:val="24"/>
        </w:rPr>
      </w:pPr>
      <w:r w:rsidRPr="00B23FC0">
        <w:rPr>
          <w:rFonts w:ascii="Times New Roman" w:hAnsi="Times New Roman"/>
          <w:b/>
          <w:sz w:val="24"/>
          <w:szCs w:val="24"/>
        </w:rPr>
        <w:t>RESUELVE:</w:t>
      </w:r>
    </w:p>
    <w:p w14:paraId="2FFDD726" w14:textId="77777777" w:rsidR="00981455" w:rsidRPr="00B23FC0" w:rsidRDefault="00CA3C89" w:rsidP="00981455">
      <w:pPr>
        <w:spacing w:after="0" w:line="240" w:lineRule="auto"/>
        <w:jc w:val="both"/>
        <w:rPr>
          <w:rFonts w:ascii="Times New Roman" w:hAnsi="Times New Roman"/>
          <w:sz w:val="24"/>
          <w:szCs w:val="24"/>
        </w:rPr>
      </w:pPr>
      <w:r w:rsidRPr="00B23FC0">
        <w:rPr>
          <w:rFonts w:ascii="Times New Roman" w:hAnsi="Times New Roman"/>
          <w:sz w:val="24"/>
          <w:szCs w:val="24"/>
        </w:rPr>
        <w:lastRenderedPageBreak/>
        <w:t>Declarar</w:t>
      </w:r>
      <w:r w:rsidRPr="00B23FC0">
        <w:rPr>
          <w:rFonts w:ascii="Times New Roman" w:hAnsi="Times New Roman"/>
          <w:b/>
          <w:sz w:val="24"/>
          <w:szCs w:val="24"/>
        </w:rPr>
        <w:t xml:space="preserve"> </w:t>
      </w:r>
      <w:r w:rsidR="00981455" w:rsidRPr="00B23FC0">
        <w:rPr>
          <w:rFonts w:ascii="Times New Roman" w:hAnsi="Times New Roman"/>
          <w:b/>
          <w:sz w:val="24"/>
          <w:szCs w:val="24"/>
        </w:rPr>
        <w:t>IN</w:t>
      </w:r>
      <w:r w:rsidR="00BE2A0A" w:rsidRPr="00B23FC0">
        <w:rPr>
          <w:rFonts w:ascii="Times New Roman" w:hAnsi="Times New Roman"/>
          <w:b/>
          <w:sz w:val="24"/>
          <w:szCs w:val="24"/>
        </w:rPr>
        <w:t>FUNDADA</w:t>
      </w:r>
      <w:r w:rsidRPr="00B23FC0">
        <w:rPr>
          <w:rFonts w:ascii="Times New Roman" w:hAnsi="Times New Roman"/>
          <w:b/>
          <w:sz w:val="24"/>
          <w:szCs w:val="24"/>
        </w:rPr>
        <w:t xml:space="preserve"> </w:t>
      </w:r>
      <w:r w:rsidRPr="00B23FC0">
        <w:rPr>
          <w:rFonts w:ascii="Times New Roman" w:hAnsi="Times New Roman"/>
          <w:sz w:val="24"/>
          <w:szCs w:val="24"/>
        </w:rPr>
        <w:t>la reclamación</w:t>
      </w:r>
      <w:r w:rsidRPr="00B23FC0">
        <w:rPr>
          <w:rFonts w:ascii="Times New Roman" w:hAnsi="Times New Roman"/>
          <w:b/>
          <w:sz w:val="24"/>
          <w:szCs w:val="24"/>
        </w:rPr>
        <w:t xml:space="preserve"> </w:t>
      </w:r>
      <w:r w:rsidRPr="00B23FC0">
        <w:rPr>
          <w:rFonts w:ascii="Times New Roman" w:hAnsi="Times New Roman"/>
          <w:sz w:val="24"/>
          <w:szCs w:val="24"/>
        </w:rPr>
        <w:t>interpuesta</w:t>
      </w:r>
      <w:r w:rsidRPr="00B23FC0">
        <w:rPr>
          <w:rFonts w:ascii="Times New Roman" w:hAnsi="Times New Roman"/>
          <w:sz w:val="24"/>
          <w:szCs w:val="24"/>
          <w:lang w:val="es-MX"/>
        </w:rPr>
        <w:t xml:space="preserve"> por</w:t>
      </w:r>
      <w:r w:rsidRPr="00B23FC0">
        <w:rPr>
          <w:rFonts w:ascii="Times New Roman" w:hAnsi="Times New Roman"/>
          <w:b/>
          <w:bCs/>
          <w:sz w:val="24"/>
          <w:szCs w:val="24"/>
          <w:lang w:val="es-MX"/>
        </w:rPr>
        <w:t xml:space="preserve"> </w:t>
      </w:r>
      <w:r w:rsidR="002A2F85" w:rsidRPr="00B23FC0">
        <w:rPr>
          <w:rFonts w:ascii="Arial" w:hAnsi="Arial" w:cs="Arial"/>
          <w:sz w:val="24"/>
          <w:szCs w:val="24"/>
        </w:rPr>
        <w:t>...................</w:t>
      </w:r>
      <w:r w:rsidR="006A0C3C" w:rsidRPr="00B23FC0">
        <w:rPr>
          <w:rFonts w:ascii="Arial" w:hAnsi="Arial" w:cs="Arial"/>
          <w:sz w:val="24"/>
          <w:szCs w:val="24"/>
        </w:rPr>
        <w:t xml:space="preserve"> </w:t>
      </w:r>
      <w:r w:rsidRPr="00B23FC0">
        <w:rPr>
          <w:rFonts w:ascii="Times New Roman" w:hAnsi="Times New Roman"/>
          <w:sz w:val="24"/>
          <w:szCs w:val="24"/>
        </w:rPr>
        <w:t xml:space="preserve">contra </w:t>
      </w:r>
      <w:r w:rsidR="002A2F85" w:rsidRPr="00B23FC0">
        <w:rPr>
          <w:rFonts w:ascii="Arial" w:hAnsi="Arial" w:cs="Arial"/>
          <w:sz w:val="24"/>
          <w:szCs w:val="24"/>
        </w:rPr>
        <w:t>...................</w:t>
      </w:r>
      <w:r w:rsidRPr="00B23FC0">
        <w:rPr>
          <w:rFonts w:ascii="Times New Roman" w:hAnsi="Times New Roman"/>
          <w:sz w:val="24"/>
          <w:szCs w:val="24"/>
          <w:lang w:val="es-MX"/>
        </w:rPr>
        <w:t xml:space="preserve">, al cual se contrae la presente resolución, </w:t>
      </w:r>
      <w:r w:rsidR="00981455" w:rsidRPr="00B23FC0">
        <w:rPr>
          <w:rFonts w:ascii="Times New Roman" w:hAnsi="Times New Roman"/>
          <w:sz w:val="24"/>
          <w:szCs w:val="24"/>
          <w:lang w:val="es-MX"/>
        </w:rPr>
        <w:t>quedando a salvo el derecho del reclamante para recurrir ante las instancias que consideren pertinentes</w:t>
      </w:r>
    </w:p>
    <w:p w14:paraId="3833A885" w14:textId="77777777" w:rsidR="004710D8" w:rsidRPr="00B23FC0" w:rsidRDefault="004710D8" w:rsidP="004710D8">
      <w:pPr>
        <w:rPr>
          <w:rFonts w:ascii="Times New Roman" w:hAnsi="Times New Roman"/>
          <w:sz w:val="24"/>
          <w:szCs w:val="24"/>
          <w:lang w:val="es-MX"/>
        </w:rPr>
      </w:pPr>
    </w:p>
    <w:p w14:paraId="30D4B662" w14:textId="77777777" w:rsidR="004725B2" w:rsidRPr="00B23FC0" w:rsidRDefault="004725B2" w:rsidP="004710D8">
      <w:pPr>
        <w:jc w:val="right"/>
        <w:rPr>
          <w:rFonts w:ascii="Times New Roman" w:hAnsi="Times New Roman"/>
          <w:sz w:val="24"/>
          <w:szCs w:val="24"/>
        </w:rPr>
      </w:pPr>
      <w:r w:rsidRPr="00B23FC0">
        <w:rPr>
          <w:rFonts w:ascii="Times New Roman" w:hAnsi="Times New Roman"/>
          <w:sz w:val="24"/>
          <w:szCs w:val="24"/>
        </w:rPr>
        <w:t>Lima</w:t>
      </w:r>
      <w:r w:rsidR="005F336D" w:rsidRPr="00B23FC0">
        <w:rPr>
          <w:rFonts w:ascii="Times New Roman" w:hAnsi="Times New Roman"/>
          <w:sz w:val="24"/>
          <w:szCs w:val="24"/>
        </w:rPr>
        <w:t>,</w:t>
      </w:r>
      <w:r w:rsidR="005265B7" w:rsidRPr="00B23FC0">
        <w:rPr>
          <w:rFonts w:ascii="Times New Roman" w:hAnsi="Times New Roman"/>
          <w:sz w:val="24"/>
          <w:szCs w:val="24"/>
        </w:rPr>
        <w:t xml:space="preserve"> 06 </w:t>
      </w:r>
      <w:r w:rsidR="009433B1" w:rsidRPr="00B23FC0">
        <w:rPr>
          <w:rFonts w:ascii="Times New Roman" w:hAnsi="Times New Roman"/>
          <w:sz w:val="24"/>
          <w:szCs w:val="24"/>
        </w:rPr>
        <w:t>de</w:t>
      </w:r>
      <w:r w:rsidR="005265B7" w:rsidRPr="00B23FC0">
        <w:rPr>
          <w:rFonts w:ascii="Times New Roman" w:hAnsi="Times New Roman"/>
          <w:sz w:val="24"/>
          <w:szCs w:val="24"/>
        </w:rPr>
        <w:t xml:space="preserve"> enero de 2020.</w:t>
      </w:r>
    </w:p>
    <w:p w14:paraId="6B658CB0" w14:textId="77777777" w:rsidR="005265B7" w:rsidRPr="00B23FC0" w:rsidRDefault="005265B7" w:rsidP="004710D8">
      <w:pPr>
        <w:jc w:val="right"/>
        <w:rPr>
          <w:rFonts w:ascii="Times New Roman" w:hAnsi="Times New Roman"/>
          <w:sz w:val="24"/>
          <w:szCs w:val="24"/>
        </w:rPr>
      </w:pPr>
    </w:p>
    <w:p w14:paraId="31D339E5" w14:textId="77777777" w:rsidR="005265B7" w:rsidRPr="00B23FC0" w:rsidRDefault="005265B7" w:rsidP="005265B7">
      <w:pPr>
        <w:jc w:val="center"/>
        <w:rPr>
          <w:rFonts w:ascii="Times New Roman" w:hAnsi="Times New Roman"/>
          <w:sz w:val="24"/>
          <w:szCs w:val="24"/>
        </w:rPr>
      </w:pPr>
    </w:p>
    <w:p w14:paraId="0F60C6B5" w14:textId="77777777" w:rsidR="005265B7" w:rsidRPr="00B23FC0" w:rsidRDefault="005265B7" w:rsidP="005265B7">
      <w:pPr>
        <w:jc w:val="center"/>
        <w:rPr>
          <w:rFonts w:ascii="Times New Roman" w:hAnsi="Times New Roman"/>
          <w:sz w:val="24"/>
          <w:szCs w:val="24"/>
        </w:rPr>
      </w:pPr>
    </w:p>
    <w:p w14:paraId="0EB3D04B" w14:textId="77777777" w:rsidR="005265B7" w:rsidRPr="00B23FC0" w:rsidRDefault="005265B7" w:rsidP="005265B7">
      <w:pPr>
        <w:spacing w:after="0" w:line="240" w:lineRule="auto"/>
        <w:jc w:val="center"/>
        <w:rPr>
          <w:rFonts w:ascii="Times New Roman" w:hAnsi="Times New Roman"/>
          <w:sz w:val="24"/>
          <w:szCs w:val="24"/>
        </w:rPr>
      </w:pPr>
    </w:p>
    <w:p w14:paraId="234A8C1D" w14:textId="77777777" w:rsidR="005265B7" w:rsidRPr="00B23FC0" w:rsidRDefault="005265B7" w:rsidP="005265B7">
      <w:pPr>
        <w:spacing w:after="0" w:line="240" w:lineRule="auto"/>
        <w:jc w:val="center"/>
        <w:rPr>
          <w:rFonts w:ascii="Times New Roman" w:hAnsi="Times New Roman"/>
          <w:sz w:val="24"/>
          <w:szCs w:val="24"/>
        </w:rPr>
      </w:pPr>
      <w:r w:rsidRPr="00B23FC0">
        <w:rPr>
          <w:rFonts w:ascii="Times New Roman" w:hAnsi="Times New Roman"/>
          <w:sz w:val="24"/>
          <w:szCs w:val="24"/>
        </w:rPr>
        <w:t>Rolando Eyzaguirre Maccan</w:t>
      </w:r>
    </w:p>
    <w:p w14:paraId="7DEDF738" w14:textId="77777777" w:rsidR="005265B7" w:rsidRPr="00B23FC0" w:rsidRDefault="005265B7" w:rsidP="005265B7">
      <w:pPr>
        <w:spacing w:after="0" w:line="240" w:lineRule="auto"/>
        <w:jc w:val="center"/>
        <w:rPr>
          <w:rFonts w:ascii="Times New Roman" w:hAnsi="Times New Roman"/>
          <w:sz w:val="24"/>
          <w:szCs w:val="24"/>
        </w:rPr>
      </w:pPr>
      <w:r w:rsidRPr="00B23FC0">
        <w:rPr>
          <w:rFonts w:ascii="Times New Roman" w:hAnsi="Times New Roman"/>
          <w:sz w:val="24"/>
          <w:szCs w:val="24"/>
        </w:rPr>
        <w:t>Vocal</w:t>
      </w:r>
    </w:p>
    <w:sectPr w:rsidR="005265B7" w:rsidRPr="00B23FC0" w:rsidSect="0031356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2257" w14:textId="77777777" w:rsidR="00173141" w:rsidRDefault="00173141" w:rsidP="008709DC">
      <w:pPr>
        <w:spacing w:after="0" w:line="240" w:lineRule="auto"/>
      </w:pPr>
      <w:r>
        <w:separator/>
      </w:r>
    </w:p>
  </w:endnote>
  <w:endnote w:type="continuationSeparator" w:id="0">
    <w:p w14:paraId="208894B0" w14:textId="77777777" w:rsidR="00173141" w:rsidRDefault="00173141"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792" w14:textId="77777777" w:rsidR="00D63D79" w:rsidRPr="00D63D79" w:rsidRDefault="00D63D79">
    <w:pPr>
      <w:pStyle w:val="Piedepgina"/>
      <w:jc w:val="right"/>
      <w:rPr>
        <w:rFonts w:ascii="Times New Roman" w:hAnsi="Times New Roman"/>
        <w:sz w:val="18"/>
        <w:szCs w:val="18"/>
      </w:rPr>
    </w:pPr>
    <w:r w:rsidRPr="00D63D79">
      <w:rPr>
        <w:rFonts w:ascii="Times New Roman" w:hAnsi="Times New Roman"/>
        <w:sz w:val="18"/>
        <w:szCs w:val="18"/>
        <w:lang w:val="es-ES"/>
      </w:rPr>
      <w:t xml:space="preserve">Página </w:t>
    </w:r>
    <w:r w:rsidRPr="00D63D79">
      <w:rPr>
        <w:rFonts w:ascii="Times New Roman" w:hAnsi="Times New Roman"/>
        <w:b/>
        <w:bCs/>
        <w:sz w:val="18"/>
        <w:szCs w:val="18"/>
      </w:rPr>
      <w:fldChar w:fldCharType="begin"/>
    </w:r>
    <w:r w:rsidRPr="00D63D79">
      <w:rPr>
        <w:rFonts w:ascii="Times New Roman" w:hAnsi="Times New Roman"/>
        <w:b/>
        <w:bCs/>
        <w:sz w:val="18"/>
        <w:szCs w:val="18"/>
      </w:rPr>
      <w:instrText>PAGE</w:instrText>
    </w:r>
    <w:r w:rsidRPr="00D63D79">
      <w:rPr>
        <w:rFonts w:ascii="Times New Roman" w:hAnsi="Times New Roman"/>
        <w:b/>
        <w:bCs/>
        <w:sz w:val="18"/>
        <w:szCs w:val="18"/>
      </w:rPr>
      <w:fldChar w:fldCharType="separate"/>
    </w:r>
    <w:r w:rsidRPr="00D63D79">
      <w:rPr>
        <w:rFonts w:ascii="Times New Roman" w:hAnsi="Times New Roman"/>
        <w:b/>
        <w:bCs/>
        <w:sz w:val="18"/>
        <w:szCs w:val="18"/>
        <w:lang w:val="es-ES"/>
      </w:rPr>
      <w:t>2</w:t>
    </w:r>
    <w:r w:rsidRPr="00D63D79">
      <w:rPr>
        <w:rFonts w:ascii="Times New Roman" w:hAnsi="Times New Roman"/>
        <w:b/>
        <w:bCs/>
        <w:sz w:val="18"/>
        <w:szCs w:val="18"/>
      </w:rPr>
      <w:fldChar w:fldCharType="end"/>
    </w:r>
    <w:r w:rsidRPr="00D63D79">
      <w:rPr>
        <w:rFonts w:ascii="Times New Roman" w:hAnsi="Times New Roman"/>
        <w:sz w:val="18"/>
        <w:szCs w:val="18"/>
        <w:lang w:val="es-ES"/>
      </w:rPr>
      <w:t xml:space="preserve"> de </w:t>
    </w:r>
    <w:r w:rsidRPr="00D63D79">
      <w:rPr>
        <w:rFonts w:ascii="Times New Roman" w:hAnsi="Times New Roman"/>
        <w:b/>
        <w:bCs/>
        <w:sz w:val="18"/>
        <w:szCs w:val="18"/>
      </w:rPr>
      <w:fldChar w:fldCharType="begin"/>
    </w:r>
    <w:r w:rsidRPr="00D63D79">
      <w:rPr>
        <w:rFonts w:ascii="Times New Roman" w:hAnsi="Times New Roman"/>
        <w:b/>
        <w:bCs/>
        <w:sz w:val="18"/>
        <w:szCs w:val="18"/>
      </w:rPr>
      <w:instrText>NUMPAGES</w:instrText>
    </w:r>
    <w:r w:rsidRPr="00D63D79">
      <w:rPr>
        <w:rFonts w:ascii="Times New Roman" w:hAnsi="Times New Roman"/>
        <w:b/>
        <w:bCs/>
        <w:sz w:val="18"/>
        <w:szCs w:val="18"/>
      </w:rPr>
      <w:fldChar w:fldCharType="separate"/>
    </w:r>
    <w:r w:rsidRPr="00D63D79">
      <w:rPr>
        <w:rFonts w:ascii="Times New Roman" w:hAnsi="Times New Roman"/>
        <w:b/>
        <w:bCs/>
        <w:sz w:val="18"/>
        <w:szCs w:val="18"/>
        <w:lang w:val="es-ES"/>
      </w:rPr>
      <w:t>2</w:t>
    </w:r>
    <w:r w:rsidRPr="00D63D79">
      <w:rPr>
        <w:rFonts w:ascii="Times New Roman" w:hAnsi="Times New Roman"/>
        <w:b/>
        <w:bCs/>
        <w:sz w:val="18"/>
        <w:szCs w:val="18"/>
      </w:rPr>
      <w:fldChar w:fldCharType="end"/>
    </w:r>
  </w:p>
  <w:p w14:paraId="6B4EC71C" w14:textId="77777777" w:rsidR="00D63D79" w:rsidRDefault="00D63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A2F7" w14:textId="77777777" w:rsidR="00173141" w:rsidRDefault="00173141" w:rsidP="008709DC">
      <w:pPr>
        <w:spacing w:after="0" w:line="240" w:lineRule="auto"/>
      </w:pPr>
      <w:r>
        <w:separator/>
      </w:r>
    </w:p>
  </w:footnote>
  <w:footnote w:type="continuationSeparator" w:id="0">
    <w:p w14:paraId="7FB2AD31" w14:textId="77777777" w:rsidR="00173141" w:rsidRDefault="00173141" w:rsidP="0087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art72B1"/>
      </v:shape>
    </w:pict>
  </w:numPicBullet>
  <w:abstractNum w:abstractNumId="0" w15:restartNumberingAfterBreak="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6EB41E0"/>
    <w:multiLevelType w:val="hybridMultilevel"/>
    <w:tmpl w:val="C9D808F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15:restartNumberingAfterBreak="0">
    <w:nsid w:val="3DC20E39"/>
    <w:multiLevelType w:val="hybridMultilevel"/>
    <w:tmpl w:val="03567C9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FB76B03"/>
    <w:multiLevelType w:val="hybridMultilevel"/>
    <w:tmpl w:val="312E14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0" w15:restartNumberingAfterBreak="0">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
  </w:num>
  <w:num w:numId="5">
    <w:abstractNumId w:val="8"/>
  </w:num>
  <w:num w:numId="6">
    <w:abstractNumId w:val="10"/>
  </w:num>
  <w:num w:numId="7">
    <w:abstractNumId w:val="0"/>
  </w:num>
  <w:num w:numId="8">
    <w:abstractNumId w:val="6"/>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B26"/>
    <w:rsid w:val="00010F18"/>
    <w:rsid w:val="00013CA5"/>
    <w:rsid w:val="00014D43"/>
    <w:rsid w:val="00021603"/>
    <w:rsid w:val="00023852"/>
    <w:rsid w:val="00027177"/>
    <w:rsid w:val="0003047E"/>
    <w:rsid w:val="0003696E"/>
    <w:rsid w:val="000444BE"/>
    <w:rsid w:val="00044E27"/>
    <w:rsid w:val="000461EC"/>
    <w:rsid w:val="000464CF"/>
    <w:rsid w:val="0005042F"/>
    <w:rsid w:val="0005353A"/>
    <w:rsid w:val="00053DCA"/>
    <w:rsid w:val="00054117"/>
    <w:rsid w:val="00070498"/>
    <w:rsid w:val="00070B1F"/>
    <w:rsid w:val="000726CD"/>
    <w:rsid w:val="00081F04"/>
    <w:rsid w:val="00083675"/>
    <w:rsid w:val="000837B0"/>
    <w:rsid w:val="00083DDA"/>
    <w:rsid w:val="00085FEC"/>
    <w:rsid w:val="00087710"/>
    <w:rsid w:val="00092C26"/>
    <w:rsid w:val="000934FF"/>
    <w:rsid w:val="000944C9"/>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50DE"/>
    <w:rsid w:val="000F59B2"/>
    <w:rsid w:val="000F68B7"/>
    <w:rsid w:val="000F76F6"/>
    <w:rsid w:val="0010599E"/>
    <w:rsid w:val="00110B47"/>
    <w:rsid w:val="00112153"/>
    <w:rsid w:val="0011380E"/>
    <w:rsid w:val="00116D9A"/>
    <w:rsid w:val="001215CD"/>
    <w:rsid w:val="00124269"/>
    <w:rsid w:val="00124AA2"/>
    <w:rsid w:val="0012787E"/>
    <w:rsid w:val="00130C1C"/>
    <w:rsid w:val="00130F5B"/>
    <w:rsid w:val="0013251B"/>
    <w:rsid w:val="0013425B"/>
    <w:rsid w:val="00140389"/>
    <w:rsid w:val="00142900"/>
    <w:rsid w:val="00143E04"/>
    <w:rsid w:val="00144598"/>
    <w:rsid w:val="001465FD"/>
    <w:rsid w:val="001508DA"/>
    <w:rsid w:val="00151785"/>
    <w:rsid w:val="00154459"/>
    <w:rsid w:val="001555B6"/>
    <w:rsid w:val="00160A84"/>
    <w:rsid w:val="001650D8"/>
    <w:rsid w:val="00173141"/>
    <w:rsid w:val="00176AB9"/>
    <w:rsid w:val="0017742B"/>
    <w:rsid w:val="0018022B"/>
    <w:rsid w:val="00181F2B"/>
    <w:rsid w:val="00185459"/>
    <w:rsid w:val="0018752E"/>
    <w:rsid w:val="00187AA8"/>
    <w:rsid w:val="001900AC"/>
    <w:rsid w:val="00191516"/>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E6BD3"/>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764F8"/>
    <w:rsid w:val="00282E0A"/>
    <w:rsid w:val="0029055C"/>
    <w:rsid w:val="0029093C"/>
    <w:rsid w:val="00291B65"/>
    <w:rsid w:val="00292701"/>
    <w:rsid w:val="00292938"/>
    <w:rsid w:val="00292D38"/>
    <w:rsid w:val="00296EBB"/>
    <w:rsid w:val="00297EED"/>
    <w:rsid w:val="002A2B0B"/>
    <w:rsid w:val="002A2F85"/>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2583"/>
    <w:rsid w:val="00353C49"/>
    <w:rsid w:val="003558E4"/>
    <w:rsid w:val="0035778B"/>
    <w:rsid w:val="00360C8B"/>
    <w:rsid w:val="00360F57"/>
    <w:rsid w:val="003633AC"/>
    <w:rsid w:val="003633BA"/>
    <w:rsid w:val="0036521F"/>
    <w:rsid w:val="00366417"/>
    <w:rsid w:val="00370411"/>
    <w:rsid w:val="0037427C"/>
    <w:rsid w:val="00376062"/>
    <w:rsid w:val="003765EF"/>
    <w:rsid w:val="003823AC"/>
    <w:rsid w:val="00383C1E"/>
    <w:rsid w:val="003855B5"/>
    <w:rsid w:val="00387723"/>
    <w:rsid w:val="00391783"/>
    <w:rsid w:val="003963A8"/>
    <w:rsid w:val="003A120F"/>
    <w:rsid w:val="003B17D8"/>
    <w:rsid w:val="003B4058"/>
    <w:rsid w:val="003B7353"/>
    <w:rsid w:val="003C245B"/>
    <w:rsid w:val="003C250E"/>
    <w:rsid w:val="003C592B"/>
    <w:rsid w:val="003D2574"/>
    <w:rsid w:val="003D2BF9"/>
    <w:rsid w:val="003D5B96"/>
    <w:rsid w:val="003D6924"/>
    <w:rsid w:val="003D69A5"/>
    <w:rsid w:val="003E4AFF"/>
    <w:rsid w:val="003E6774"/>
    <w:rsid w:val="003E6C54"/>
    <w:rsid w:val="003F3BAD"/>
    <w:rsid w:val="003F3D0D"/>
    <w:rsid w:val="003F412D"/>
    <w:rsid w:val="003F537C"/>
    <w:rsid w:val="003F53DD"/>
    <w:rsid w:val="00400CC4"/>
    <w:rsid w:val="004046B6"/>
    <w:rsid w:val="00404B72"/>
    <w:rsid w:val="00410F2E"/>
    <w:rsid w:val="00410F68"/>
    <w:rsid w:val="00415490"/>
    <w:rsid w:val="00422D16"/>
    <w:rsid w:val="00430593"/>
    <w:rsid w:val="00433947"/>
    <w:rsid w:val="00435F4C"/>
    <w:rsid w:val="0043779D"/>
    <w:rsid w:val="00440029"/>
    <w:rsid w:val="00443855"/>
    <w:rsid w:val="00444759"/>
    <w:rsid w:val="00446629"/>
    <w:rsid w:val="004474D9"/>
    <w:rsid w:val="00450DA9"/>
    <w:rsid w:val="004512A5"/>
    <w:rsid w:val="00454365"/>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5CC7"/>
    <w:rsid w:val="0049682E"/>
    <w:rsid w:val="004A082E"/>
    <w:rsid w:val="004A18D3"/>
    <w:rsid w:val="004A436D"/>
    <w:rsid w:val="004A7A48"/>
    <w:rsid w:val="004B1384"/>
    <w:rsid w:val="004B3A49"/>
    <w:rsid w:val="004B441D"/>
    <w:rsid w:val="004C152D"/>
    <w:rsid w:val="004C2729"/>
    <w:rsid w:val="004C75F9"/>
    <w:rsid w:val="004D08E9"/>
    <w:rsid w:val="004D1A39"/>
    <w:rsid w:val="004D1A4D"/>
    <w:rsid w:val="004D56CC"/>
    <w:rsid w:val="004D7605"/>
    <w:rsid w:val="004E2D74"/>
    <w:rsid w:val="004E36BC"/>
    <w:rsid w:val="004E5598"/>
    <w:rsid w:val="004E637C"/>
    <w:rsid w:val="004E6380"/>
    <w:rsid w:val="004F7AA5"/>
    <w:rsid w:val="004F7DFE"/>
    <w:rsid w:val="005014F5"/>
    <w:rsid w:val="00502458"/>
    <w:rsid w:val="00502B60"/>
    <w:rsid w:val="00503F71"/>
    <w:rsid w:val="005047D8"/>
    <w:rsid w:val="0050573A"/>
    <w:rsid w:val="00507FC1"/>
    <w:rsid w:val="005104A6"/>
    <w:rsid w:val="00511BF7"/>
    <w:rsid w:val="00511EAD"/>
    <w:rsid w:val="00525D95"/>
    <w:rsid w:val="005265B7"/>
    <w:rsid w:val="0053295C"/>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3AA"/>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129D1"/>
    <w:rsid w:val="00615FD6"/>
    <w:rsid w:val="006207C4"/>
    <w:rsid w:val="00622C74"/>
    <w:rsid w:val="006231E5"/>
    <w:rsid w:val="00623D31"/>
    <w:rsid w:val="0062519B"/>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A1A"/>
    <w:rsid w:val="00690BF4"/>
    <w:rsid w:val="00691AC9"/>
    <w:rsid w:val="00692572"/>
    <w:rsid w:val="006933FA"/>
    <w:rsid w:val="00695274"/>
    <w:rsid w:val="006975DF"/>
    <w:rsid w:val="00697BBB"/>
    <w:rsid w:val="006A0C3C"/>
    <w:rsid w:val="006A104C"/>
    <w:rsid w:val="006B0F99"/>
    <w:rsid w:val="006B4D75"/>
    <w:rsid w:val="006B59CE"/>
    <w:rsid w:val="006B6570"/>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5C46"/>
    <w:rsid w:val="007069CD"/>
    <w:rsid w:val="0071143E"/>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42B3"/>
    <w:rsid w:val="00795E79"/>
    <w:rsid w:val="00796D6B"/>
    <w:rsid w:val="007974E0"/>
    <w:rsid w:val="007A37DA"/>
    <w:rsid w:val="007A72EA"/>
    <w:rsid w:val="007A7932"/>
    <w:rsid w:val="007B1DFB"/>
    <w:rsid w:val="007B3D04"/>
    <w:rsid w:val="007B6F99"/>
    <w:rsid w:val="007C1848"/>
    <w:rsid w:val="007C1C22"/>
    <w:rsid w:val="007D0D4B"/>
    <w:rsid w:val="007D33ED"/>
    <w:rsid w:val="007D6F37"/>
    <w:rsid w:val="007E08A5"/>
    <w:rsid w:val="007E1447"/>
    <w:rsid w:val="007E1C96"/>
    <w:rsid w:val="007E1F78"/>
    <w:rsid w:val="007F1530"/>
    <w:rsid w:val="007F2B32"/>
    <w:rsid w:val="007F42D4"/>
    <w:rsid w:val="008013FD"/>
    <w:rsid w:val="00804AE0"/>
    <w:rsid w:val="00806085"/>
    <w:rsid w:val="00810173"/>
    <w:rsid w:val="00815832"/>
    <w:rsid w:val="00817CBF"/>
    <w:rsid w:val="00823423"/>
    <w:rsid w:val="0082482E"/>
    <w:rsid w:val="00824E69"/>
    <w:rsid w:val="008274F6"/>
    <w:rsid w:val="00832C62"/>
    <w:rsid w:val="00835557"/>
    <w:rsid w:val="00835B03"/>
    <w:rsid w:val="00841EFE"/>
    <w:rsid w:val="00844239"/>
    <w:rsid w:val="00847124"/>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1F24"/>
    <w:rsid w:val="00913A86"/>
    <w:rsid w:val="009236D1"/>
    <w:rsid w:val="00923998"/>
    <w:rsid w:val="00924D52"/>
    <w:rsid w:val="0093209D"/>
    <w:rsid w:val="009331D7"/>
    <w:rsid w:val="00935702"/>
    <w:rsid w:val="009367B3"/>
    <w:rsid w:val="00937D8E"/>
    <w:rsid w:val="009433B1"/>
    <w:rsid w:val="00944FB2"/>
    <w:rsid w:val="00945D28"/>
    <w:rsid w:val="00946FE7"/>
    <w:rsid w:val="00947C01"/>
    <w:rsid w:val="009542B0"/>
    <w:rsid w:val="0095681E"/>
    <w:rsid w:val="00957566"/>
    <w:rsid w:val="009737C2"/>
    <w:rsid w:val="00974EE6"/>
    <w:rsid w:val="00981455"/>
    <w:rsid w:val="009844B2"/>
    <w:rsid w:val="00984550"/>
    <w:rsid w:val="009902AB"/>
    <w:rsid w:val="0099080F"/>
    <w:rsid w:val="0099195E"/>
    <w:rsid w:val="00996B39"/>
    <w:rsid w:val="0099789B"/>
    <w:rsid w:val="009A0320"/>
    <w:rsid w:val="009A10B4"/>
    <w:rsid w:val="009A3D69"/>
    <w:rsid w:val="009A76DA"/>
    <w:rsid w:val="009B3EDA"/>
    <w:rsid w:val="009C00EC"/>
    <w:rsid w:val="009C0B6E"/>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080C"/>
    <w:rsid w:val="00A13EF4"/>
    <w:rsid w:val="00A15B08"/>
    <w:rsid w:val="00A17017"/>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5F2A"/>
    <w:rsid w:val="00AD6CE5"/>
    <w:rsid w:val="00AD6EB5"/>
    <w:rsid w:val="00AE3C88"/>
    <w:rsid w:val="00AF30EE"/>
    <w:rsid w:val="00AF5942"/>
    <w:rsid w:val="00AF5FA3"/>
    <w:rsid w:val="00B006B1"/>
    <w:rsid w:val="00B02CBD"/>
    <w:rsid w:val="00B05AA2"/>
    <w:rsid w:val="00B11202"/>
    <w:rsid w:val="00B123B0"/>
    <w:rsid w:val="00B14EF9"/>
    <w:rsid w:val="00B15272"/>
    <w:rsid w:val="00B15BC3"/>
    <w:rsid w:val="00B16855"/>
    <w:rsid w:val="00B2174B"/>
    <w:rsid w:val="00B23F00"/>
    <w:rsid w:val="00B23FC0"/>
    <w:rsid w:val="00B326A4"/>
    <w:rsid w:val="00B36486"/>
    <w:rsid w:val="00B54743"/>
    <w:rsid w:val="00B54A9F"/>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93403"/>
    <w:rsid w:val="00BA5648"/>
    <w:rsid w:val="00BB3244"/>
    <w:rsid w:val="00BB5468"/>
    <w:rsid w:val="00BC1BF4"/>
    <w:rsid w:val="00BC4899"/>
    <w:rsid w:val="00BC4E8F"/>
    <w:rsid w:val="00BC5AE0"/>
    <w:rsid w:val="00BE00B6"/>
    <w:rsid w:val="00BE2A0A"/>
    <w:rsid w:val="00BE3BC9"/>
    <w:rsid w:val="00BF005B"/>
    <w:rsid w:val="00BF7973"/>
    <w:rsid w:val="00C00AE9"/>
    <w:rsid w:val="00C0174D"/>
    <w:rsid w:val="00C04C4A"/>
    <w:rsid w:val="00C0623F"/>
    <w:rsid w:val="00C0669F"/>
    <w:rsid w:val="00C13E61"/>
    <w:rsid w:val="00C17775"/>
    <w:rsid w:val="00C2519B"/>
    <w:rsid w:val="00C2674B"/>
    <w:rsid w:val="00C4237C"/>
    <w:rsid w:val="00C4275F"/>
    <w:rsid w:val="00C428D3"/>
    <w:rsid w:val="00C47324"/>
    <w:rsid w:val="00C61DB5"/>
    <w:rsid w:val="00C65C41"/>
    <w:rsid w:val="00C66B42"/>
    <w:rsid w:val="00C67400"/>
    <w:rsid w:val="00C709CA"/>
    <w:rsid w:val="00C7110A"/>
    <w:rsid w:val="00C763E1"/>
    <w:rsid w:val="00C809C0"/>
    <w:rsid w:val="00C828B1"/>
    <w:rsid w:val="00C83028"/>
    <w:rsid w:val="00C83721"/>
    <w:rsid w:val="00C83895"/>
    <w:rsid w:val="00C8635D"/>
    <w:rsid w:val="00C879DF"/>
    <w:rsid w:val="00C91657"/>
    <w:rsid w:val="00C9206B"/>
    <w:rsid w:val="00CA1080"/>
    <w:rsid w:val="00CA3C89"/>
    <w:rsid w:val="00CA7491"/>
    <w:rsid w:val="00CA7E79"/>
    <w:rsid w:val="00CB3601"/>
    <w:rsid w:val="00CB494A"/>
    <w:rsid w:val="00CB4E94"/>
    <w:rsid w:val="00CB5234"/>
    <w:rsid w:val="00CC1D89"/>
    <w:rsid w:val="00CC36F3"/>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7598"/>
    <w:rsid w:val="00D308FE"/>
    <w:rsid w:val="00D30E16"/>
    <w:rsid w:val="00D32C8F"/>
    <w:rsid w:val="00D406F7"/>
    <w:rsid w:val="00D40D63"/>
    <w:rsid w:val="00D4577D"/>
    <w:rsid w:val="00D536C2"/>
    <w:rsid w:val="00D54012"/>
    <w:rsid w:val="00D566C0"/>
    <w:rsid w:val="00D570ED"/>
    <w:rsid w:val="00D571E1"/>
    <w:rsid w:val="00D57B69"/>
    <w:rsid w:val="00D63D79"/>
    <w:rsid w:val="00D65196"/>
    <w:rsid w:val="00D72614"/>
    <w:rsid w:val="00D72C7D"/>
    <w:rsid w:val="00D75D21"/>
    <w:rsid w:val="00D76D79"/>
    <w:rsid w:val="00D84D1F"/>
    <w:rsid w:val="00D91BDC"/>
    <w:rsid w:val="00D96938"/>
    <w:rsid w:val="00DA0107"/>
    <w:rsid w:val="00DA2CCD"/>
    <w:rsid w:val="00DB7575"/>
    <w:rsid w:val="00DC3308"/>
    <w:rsid w:val="00DC47AA"/>
    <w:rsid w:val="00DC4CD2"/>
    <w:rsid w:val="00DC78D6"/>
    <w:rsid w:val="00DC7DC0"/>
    <w:rsid w:val="00DD33FC"/>
    <w:rsid w:val="00DD3439"/>
    <w:rsid w:val="00DD3B38"/>
    <w:rsid w:val="00DE1946"/>
    <w:rsid w:val="00DE1992"/>
    <w:rsid w:val="00DE5136"/>
    <w:rsid w:val="00DF1D4C"/>
    <w:rsid w:val="00DF335A"/>
    <w:rsid w:val="00DF5C05"/>
    <w:rsid w:val="00DF6E7F"/>
    <w:rsid w:val="00E04AB7"/>
    <w:rsid w:val="00E07ABA"/>
    <w:rsid w:val="00E1012B"/>
    <w:rsid w:val="00E10FCE"/>
    <w:rsid w:val="00E12ECA"/>
    <w:rsid w:val="00E16A33"/>
    <w:rsid w:val="00E243E7"/>
    <w:rsid w:val="00E36DA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04FA"/>
    <w:rsid w:val="00EA1A86"/>
    <w:rsid w:val="00EA4BA5"/>
    <w:rsid w:val="00EA58BA"/>
    <w:rsid w:val="00EB6CB9"/>
    <w:rsid w:val="00EB709D"/>
    <w:rsid w:val="00EC16B1"/>
    <w:rsid w:val="00EC4A7D"/>
    <w:rsid w:val="00ED2723"/>
    <w:rsid w:val="00ED2842"/>
    <w:rsid w:val="00ED29B8"/>
    <w:rsid w:val="00ED3BE6"/>
    <w:rsid w:val="00ED3C52"/>
    <w:rsid w:val="00ED6397"/>
    <w:rsid w:val="00EE0C64"/>
    <w:rsid w:val="00EE1C6D"/>
    <w:rsid w:val="00EE503F"/>
    <w:rsid w:val="00EE549D"/>
    <w:rsid w:val="00EF2737"/>
    <w:rsid w:val="00EF3566"/>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48B2"/>
    <w:rsid w:val="00F96764"/>
    <w:rsid w:val="00F97110"/>
    <w:rsid w:val="00FA21F2"/>
    <w:rsid w:val="00FA3B32"/>
    <w:rsid w:val="00FA74D1"/>
    <w:rsid w:val="00FB0025"/>
    <w:rsid w:val="00FB2B22"/>
    <w:rsid w:val="00FB780B"/>
    <w:rsid w:val="00FB7861"/>
    <w:rsid w:val="00FC67DC"/>
    <w:rsid w:val="00FC7DFE"/>
    <w:rsid w:val="00FD2EAD"/>
    <w:rsid w:val="00FD3A2A"/>
    <w:rsid w:val="00FE12F2"/>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D143"/>
  <w15:chartTrackingRefBased/>
  <w15:docId w15:val="{046025F4-6824-423C-A76F-98D23748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 w:type="character" w:styleId="Mencinsinresolver">
    <w:name w:val="Unresolved Mention"/>
    <w:uiPriority w:val="99"/>
    <w:semiHidden/>
    <w:unhideWhenUsed/>
    <w:rsid w:val="003F412D"/>
    <w:rPr>
      <w:color w:val="808080"/>
      <w:shd w:val="clear" w:color="auto" w:fill="E6E6E6"/>
    </w:rPr>
  </w:style>
  <w:style w:type="paragraph" w:styleId="Encabezado">
    <w:name w:val="header"/>
    <w:basedOn w:val="Normal"/>
    <w:link w:val="EncabezadoCar"/>
    <w:uiPriority w:val="99"/>
    <w:unhideWhenUsed/>
    <w:rsid w:val="00D63D79"/>
    <w:pPr>
      <w:tabs>
        <w:tab w:val="center" w:pos="4252"/>
        <w:tab w:val="right" w:pos="8504"/>
      </w:tabs>
    </w:pPr>
  </w:style>
  <w:style w:type="character" w:customStyle="1" w:styleId="EncabezadoCar">
    <w:name w:val="Encabezado Car"/>
    <w:link w:val="Encabezado"/>
    <w:uiPriority w:val="99"/>
    <w:rsid w:val="00D63D79"/>
    <w:rPr>
      <w:sz w:val="22"/>
      <w:szCs w:val="22"/>
      <w:lang w:eastAsia="en-US"/>
    </w:rPr>
  </w:style>
  <w:style w:type="paragraph" w:styleId="Piedepgina">
    <w:name w:val="footer"/>
    <w:basedOn w:val="Normal"/>
    <w:link w:val="PiedepginaCar"/>
    <w:uiPriority w:val="99"/>
    <w:unhideWhenUsed/>
    <w:rsid w:val="00D63D79"/>
    <w:pPr>
      <w:tabs>
        <w:tab w:val="center" w:pos="4252"/>
        <w:tab w:val="right" w:pos="8504"/>
      </w:tabs>
    </w:pPr>
  </w:style>
  <w:style w:type="character" w:customStyle="1" w:styleId="PiedepginaCar">
    <w:name w:val="Pie de página Car"/>
    <w:link w:val="Piedepgina"/>
    <w:uiPriority w:val="99"/>
    <w:rsid w:val="00D63D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98063-B0A4-41DF-B97F-2F9A8DAF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6801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8021</CharactersWithSpaces>
  <SharedDoc>false</SharedDoc>
  <HLinks>
    <vt:vector size="6" baseType="variant">
      <vt:variant>
        <vt:i4>3080247</vt:i4>
      </vt:variant>
      <vt:variant>
        <vt:i4>0</vt:i4>
      </vt:variant>
      <vt:variant>
        <vt:i4>0</vt:i4>
      </vt:variant>
      <vt:variant>
        <vt:i4>5</vt:i4>
      </vt:variant>
      <vt:variant>
        <vt:lpwstr>http://www.mayoclinic.org/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dcterms:created xsi:type="dcterms:W3CDTF">2021-04-14T21:10:00Z</dcterms:created>
  <dcterms:modified xsi:type="dcterms:W3CDTF">2021-04-14T21:10:00Z</dcterms:modified>
</cp:coreProperties>
</file>