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CA0AF" w14:textId="18A4E8D2" w:rsidR="002F7AE8" w:rsidRPr="00937399" w:rsidRDefault="002F7AE8" w:rsidP="002F7AE8">
      <w:pPr>
        <w:pStyle w:val="Ttulo"/>
        <w:outlineLvl w:val="0"/>
        <w:rPr>
          <w:lang w:val="es-PE"/>
        </w:rPr>
      </w:pPr>
      <w:r w:rsidRPr="00937399">
        <w:rPr>
          <w:lang w:val="es-PE"/>
        </w:rPr>
        <w:t xml:space="preserve">RESOLUCIÓN </w:t>
      </w:r>
      <w:proofErr w:type="spellStart"/>
      <w:r w:rsidRPr="00937399">
        <w:rPr>
          <w:lang w:val="es-PE"/>
        </w:rPr>
        <w:t>N</w:t>
      </w:r>
      <w:r w:rsidR="00937399" w:rsidRPr="00937399">
        <w:rPr>
          <w:lang w:val="es-PE"/>
        </w:rPr>
        <w:t>°</w:t>
      </w:r>
      <w:proofErr w:type="spellEnd"/>
      <w:r w:rsidR="00937399" w:rsidRPr="00937399">
        <w:rPr>
          <w:lang w:val="es-PE"/>
        </w:rPr>
        <w:t xml:space="preserve"> 00</w:t>
      </w:r>
      <w:r w:rsidR="00A02BC3">
        <w:rPr>
          <w:lang w:val="es-PE"/>
        </w:rPr>
        <w:t>9</w:t>
      </w:r>
      <w:r w:rsidR="00937399" w:rsidRPr="00937399">
        <w:rPr>
          <w:lang w:val="es-PE"/>
        </w:rPr>
        <w:t>/20</w:t>
      </w:r>
    </w:p>
    <w:p w14:paraId="646D300B" w14:textId="77777777" w:rsidR="002F7AE8" w:rsidRPr="00937399" w:rsidRDefault="002F7AE8" w:rsidP="002F7AE8">
      <w:pPr>
        <w:pStyle w:val="Ttulo"/>
        <w:rPr>
          <w:lang w:val="es-PE"/>
        </w:rPr>
      </w:pPr>
    </w:p>
    <w:p w14:paraId="4BD8F800" w14:textId="77777777" w:rsidR="002F7AE8" w:rsidRPr="00937399" w:rsidRDefault="002F7AE8" w:rsidP="002F7AE8">
      <w:pPr>
        <w:rPr>
          <w:b/>
          <w:bCs/>
          <w:lang w:val="es-PE"/>
        </w:rPr>
      </w:pPr>
    </w:p>
    <w:p w14:paraId="5DAF0851" w14:textId="77777777" w:rsidR="002F7AE8" w:rsidRPr="00937399" w:rsidRDefault="002F7AE8" w:rsidP="002F7AE8">
      <w:pPr>
        <w:jc w:val="both"/>
        <w:outlineLvl w:val="0"/>
        <w:rPr>
          <w:b/>
          <w:bCs/>
          <w:lang w:val="es-PE"/>
        </w:rPr>
      </w:pPr>
      <w:r w:rsidRPr="00937399">
        <w:rPr>
          <w:b/>
          <w:bCs/>
          <w:lang w:val="es-PE"/>
        </w:rPr>
        <w:t>Vistos:</w:t>
      </w:r>
    </w:p>
    <w:p w14:paraId="1EDEEFFB" w14:textId="77777777" w:rsidR="002F7AE8" w:rsidRPr="00937399" w:rsidRDefault="002F7AE8" w:rsidP="002F7AE8">
      <w:pPr>
        <w:jc w:val="both"/>
        <w:rPr>
          <w:b/>
          <w:bCs/>
          <w:lang w:val="es-PE"/>
        </w:rPr>
      </w:pPr>
    </w:p>
    <w:p w14:paraId="69A940E1" w14:textId="12EEE55D" w:rsidR="002F7AE8" w:rsidRPr="00937399" w:rsidRDefault="002F7AE8" w:rsidP="002F7AE8">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937399">
        <w:rPr>
          <w:lang w:val="es-PE"/>
        </w:rPr>
        <w:t xml:space="preserve">Que, con fecha 23 </w:t>
      </w:r>
      <w:r w:rsidRPr="00937399">
        <w:t xml:space="preserve">de octubre de 2019 </w:t>
      </w:r>
      <w:r w:rsidR="00984F1E" w:rsidRPr="003F18D4">
        <w:rPr>
          <w:rFonts w:ascii="Arial" w:hAnsi="Arial" w:cs="Arial"/>
          <w:sz w:val="23"/>
          <w:szCs w:val="23"/>
        </w:rPr>
        <w:t>...................</w:t>
      </w:r>
      <w:r w:rsidRPr="00937399">
        <w:rPr>
          <w:lang w:val="es-PE"/>
        </w:rPr>
        <w:t xml:space="preserve">, interpone reclamación ante esta Defensoría del Asegurado (DEFASEG) solicitando que </w:t>
      </w:r>
      <w:r w:rsidR="00984F1E" w:rsidRPr="003F18D4">
        <w:rPr>
          <w:rFonts w:ascii="Arial" w:hAnsi="Arial" w:cs="Arial"/>
          <w:sz w:val="23"/>
          <w:szCs w:val="23"/>
        </w:rPr>
        <w:t>...................</w:t>
      </w:r>
      <w:r w:rsidR="00984F1E">
        <w:rPr>
          <w:rFonts w:ascii="Arial" w:hAnsi="Arial" w:cs="Arial"/>
          <w:sz w:val="23"/>
          <w:szCs w:val="23"/>
        </w:rPr>
        <w:t xml:space="preserve"> </w:t>
      </w:r>
      <w:r w:rsidRPr="00937399">
        <w:rPr>
          <w:lang w:val="es-PE"/>
        </w:rPr>
        <w:t xml:space="preserve">otorgue indemnización por robo de autopartes respecto del vehículo asegurado </w:t>
      </w:r>
      <w:r w:rsidR="00984F1E" w:rsidRPr="003F18D4">
        <w:rPr>
          <w:rFonts w:ascii="Arial" w:hAnsi="Arial" w:cs="Arial"/>
          <w:sz w:val="23"/>
          <w:szCs w:val="23"/>
        </w:rPr>
        <w:t>...................</w:t>
      </w:r>
      <w:r w:rsidRPr="00937399">
        <w:rPr>
          <w:lang w:val="es-PE"/>
        </w:rPr>
        <w:t xml:space="preserve"> Placa </w:t>
      </w:r>
      <w:r w:rsidR="00984F1E" w:rsidRPr="003F18D4">
        <w:rPr>
          <w:rFonts w:ascii="Arial" w:hAnsi="Arial" w:cs="Arial"/>
          <w:sz w:val="23"/>
          <w:szCs w:val="23"/>
        </w:rPr>
        <w:t>...................</w:t>
      </w:r>
      <w:r w:rsidRPr="00937399">
        <w:rPr>
          <w:lang w:val="es-PE"/>
        </w:rPr>
        <w:t xml:space="preserve"> siniestrado el 30 de agosto de 2019, conforme a la Póliza Vehicular </w:t>
      </w:r>
      <w:proofErr w:type="spellStart"/>
      <w:r w:rsidRPr="00937399">
        <w:rPr>
          <w:lang w:val="es-PE"/>
        </w:rPr>
        <w:t>Nº</w:t>
      </w:r>
      <w:proofErr w:type="spellEnd"/>
      <w:r w:rsidR="00814408" w:rsidRPr="00937399">
        <w:rPr>
          <w:lang w:val="es-PE"/>
        </w:rPr>
        <w:t xml:space="preserve"> </w:t>
      </w:r>
      <w:r w:rsidR="00984F1E" w:rsidRPr="003F18D4">
        <w:rPr>
          <w:rFonts w:ascii="Arial" w:hAnsi="Arial" w:cs="Arial"/>
          <w:sz w:val="23"/>
          <w:szCs w:val="23"/>
        </w:rPr>
        <w:t>...................</w:t>
      </w:r>
      <w:r w:rsidRPr="00937399">
        <w:rPr>
          <w:lang w:val="es-PE"/>
        </w:rPr>
        <w:t>;</w:t>
      </w:r>
      <w:bookmarkStart w:id="0" w:name="OLE_LINK2"/>
    </w:p>
    <w:bookmarkEnd w:id="0"/>
    <w:p w14:paraId="1D2AE9A2" w14:textId="77777777" w:rsidR="002F7AE8" w:rsidRPr="00937399" w:rsidRDefault="002F7AE8" w:rsidP="002F7AE8">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1251A2ED" w14:textId="77777777" w:rsidR="002F7AE8" w:rsidRPr="00937399" w:rsidRDefault="002F7AE8" w:rsidP="002F7AE8">
      <w:pPr>
        <w:jc w:val="both"/>
        <w:rPr>
          <w:rFonts w:eastAsia="Arial Unicode MS"/>
          <w:lang w:val="es-PE"/>
        </w:rPr>
      </w:pPr>
      <w:r w:rsidRPr="00937399">
        <w:rPr>
          <w:rFonts w:eastAsia="Arial Unicode MS"/>
          <w:lang w:val="es-PE"/>
        </w:rPr>
        <w:t>Que, la señalada reclamación cumple con los requisitos de materia, cuantía y oportunidad establecidos en el Reglamento de la DEFASEG (http://www.defaseg.com.pe/reglamento);</w:t>
      </w:r>
    </w:p>
    <w:p w14:paraId="60E424FA" w14:textId="77777777" w:rsidR="002F7AE8" w:rsidRPr="00937399" w:rsidRDefault="002F7AE8" w:rsidP="002F7AE8">
      <w:pPr>
        <w:tabs>
          <w:tab w:val="left" w:pos="2160"/>
        </w:tabs>
        <w:jc w:val="both"/>
        <w:rPr>
          <w:lang w:val="es-PE"/>
        </w:rPr>
      </w:pPr>
    </w:p>
    <w:p w14:paraId="2B6B8495" w14:textId="199A1AF7" w:rsidR="002F7AE8" w:rsidRPr="00937399" w:rsidRDefault="002F7AE8" w:rsidP="002F7AE8">
      <w:pPr>
        <w:tabs>
          <w:tab w:val="num" w:pos="720"/>
        </w:tabs>
        <w:jc w:val="both"/>
        <w:rPr>
          <w:lang w:val="es-PE"/>
        </w:rPr>
      </w:pPr>
      <w:r w:rsidRPr="00937399">
        <w:rPr>
          <w:lang w:val="es-PE"/>
        </w:rPr>
        <w:t>Que, habiéndosele corrido traslado el 29 de octubre de 2019 de la respectiva reclamación, la aseguradora no cumplió con presentar sus descargos por lo que se convocó a audiencia de vista en rebeldía de la aseguradora, sin perjuicio de lo cual la aseguradora puede presentar sus descargos en cualquier momento posterior conforme se indica en el reglamento de la DEFASEG;</w:t>
      </w:r>
    </w:p>
    <w:p w14:paraId="56CA01F9" w14:textId="77777777" w:rsidR="002F7AE8" w:rsidRPr="00937399" w:rsidRDefault="002F7AE8" w:rsidP="002F7AE8">
      <w:pPr>
        <w:tabs>
          <w:tab w:val="num" w:pos="720"/>
        </w:tabs>
        <w:jc w:val="both"/>
        <w:rPr>
          <w:lang w:val="es-PE"/>
        </w:rPr>
      </w:pPr>
    </w:p>
    <w:p w14:paraId="7632B147" w14:textId="5E2C4537" w:rsidR="002F7AE8" w:rsidRPr="00937399" w:rsidRDefault="002F7AE8" w:rsidP="006B6E2E">
      <w:pPr>
        <w:tabs>
          <w:tab w:val="num" w:pos="720"/>
        </w:tabs>
        <w:jc w:val="both"/>
        <w:rPr>
          <w:lang w:val="es-PE"/>
        </w:rPr>
      </w:pPr>
      <w:r w:rsidRPr="00937399">
        <w:rPr>
          <w:lang w:val="es-PE"/>
        </w:rPr>
        <w:t xml:space="preserve">Que, </w:t>
      </w:r>
      <w:r w:rsidRPr="00937399">
        <w:rPr>
          <w:lang w:val="es-419"/>
        </w:rPr>
        <w:t xml:space="preserve">el 16 de diciembre de 2019 </w:t>
      </w:r>
      <w:r w:rsidRPr="00937399">
        <w:rPr>
          <w:lang w:val="es-PE"/>
        </w:rPr>
        <w:t xml:space="preserve">se realizó la correspondiente audiencia de vista con la </w:t>
      </w:r>
      <w:r w:rsidR="001F0DDA" w:rsidRPr="00937399">
        <w:rPr>
          <w:lang w:val="es-PE"/>
        </w:rPr>
        <w:t xml:space="preserve">asistencia de ambas partes, </w:t>
      </w:r>
      <w:r w:rsidR="00872AAC" w:rsidRPr="00937399">
        <w:rPr>
          <w:lang w:val="es-PE"/>
        </w:rPr>
        <w:t xml:space="preserve">las que sustentaron sus </w:t>
      </w:r>
      <w:r w:rsidRPr="00937399">
        <w:rPr>
          <w:lang w:val="es-PE"/>
        </w:rPr>
        <w:t>respectiva</w:t>
      </w:r>
      <w:r w:rsidR="00872AAC" w:rsidRPr="00937399">
        <w:rPr>
          <w:lang w:val="es-PE"/>
        </w:rPr>
        <w:t>s</w:t>
      </w:r>
      <w:r w:rsidRPr="00937399">
        <w:rPr>
          <w:lang w:val="es-PE"/>
        </w:rPr>
        <w:t xml:space="preserve"> posici</w:t>
      </w:r>
      <w:r w:rsidR="00872AAC" w:rsidRPr="00937399">
        <w:rPr>
          <w:lang w:val="es-PE"/>
        </w:rPr>
        <w:t>ones</w:t>
      </w:r>
      <w:r w:rsidRPr="00937399">
        <w:rPr>
          <w:lang w:val="es-PE"/>
        </w:rPr>
        <w:t xml:space="preserve">, absolviendo las preguntas formuladas por este colegiado, conforme consta </w:t>
      </w:r>
      <w:r w:rsidRPr="00937399">
        <w:rPr>
          <w:lang w:val="es-419"/>
        </w:rPr>
        <w:t>en</w:t>
      </w:r>
      <w:r w:rsidRPr="00937399">
        <w:rPr>
          <w:lang w:val="es-PE"/>
        </w:rPr>
        <w:t xml:space="preserve"> la correspondiente acta</w:t>
      </w:r>
      <w:r w:rsidR="006B6E2E" w:rsidRPr="00937399">
        <w:rPr>
          <w:lang w:val="es-PE"/>
        </w:rPr>
        <w:t>;</w:t>
      </w:r>
    </w:p>
    <w:p w14:paraId="6368334F" w14:textId="77777777" w:rsidR="006B6E2E" w:rsidRPr="00937399" w:rsidRDefault="006B6E2E" w:rsidP="006B6E2E">
      <w:pPr>
        <w:tabs>
          <w:tab w:val="num" w:pos="720"/>
        </w:tabs>
        <w:jc w:val="both"/>
        <w:rPr>
          <w:lang w:val="es-419"/>
        </w:rPr>
      </w:pPr>
    </w:p>
    <w:p w14:paraId="11C7DEDE" w14:textId="230CF49F" w:rsidR="002F7AE8" w:rsidRPr="00937399" w:rsidRDefault="002F7AE8" w:rsidP="002F7AE8">
      <w:pPr>
        <w:tabs>
          <w:tab w:val="left" w:pos="2160"/>
        </w:tabs>
        <w:jc w:val="both"/>
        <w:rPr>
          <w:lang w:val="es-PE"/>
        </w:rPr>
      </w:pPr>
      <w:r w:rsidRPr="00937399">
        <w:rPr>
          <w:lang w:val="es-PE"/>
        </w:rPr>
        <w:t>Que, el reclamo se sustenta resumidamente en lo siguiente: a) El 30/08/19 le rompieron la ventana y se llevaron autopartes y cortaron cables; b) su camioneta cuenta con 5 meses de adquirida</w:t>
      </w:r>
      <w:r w:rsidR="00EB03FF" w:rsidRPr="00937399">
        <w:rPr>
          <w:lang w:val="es-PE"/>
        </w:rPr>
        <w:t xml:space="preserve">; c) que en </w:t>
      </w:r>
      <w:r w:rsidR="00984F1E" w:rsidRPr="003F18D4">
        <w:rPr>
          <w:rFonts w:ascii="Arial" w:hAnsi="Arial" w:cs="Arial"/>
          <w:sz w:val="23"/>
          <w:szCs w:val="23"/>
        </w:rPr>
        <w:t>...................</w:t>
      </w:r>
      <w:r w:rsidR="00EB03FF" w:rsidRPr="00937399">
        <w:rPr>
          <w:lang w:val="es-PE"/>
        </w:rPr>
        <w:t xml:space="preserve"> </w:t>
      </w:r>
      <w:r w:rsidRPr="00937399">
        <w:rPr>
          <w:lang w:val="es-PE"/>
        </w:rPr>
        <w:t>le entregaron un primer presupuesto con fecha 13/09/2019</w:t>
      </w:r>
      <w:r w:rsidR="0034492D" w:rsidRPr="00937399">
        <w:rPr>
          <w:lang w:val="es-PE"/>
        </w:rPr>
        <w:t xml:space="preserve"> por la suma total de S/87,368.09</w:t>
      </w:r>
      <w:r w:rsidRPr="00937399">
        <w:rPr>
          <w:lang w:val="es-PE"/>
        </w:rPr>
        <w:t>; c) al acercarse a la aseguradora le dan un segundo presupuesto de fecha 25/09/2019</w:t>
      </w:r>
      <w:r w:rsidR="0034492D" w:rsidRPr="00937399">
        <w:rPr>
          <w:lang w:val="es-PE"/>
        </w:rPr>
        <w:t xml:space="preserve"> por la suma total de S/50,674.70 sobre el cual se hacen anotaciones y no se reconoce la utilización de ramales nuevos sino empalmados</w:t>
      </w:r>
      <w:r w:rsidRPr="00937399">
        <w:rPr>
          <w:lang w:val="es-PE"/>
        </w:rPr>
        <w:t xml:space="preserve">;  d) solicita se realice el primer presupuesto con ramales nuevos y no empalmados. </w:t>
      </w:r>
    </w:p>
    <w:p w14:paraId="7370CE6B" w14:textId="77777777" w:rsidR="002F7AE8" w:rsidRPr="00937399" w:rsidRDefault="002F7AE8" w:rsidP="002F7AE8">
      <w:pPr>
        <w:tabs>
          <w:tab w:val="left" w:pos="2160"/>
        </w:tabs>
        <w:jc w:val="both"/>
        <w:rPr>
          <w:lang w:val="es-PE"/>
        </w:rPr>
      </w:pPr>
    </w:p>
    <w:p w14:paraId="6293937E" w14:textId="3234C4D7" w:rsidR="00D80649" w:rsidRPr="00937399" w:rsidRDefault="002F7AE8" w:rsidP="002F7AE8">
      <w:pPr>
        <w:jc w:val="both"/>
        <w:rPr>
          <w:lang w:val="es-PE"/>
        </w:rPr>
      </w:pPr>
      <w:r w:rsidRPr="00937399">
        <w:rPr>
          <w:lang w:val="es-PE"/>
        </w:rPr>
        <w:t xml:space="preserve">Que, por su parte, </w:t>
      </w:r>
      <w:r w:rsidR="00984F1E" w:rsidRPr="003F18D4">
        <w:rPr>
          <w:rFonts w:ascii="Arial" w:hAnsi="Arial" w:cs="Arial"/>
          <w:sz w:val="23"/>
          <w:szCs w:val="23"/>
        </w:rPr>
        <w:t>...................</w:t>
      </w:r>
      <w:r w:rsidRPr="00937399">
        <w:rPr>
          <w:lang w:val="es-PE"/>
        </w:rPr>
        <w:t xml:space="preserve"> solicita que la reclamación sea declarada infundada, atendiendo</w:t>
      </w:r>
      <w:r w:rsidRPr="00937399">
        <w:t xml:space="preserve"> resumidamente</w:t>
      </w:r>
      <w:r w:rsidRPr="00937399">
        <w:rPr>
          <w:lang w:val="es-PE"/>
        </w:rPr>
        <w:t xml:space="preserve"> a lo siguiente: a)</w:t>
      </w:r>
      <w:r w:rsidR="005529AC" w:rsidRPr="00937399">
        <w:rPr>
          <w:lang w:val="es-PE"/>
        </w:rPr>
        <w:t xml:space="preserve"> han</w:t>
      </w:r>
      <w:r w:rsidR="00385A27" w:rsidRPr="00937399">
        <w:rPr>
          <w:lang w:val="es-PE"/>
        </w:rPr>
        <w:t xml:space="preserve"> aceptado dar cobertura al siniestro siendo que la discusión vera sobre la liquidación </w:t>
      </w:r>
      <w:proofErr w:type="gramStart"/>
      <w:r w:rsidR="00385A27" w:rsidRPr="00937399">
        <w:rPr>
          <w:lang w:val="es-PE"/>
        </w:rPr>
        <w:t>del mismo</w:t>
      </w:r>
      <w:proofErr w:type="gramEnd"/>
      <w:r w:rsidR="00CB0A54" w:rsidRPr="00937399">
        <w:rPr>
          <w:lang w:val="es-PE"/>
        </w:rPr>
        <w:t xml:space="preserve"> y concretamente sobre el importe de dos presupuestos existentes</w:t>
      </w:r>
      <w:r w:rsidR="00385A27" w:rsidRPr="00937399">
        <w:rPr>
          <w:lang w:val="es-PE"/>
        </w:rPr>
        <w:t>; b)</w:t>
      </w:r>
      <w:r w:rsidR="00BB2818" w:rsidRPr="00937399">
        <w:rPr>
          <w:lang w:val="es-PE"/>
        </w:rPr>
        <w:t xml:space="preserve"> luego que se presentara el presupuesto de </w:t>
      </w:r>
      <w:r w:rsidR="00984F1E" w:rsidRPr="003F18D4">
        <w:rPr>
          <w:rFonts w:ascii="Arial" w:hAnsi="Arial" w:cs="Arial"/>
          <w:sz w:val="23"/>
          <w:szCs w:val="23"/>
        </w:rPr>
        <w:t>...................</w:t>
      </w:r>
      <w:r w:rsidR="00BB2818" w:rsidRPr="00937399">
        <w:rPr>
          <w:lang w:val="es-PE"/>
        </w:rPr>
        <w:t xml:space="preserve"> se determinó que el monto era muy elevado, por lo que procedieron a presupuestar los daños del vehículo a través de </w:t>
      </w:r>
      <w:r w:rsidR="00984F1E" w:rsidRPr="003F18D4">
        <w:rPr>
          <w:rFonts w:ascii="Arial" w:hAnsi="Arial" w:cs="Arial"/>
          <w:sz w:val="23"/>
          <w:szCs w:val="23"/>
        </w:rPr>
        <w:t>...................</w:t>
      </w:r>
      <w:r w:rsidR="00AD79F0" w:rsidRPr="00937399">
        <w:rPr>
          <w:lang w:val="es-PE"/>
        </w:rPr>
        <w:t xml:space="preserve"> concesionaria que vendió el vehículo, la cual estableció un precio que se adecuaba a los daños efectivamente causados a raíz del hurto de las autopartes; </w:t>
      </w:r>
      <w:r w:rsidR="00EC2892" w:rsidRPr="00937399">
        <w:rPr>
          <w:lang w:val="es-PE"/>
        </w:rPr>
        <w:t>c)</w:t>
      </w:r>
      <w:r w:rsidR="00CB0A54" w:rsidRPr="00937399">
        <w:rPr>
          <w:lang w:val="es-PE"/>
        </w:rPr>
        <w:t xml:space="preserve"> el reclamante solicita prevalezca e</w:t>
      </w:r>
      <w:r w:rsidR="00B74004" w:rsidRPr="00937399">
        <w:rPr>
          <w:lang w:val="es-PE"/>
        </w:rPr>
        <w:t xml:space="preserve">l </w:t>
      </w:r>
      <w:r w:rsidR="00EC61CF" w:rsidRPr="00937399">
        <w:rPr>
          <w:lang w:val="es-PE"/>
        </w:rPr>
        <w:t xml:space="preserve">primer </w:t>
      </w:r>
      <w:r w:rsidR="00B74004" w:rsidRPr="00937399">
        <w:rPr>
          <w:lang w:val="es-PE"/>
        </w:rPr>
        <w:t>presupuesto</w:t>
      </w:r>
      <w:r w:rsidR="00EC61CF" w:rsidRPr="00937399">
        <w:rPr>
          <w:lang w:val="es-PE"/>
        </w:rPr>
        <w:t xml:space="preserve"> </w:t>
      </w:r>
      <w:r w:rsidR="00EC2892" w:rsidRPr="00937399">
        <w:rPr>
          <w:lang w:val="es-PE"/>
        </w:rPr>
        <w:t xml:space="preserve"> </w:t>
      </w:r>
      <w:r w:rsidR="00EC61CF" w:rsidRPr="00937399">
        <w:rPr>
          <w:lang w:val="es-PE"/>
        </w:rPr>
        <w:t xml:space="preserve">pues manifiesta que en el mismo se consigna ramales (juego de cables) nuevos y en el </w:t>
      </w:r>
      <w:r w:rsidR="00566C7C" w:rsidRPr="00937399">
        <w:rPr>
          <w:lang w:val="es-PE"/>
        </w:rPr>
        <w:t xml:space="preserve">segundo </w:t>
      </w:r>
      <w:r w:rsidR="00EC61CF" w:rsidRPr="00937399">
        <w:rPr>
          <w:lang w:val="es-PE"/>
        </w:rPr>
        <w:t xml:space="preserve">presupuesto empalme de ramales; lo que no es cierto; el </w:t>
      </w:r>
      <w:r w:rsidR="00566C7C" w:rsidRPr="00937399">
        <w:rPr>
          <w:lang w:val="es-PE"/>
        </w:rPr>
        <w:t xml:space="preserve">segundo </w:t>
      </w:r>
      <w:r w:rsidR="00EC61CF" w:rsidRPr="00937399">
        <w:rPr>
          <w:lang w:val="es-PE"/>
        </w:rPr>
        <w:t xml:space="preserve">presupuesto </w:t>
      </w:r>
      <w:r w:rsidR="007C17BC" w:rsidRPr="00937399">
        <w:rPr>
          <w:lang w:val="es-PE"/>
        </w:rPr>
        <w:t>se ha considerado el cambio de ramales que se han visto afectados por el hurto, dejándose de lado los que no han sufrido daño</w:t>
      </w:r>
      <w:r w:rsidR="00B43BFA" w:rsidRPr="00937399">
        <w:rPr>
          <w:lang w:val="es-PE"/>
        </w:rPr>
        <w:t>, debiéndose tener presente que este presupuesto ha sido elaborado por la concesionaria que vendió la unidad, garantizando así el correcto funcionamiento del vehículo</w:t>
      </w:r>
      <w:r w:rsidR="00701ADF" w:rsidRPr="00937399">
        <w:rPr>
          <w:lang w:val="es-PE"/>
        </w:rPr>
        <w:t xml:space="preserve">; </w:t>
      </w:r>
      <w:r w:rsidR="00510827" w:rsidRPr="00937399">
        <w:rPr>
          <w:lang w:val="es-PE"/>
        </w:rPr>
        <w:t xml:space="preserve">d) el presupuesto emitido por </w:t>
      </w:r>
      <w:r w:rsidR="00984F1E" w:rsidRPr="003F18D4">
        <w:rPr>
          <w:rFonts w:ascii="Arial" w:hAnsi="Arial" w:cs="Arial"/>
          <w:sz w:val="23"/>
          <w:szCs w:val="23"/>
        </w:rPr>
        <w:t>...................</w:t>
      </w:r>
      <w:r w:rsidR="00510827" w:rsidRPr="00937399">
        <w:rPr>
          <w:lang w:val="es-PE"/>
        </w:rPr>
        <w:t xml:space="preserve"> es el más idóneo pues contiene la relación  de repuestos necesarios para reparar los daños causados al </w:t>
      </w:r>
      <w:r w:rsidR="00B74E4F" w:rsidRPr="00937399">
        <w:rPr>
          <w:lang w:val="es-PE"/>
        </w:rPr>
        <w:lastRenderedPageBreak/>
        <w:t xml:space="preserve">vehículo; e) no es obligación de la aseguradora aprobar el presupuesto mayor, sino </w:t>
      </w:r>
      <w:r w:rsidR="00D80649" w:rsidRPr="00937399">
        <w:rPr>
          <w:lang w:val="es-PE"/>
        </w:rPr>
        <w:t>aprobar los trabajos para la reparación de la unidad y dejarlo en similares condiciones a las que tuvo en forma previa al siniestro</w:t>
      </w:r>
      <w:r w:rsidR="00F264D5" w:rsidRPr="00937399">
        <w:rPr>
          <w:lang w:val="es-PE"/>
        </w:rPr>
        <w:t xml:space="preserve">; f) el hecho que un taller </w:t>
      </w:r>
      <w:proofErr w:type="spellStart"/>
      <w:r w:rsidR="00F264D5" w:rsidRPr="00937399">
        <w:rPr>
          <w:lang w:val="es-PE"/>
        </w:rPr>
        <w:t>considerer</w:t>
      </w:r>
      <w:proofErr w:type="spellEnd"/>
      <w:r w:rsidR="00F264D5" w:rsidRPr="00937399">
        <w:rPr>
          <w:lang w:val="es-PE"/>
        </w:rPr>
        <w:t xml:space="preserve"> el cambio de la totalidad de repuestos no </w:t>
      </w:r>
      <w:r w:rsidR="003D7E93" w:rsidRPr="00937399">
        <w:rPr>
          <w:lang w:val="es-PE"/>
        </w:rPr>
        <w:t>debe entenderse como que dichos cambios son necesarios que a los talleres les puede resultar más beneficioso presupuestar la totalidad de dichos repuestos a fin de obtener un ingreso mayor</w:t>
      </w:r>
      <w:r w:rsidR="00882734" w:rsidRPr="00937399">
        <w:rPr>
          <w:lang w:val="es-PE"/>
        </w:rPr>
        <w:t xml:space="preserve">; debe tenerse en cuenta </w:t>
      </w:r>
      <w:r w:rsidR="00CF5CCB" w:rsidRPr="00937399">
        <w:rPr>
          <w:lang w:val="es-PE"/>
        </w:rPr>
        <w:t>también</w:t>
      </w:r>
      <w:r w:rsidR="00882734" w:rsidRPr="00937399">
        <w:rPr>
          <w:lang w:val="es-PE"/>
        </w:rPr>
        <w:t xml:space="preserve"> que los costos que el taller tiene para la aseguradora en su condición de taller afiliado son distintos a lo que se estiman para un usuario com</w:t>
      </w:r>
      <w:r w:rsidR="00CF5CCB" w:rsidRPr="00937399">
        <w:rPr>
          <w:lang w:val="es-PE"/>
        </w:rPr>
        <w:t>ún, siendo esta la razón  por la que siempre existiría un ajuste sobre una determinada proforma</w:t>
      </w:r>
      <w:r w:rsidR="00B76F42" w:rsidRPr="00937399">
        <w:rPr>
          <w:lang w:val="es-PE"/>
        </w:rPr>
        <w:t xml:space="preserve">; g) consideran el presupuesto de </w:t>
      </w:r>
      <w:r w:rsidR="00984F1E" w:rsidRPr="003F18D4">
        <w:rPr>
          <w:rFonts w:ascii="Arial" w:hAnsi="Arial" w:cs="Arial"/>
          <w:sz w:val="23"/>
          <w:szCs w:val="23"/>
        </w:rPr>
        <w:t>...................</w:t>
      </w:r>
      <w:r w:rsidR="00B76F42" w:rsidRPr="00937399">
        <w:rPr>
          <w:lang w:val="es-PE"/>
        </w:rPr>
        <w:t xml:space="preserve"> del todo justificad</w:t>
      </w:r>
      <w:r w:rsidR="00490A1D" w:rsidRPr="00937399">
        <w:rPr>
          <w:lang w:val="es-PE"/>
        </w:rPr>
        <w:t xml:space="preserve">a en tanto se consigna la totalidad de repuestos necesarios a </w:t>
      </w:r>
      <w:proofErr w:type="spellStart"/>
      <w:r w:rsidR="00490A1D" w:rsidRPr="00937399">
        <w:rPr>
          <w:lang w:val="es-PE"/>
        </w:rPr>
        <w:t>a</w:t>
      </w:r>
      <w:proofErr w:type="spellEnd"/>
      <w:r w:rsidR="00490A1D" w:rsidRPr="00937399">
        <w:rPr>
          <w:lang w:val="es-PE"/>
        </w:rPr>
        <w:t xml:space="preserve"> efectos de dejar el vehículo en condiciones similares a las que tuvo en forma previa al hurto.</w:t>
      </w:r>
    </w:p>
    <w:p w14:paraId="345C557B" w14:textId="77777777" w:rsidR="00D80649" w:rsidRPr="00937399" w:rsidRDefault="00D80649" w:rsidP="002F7AE8">
      <w:pPr>
        <w:jc w:val="both"/>
        <w:rPr>
          <w:lang w:val="es-PE"/>
        </w:rPr>
      </w:pPr>
    </w:p>
    <w:p w14:paraId="5D2760DC" w14:textId="3B33362F" w:rsidR="002F7AE8" w:rsidRPr="00937399" w:rsidRDefault="003B1255" w:rsidP="002F7AE8">
      <w:pPr>
        <w:jc w:val="both"/>
        <w:rPr>
          <w:rStyle w:val="Textoennegrita"/>
          <w:b w:val="0"/>
          <w:bCs w:val="0"/>
          <w:lang w:val="es-PE"/>
        </w:rPr>
      </w:pPr>
      <w:r w:rsidRPr="00937399">
        <w:rPr>
          <w:rStyle w:val="Textoennegrita"/>
          <w:b w:val="0"/>
          <w:bCs w:val="0"/>
          <w:lang w:val="es-PE"/>
        </w:rPr>
        <w:t xml:space="preserve">Se deja constancia que los descargos </w:t>
      </w:r>
      <w:r w:rsidR="00C126CC" w:rsidRPr="00937399">
        <w:rPr>
          <w:rStyle w:val="Textoennegrita"/>
          <w:b w:val="0"/>
          <w:bCs w:val="0"/>
          <w:lang w:val="es-PE"/>
        </w:rPr>
        <w:t xml:space="preserve">de la aseguradora fueron presentados el 30 de diciembre de 2019 habiéndose corrido traslado de </w:t>
      </w:r>
      <w:proofErr w:type="gramStart"/>
      <w:r w:rsidR="00C126CC" w:rsidRPr="00937399">
        <w:rPr>
          <w:rStyle w:val="Textoennegrita"/>
          <w:b w:val="0"/>
          <w:bCs w:val="0"/>
          <w:lang w:val="es-PE"/>
        </w:rPr>
        <w:t>los mismos</w:t>
      </w:r>
      <w:proofErr w:type="gramEnd"/>
      <w:r w:rsidR="00C126CC" w:rsidRPr="00937399">
        <w:rPr>
          <w:rStyle w:val="Textoennegrita"/>
          <w:b w:val="0"/>
          <w:bCs w:val="0"/>
          <w:lang w:val="es-PE"/>
        </w:rPr>
        <w:t xml:space="preserve"> al reclamante el </w:t>
      </w:r>
      <w:r w:rsidR="0075282E" w:rsidRPr="00937399">
        <w:rPr>
          <w:rStyle w:val="Textoennegrita"/>
          <w:b w:val="0"/>
          <w:bCs w:val="0"/>
          <w:lang w:val="es-PE"/>
        </w:rPr>
        <w:t xml:space="preserve">10 de enero de 2020, </w:t>
      </w:r>
      <w:r w:rsidR="00C126CC" w:rsidRPr="00937399">
        <w:rPr>
          <w:rStyle w:val="Textoennegrita"/>
          <w:b w:val="0"/>
          <w:bCs w:val="0"/>
          <w:lang w:val="es-PE"/>
        </w:rPr>
        <w:t xml:space="preserve">sin que hasta la fecha se haya pronunciado al respecto. </w:t>
      </w:r>
    </w:p>
    <w:p w14:paraId="25568110" w14:textId="77777777" w:rsidR="00C126CC" w:rsidRPr="00937399" w:rsidRDefault="00C126CC" w:rsidP="002F7AE8">
      <w:pPr>
        <w:jc w:val="both"/>
        <w:rPr>
          <w:rStyle w:val="Textoennegrita"/>
          <w:lang w:val="es-PE"/>
        </w:rPr>
      </w:pPr>
    </w:p>
    <w:p w14:paraId="4ABBCCF6" w14:textId="2463D7B2" w:rsidR="002F7AE8" w:rsidRPr="00937399" w:rsidRDefault="002F7AE8" w:rsidP="002F7AE8">
      <w:pPr>
        <w:jc w:val="both"/>
        <w:rPr>
          <w:lang w:val="es-PE"/>
        </w:rPr>
      </w:pPr>
      <w:r w:rsidRPr="00937399">
        <w:rPr>
          <w:rStyle w:val="Textoennegrita"/>
          <w:lang w:val="es-PE"/>
        </w:rPr>
        <w:t>Considerando:</w:t>
      </w:r>
    </w:p>
    <w:p w14:paraId="21B2C892" w14:textId="77777777" w:rsidR="002F7AE8" w:rsidRPr="00937399" w:rsidRDefault="002F7AE8" w:rsidP="002F7AE8">
      <w:pPr>
        <w:jc w:val="both"/>
        <w:rPr>
          <w:lang w:val="es-PE"/>
        </w:rPr>
      </w:pPr>
    </w:p>
    <w:p w14:paraId="62C53C4A" w14:textId="77777777" w:rsidR="002F7AE8" w:rsidRPr="00937399" w:rsidRDefault="002F7AE8" w:rsidP="002F7AE8">
      <w:pPr>
        <w:jc w:val="both"/>
        <w:rPr>
          <w:lang w:val="es-PE"/>
        </w:rPr>
      </w:pPr>
      <w:r w:rsidRPr="00937399">
        <w:rPr>
          <w:b/>
          <w:u w:val="single"/>
          <w:lang w:val="es-PE"/>
        </w:rPr>
        <w:t>Primero</w:t>
      </w:r>
      <w:r w:rsidRPr="00937399">
        <w:rPr>
          <w:b/>
          <w:lang w:val="es-PE"/>
        </w:rPr>
        <w:t xml:space="preserve">: </w:t>
      </w:r>
      <w:r w:rsidRPr="00937399">
        <w:rPr>
          <w:lang w:val="es-PE"/>
        </w:rPr>
        <w:t>Conforme a su Reglamento, la</w:t>
      </w:r>
      <w:r w:rsidRPr="00937399">
        <w:rPr>
          <w:b/>
          <w:bCs/>
          <w:lang w:val="es-PE"/>
        </w:rPr>
        <w:t xml:space="preserve"> </w:t>
      </w:r>
      <w:r w:rsidRPr="00937399">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43A6C603" w14:textId="77777777" w:rsidR="002F7AE8" w:rsidRPr="00937399" w:rsidRDefault="002F7AE8" w:rsidP="002F7AE8">
      <w:pPr>
        <w:jc w:val="both"/>
        <w:rPr>
          <w:rStyle w:val="Textoennegrita"/>
          <w:b w:val="0"/>
        </w:rPr>
      </w:pPr>
    </w:p>
    <w:p w14:paraId="700746D7" w14:textId="77777777" w:rsidR="002F7AE8" w:rsidRPr="00937399" w:rsidRDefault="002F7AE8" w:rsidP="002F7AE8">
      <w:pPr>
        <w:jc w:val="both"/>
        <w:rPr>
          <w:lang w:val="es-PE"/>
        </w:rPr>
      </w:pPr>
      <w:r w:rsidRPr="00937399">
        <w:rPr>
          <w:rStyle w:val="Textoennegrita"/>
          <w:u w:val="single"/>
          <w:lang w:val="es-PE"/>
        </w:rPr>
        <w:t>Segundo</w:t>
      </w:r>
      <w:r w:rsidRPr="00937399">
        <w:rPr>
          <w:rStyle w:val="Textoennegrita"/>
          <w:lang w:val="es-PE"/>
        </w:rPr>
        <w:t xml:space="preserve">: </w:t>
      </w:r>
      <w:r w:rsidRPr="00937399">
        <w:rPr>
          <w:lang w:val="es-PE"/>
        </w:rPr>
        <w:t>Asimismo, de acuerdo a 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2359991" w14:textId="77777777" w:rsidR="002F7AE8" w:rsidRPr="00937399" w:rsidRDefault="002F7AE8" w:rsidP="002F7AE8">
      <w:pPr>
        <w:jc w:val="both"/>
        <w:rPr>
          <w:rStyle w:val="Textoennegrita"/>
          <w:b w:val="0"/>
          <w:lang w:val="es-PE"/>
        </w:rPr>
      </w:pPr>
    </w:p>
    <w:p w14:paraId="3D514C6F" w14:textId="77777777" w:rsidR="002F7AE8" w:rsidRPr="00937399" w:rsidRDefault="002F7AE8" w:rsidP="002F7AE8">
      <w:pPr>
        <w:jc w:val="both"/>
      </w:pPr>
      <w:r w:rsidRPr="00937399">
        <w:rPr>
          <w:b/>
          <w:bCs/>
          <w:u w:val="single"/>
          <w:lang w:val="es-PE"/>
        </w:rPr>
        <w:t>Tercero</w:t>
      </w:r>
      <w:r w:rsidRPr="00937399">
        <w:rPr>
          <w:b/>
          <w:bCs/>
          <w:lang w:val="es-PE"/>
        </w:rPr>
        <w:t>:</w:t>
      </w:r>
      <w:r w:rsidRPr="00937399">
        <w:rPr>
          <w:lang w:val="es-PE"/>
        </w:rPr>
        <w:t xml:space="preserve"> Que, de acuerdo a la Ley Nro. </w:t>
      </w:r>
      <w:r w:rsidRPr="00937399">
        <w:t xml:space="preserve">29946 – Ley del Contrato de Seguro, norma legal vigente con ocasión de la celebración del contrato al cual se contrae el presente caso, </w:t>
      </w:r>
      <w:r w:rsidRPr="00937399">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72EE025B" w14:textId="77777777" w:rsidR="002F7AE8" w:rsidRPr="00937399" w:rsidRDefault="002F7AE8" w:rsidP="002F7AE8">
      <w:pPr>
        <w:jc w:val="both"/>
        <w:rPr>
          <w:b/>
          <w:u w:val="single"/>
          <w:lang w:val="es-PE"/>
        </w:rPr>
      </w:pPr>
    </w:p>
    <w:p w14:paraId="2FDD5A91" w14:textId="77777777" w:rsidR="002F7AE8" w:rsidRPr="00937399" w:rsidRDefault="002F7AE8" w:rsidP="002F7AE8">
      <w:pPr>
        <w:jc w:val="both"/>
        <w:rPr>
          <w:lang w:val="es-PE"/>
        </w:rPr>
      </w:pPr>
      <w:r w:rsidRPr="00937399">
        <w:rPr>
          <w:b/>
          <w:u w:val="single"/>
          <w:lang w:val="es-PE"/>
        </w:rPr>
        <w:t>Cuarto</w:t>
      </w:r>
      <w:r w:rsidRPr="00937399">
        <w:rPr>
          <w:b/>
          <w:lang w:val="es-PE"/>
        </w:rPr>
        <w:t>:</w:t>
      </w:r>
      <w:r w:rsidRPr="00937399">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59E829BE" w14:textId="77777777" w:rsidR="002F7AE8" w:rsidRPr="00937399" w:rsidRDefault="002F7AE8" w:rsidP="002F7AE8">
      <w:pPr>
        <w:jc w:val="both"/>
        <w:rPr>
          <w:rStyle w:val="Textoennegrita"/>
          <w:b w:val="0"/>
        </w:rPr>
      </w:pPr>
    </w:p>
    <w:p w14:paraId="3A963949" w14:textId="77777777" w:rsidR="002F7AE8" w:rsidRPr="00937399" w:rsidRDefault="002F7AE8" w:rsidP="002F7AE8">
      <w:pPr>
        <w:jc w:val="both"/>
      </w:pPr>
      <w:r w:rsidRPr="00937399">
        <w:rPr>
          <w:rStyle w:val="Textoennegrita"/>
          <w:u w:val="single"/>
          <w:lang w:val="es-PE"/>
        </w:rPr>
        <w:lastRenderedPageBreak/>
        <w:t>Quinto</w:t>
      </w:r>
      <w:r w:rsidRPr="00937399">
        <w:rPr>
          <w:rStyle w:val="Textoennegrita"/>
          <w:lang w:val="es-PE"/>
        </w:rPr>
        <w:t xml:space="preserve">: </w:t>
      </w:r>
      <w:r w:rsidRPr="00937399">
        <w:rPr>
          <w:lang w:val="es-PE"/>
        </w:rPr>
        <w:t>Que, conforme al 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30208880" w14:textId="77777777" w:rsidR="002F7AE8" w:rsidRPr="00937399" w:rsidRDefault="002F7AE8" w:rsidP="002F7AE8">
      <w:pPr>
        <w:tabs>
          <w:tab w:val="left" w:pos="2160"/>
        </w:tabs>
        <w:jc w:val="both"/>
      </w:pPr>
    </w:p>
    <w:p w14:paraId="6B216E50" w14:textId="5445D7D9" w:rsidR="002F7AE8" w:rsidRPr="00937399" w:rsidRDefault="002F7AE8" w:rsidP="002F7AE8">
      <w:pPr>
        <w:tabs>
          <w:tab w:val="left" w:pos="2160"/>
        </w:tabs>
        <w:jc w:val="both"/>
        <w:rPr>
          <w:lang w:val="es-PE"/>
        </w:rPr>
      </w:pPr>
      <w:r w:rsidRPr="00937399">
        <w:rPr>
          <w:b/>
          <w:u w:val="single"/>
        </w:rPr>
        <w:t>Sexto</w:t>
      </w:r>
      <w:r w:rsidRPr="00937399">
        <w:rPr>
          <w:b/>
        </w:rPr>
        <w:t>:</w:t>
      </w:r>
      <w:r w:rsidRPr="00937399">
        <w:rPr>
          <w:b/>
          <w:lang w:val="es-PE"/>
        </w:rPr>
        <w:t xml:space="preserve"> </w:t>
      </w:r>
      <w:r w:rsidRPr="00937399">
        <w:rPr>
          <w:lang w:val="es-PE"/>
        </w:rPr>
        <w:t xml:space="preserve">Sobre la base de los términos contenidos en la reclamación y en la absolución de </w:t>
      </w:r>
      <w:proofErr w:type="gramStart"/>
      <w:r w:rsidRPr="00937399">
        <w:rPr>
          <w:lang w:val="es-PE"/>
        </w:rPr>
        <w:t>la misma</w:t>
      </w:r>
      <w:proofErr w:type="gramEnd"/>
      <w:r w:rsidRPr="00937399">
        <w:rPr>
          <w:lang w:val="es-PE"/>
        </w:rPr>
        <w:t>, y a lo tratado en la audiencia de vista, y existiendo aceptación de la cobertura de seguro, la materia controvertida sometida al conocimiento de est</w:t>
      </w:r>
      <w:r w:rsidR="0034492D" w:rsidRPr="00937399">
        <w:rPr>
          <w:lang w:val="es-PE"/>
        </w:rPr>
        <w:t xml:space="preserve">a Defensoría </w:t>
      </w:r>
      <w:r w:rsidRPr="00937399">
        <w:rPr>
          <w:lang w:val="es-PE"/>
        </w:rPr>
        <w:t xml:space="preserve">radica en determinar </w:t>
      </w:r>
      <w:r w:rsidR="0034492D" w:rsidRPr="00937399">
        <w:rPr>
          <w:lang w:val="es-PE"/>
        </w:rPr>
        <w:t>si se debe otorgar cobertura de seguro</w:t>
      </w:r>
      <w:r w:rsidR="00A00A94" w:rsidRPr="00937399">
        <w:rPr>
          <w:lang w:val="es-PE"/>
        </w:rPr>
        <w:t xml:space="preserve"> conforme al presupuesto 1 presentado por el asegurado, o conforme al presupuesto 2 presentado por la aseguradora</w:t>
      </w:r>
      <w:r w:rsidRPr="00937399">
        <w:rPr>
          <w:lang w:val="es-PE"/>
        </w:rPr>
        <w:t>.</w:t>
      </w:r>
    </w:p>
    <w:p w14:paraId="7C91EEC4" w14:textId="77777777" w:rsidR="002F7AE8" w:rsidRPr="00937399" w:rsidRDefault="002F7AE8" w:rsidP="002F7AE8">
      <w:pPr>
        <w:tabs>
          <w:tab w:val="left" w:pos="2160"/>
        </w:tabs>
        <w:jc w:val="both"/>
        <w:rPr>
          <w:lang w:val="es-PE"/>
        </w:rPr>
      </w:pPr>
    </w:p>
    <w:p w14:paraId="4964FB19" w14:textId="51ED2CBD" w:rsidR="001553E6" w:rsidRPr="00937399" w:rsidRDefault="002F7AE8" w:rsidP="002F7AE8">
      <w:pPr>
        <w:tabs>
          <w:tab w:val="left" w:pos="2160"/>
        </w:tabs>
        <w:jc w:val="both"/>
        <w:rPr>
          <w:lang w:val="es-419"/>
        </w:rPr>
      </w:pPr>
      <w:r w:rsidRPr="00937399">
        <w:rPr>
          <w:b/>
          <w:u w:val="single"/>
          <w:lang w:val="es-419"/>
        </w:rPr>
        <w:t>Sétimo</w:t>
      </w:r>
      <w:r w:rsidRPr="00937399">
        <w:rPr>
          <w:b/>
          <w:lang w:val="es-419"/>
        </w:rPr>
        <w:t>:</w:t>
      </w:r>
      <w:r w:rsidRPr="00937399">
        <w:rPr>
          <w:lang w:val="es-419"/>
        </w:rPr>
        <w:t xml:space="preserve"> En el presente caso, este Colegiado aprecia que </w:t>
      </w:r>
      <w:r w:rsidR="001553E6" w:rsidRPr="00937399">
        <w:rPr>
          <w:lang w:val="es-419"/>
        </w:rPr>
        <w:t xml:space="preserve">la cobertura de daño propio </w:t>
      </w:r>
      <w:r w:rsidR="00CC0A8A" w:rsidRPr="00937399">
        <w:rPr>
          <w:lang w:val="es-419"/>
        </w:rPr>
        <w:t>(artículo 10, B</w:t>
      </w:r>
      <w:r w:rsidR="00453F3A" w:rsidRPr="00937399">
        <w:rPr>
          <w:lang w:val="es-419"/>
        </w:rPr>
        <w:t xml:space="preserve"> de las Condiciones Generales de la póliza</w:t>
      </w:r>
      <w:r w:rsidR="00CC0A8A" w:rsidRPr="00937399">
        <w:rPr>
          <w:lang w:val="es-419"/>
        </w:rPr>
        <w:t xml:space="preserve">) </w:t>
      </w:r>
      <w:r w:rsidR="001553E6" w:rsidRPr="00937399">
        <w:rPr>
          <w:lang w:val="es-419"/>
        </w:rPr>
        <w:t xml:space="preserve">establece lo siguiente: </w:t>
      </w:r>
    </w:p>
    <w:p w14:paraId="580689ED" w14:textId="77777777" w:rsidR="001553E6" w:rsidRPr="00937399" w:rsidRDefault="001553E6" w:rsidP="002F7AE8">
      <w:pPr>
        <w:tabs>
          <w:tab w:val="left" w:pos="2160"/>
        </w:tabs>
        <w:jc w:val="both"/>
        <w:rPr>
          <w:lang w:val="es-419"/>
        </w:rPr>
      </w:pPr>
    </w:p>
    <w:p w14:paraId="500A6222" w14:textId="00C534AB" w:rsidR="001700FB" w:rsidRPr="00937399" w:rsidRDefault="001553E6" w:rsidP="00AE5DCF">
      <w:pPr>
        <w:tabs>
          <w:tab w:val="left" w:pos="2160"/>
        </w:tabs>
        <w:ind w:left="720"/>
        <w:jc w:val="both"/>
        <w:rPr>
          <w:i/>
          <w:iCs/>
          <w:lang w:val="es-419"/>
        </w:rPr>
      </w:pPr>
      <w:r w:rsidRPr="00937399">
        <w:rPr>
          <w:i/>
          <w:iCs/>
          <w:lang w:val="es-419"/>
        </w:rPr>
        <w:t>“</w:t>
      </w:r>
      <w:r w:rsidR="006D1B58" w:rsidRPr="00937399">
        <w:rPr>
          <w:i/>
          <w:iCs/>
          <w:lang w:val="es-419"/>
        </w:rPr>
        <w:t xml:space="preserve">Si los daños o pérdida físicas en el vehículo asegurado pueden ser reparados </w:t>
      </w:r>
      <w:r w:rsidR="00453F3A" w:rsidRPr="00937399">
        <w:rPr>
          <w:i/>
          <w:iCs/>
          <w:lang w:val="es-419"/>
        </w:rPr>
        <w:t xml:space="preserve">o remediados, el </w:t>
      </w:r>
      <w:r w:rsidR="001700FB" w:rsidRPr="00937399">
        <w:rPr>
          <w:i/>
          <w:iCs/>
          <w:lang w:val="es-419"/>
        </w:rPr>
        <w:t>siniestro</w:t>
      </w:r>
      <w:r w:rsidR="00453F3A" w:rsidRPr="00937399">
        <w:rPr>
          <w:i/>
          <w:iCs/>
          <w:lang w:val="es-419"/>
        </w:rPr>
        <w:t xml:space="preserve"> será considerado como Pérdida Parcial. En ese caso, el importe </w:t>
      </w:r>
      <w:r w:rsidR="001700FB" w:rsidRPr="00937399">
        <w:rPr>
          <w:i/>
          <w:iCs/>
          <w:lang w:val="es-419"/>
        </w:rPr>
        <w:t>base</w:t>
      </w:r>
      <w:r w:rsidR="00453F3A" w:rsidRPr="00937399">
        <w:rPr>
          <w:i/>
          <w:iCs/>
          <w:lang w:val="es-419"/>
        </w:rPr>
        <w:t xml:space="preserve"> de la indemnización comprenderá todos los gastos necesaria, razonable, y efectivamente incurridos para reparar o remediar los daños o pérdidas físicas</w:t>
      </w:r>
      <w:r w:rsidR="001700FB" w:rsidRPr="00937399">
        <w:rPr>
          <w:i/>
          <w:iCs/>
          <w:lang w:val="es-419"/>
        </w:rPr>
        <w:t xml:space="preserve">, y dejar el vehículo dañado en condiciones </w:t>
      </w:r>
      <w:r w:rsidR="00144E65" w:rsidRPr="00937399">
        <w:rPr>
          <w:i/>
          <w:iCs/>
          <w:lang w:val="es-419"/>
        </w:rPr>
        <w:t>de funcionamiento similares a las que tenía inmediatamente antes de ocurrir el sini</w:t>
      </w:r>
      <w:r w:rsidR="00AE5DCF" w:rsidRPr="00937399">
        <w:rPr>
          <w:i/>
          <w:iCs/>
          <w:lang w:val="es-419"/>
        </w:rPr>
        <w:t>estro”.</w:t>
      </w:r>
    </w:p>
    <w:p w14:paraId="3EB1FB2F" w14:textId="77777777" w:rsidR="001700FB" w:rsidRPr="00937399" w:rsidRDefault="001700FB" w:rsidP="002F7AE8">
      <w:pPr>
        <w:tabs>
          <w:tab w:val="left" w:pos="2160"/>
        </w:tabs>
        <w:jc w:val="both"/>
        <w:rPr>
          <w:lang w:val="es-419"/>
        </w:rPr>
      </w:pPr>
    </w:p>
    <w:p w14:paraId="4EF72809" w14:textId="77777777" w:rsidR="00F0772C" w:rsidRPr="00937399" w:rsidRDefault="00AE5DCF" w:rsidP="002F7AE8">
      <w:pPr>
        <w:tabs>
          <w:tab w:val="left" w:pos="2160"/>
        </w:tabs>
        <w:jc w:val="both"/>
        <w:rPr>
          <w:lang w:val="es-419"/>
        </w:rPr>
      </w:pPr>
      <w:r w:rsidRPr="00937399">
        <w:rPr>
          <w:lang w:val="es-419"/>
        </w:rPr>
        <w:t xml:space="preserve">De otro lado el colegiado </w:t>
      </w:r>
      <w:r w:rsidR="00F0772C" w:rsidRPr="00937399">
        <w:rPr>
          <w:lang w:val="es-419"/>
        </w:rPr>
        <w:t>ha revisado los siguientes documentos:</w:t>
      </w:r>
    </w:p>
    <w:p w14:paraId="5A901C49" w14:textId="77777777" w:rsidR="00F0772C" w:rsidRPr="00937399" w:rsidRDefault="00F0772C" w:rsidP="002F7AE8">
      <w:pPr>
        <w:tabs>
          <w:tab w:val="left" w:pos="2160"/>
        </w:tabs>
        <w:jc w:val="both"/>
        <w:rPr>
          <w:lang w:val="es-419"/>
        </w:rPr>
      </w:pPr>
    </w:p>
    <w:p w14:paraId="284D4905" w14:textId="47AE0149" w:rsidR="00074CB5" w:rsidRPr="00937399" w:rsidRDefault="00851489" w:rsidP="00F0772C">
      <w:pPr>
        <w:pStyle w:val="Prrafodelista"/>
        <w:numPr>
          <w:ilvl w:val="0"/>
          <w:numId w:val="1"/>
        </w:numPr>
        <w:tabs>
          <w:tab w:val="left" w:pos="2160"/>
        </w:tabs>
        <w:jc w:val="both"/>
        <w:rPr>
          <w:lang w:val="es-419"/>
        </w:rPr>
      </w:pPr>
      <w:r w:rsidRPr="00937399">
        <w:rPr>
          <w:lang w:val="es-419"/>
        </w:rPr>
        <w:t>F</w:t>
      </w:r>
      <w:r w:rsidR="004B496B" w:rsidRPr="00937399">
        <w:rPr>
          <w:lang w:val="es-419"/>
        </w:rPr>
        <w:t xml:space="preserve">actura electrónica </w:t>
      </w:r>
      <w:r w:rsidRPr="00937399">
        <w:rPr>
          <w:lang w:val="es-419"/>
        </w:rPr>
        <w:t xml:space="preserve">presentada por el </w:t>
      </w:r>
      <w:r w:rsidR="00972A1E" w:rsidRPr="00937399">
        <w:rPr>
          <w:lang w:val="es-419"/>
        </w:rPr>
        <w:t xml:space="preserve">reclamante </w:t>
      </w:r>
      <w:r w:rsidRPr="00937399">
        <w:rPr>
          <w:lang w:val="es-419"/>
        </w:rPr>
        <w:t>donde consta que estamos</w:t>
      </w:r>
      <w:r w:rsidR="00972A1E" w:rsidRPr="00937399">
        <w:rPr>
          <w:lang w:val="es-419"/>
        </w:rPr>
        <w:t xml:space="preserve"> ante una unidad adquirida </w:t>
      </w:r>
      <w:r w:rsidR="00074CB5" w:rsidRPr="00937399">
        <w:rPr>
          <w:lang w:val="es-419"/>
        </w:rPr>
        <w:t xml:space="preserve">el 30 de enero de 2019 a la empresa </w:t>
      </w:r>
      <w:r w:rsidR="00984F1E" w:rsidRPr="003F18D4">
        <w:rPr>
          <w:rFonts w:ascii="Arial" w:hAnsi="Arial" w:cs="Arial"/>
          <w:sz w:val="23"/>
          <w:szCs w:val="23"/>
        </w:rPr>
        <w:t>...................</w:t>
      </w:r>
      <w:r w:rsidR="00074CB5" w:rsidRPr="00937399">
        <w:rPr>
          <w:lang w:val="es-419"/>
        </w:rPr>
        <w:t>.</w:t>
      </w:r>
    </w:p>
    <w:p w14:paraId="46BC37F0" w14:textId="75B281A3" w:rsidR="00F0772C" w:rsidRPr="00937399" w:rsidRDefault="00362F22" w:rsidP="003762AB">
      <w:pPr>
        <w:pStyle w:val="Prrafodelista"/>
        <w:numPr>
          <w:ilvl w:val="0"/>
          <w:numId w:val="1"/>
        </w:numPr>
        <w:tabs>
          <w:tab w:val="left" w:pos="2160"/>
        </w:tabs>
        <w:jc w:val="both"/>
        <w:rPr>
          <w:lang w:val="es-419"/>
        </w:rPr>
      </w:pPr>
      <w:r w:rsidRPr="00937399">
        <w:rPr>
          <w:lang w:val="es-419"/>
        </w:rPr>
        <w:t xml:space="preserve">Presupuesto de fecha 13 de setiembre de 2019 que según refiere la aseguradora ha sido emitida por la empresa </w:t>
      </w:r>
      <w:r w:rsidR="00984F1E" w:rsidRPr="003F18D4">
        <w:rPr>
          <w:rFonts w:ascii="Arial" w:hAnsi="Arial" w:cs="Arial"/>
          <w:sz w:val="23"/>
          <w:szCs w:val="23"/>
        </w:rPr>
        <w:t>...................</w:t>
      </w:r>
      <w:r w:rsidR="00A1541C" w:rsidRPr="00937399">
        <w:rPr>
          <w:lang w:val="es-419"/>
        </w:rPr>
        <w:t>, la cual consigna precios</w:t>
      </w:r>
      <w:r w:rsidR="00785248" w:rsidRPr="00937399">
        <w:rPr>
          <w:lang w:val="es-419"/>
        </w:rPr>
        <w:t xml:space="preserve"> sin descuento alguno.</w:t>
      </w:r>
    </w:p>
    <w:p w14:paraId="5C28AAB0" w14:textId="71F84C57" w:rsidR="000829DB" w:rsidRPr="00937399" w:rsidRDefault="00785248" w:rsidP="003762AB">
      <w:pPr>
        <w:pStyle w:val="Prrafodelista"/>
        <w:numPr>
          <w:ilvl w:val="0"/>
          <w:numId w:val="1"/>
        </w:numPr>
        <w:tabs>
          <w:tab w:val="left" w:pos="2160"/>
        </w:tabs>
        <w:jc w:val="both"/>
        <w:rPr>
          <w:lang w:val="es-419"/>
        </w:rPr>
      </w:pPr>
      <w:r w:rsidRPr="00937399">
        <w:rPr>
          <w:lang w:val="es-419"/>
        </w:rPr>
        <w:t>Presu</w:t>
      </w:r>
      <w:r w:rsidR="00385AE4" w:rsidRPr="00937399">
        <w:rPr>
          <w:lang w:val="es-419"/>
        </w:rPr>
        <w:t xml:space="preserve">puesto de fecha </w:t>
      </w:r>
      <w:r w:rsidR="00344F5D" w:rsidRPr="00937399">
        <w:rPr>
          <w:lang w:val="es-419"/>
        </w:rPr>
        <w:t xml:space="preserve">25 de setiembre de 2019 emitido por la empresa </w:t>
      </w:r>
      <w:r w:rsidR="00984F1E" w:rsidRPr="003F18D4">
        <w:rPr>
          <w:rFonts w:ascii="Arial" w:hAnsi="Arial" w:cs="Arial"/>
          <w:sz w:val="23"/>
          <w:szCs w:val="23"/>
        </w:rPr>
        <w:t>...................</w:t>
      </w:r>
      <w:r w:rsidR="00344F5D" w:rsidRPr="00937399">
        <w:rPr>
          <w:lang w:val="es-419"/>
        </w:rPr>
        <w:t xml:space="preserve">, la misma que consigna </w:t>
      </w:r>
      <w:r w:rsidR="004F481F" w:rsidRPr="00937399">
        <w:rPr>
          <w:lang w:val="es-419"/>
        </w:rPr>
        <w:t>un descuento</w:t>
      </w:r>
      <w:r w:rsidR="00130ECC" w:rsidRPr="00937399">
        <w:rPr>
          <w:lang w:val="es-419"/>
        </w:rPr>
        <w:t xml:space="preserve"> </w:t>
      </w:r>
      <w:r w:rsidR="004F481F" w:rsidRPr="00937399">
        <w:rPr>
          <w:lang w:val="es-419"/>
        </w:rPr>
        <w:t>de 15% sobre los repuestos consignados</w:t>
      </w:r>
      <w:r w:rsidR="00130ECC" w:rsidRPr="00937399">
        <w:rPr>
          <w:lang w:val="es-419"/>
        </w:rPr>
        <w:t xml:space="preserve">. A manera de ejemplo, ambos presupuestos consigan juego de cables </w:t>
      </w:r>
      <w:r w:rsidR="00462292" w:rsidRPr="00937399">
        <w:rPr>
          <w:lang w:val="es-419"/>
        </w:rPr>
        <w:t xml:space="preserve">de tablero de instrumentos </w:t>
      </w:r>
      <w:r w:rsidR="00300471" w:rsidRPr="00937399">
        <w:rPr>
          <w:lang w:val="es-419"/>
        </w:rPr>
        <w:t xml:space="preserve">y cuadro de instrumentos </w:t>
      </w:r>
      <w:r w:rsidR="00246899" w:rsidRPr="00937399">
        <w:rPr>
          <w:lang w:val="es-419"/>
        </w:rPr>
        <w:t>considerando el mismo costo unitario, no obstante</w:t>
      </w:r>
      <w:r w:rsidR="00A5575F" w:rsidRPr="00937399">
        <w:rPr>
          <w:lang w:val="es-419"/>
        </w:rPr>
        <w:t>,</w:t>
      </w:r>
      <w:r w:rsidR="00246899" w:rsidRPr="00937399">
        <w:rPr>
          <w:lang w:val="es-419"/>
        </w:rPr>
        <w:t xml:space="preserve"> el presupuesto de </w:t>
      </w:r>
      <w:r w:rsidR="00984F1E" w:rsidRPr="003F18D4">
        <w:rPr>
          <w:rFonts w:ascii="Arial" w:hAnsi="Arial" w:cs="Arial"/>
          <w:sz w:val="23"/>
          <w:szCs w:val="23"/>
        </w:rPr>
        <w:t>...................</w:t>
      </w:r>
      <w:r w:rsidR="00246899" w:rsidRPr="00937399">
        <w:rPr>
          <w:lang w:val="es-419"/>
        </w:rPr>
        <w:t xml:space="preserve"> </w:t>
      </w:r>
      <w:r w:rsidR="000829DB" w:rsidRPr="00937399">
        <w:rPr>
          <w:lang w:val="es-419"/>
        </w:rPr>
        <w:t>considera un descuento del 15% determinando un precio menor por los repuestos presupuestados.</w:t>
      </w:r>
      <w:r w:rsidR="00AD6B11" w:rsidRPr="00937399">
        <w:rPr>
          <w:lang w:val="es-419"/>
        </w:rPr>
        <w:t xml:space="preserve"> Del mismo modo se aprecia que el presupuesto de </w:t>
      </w:r>
      <w:r w:rsidR="00984F1E" w:rsidRPr="003F18D4">
        <w:rPr>
          <w:rFonts w:ascii="Arial" w:hAnsi="Arial" w:cs="Arial"/>
          <w:sz w:val="23"/>
          <w:szCs w:val="23"/>
        </w:rPr>
        <w:t>...................</w:t>
      </w:r>
      <w:r w:rsidR="00AD6B11" w:rsidRPr="00937399">
        <w:rPr>
          <w:lang w:val="es-419"/>
        </w:rPr>
        <w:t xml:space="preserve"> considera un monto significativamente menor al de </w:t>
      </w:r>
      <w:r w:rsidR="00984F1E" w:rsidRPr="003F18D4">
        <w:rPr>
          <w:rFonts w:ascii="Arial" w:hAnsi="Arial" w:cs="Arial"/>
          <w:sz w:val="23"/>
          <w:szCs w:val="23"/>
        </w:rPr>
        <w:t>...................</w:t>
      </w:r>
      <w:r w:rsidR="00AD6B11" w:rsidRPr="00937399">
        <w:rPr>
          <w:lang w:val="es-419"/>
        </w:rPr>
        <w:t xml:space="preserve"> por mano de obra.</w:t>
      </w:r>
    </w:p>
    <w:p w14:paraId="07B5EA45" w14:textId="77777777" w:rsidR="000829DB" w:rsidRPr="00937399" w:rsidRDefault="000829DB" w:rsidP="000829DB">
      <w:pPr>
        <w:tabs>
          <w:tab w:val="left" w:pos="2160"/>
        </w:tabs>
        <w:jc w:val="both"/>
        <w:rPr>
          <w:lang w:val="es-419"/>
        </w:rPr>
      </w:pPr>
    </w:p>
    <w:p w14:paraId="1C9B56CC" w14:textId="515FE403" w:rsidR="00DF0D1B" w:rsidRPr="00937399" w:rsidRDefault="00106B29" w:rsidP="002F7AE8">
      <w:pPr>
        <w:tabs>
          <w:tab w:val="left" w:pos="2160"/>
        </w:tabs>
        <w:jc w:val="both"/>
        <w:rPr>
          <w:lang w:val="es-419"/>
        </w:rPr>
      </w:pPr>
      <w:r w:rsidRPr="00937399">
        <w:rPr>
          <w:lang w:val="es-419"/>
        </w:rPr>
        <w:t xml:space="preserve">Teniendo en cuenta que estamos ante un vehículo de menos de un año de antigüedad, </w:t>
      </w:r>
      <w:r w:rsidR="00DF0D1B" w:rsidRPr="00937399">
        <w:rPr>
          <w:lang w:val="es-419"/>
        </w:rPr>
        <w:t xml:space="preserve">y que el segundo presupuesto es emitido justamente por la empresa concesionaria que vendió la unidad, este colegiado considera que es razonable entender que dicha concesionaria </w:t>
      </w:r>
      <w:r w:rsidR="00984F1E" w:rsidRPr="003F18D4">
        <w:rPr>
          <w:rFonts w:ascii="Arial" w:hAnsi="Arial" w:cs="Arial"/>
          <w:sz w:val="23"/>
          <w:szCs w:val="23"/>
        </w:rPr>
        <w:t>...................</w:t>
      </w:r>
      <w:r w:rsidR="00DF0D1B" w:rsidRPr="00937399">
        <w:rPr>
          <w:lang w:val="es-419"/>
        </w:rPr>
        <w:t xml:space="preserve">, ha efectuado un presupuesto que considera los </w:t>
      </w:r>
      <w:r w:rsidR="00067A91" w:rsidRPr="00937399">
        <w:rPr>
          <w:lang w:val="es-419"/>
        </w:rPr>
        <w:t>repuestos</w:t>
      </w:r>
      <w:r w:rsidR="00DF0D1B" w:rsidRPr="00937399">
        <w:rPr>
          <w:lang w:val="es-419"/>
        </w:rPr>
        <w:t xml:space="preserve"> necesarios para que la unidad se encuentre operativa.</w:t>
      </w:r>
    </w:p>
    <w:p w14:paraId="37C11E4F" w14:textId="77777777" w:rsidR="00DF0D1B" w:rsidRPr="00937399" w:rsidRDefault="00DF0D1B" w:rsidP="002F7AE8">
      <w:pPr>
        <w:tabs>
          <w:tab w:val="left" w:pos="2160"/>
        </w:tabs>
        <w:jc w:val="both"/>
        <w:rPr>
          <w:lang w:val="es-419"/>
        </w:rPr>
      </w:pPr>
    </w:p>
    <w:p w14:paraId="36F64B1E" w14:textId="178D3E7C" w:rsidR="00301C6A" w:rsidRPr="00937399" w:rsidRDefault="00067A91" w:rsidP="002F7AE8">
      <w:pPr>
        <w:tabs>
          <w:tab w:val="left" w:pos="2160"/>
        </w:tabs>
        <w:jc w:val="both"/>
        <w:rPr>
          <w:lang w:val="es-419"/>
        </w:rPr>
      </w:pPr>
      <w:r w:rsidRPr="00937399">
        <w:rPr>
          <w:lang w:val="es-419"/>
        </w:rPr>
        <w:t xml:space="preserve">El asegurado por su parte, no ha sustentado las razones por las cuales considera deben </w:t>
      </w:r>
      <w:r w:rsidR="00301C6A" w:rsidRPr="00937399">
        <w:rPr>
          <w:lang w:val="es-419"/>
        </w:rPr>
        <w:t>considerarse todos los repuestos presentados en el primer presupuesto</w:t>
      </w:r>
      <w:r w:rsidR="00A0353F" w:rsidRPr="00937399">
        <w:rPr>
          <w:lang w:val="es-419"/>
        </w:rPr>
        <w:t xml:space="preserve">, </w:t>
      </w:r>
      <w:r w:rsidR="00953906" w:rsidRPr="00937399">
        <w:rPr>
          <w:lang w:val="es-419"/>
        </w:rPr>
        <w:t>cuando la propia entidad que le vende la unidad no los considera necesarios;</w:t>
      </w:r>
      <w:r w:rsidR="00A5575F" w:rsidRPr="00937399">
        <w:rPr>
          <w:lang w:val="es-419"/>
        </w:rPr>
        <w:t xml:space="preserve"> </w:t>
      </w:r>
      <w:r w:rsidR="00A0353F" w:rsidRPr="00937399">
        <w:rPr>
          <w:lang w:val="es-419"/>
        </w:rPr>
        <w:t>ni ha detallado las reales discrepancias de conceptos, limitándose a sostener que hay una diferencia en el monto</w:t>
      </w:r>
      <w:r w:rsidR="003174DC" w:rsidRPr="00937399">
        <w:rPr>
          <w:lang w:val="es-419"/>
        </w:rPr>
        <w:t xml:space="preserve">, la cual desde ya se explica por los descuentos que un taller afiliado otorga y por las </w:t>
      </w:r>
      <w:r w:rsidR="003174DC" w:rsidRPr="00937399">
        <w:rPr>
          <w:lang w:val="es-419"/>
        </w:rPr>
        <w:lastRenderedPageBreak/>
        <w:t xml:space="preserve">consideraciones que ha expuesto la aseguradora, respecto de las cuales no se ha pronunciado el reclamante. </w:t>
      </w:r>
    </w:p>
    <w:p w14:paraId="7531E03C" w14:textId="77777777" w:rsidR="00301C6A" w:rsidRPr="00937399" w:rsidRDefault="00301C6A" w:rsidP="002F7AE8">
      <w:pPr>
        <w:tabs>
          <w:tab w:val="left" w:pos="2160"/>
        </w:tabs>
        <w:jc w:val="both"/>
        <w:rPr>
          <w:lang w:val="es-419"/>
        </w:rPr>
      </w:pPr>
    </w:p>
    <w:p w14:paraId="65AC47B2" w14:textId="60CA736E" w:rsidR="00B22732" w:rsidRPr="00937399" w:rsidRDefault="00D45A77" w:rsidP="002F7AE8">
      <w:pPr>
        <w:tabs>
          <w:tab w:val="left" w:pos="2160"/>
        </w:tabs>
        <w:jc w:val="both"/>
        <w:rPr>
          <w:lang w:val="es-419"/>
        </w:rPr>
      </w:pPr>
      <w:r w:rsidRPr="00937399">
        <w:rPr>
          <w:lang w:val="es-419"/>
        </w:rPr>
        <w:t xml:space="preserve">En cualquier </w:t>
      </w:r>
      <w:proofErr w:type="gramStart"/>
      <w:r w:rsidRPr="00937399">
        <w:rPr>
          <w:lang w:val="es-419"/>
        </w:rPr>
        <w:t>caso</w:t>
      </w:r>
      <w:proofErr w:type="gramEnd"/>
      <w:r w:rsidRPr="00937399">
        <w:rPr>
          <w:lang w:val="es-419"/>
        </w:rPr>
        <w:t xml:space="preserve"> la aseguradora está en la obligación de </w:t>
      </w:r>
      <w:r w:rsidR="0078300F" w:rsidRPr="00937399">
        <w:rPr>
          <w:lang w:val="es-419"/>
        </w:rPr>
        <w:t>dejar el vehículo dañado en condiciones de funcionamiento similares a las que tenía, y si ello no se cumple el reclamante podrá accionar como corresponde</w:t>
      </w:r>
      <w:r w:rsidR="003713A5" w:rsidRPr="00937399">
        <w:rPr>
          <w:lang w:val="es-419"/>
        </w:rPr>
        <w:t xml:space="preserve">, pero la posición de la aseguradora de otorgar cobertura conforme al presupuesto de la propia concesionaria que vendió la unidad </w:t>
      </w:r>
      <w:r w:rsidR="00804ACF" w:rsidRPr="00937399">
        <w:rPr>
          <w:lang w:val="es-419"/>
        </w:rPr>
        <w:t>se encuentra ajustada a ley</w:t>
      </w:r>
      <w:r w:rsidR="00B22732" w:rsidRPr="00937399">
        <w:rPr>
          <w:lang w:val="es-419"/>
        </w:rPr>
        <w:t xml:space="preserve"> y es legítima. </w:t>
      </w:r>
    </w:p>
    <w:p w14:paraId="0357AD56" w14:textId="77777777" w:rsidR="002F7AE8" w:rsidRPr="00937399" w:rsidRDefault="002F7AE8" w:rsidP="002F7AE8">
      <w:pPr>
        <w:tabs>
          <w:tab w:val="left" w:pos="2160"/>
        </w:tabs>
        <w:jc w:val="both"/>
      </w:pPr>
    </w:p>
    <w:p w14:paraId="55A177A9" w14:textId="77777777" w:rsidR="002F7AE8" w:rsidRPr="00937399" w:rsidRDefault="002F7AE8" w:rsidP="002F7AE8">
      <w:pPr>
        <w:tabs>
          <w:tab w:val="left" w:pos="709"/>
          <w:tab w:val="left" w:pos="2160"/>
        </w:tabs>
        <w:jc w:val="both"/>
        <w:rPr>
          <w:b/>
        </w:rPr>
      </w:pPr>
      <w:r w:rsidRPr="00937399">
        <w:rPr>
          <w:b/>
          <w:lang w:val="es-PE"/>
        </w:rPr>
        <w:t xml:space="preserve">Atendiendo a lo expresado, este colegiado </w:t>
      </w:r>
      <w:r w:rsidRPr="00937399">
        <w:rPr>
          <w:b/>
        </w:rPr>
        <w:t>concluye su apreciación razonada y conjunta al amparo de lo establecido en su Reglamento, por lo que</w:t>
      </w:r>
    </w:p>
    <w:p w14:paraId="2E7869CF" w14:textId="77777777" w:rsidR="002F7AE8" w:rsidRPr="00937399" w:rsidRDefault="002F7AE8" w:rsidP="002F7AE8">
      <w:pPr>
        <w:tabs>
          <w:tab w:val="left" w:pos="709"/>
          <w:tab w:val="left" w:pos="2160"/>
        </w:tabs>
        <w:jc w:val="both"/>
        <w:rPr>
          <w:b/>
        </w:rPr>
      </w:pPr>
    </w:p>
    <w:p w14:paraId="5C7FF4C0" w14:textId="14B09F83" w:rsidR="002F7AE8" w:rsidRDefault="002F7AE8" w:rsidP="002F7AE8">
      <w:pPr>
        <w:tabs>
          <w:tab w:val="left" w:pos="709"/>
          <w:tab w:val="left" w:pos="2160"/>
        </w:tabs>
        <w:jc w:val="both"/>
        <w:rPr>
          <w:b/>
          <w:lang w:val="es-PE"/>
        </w:rPr>
      </w:pPr>
      <w:r w:rsidRPr="00937399">
        <w:rPr>
          <w:b/>
        </w:rPr>
        <w:t>R</w:t>
      </w:r>
      <w:r w:rsidR="00A25045">
        <w:rPr>
          <w:b/>
          <w:lang w:val="es-PE"/>
        </w:rPr>
        <w:t>ESUELVE</w:t>
      </w:r>
      <w:r w:rsidRPr="00937399">
        <w:rPr>
          <w:b/>
          <w:lang w:val="es-PE"/>
        </w:rPr>
        <w:t>:</w:t>
      </w:r>
    </w:p>
    <w:p w14:paraId="56E41E5C" w14:textId="77777777" w:rsidR="00A25045" w:rsidRPr="00937399" w:rsidRDefault="00A25045" w:rsidP="002F7AE8">
      <w:pPr>
        <w:tabs>
          <w:tab w:val="left" w:pos="709"/>
          <w:tab w:val="left" w:pos="2160"/>
        </w:tabs>
        <w:jc w:val="both"/>
        <w:rPr>
          <w:b/>
        </w:rPr>
      </w:pPr>
    </w:p>
    <w:p w14:paraId="1CAEDDDB" w14:textId="7A00427A" w:rsidR="004F3D09" w:rsidRPr="00937399" w:rsidRDefault="002F7AE8" w:rsidP="004F3D09">
      <w:pPr>
        <w:tabs>
          <w:tab w:val="left" w:pos="708"/>
          <w:tab w:val="left" w:pos="2160"/>
        </w:tabs>
        <w:jc w:val="both"/>
        <w:rPr>
          <w:b/>
          <w:lang w:val="es-MX"/>
        </w:rPr>
      </w:pPr>
      <w:r w:rsidRPr="00937399">
        <w:rPr>
          <w:lang w:val="es-PE"/>
        </w:rPr>
        <w:t xml:space="preserve">Declarar </w:t>
      </w:r>
      <w:r w:rsidR="002D2640" w:rsidRPr="00937399">
        <w:rPr>
          <w:b/>
          <w:lang w:val="es-PE"/>
        </w:rPr>
        <w:t>INF</w:t>
      </w:r>
      <w:r w:rsidRPr="00937399">
        <w:rPr>
          <w:b/>
          <w:lang w:val="es-PE"/>
        </w:rPr>
        <w:t>UNDADA</w:t>
      </w:r>
      <w:r w:rsidRPr="00937399">
        <w:rPr>
          <w:lang w:val="es-PE"/>
        </w:rPr>
        <w:t xml:space="preserve"> la reclamación interpuesta por</w:t>
      </w:r>
      <w:r w:rsidR="00C364A7" w:rsidRPr="00937399">
        <w:rPr>
          <w:lang w:val="es-PE"/>
        </w:rPr>
        <w:t xml:space="preserve"> </w:t>
      </w:r>
      <w:r w:rsidR="00984F1E" w:rsidRPr="003F18D4">
        <w:rPr>
          <w:rFonts w:ascii="Arial" w:hAnsi="Arial" w:cs="Arial"/>
          <w:sz w:val="23"/>
          <w:szCs w:val="23"/>
        </w:rPr>
        <w:t>...................</w:t>
      </w:r>
      <w:r w:rsidR="007F039A" w:rsidRPr="00937399">
        <w:rPr>
          <w:lang w:val="es-PE"/>
        </w:rPr>
        <w:t xml:space="preserve"> </w:t>
      </w:r>
      <w:r w:rsidRPr="00937399">
        <w:rPr>
          <w:lang w:val="es-PE"/>
        </w:rPr>
        <w:t xml:space="preserve">contra </w:t>
      </w:r>
      <w:r w:rsidR="00984F1E" w:rsidRPr="003F18D4">
        <w:rPr>
          <w:rFonts w:ascii="Arial" w:hAnsi="Arial" w:cs="Arial"/>
          <w:sz w:val="23"/>
          <w:szCs w:val="23"/>
        </w:rPr>
        <w:t>...................</w:t>
      </w:r>
      <w:r w:rsidR="004F3D09" w:rsidRPr="00937399">
        <w:rPr>
          <w:bCs/>
          <w:lang w:val="es-PE"/>
        </w:rPr>
        <w:t>, dejando a salvo su derecho de accionar ante las instancias que estime pertinentes.</w:t>
      </w:r>
      <w:r w:rsidR="004F3D09" w:rsidRPr="00937399">
        <w:rPr>
          <w:b/>
          <w:lang w:val="es-PE"/>
        </w:rPr>
        <w:t xml:space="preserve"> </w:t>
      </w:r>
    </w:p>
    <w:p w14:paraId="548C0196" w14:textId="667D1154" w:rsidR="002F7AE8" w:rsidRPr="00937399" w:rsidRDefault="002F7AE8" w:rsidP="00A25045">
      <w:pPr>
        <w:tabs>
          <w:tab w:val="left" w:pos="708"/>
          <w:tab w:val="left" w:pos="2160"/>
        </w:tabs>
        <w:jc w:val="both"/>
        <w:rPr>
          <w:lang w:val="es-PE"/>
        </w:rPr>
      </w:pPr>
      <w:r w:rsidRPr="00937399">
        <w:rPr>
          <w:lang w:val="es-PE"/>
        </w:rPr>
        <w:t xml:space="preserve">. </w:t>
      </w:r>
    </w:p>
    <w:p w14:paraId="18EC2F9F" w14:textId="77777777" w:rsidR="00A25045" w:rsidRDefault="002F7AE8" w:rsidP="002F7AE8">
      <w:pPr>
        <w:jc w:val="right"/>
        <w:outlineLvl w:val="0"/>
        <w:rPr>
          <w:lang w:val="es-PE"/>
        </w:rPr>
      </w:pPr>
      <w:r w:rsidRPr="00937399">
        <w:rPr>
          <w:lang w:val="es-PE"/>
        </w:rPr>
        <w:t xml:space="preserve">Lima, </w:t>
      </w:r>
      <w:r w:rsidR="00A25045">
        <w:rPr>
          <w:lang w:val="es-PE"/>
        </w:rPr>
        <w:t>27 de enero de 2020</w:t>
      </w:r>
    </w:p>
    <w:p w14:paraId="34446DB7" w14:textId="37EBA747" w:rsidR="002F7AE8" w:rsidRPr="00937399" w:rsidRDefault="002F7AE8" w:rsidP="002F7AE8">
      <w:pPr>
        <w:jc w:val="both"/>
        <w:rPr>
          <w:lang w:val="es-PE"/>
        </w:rPr>
      </w:pPr>
    </w:p>
    <w:p w14:paraId="4031CBEA" w14:textId="77777777" w:rsidR="002F7AE8" w:rsidRPr="00937399" w:rsidRDefault="002F7AE8" w:rsidP="002F7AE8"/>
    <w:p w14:paraId="273CF140" w14:textId="77777777" w:rsidR="00A25045" w:rsidRDefault="00A25045" w:rsidP="00A25045"/>
    <w:p w14:paraId="67FFEC41" w14:textId="77777777" w:rsidR="00A25045" w:rsidRDefault="00A25045" w:rsidP="00A25045">
      <w:pPr>
        <w:rPr>
          <w:sz w:val="23"/>
          <w:szCs w:val="23"/>
        </w:rPr>
      </w:pPr>
    </w:p>
    <w:p w14:paraId="601768CE" w14:textId="77777777" w:rsidR="00A25045" w:rsidRPr="00673436" w:rsidRDefault="00A25045" w:rsidP="00A25045">
      <w:pPr>
        <w:rPr>
          <w:sz w:val="23"/>
          <w:szCs w:val="23"/>
        </w:rPr>
      </w:pPr>
    </w:p>
    <w:p w14:paraId="7D1C95F4" w14:textId="77777777" w:rsidR="00A25045" w:rsidRPr="00673436" w:rsidRDefault="00A25045" w:rsidP="00A25045">
      <w:pPr>
        <w:rPr>
          <w:sz w:val="23"/>
          <w:szCs w:val="23"/>
        </w:rPr>
      </w:pPr>
      <w:r w:rsidRPr="00673436">
        <w:rPr>
          <w:sz w:val="23"/>
          <w:szCs w:val="23"/>
        </w:rPr>
        <w:t xml:space="preserve">María Eugenia Valdez Fernández Baca </w:t>
      </w:r>
      <w:r w:rsidRPr="00673436">
        <w:rPr>
          <w:sz w:val="23"/>
          <w:szCs w:val="23"/>
        </w:rPr>
        <w:tab/>
      </w:r>
      <w:r w:rsidRPr="00673436">
        <w:rPr>
          <w:sz w:val="23"/>
          <w:szCs w:val="23"/>
        </w:rPr>
        <w:tab/>
        <w:t>Marco Antonio Ortega Piana</w:t>
      </w:r>
      <w:r w:rsidRPr="00673436">
        <w:rPr>
          <w:sz w:val="23"/>
          <w:szCs w:val="23"/>
        </w:rPr>
        <w:tab/>
        <w:t xml:space="preserve">                   </w:t>
      </w:r>
      <w:r w:rsidRPr="00673436">
        <w:rPr>
          <w:sz w:val="23"/>
          <w:szCs w:val="23"/>
        </w:rPr>
        <w:tab/>
        <w:t xml:space="preserve">       Presidente</w:t>
      </w:r>
      <w:r w:rsidRPr="00673436">
        <w:rPr>
          <w:sz w:val="23"/>
          <w:szCs w:val="23"/>
        </w:rPr>
        <w:tab/>
      </w:r>
      <w:r w:rsidRPr="00673436">
        <w:rPr>
          <w:sz w:val="23"/>
          <w:szCs w:val="23"/>
        </w:rPr>
        <w:tab/>
      </w:r>
      <w:r w:rsidRPr="00673436">
        <w:rPr>
          <w:sz w:val="23"/>
          <w:szCs w:val="23"/>
        </w:rPr>
        <w:tab/>
      </w:r>
      <w:r w:rsidRPr="00673436">
        <w:rPr>
          <w:sz w:val="23"/>
          <w:szCs w:val="23"/>
        </w:rPr>
        <w:tab/>
      </w:r>
      <w:r w:rsidRPr="00673436">
        <w:rPr>
          <w:sz w:val="23"/>
          <w:szCs w:val="23"/>
        </w:rPr>
        <w:tab/>
        <w:t xml:space="preserve">                  Vocal                                   </w:t>
      </w:r>
    </w:p>
    <w:p w14:paraId="4CB199CA" w14:textId="77777777" w:rsidR="00A25045" w:rsidRPr="00673436" w:rsidRDefault="00A25045" w:rsidP="00A25045">
      <w:pPr>
        <w:rPr>
          <w:sz w:val="23"/>
          <w:szCs w:val="23"/>
        </w:rPr>
      </w:pPr>
    </w:p>
    <w:p w14:paraId="5465C6CE" w14:textId="77777777" w:rsidR="00A25045" w:rsidRPr="00673436" w:rsidRDefault="00A25045" w:rsidP="00A25045">
      <w:pPr>
        <w:rPr>
          <w:sz w:val="23"/>
          <w:szCs w:val="23"/>
        </w:rPr>
      </w:pPr>
    </w:p>
    <w:p w14:paraId="5F88A04E" w14:textId="77777777" w:rsidR="00A25045" w:rsidRPr="00673436" w:rsidRDefault="00A25045" w:rsidP="00A25045">
      <w:pPr>
        <w:rPr>
          <w:sz w:val="23"/>
          <w:szCs w:val="23"/>
        </w:rPr>
      </w:pPr>
    </w:p>
    <w:p w14:paraId="177AB784" w14:textId="77777777" w:rsidR="00A25045" w:rsidRPr="00673436" w:rsidRDefault="00A25045" w:rsidP="00A25045">
      <w:pPr>
        <w:rPr>
          <w:sz w:val="23"/>
          <w:szCs w:val="23"/>
        </w:rPr>
      </w:pPr>
    </w:p>
    <w:p w14:paraId="59DEFB00" w14:textId="77777777" w:rsidR="00A25045" w:rsidRPr="00673436" w:rsidRDefault="00A25045" w:rsidP="00A25045">
      <w:pPr>
        <w:rPr>
          <w:sz w:val="23"/>
          <w:szCs w:val="23"/>
        </w:rPr>
      </w:pPr>
    </w:p>
    <w:p w14:paraId="4AAC7A92" w14:textId="77777777" w:rsidR="00A25045" w:rsidRPr="00673436" w:rsidRDefault="00A25045" w:rsidP="00A25045">
      <w:pPr>
        <w:rPr>
          <w:sz w:val="23"/>
          <w:szCs w:val="23"/>
        </w:rPr>
      </w:pPr>
    </w:p>
    <w:p w14:paraId="55E7181E" w14:textId="77777777" w:rsidR="00A25045" w:rsidRPr="00673436" w:rsidRDefault="00A25045" w:rsidP="00A25045">
      <w:pPr>
        <w:rPr>
          <w:sz w:val="23"/>
          <w:szCs w:val="23"/>
        </w:rPr>
      </w:pPr>
      <w:r w:rsidRPr="00673436">
        <w:rPr>
          <w:sz w:val="23"/>
          <w:szCs w:val="23"/>
        </w:rPr>
        <w:t xml:space="preserve">Rolando Eyzaguirre </w:t>
      </w:r>
      <w:proofErr w:type="spellStart"/>
      <w:r w:rsidRPr="00673436">
        <w:rPr>
          <w:sz w:val="23"/>
          <w:szCs w:val="23"/>
        </w:rPr>
        <w:t>Maccan</w:t>
      </w:r>
      <w:proofErr w:type="spellEnd"/>
      <w:r w:rsidRPr="00673436">
        <w:rPr>
          <w:sz w:val="23"/>
          <w:szCs w:val="23"/>
        </w:rPr>
        <w:t xml:space="preserve"> </w:t>
      </w:r>
      <w:r w:rsidRPr="00673436">
        <w:rPr>
          <w:sz w:val="23"/>
          <w:szCs w:val="23"/>
        </w:rPr>
        <w:tab/>
      </w:r>
      <w:r w:rsidRPr="00673436">
        <w:rPr>
          <w:sz w:val="23"/>
          <w:szCs w:val="23"/>
        </w:rPr>
        <w:tab/>
      </w:r>
      <w:r w:rsidRPr="00673436">
        <w:rPr>
          <w:sz w:val="23"/>
          <w:szCs w:val="23"/>
        </w:rPr>
        <w:tab/>
      </w:r>
      <w:r w:rsidRPr="00673436">
        <w:rPr>
          <w:sz w:val="23"/>
          <w:szCs w:val="23"/>
        </w:rPr>
        <w:tab/>
        <w:t xml:space="preserve">   Gonzalo Abad del Busto</w:t>
      </w:r>
    </w:p>
    <w:p w14:paraId="1D951203" w14:textId="77777777" w:rsidR="00A25045" w:rsidRPr="00673436" w:rsidRDefault="00A25045" w:rsidP="00A25045">
      <w:pPr>
        <w:rPr>
          <w:sz w:val="23"/>
          <w:szCs w:val="23"/>
        </w:rPr>
      </w:pPr>
      <w:r w:rsidRPr="00673436">
        <w:rPr>
          <w:sz w:val="23"/>
          <w:szCs w:val="23"/>
        </w:rPr>
        <w:t xml:space="preserve">               Vocal</w:t>
      </w:r>
      <w:r w:rsidRPr="00673436">
        <w:rPr>
          <w:sz w:val="23"/>
          <w:szCs w:val="23"/>
        </w:rPr>
        <w:tab/>
        <w:t xml:space="preserve">                                                                 </w:t>
      </w:r>
      <w:r>
        <w:rPr>
          <w:sz w:val="23"/>
          <w:szCs w:val="23"/>
        </w:rPr>
        <w:tab/>
        <w:t xml:space="preserve">      </w:t>
      </w:r>
      <w:r w:rsidRPr="00673436">
        <w:rPr>
          <w:sz w:val="23"/>
          <w:szCs w:val="23"/>
        </w:rPr>
        <w:t>Vocal</w:t>
      </w:r>
    </w:p>
    <w:sectPr w:rsidR="00A25045" w:rsidRPr="00673436" w:rsidSect="00257420">
      <w:footerReference w:type="default" r:id="rId7"/>
      <w:pgSz w:w="11906" w:h="16838" w:code="9"/>
      <w:pgMar w:top="1843"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94555" w14:textId="77777777" w:rsidR="003158A5" w:rsidRDefault="003158A5" w:rsidP="00984F1E">
      <w:r>
        <w:separator/>
      </w:r>
    </w:p>
  </w:endnote>
  <w:endnote w:type="continuationSeparator" w:id="0">
    <w:p w14:paraId="519AB573" w14:textId="77777777" w:rsidR="003158A5" w:rsidRDefault="003158A5" w:rsidP="0098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484301580"/>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65B122B6" w14:textId="6DC82CEB" w:rsidR="00984F1E" w:rsidRPr="00984F1E" w:rsidRDefault="00984F1E">
            <w:pPr>
              <w:pStyle w:val="Piedepgina"/>
              <w:jc w:val="right"/>
              <w:rPr>
                <w:sz w:val="18"/>
                <w:szCs w:val="18"/>
              </w:rPr>
            </w:pPr>
            <w:r w:rsidRPr="00984F1E">
              <w:rPr>
                <w:sz w:val="18"/>
                <w:szCs w:val="18"/>
              </w:rPr>
              <w:t xml:space="preserve">Página </w:t>
            </w:r>
            <w:r w:rsidRPr="00984F1E">
              <w:rPr>
                <w:b/>
                <w:bCs/>
                <w:sz w:val="18"/>
                <w:szCs w:val="18"/>
              </w:rPr>
              <w:fldChar w:fldCharType="begin"/>
            </w:r>
            <w:r w:rsidRPr="00984F1E">
              <w:rPr>
                <w:b/>
                <w:bCs/>
                <w:sz w:val="18"/>
                <w:szCs w:val="18"/>
              </w:rPr>
              <w:instrText>PAGE</w:instrText>
            </w:r>
            <w:r w:rsidRPr="00984F1E">
              <w:rPr>
                <w:b/>
                <w:bCs/>
                <w:sz w:val="18"/>
                <w:szCs w:val="18"/>
              </w:rPr>
              <w:fldChar w:fldCharType="separate"/>
            </w:r>
            <w:r w:rsidRPr="00984F1E">
              <w:rPr>
                <w:b/>
                <w:bCs/>
                <w:sz w:val="18"/>
                <w:szCs w:val="18"/>
              </w:rPr>
              <w:t>2</w:t>
            </w:r>
            <w:r w:rsidRPr="00984F1E">
              <w:rPr>
                <w:b/>
                <w:bCs/>
                <w:sz w:val="18"/>
                <w:szCs w:val="18"/>
              </w:rPr>
              <w:fldChar w:fldCharType="end"/>
            </w:r>
            <w:r w:rsidRPr="00984F1E">
              <w:rPr>
                <w:sz w:val="18"/>
                <w:szCs w:val="18"/>
              </w:rPr>
              <w:t xml:space="preserve"> de </w:t>
            </w:r>
            <w:r w:rsidRPr="00984F1E">
              <w:rPr>
                <w:b/>
                <w:bCs/>
                <w:sz w:val="18"/>
                <w:szCs w:val="18"/>
              </w:rPr>
              <w:fldChar w:fldCharType="begin"/>
            </w:r>
            <w:r w:rsidRPr="00984F1E">
              <w:rPr>
                <w:b/>
                <w:bCs/>
                <w:sz w:val="18"/>
                <w:szCs w:val="18"/>
              </w:rPr>
              <w:instrText>NUMPAGES</w:instrText>
            </w:r>
            <w:r w:rsidRPr="00984F1E">
              <w:rPr>
                <w:b/>
                <w:bCs/>
                <w:sz w:val="18"/>
                <w:szCs w:val="18"/>
              </w:rPr>
              <w:fldChar w:fldCharType="separate"/>
            </w:r>
            <w:r w:rsidRPr="00984F1E">
              <w:rPr>
                <w:b/>
                <w:bCs/>
                <w:sz w:val="18"/>
                <w:szCs w:val="18"/>
              </w:rPr>
              <w:t>2</w:t>
            </w:r>
            <w:r w:rsidRPr="00984F1E">
              <w:rPr>
                <w:b/>
                <w:bCs/>
                <w:sz w:val="18"/>
                <w:szCs w:val="18"/>
              </w:rPr>
              <w:fldChar w:fldCharType="end"/>
            </w:r>
          </w:p>
        </w:sdtContent>
      </w:sdt>
    </w:sdtContent>
  </w:sdt>
  <w:p w14:paraId="6607DEE7" w14:textId="77777777" w:rsidR="00984F1E" w:rsidRPr="00984F1E" w:rsidRDefault="00984F1E">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3928B" w14:textId="77777777" w:rsidR="003158A5" w:rsidRDefault="003158A5" w:rsidP="00984F1E">
      <w:r>
        <w:separator/>
      </w:r>
    </w:p>
  </w:footnote>
  <w:footnote w:type="continuationSeparator" w:id="0">
    <w:p w14:paraId="175ACE44" w14:textId="77777777" w:rsidR="003158A5" w:rsidRDefault="003158A5" w:rsidP="00984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C79FD"/>
    <w:multiLevelType w:val="hybridMultilevel"/>
    <w:tmpl w:val="AD0ADBE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E8"/>
    <w:rsid w:val="00032526"/>
    <w:rsid w:val="00067A91"/>
    <w:rsid w:val="00074CB5"/>
    <w:rsid w:val="000829DB"/>
    <w:rsid w:val="00084E51"/>
    <w:rsid w:val="000973CE"/>
    <w:rsid w:val="00106B29"/>
    <w:rsid w:val="00130ECC"/>
    <w:rsid w:val="00144E65"/>
    <w:rsid w:val="001553E6"/>
    <w:rsid w:val="001700FB"/>
    <w:rsid w:val="001746BC"/>
    <w:rsid w:val="001F0DDA"/>
    <w:rsid w:val="00246899"/>
    <w:rsid w:val="00257420"/>
    <w:rsid w:val="002D2640"/>
    <w:rsid w:val="002F7AE8"/>
    <w:rsid w:val="002F7AFF"/>
    <w:rsid w:val="00300471"/>
    <w:rsid w:val="00301C6A"/>
    <w:rsid w:val="003158A5"/>
    <w:rsid w:val="003174DC"/>
    <w:rsid w:val="0034492D"/>
    <w:rsid w:val="00344F5D"/>
    <w:rsid w:val="003464B4"/>
    <w:rsid w:val="00362F22"/>
    <w:rsid w:val="003713A5"/>
    <w:rsid w:val="003762AB"/>
    <w:rsid w:val="00385A27"/>
    <w:rsid w:val="00385AE4"/>
    <w:rsid w:val="003B1255"/>
    <w:rsid w:val="003D7E93"/>
    <w:rsid w:val="003E1F95"/>
    <w:rsid w:val="00417E23"/>
    <w:rsid w:val="00453F3A"/>
    <w:rsid w:val="00462292"/>
    <w:rsid w:val="00490A1D"/>
    <w:rsid w:val="004B496B"/>
    <w:rsid w:val="004D7DE4"/>
    <w:rsid w:val="004F3D09"/>
    <w:rsid w:val="004F481F"/>
    <w:rsid w:val="00510827"/>
    <w:rsid w:val="005529AC"/>
    <w:rsid w:val="00566C7C"/>
    <w:rsid w:val="0058358B"/>
    <w:rsid w:val="006A2B9E"/>
    <w:rsid w:val="006B6E2E"/>
    <w:rsid w:val="006D1B58"/>
    <w:rsid w:val="00701ADF"/>
    <w:rsid w:val="0075282E"/>
    <w:rsid w:val="0078300F"/>
    <w:rsid w:val="00785248"/>
    <w:rsid w:val="007C17BC"/>
    <w:rsid w:val="007C2FC5"/>
    <w:rsid w:val="007D5E6B"/>
    <w:rsid w:val="007F039A"/>
    <w:rsid w:val="00804ACF"/>
    <w:rsid w:val="00814408"/>
    <w:rsid w:val="00851489"/>
    <w:rsid w:val="00872AAC"/>
    <w:rsid w:val="00882734"/>
    <w:rsid w:val="008930FB"/>
    <w:rsid w:val="00937399"/>
    <w:rsid w:val="00953906"/>
    <w:rsid w:val="00960335"/>
    <w:rsid w:val="00972A1E"/>
    <w:rsid w:val="00981255"/>
    <w:rsid w:val="00984F1E"/>
    <w:rsid w:val="009E2677"/>
    <w:rsid w:val="00A00A94"/>
    <w:rsid w:val="00A02BC3"/>
    <w:rsid w:val="00A0353F"/>
    <w:rsid w:val="00A1541C"/>
    <w:rsid w:val="00A223FC"/>
    <w:rsid w:val="00A25045"/>
    <w:rsid w:val="00A310E2"/>
    <w:rsid w:val="00A5575F"/>
    <w:rsid w:val="00AD6B11"/>
    <w:rsid w:val="00AD79F0"/>
    <w:rsid w:val="00AE5DCF"/>
    <w:rsid w:val="00B22732"/>
    <w:rsid w:val="00B43BFA"/>
    <w:rsid w:val="00B56F7C"/>
    <w:rsid w:val="00B74004"/>
    <w:rsid w:val="00B74E4F"/>
    <w:rsid w:val="00B76F42"/>
    <w:rsid w:val="00BB2818"/>
    <w:rsid w:val="00BC482A"/>
    <w:rsid w:val="00BD70D2"/>
    <w:rsid w:val="00BD7C7E"/>
    <w:rsid w:val="00C126CC"/>
    <w:rsid w:val="00C24BE4"/>
    <w:rsid w:val="00C2597F"/>
    <w:rsid w:val="00C364A7"/>
    <w:rsid w:val="00C72B25"/>
    <w:rsid w:val="00CB0A54"/>
    <w:rsid w:val="00CC0A8A"/>
    <w:rsid w:val="00CF5CCB"/>
    <w:rsid w:val="00D15C1E"/>
    <w:rsid w:val="00D45A77"/>
    <w:rsid w:val="00D80649"/>
    <w:rsid w:val="00D86E87"/>
    <w:rsid w:val="00DF0D1B"/>
    <w:rsid w:val="00EB03FF"/>
    <w:rsid w:val="00EC2892"/>
    <w:rsid w:val="00EC61CF"/>
    <w:rsid w:val="00F029DD"/>
    <w:rsid w:val="00F0772C"/>
    <w:rsid w:val="00F264D5"/>
    <w:rsid w:val="00F9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F713"/>
  <w15:chartTrackingRefBased/>
  <w15:docId w15:val="{ADC446F5-4208-458E-A040-43CC76F5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AE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F7AE8"/>
    <w:pPr>
      <w:jc w:val="center"/>
    </w:pPr>
    <w:rPr>
      <w:b/>
      <w:bCs/>
      <w:lang w:val="es-MX"/>
    </w:rPr>
  </w:style>
  <w:style w:type="character" w:customStyle="1" w:styleId="TtuloCar">
    <w:name w:val="Título Car"/>
    <w:basedOn w:val="Fuentedeprrafopredeter"/>
    <w:link w:val="Ttulo"/>
    <w:rsid w:val="002F7AE8"/>
    <w:rPr>
      <w:rFonts w:ascii="Times New Roman" w:eastAsia="Times New Roman" w:hAnsi="Times New Roman" w:cs="Times New Roman"/>
      <w:b/>
      <w:bCs/>
      <w:sz w:val="24"/>
      <w:szCs w:val="24"/>
      <w:lang w:val="es-MX" w:eastAsia="es-ES"/>
    </w:rPr>
  </w:style>
  <w:style w:type="character" w:styleId="Textoennegrita">
    <w:name w:val="Strong"/>
    <w:basedOn w:val="Fuentedeprrafopredeter"/>
    <w:qFormat/>
    <w:rsid w:val="002F7AE8"/>
    <w:rPr>
      <w:b/>
      <w:bCs/>
    </w:rPr>
  </w:style>
  <w:style w:type="paragraph" w:styleId="Textodeglobo">
    <w:name w:val="Balloon Text"/>
    <w:basedOn w:val="Normal"/>
    <w:link w:val="TextodegloboCar"/>
    <w:uiPriority w:val="99"/>
    <w:semiHidden/>
    <w:unhideWhenUsed/>
    <w:rsid w:val="002F7A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7AE8"/>
    <w:rPr>
      <w:rFonts w:ascii="Segoe UI" w:eastAsia="Times New Roman" w:hAnsi="Segoe UI" w:cs="Segoe UI"/>
      <w:sz w:val="18"/>
      <w:szCs w:val="18"/>
      <w:lang w:val="es-ES" w:eastAsia="es-ES"/>
    </w:rPr>
  </w:style>
  <w:style w:type="paragraph" w:styleId="Prrafodelista">
    <w:name w:val="List Paragraph"/>
    <w:basedOn w:val="Normal"/>
    <w:uiPriority w:val="34"/>
    <w:qFormat/>
    <w:rsid w:val="00F0772C"/>
    <w:pPr>
      <w:ind w:left="720"/>
      <w:contextualSpacing/>
    </w:pPr>
  </w:style>
  <w:style w:type="paragraph" w:styleId="Encabezado">
    <w:name w:val="header"/>
    <w:basedOn w:val="Normal"/>
    <w:link w:val="EncabezadoCar"/>
    <w:uiPriority w:val="99"/>
    <w:unhideWhenUsed/>
    <w:rsid w:val="00984F1E"/>
    <w:pPr>
      <w:tabs>
        <w:tab w:val="center" w:pos="4252"/>
        <w:tab w:val="right" w:pos="8504"/>
      </w:tabs>
    </w:pPr>
  </w:style>
  <w:style w:type="character" w:customStyle="1" w:styleId="EncabezadoCar">
    <w:name w:val="Encabezado Car"/>
    <w:basedOn w:val="Fuentedeprrafopredeter"/>
    <w:link w:val="Encabezado"/>
    <w:uiPriority w:val="99"/>
    <w:rsid w:val="00984F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84F1E"/>
    <w:pPr>
      <w:tabs>
        <w:tab w:val="center" w:pos="4252"/>
        <w:tab w:val="right" w:pos="8504"/>
      </w:tabs>
    </w:pPr>
  </w:style>
  <w:style w:type="character" w:customStyle="1" w:styleId="PiedepginaCar">
    <w:name w:val="Pie de página Car"/>
    <w:basedOn w:val="Fuentedeprrafopredeter"/>
    <w:link w:val="Piedepgina"/>
    <w:uiPriority w:val="99"/>
    <w:rsid w:val="00984F1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1658</Words>
  <Characters>9123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6</cp:revision>
  <cp:lastPrinted>2020-01-27T17:57:00Z</cp:lastPrinted>
  <dcterms:created xsi:type="dcterms:W3CDTF">2020-01-27T17:57:00Z</dcterms:created>
  <dcterms:modified xsi:type="dcterms:W3CDTF">2021-02-18T16:05:00Z</dcterms:modified>
</cp:coreProperties>
</file>