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382D" w14:textId="77777777" w:rsidR="00863401" w:rsidRPr="006720E7" w:rsidRDefault="00AC76A6" w:rsidP="00AF37B3">
      <w:pPr>
        <w:pStyle w:val="Ttulo"/>
        <w:outlineLvl w:val="0"/>
        <w:rPr>
          <w:lang w:val="es-PE"/>
        </w:rPr>
      </w:pPr>
      <w:r w:rsidRPr="006720E7">
        <w:rPr>
          <w:lang w:val="es-PE"/>
        </w:rPr>
        <w:t>RESOLUCIÓN N</w:t>
      </w:r>
      <w:r w:rsidR="006720E7" w:rsidRPr="006720E7">
        <w:rPr>
          <w:lang w:val="es-PE"/>
        </w:rPr>
        <w:t>° 033/20</w:t>
      </w:r>
    </w:p>
    <w:p w14:paraId="3BA8FC2D" w14:textId="77777777" w:rsidR="00D840DF" w:rsidRPr="006720E7" w:rsidRDefault="00D840DF" w:rsidP="00D840DF">
      <w:pPr>
        <w:rPr>
          <w:b/>
          <w:bCs/>
          <w:lang w:val="es-PE"/>
        </w:rPr>
      </w:pPr>
    </w:p>
    <w:p w14:paraId="5CDF1E7E" w14:textId="77777777" w:rsidR="00863401" w:rsidRPr="006720E7" w:rsidRDefault="00863401" w:rsidP="00AF37B3">
      <w:pPr>
        <w:jc w:val="both"/>
        <w:outlineLvl w:val="0"/>
        <w:rPr>
          <w:b/>
          <w:bCs/>
          <w:lang w:val="es-PE"/>
        </w:rPr>
      </w:pPr>
      <w:r w:rsidRPr="006720E7">
        <w:rPr>
          <w:b/>
          <w:bCs/>
          <w:lang w:val="es-PE"/>
        </w:rPr>
        <w:t>Vistos:</w:t>
      </w:r>
    </w:p>
    <w:p w14:paraId="76A1A0EF" w14:textId="77777777" w:rsidR="00863401" w:rsidRPr="006720E7" w:rsidRDefault="00863401" w:rsidP="00607982">
      <w:pPr>
        <w:jc w:val="both"/>
        <w:rPr>
          <w:b/>
          <w:bCs/>
          <w:lang w:val="es-PE"/>
        </w:rPr>
      </w:pPr>
    </w:p>
    <w:p w14:paraId="31A7F6DF" w14:textId="77777777" w:rsidR="00A96065" w:rsidRPr="006720E7" w:rsidRDefault="00863401" w:rsidP="006A4969">
      <w:pPr>
        <w:jc w:val="both"/>
        <w:rPr>
          <w:lang w:val="es-PE"/>
        </w:rPr>
      </w:pPr>
      <w:r w:rsidRPr="006720E7">
        <w:rPr>
          <w:lang w:val="es-PE"/>
        </w:rPr>
        <w:t xml:space="preserve">Que, </w:t>
      </w:r>
      <w:r w:rsidR="00AC62B6">
        <w:rPr>
          <w:rFonts w:ascii="Arial" w:hAnsi="Arial" w:cs="Arial"/>
        </w:rPr>
        <w:t xml:space="preserve">.................. </w:t>
      </w:r>
      <w:r w:rsidR="005507F0" w:rsidRPr="006720E7">
        <w:rPr>
          <w:lang w:val="es-PE"/>
        </w:rPr>
        <w:t>i</w:t>
      </w:r>
      <w:r w:rsidR="00E774E9" w:rsidRPr="006720E7">
        <w:rPr>
          <w:lang w:val="es-PE"/>
        </w:rPr>
        <w:t>nterpone reclamación</w:t>
      </w:r>
      <w:r w:rsidR="0014026F" w:rsidRPr="006720E7">
        <w:rPr>
          <w:lang w:val="es-PE"/>
        </w:rPr>
        <w:t xml:space="preserve"> ante esta Defensoría del Asegurado</w:t>
      </w:r>
      <w:r w:rsidR="00552FBD" w:rsidRPr="006720E7">
        <w:rPr>
          <w:lang w:val="es-PE"/>
        </w:rPr>
        <w:t xml:space="preserve"> (DEFASEG)</w:t>
      </w:r>
      <w:r w:rsidR="008042DC" w:rsidRPr="006720E7">
        <w:rPr>
          <w:lang w:val="es-PE"/>
        </w:rPr>
        <w:t>,</w:t>
      </w:r>
      <w:r w:rsidR="006E1C2C" w:rsidRPr="006720E7">
        <w:rPr>
          <w:lang w:val="es-PE"/>
        </w:rPr>
        <w:t xml:space="preserve"> </w:t>
      </w:r>
      <w:r w:rsidR="00D30894" w:rsidRPr="006720E7">
        <w:rPr>
          <w:lang w:val="es-PE"/>
        </w:rPr>
        <w:t xml:space="preserve">solicitando que </w:t>
      </w:r>
      <w:r w:rsidR="00AC62B6">
        <w:rPr>
          <w:rFonts w:ascii="Arial" w:hAnsi="Arial" w:cs="Arial"/>
        </w:rPr>
        <w:t xml:space="preserve">.................. </w:t>
      </w:r>
      <w:r w:rsidR="006A4969" w:rsidRPr="006720E7">
        <w:rPr>
          <w:lang w:val="es-PE"/>
        </w:rPr>
        <w:t xml:space="preserve">liquide correctamente la </w:t>
      </w:r>
      <w:r w:rsidR="00FF59E2" w:rsidRPr="006720E7">
        <w:rPr>
          <w:lang w:val="es-PE"/>
        </w:rPr>
        <w:t xml:space="preserve">cobertura </w:t>
      </w:r>
      <w:r w:rsidR="006A4969" w:rsidRPr="006720E7">
        <w:rPr>
          <w:lang w:val="es-PE"/>
        </w:rPr>
        <w:t xml:space="preserve">correspondiente </w:t>
      </w:r>
      <w:r w:rsidR="00BC50AC" w:rsidRPr="006720E7">
        <w:rPr>
          <w:lang w:val="es-PE"/>
        </w:rPr>
        <w:t>a la deuda total de su tarjeta de crédito, como consecuencia de</w:t>
      </w:r>
      <w:r w:rsidR="00FF59E2" w:rsidRPr="006720E7">
        <w:rPr>
          <w:lang w:val="es-PE"/>
        </w:rPr>
        <w:t xml:space="preserve">l siniestro de invalidez total y permanente que </w:t>
      </w:r>
      <w:r w:rsidR="00EF598B" w:rsidRPr="006720E7">
        <w:rPr>
          <w:lang w:val="es-PE"/>
        </w:rPr>
        <w:t>le afecta</w:t>
      </w:r>
      <w:r w:rsidR="00CA3499" w:rsidRPr="006720E7">
        <w:rPr>
          <w:lang w:val="es-PE"/>
        </w:rPr>
        <w:t>,</w:t>
      </w:r>
      <w:r w:rsidR="00A316C2" w:rsidRPr="006720E7">
        <w:rPr>
          <w:lang w:val="es-PE"/>
        </w:rPr>
        <w:t xml:space="preserve"> </w:t>
      </w:r>
      <w:r w:rsidR="00012F03" w:rsidRPr="006720E7">
        <w:rPr>
          <w:lang w:val="es-PE"/>
        </w:rPr>
        <w:t>confor</w:t>
      </w:r>
      <w:r w:rsidR="000E0968" w:rsidRPr="006720E7">
        <w:rPr>
          <w:lang w:val="es-PE"/>
        </w:rPr>
        <w:t xml:space="preserve">me </w:t>
      </w:r>
      <w:r w:rsidR="00612198" w:rsidRPr="006720E7">
        <w:rPr>
          <w:lang w:val="es-PE"/>
        </w:rPr>
        <w:t>a</w:t>
      </w:r>
      <w:r w:rsidR="00EF598B" w:rsidRPr="006720E7">
        <w:rPr>
          <w:lang w:val="es-PE"/>
        </w:rPr>
        <w:t>l</w:t>
      </w:r>
      <w:r w:rsidR="00910818" w:rsidRPr="006720E7">
        <w:rPr>
          <w:b/>
          <w:lang w:val="es-MX"/>
        </w:rPr>
        <w:t xml:space="preserve"> </w:t>
      </w:r>
      <w:bookmarkStart w:id="0" w:name="_Hlk26782174"/>
      <w:r w:rsidR="006A4969" w:rsidRPr="006720E7">
        <w:rPr>
          <w:b/>
          <w:lang w:val="es-MX"/>
        </w:rPr>
        <w:t xml:space="preserve">SEGURO DE DESGRAVAMEN TARJETA DE CRÉDITO - PÓLIZA No </w:t>
      </w:r>
      <w:bookmarkStart w:id="1" w:name="OLE_LINK2"/>
      <w:bookmarkEnd w:id="0"/>
      <w:r w:rsidR="00AC62B6">
        <w:rPr>
          <w:rFonts w:ascii="Arial" w:hAnsi="Arial" w:cs="Arial"/>
        </w:rPr>
        <w:t>..................</w:t>
      </w:r>
      <w:r w:rsidR="00EF598B" w:rsidRPr="006720E7">
        <w:rPr>
          <w:b/>
          <w:lang w:val="es-MX"/>
        </w:rPr>
        <w:t>.</w:t>
      </w:r>
    </w:p>
    <w:bookmarkEnd w:id="1"/>
    <w:p w14:paraId="13B6A135" w14:textId="77777777" w:rsidR="00612198" w:rsidRPr="006720E7"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605319B6" w14:textId="77777777" w:rsidR="003E2BF1" w:rsidRPr="006720E7" w:rsidRDefault="00A66394" w:rsidP="003E2BF1">
      <w:pPr>
        <w:jc w:val="both"/>
        <w:rPr>
          <w:rFonts w:eastAsia="Arial Unicode MS"/>
          <w:lang w:val="es-PE"/>
        </w:rPr>
      </w:pPr>
      <w:r w:rsidRPr="006720E7">
        <w:rPr>
          <w:rFonts w:eastAsia="Arial Unicode MS"/>
          <w:lang w:val="es-PE"/>
        </w:rPr>
        <w:t>Que, la</w:t>
      </w:r>
      <w:r w:rsidR="00AD13B5" w:rsidRPr="006720E7">
        <w:rPr>
          <w:rFonts w:eastAsia="Arial Unicode MS"/>
          <w:lang w:val="es-PE"/>
        </w:rPr>
        <w:t xml:space="preserve"> </w:t>
      </w:r>
      <w:r w:rsidRPr="006720E7">
        <w:rPr>
          <w:rFonts w:eastAsia="Arial Unicode MS"/>
          <w:lang w:val="es-PE"/>
        </w:rPr>
        <w:t>señalada</w:t>
      </w:r>
      <w:r w:rsidR="001964BA" w:rsidRPr="006720E7">
        <w:rPr>
          <w:rFonts w:eastAsia="Arial Unicode MS"/>
          <w:lang w:val="es-PE"/>
        </w:rPr>
        <w:t xml:space="preserve"> </w:t>
      </w:r>
      <w:r w:rsidR="00EC0297" w:rsidRPr="006720E7">
        <w:rPr>
          <w:rFonts w:eastAsia="Arial Unicode MS"/>
          <w:lang w:val="es-PE"/>
        </w:rPr>
        <w:t>r</w:t>
      </w:r>
      <w:r w:rsidRPr="006720E7">
        <w:rPr>
          <w:rFonts w:eastAsia="Arial Unicode MS"/>
          <w:lang w:val="es-PE"/>
        </w:rPr>
        <w:t>eclamación</w:t>
      </w:r>
      <w:r w:rsidR="00A9208D" w:rsidRPr="006720E7">
        <w:rPr>
          <w:rFonts w:eastAsia="Arial Unicode MS"/>
          <w:lang w:val="es-PE"/>
        </w:rPr>
        <w:t xml:space="preserve"> </w:t>
      </w:r>
      <w:r w:rsidR="00EE1EC3" w:rsidRPr="006720E7">
        <w:rPr>
          <w:rFonts w:eastAsia="Arial Unicode MS"/>
          <w:lang w:val="es-PE"/>
        </w:rPr>
        <w:t>cumple</w:t>
      </w:r>
      <w:r w:rsidR="0072444E" w:rsidRPr="006720E7">
        <w:rPr>
          <w:rFonts w:eastAsia="Arial Unicode MS"/>
          <w:lang w:val="es-PE"/>
        </w:rPr>
        <w:t xml:space="preserve"> con los requisito</w:t>
      </w:r>
      <w:r w:rsidR="00CA3499" w:rsidRPr="006720E7">
        <w:rPr>
          <w:rFonts w:eastAsia="Arial Unicode MS"/>
          <w:lang w:val="es-PE"/>
        </w:rPr>
        <w:t>s de materia,</w:t>
      </w:r>
      <w:r w:rsidR="00EE1EC3" w:rsidRPr="006720E7">
        <w:rPr>
          <w:rFonts w:eastAsia="Arial Unicode MS"/>
          <w:lang w:val="es-PE"/>
        </w:rPr>
        <w:t xml:space="preserve"> cuantía </w:t>
      </w:r>
      <w:r w:rsidR="00D461DA" w:rsidRPr="006720E7">
        <w:rPr>
          <w:rFonts w:eastAsia="Arial Unicode MS"/>
          <w:lang w:val="es-PE"/>
        </w:rPr>
        <w:t xml:space="preserve">y oportunidad </w:t>
      </w:r>
      <w:r w:rsidR="0072444E" w:rsidRPr="006720E7">
        <w:rPr>
          <w:rFonts w:eastAsia="Arial Unicode MS"/>
          <w:lang w:val="es-PE"/>
        </w:rPr>
        <w:t>establecidos</w:t>
      </w:r>
      <w:r w:rsidR="00EE1EC3" w:rsidRPr="006720E7">
        <w:rPr>
          <w:rFonts w:eastAsia="Arial Unicode MS"/>
          <w:lang w:val="es-PE"/>
        </w:rPr>
        <w:t xml:space="preserve"> </w:t>
      </w:r>
      <w:r w:rsidR="003E2BF1" w:rsidRPr="006720E7">
        <w:rPr>
          <w:rFonts w:eastAsia="Arial Unicode MS"/>
          <w:lang w:val="es-PE"/>
        </w:rPr>
        <w:t>en el Reglamento de la DEFASEG</w:t>
      </w:r>
      <w:r w:rsidR="00960DF3" w:rsidRPr="006720E7">
        <w:rPr>
          <w:rFonts w:eastAsia="Arial Unicode MS"/>
          <w:lang w:val="es-PE"/>
        </w:rPr>
        <w:t xml:space="preserve"> (http://www.defaseg.com.pe/reglamento)</w:t>
      </w:r>
      <w:r w:rsidR="00612198" w:rsidRPr="006720E7">
        <w:rPr>
          <w:rFonts w:eastAsia="Arial Unicode MS"/>
          <w:lang w:val="es-PE"/>
        </w:rPr>
        <w:t>;</w:t>
      </w:r>
    </w:p>
    <w:p w14:paraId="6F0E4271" w14:textId="77777777" w:rsidR="00A9208D" w:rsidRPr="006720E7" w:rsidRDefault="00A9208D" w:rsidP="00D25950">
      <w:pPr>
        <w:tabs>
          <w:tab w:val="left" w:pos="2160"/>
        </w:tabs>
        <w:jc w:val="both"/>
        <w:rPr>
          <w:lang w:val="es-PE"/>
        </w:rPr>
      </w:pPr>
    </w:p>
    <w:p w14:paraId="1117D566" w14:textId="77777777" w:rsidR="00AF57B9" w:rsidRPr="006720E7" w:rsidRDefault="00863401" w:rsidP="004226ED">
      <w:pPr>
        <w:tabs>
          <w:tab w:val="num" w:pos="720"/>
        </w:tabs>
        <w:jc w:val="both"/>
        <w:rPr>
          <w:lang w:val="es-PE"/>
        </w:rPr>
      </w:pPr>
      <w:r w:rsidRPr="006720E7">
        <w:rPr>
          <w:lang w:val="es-PE"/>
        </w:rPr>
        <w:t>Que</w:t>
      </w:r>
      <w:r w:rsidR="00F5189C" w:rsidRPr="006720E7">
        <w:rPr>
          <w:lang w:val="es-PE"/>
        </w:rPr>
        <w:t>,</w:t>
      </w:r>
      <w:r w:rsidRPr="006720E7">
        <w:rPr>
          <w:lang w:val="es-PE"/>
        </w:rPr>
        <w:t xml:space="preserve"> </w:t>
      </w:r>
      <w:r w:rsidR="00BB62E9" w:rsidRPr="006720E7">
        <w:rPr>
          <w:lang w:val="es-PE"/>
        </w:rPr>
        <w:t>habié</w:t>
      </w:r>
      <w:r w:rsidR="00F130B5" w:rsidRPr="006720E7">
        <w:rPr>
          <w:lang w:val="es-PE"/>
        </w:rPr>
        <w:t>ndo</w:t>
      </w:r>
      <w:r w:rsidR="00CA3499" w:rsidRPr="006720E7">
        <w:rPr>
          <w:lang w:val="es-PE"/>
        </w:rPr>
        <w:t xml:space="preserve">sele corrido traslado </w:t>
      </w:r>
      <w:r w:rsidR="00D65A08" w:rsidRPr="006720E7">
        <w:rPr>
          <w:lang w:val="es-PE"/>
        </w:rPr>
        <w:t>d</w:t>
      </w:r>
      <w:r w:rsidR="00A66394" w:rsidRPr="006720E7">
        <w:rPr>
          <w:lang w:val="es-PE"/>
        </w:rPr>
        <w:t>e la</w:t>
      </w:r>
      <w:r w:rsidR="00BB62E9" w:rsidRPr="006720E7">
        <w:rPr>
          <w:lang w:val="es-PE"/>
        </w:rPr>
        <w:t xml:space="preserve"> respec</w:t>
      </w:r>
      <w:r w:rsidR="00A66394" w:rsidRPr="006720E7">
        <w:rPr>
          <w:lang w:val="es-PE"/>
        </w:rPr>
        <w:t>tiva reclamación</w:t>
      </w:r>
      <w:r w:rsidR="00203A0B" w:rsidRPr="006720E7">
        <w:rPr>
          <w:lang w:val="es-PE"/>
        </w:rPr>
        <w:t>,</w:t>
      </w:r>
      <w:r w:rsidR="00D65A08" w:rsidRPr="006720E7">
        <w:rPr>
          <w:lang w:val="es-PE"/>
        </w:rPr>
        <w:t xml:space="preserve"> </w:t>
      </w:r>
      <w:r w:rsidR="00AC62B6">
        <w:rPr>
          <w:rFonts w:ascii="Arial" w:hAnsi="Arial" w:cs="Arial"/>
        </w:rPr>
        <w:t>..................</w:t>
      </w:r>
      <w:r w:rsidR="006A4969" w:rsidRPr="006720E7">
        <w:rPr>
          <w:lang w:val="es-PE"/>
        </w:rPr>
        <w:t xml:space="preserve"> </w:t>
      </w:r>
      <w:r w:rsidR="00AA5DDD" w:rsidRPr="006720E7">
        <w:rPr>
          <w:lang w:val="es-PE"/>
        </w:rPr>
        <w:t>cumplió con presentar sus respectivos descargos y</w:t>
      </w:r>
      <w:r w:rsidR="00EF598B" w:rsidRPr="006720E7">
        <w:rPr>
          <w:lang w:val="es-PE"/>
        </w:rPr>
        <w:t xml:space="preserve"> </w:t>
      </w:r>
      <w:r w:rsidR="00AA5DDD" w:rsidRPr="006720E7">
        <w:rPr>
          <w:lang w:val="es-PE"/>
        </w:rPr>
        <w:t>la</w:t>
      </w:r>
      <w:r w:rsidR="00D30894" w:rsidRPr="006720E7">
        <w:rPr>
          <w:lang w:val="es-PE"/>
        </w:rPr>
        <w:t xml:space="preserve"> documentación solicitada</w:t>
      </w:r>
      <w:r w:rsidR="00DA095E" w:rsidRPr="006720E7">
        <w:rPr>
          <w:lang w:val="es-PE"/>
        </w:rPr>
        <w:t>;</w:t>
      </w:r>
    </w:p>
    <w:p w14:paraId="5A6276B4" w14:textId="77777777" w:rsidR="00E26123" w:rsidRPr="006720E7" w:rsidRDefault="00E26123" w:rsidP="004226ED">
      <w:pPr>
        <w:tabs>
          <w:tab w:val="num" w:pos="720"/>
        </w:tabs>
        <w:jc w:val="both"/>
        <w:rPr>
          <w:lang w:val="es-PE"/>
        </w:rPr>
      </w:pPr>
    </w:p>
    <w:p w14:paraId="0E70D0A1" w14:textId="77777777" w:rsidR="00641EC3" w:rsidRPr="006720E7" w:rsidRDefault="005C6DE0" w:rsidP="00641EC3">
      <w:pPr>
        <w:tabs>
          <w:tab w:val="num" w:pos="720"/>
        </w:tabs>
        <w:jc w:val="both"/>
        <w:rPr>
          <w:lang w:val="es-PE"/>
        </w:rPr>
      </w:pPr>
      <w:r w:rsidRPr="006720E7">
        <w:rPr>
          <w:lang w:val="es-PE"/>
        </w:rPr>
        <w:t>Que,</w:t>
      </w:r>
      <w:r w:rsidR="00202019" w:rsidRPr="006720E7">
        <w:rPr>
          <w:lang w:val="es-PE"/>
        </w:rPr>
        <w:t xml:space="preserve"> el</w:t>
      </w:r>
      <w:r w:rsidR="007C195B" w:rsidRPr="006720E7">
        <w:rPr>
          <w:lang w:val="es-PE"/>
        </w:rPr>
        <w:t xml:space="preserve"> </w:t>
      </w:r>
      <w:r w:rsidR="006A4969" w:rsidRPr="006720E7">
        <w:rPr>
          <w:lang w:val="es-PE"/>
        </w:rPr>
        <w:t xml:space="preserve">27 </w:t>
      </w:r>
      <w:r w:rsidR="002A4525" w:rsidRPr="006720E7">
        <w:rPr>
          <w:lang w:val="es-PE"/>
        </w:rPr>
        <w:t xml:space="preserve">de </w:t>
      </w:r>
      <w:r w:rsidR="006A4969" w:rsidRPr="006720E7">
        <w:rPr>
          <w:lang w:val="es-PE"/>
        </w:rPr>
        <w:t>enero</w:t>
      </w:r>
      <w:r w:rsidR="001C73E7" w:rsidRPr="006720E7">
        <w:rPr>
          <w:lang w:val="es-PE"/>
        </w:rPr>
        <w:t xml:space="preserve"> </w:t>
      </w:r>
      <w:r w:rsidR="00E8443A" w:rsidRPr="006720E7">
        <w:rPr>
          <w:lang w:val="es-PE"/>
        </w:rPr>
        <w:t>de</w:t>
      </w:r>
      <w:r w:rsidR="009A0ADF" w:rsidRPr="006720E7">
        <w:rPr>
          <w:lang w:val="es-PE"/>
        </w:rPr>
        <w:t xml:space="preserve"> </w:t>
      </w:r>
      <w:r w:rsidR="00A96065" w:rsidRPr="006720E7">
        <w:rPr>
          <w:lang w:val="es-PE"/>
        </w:rPr>
        <w:t>20</w:t>
      </w:r>
      <w:r w:rsidR="006A4969" w:rsidRPr="006720E7">
        <w:rPr>
          <w:lang w:val="es-PE"/>
        </w:rPr>
        <w:t>20</w:t>
      </w:r>
      <w:r w:rsidR="00806A66" w:rsidRPr="006720E7">
        <w:rPr>
          <w:lang w:val="es-PE"/>
        </w:rPr>
        <w:t xml:space="preserve"> </w:t>
      </w:r>
      <w:r w:rsidR="00F417B8" w:rsidRPr="006720E7">
        <w:rPr>
          <w:lang w:val="es-PE"/>
        </w:rPr>
        <w:t xml:space="preserve">se realizó la audiencia </w:t>
      </w:r>
      <w:r w:rsidR="00457DD0" w:rsidRPr="006720E7">
        <w:rPr>
          <w:lang w:val="es-PE"/>
        </w:rPr>
        <w:t xml:space="preserve">de vista </w:t>
      </w:r>
      <w:r w:rsidR="001D7E8A" w:rsidRPr="006720E7">
        <w:rPr>
          <w:lang w:val="es-PE"/>
        </w:rPr>
        <w:t>con la concurrencia</w:t>
      </w:r>
      <w:r w:rsidR="006A4969" w:rsidRPr="006720E7">
        <w:rPr>
          <w:lang w:val="es-PE"/>
        </w:rPr>
        <w:t xml:space="preserve"> únicamente de la reclamante</w:t>
      </w:r>
      <w:r w:rsidR="00941651" w:rsidRPr="006720E7">
        <w:rPr>
          <w:lang w:val="es-PE"/>
        </w:rPr>
        <w:t>,</w:t>
      </w:r>
      <w:r w:rsidR="001D7E8A" w:rsidRPr="006720E7">
        <w:rPr>
          <w:lang w:val="es-PE"/>
        </w:rPr>
        <w:t xml:space="preserve"> quien</w:t>
      </w:r>
      <w:r w:rsidR="00595858" w:rsidRPr="006720E7">
        <w:rPr>
          <w:lang w:val="es-PE"/>
        </w:rPr>
        <w:t xml:space="preserve"> </w:t>
      </w:r>
      <w:r w:rsidR="001D7E8A" w:rsidRPr="006720E7">
        <w:rPr>
          <w:lang w:val="es-PE"/>
        </w:rPr>
        <w:t>tuv</w:t>
      </w:r>
      <w:r w:rsidR="006A4969" w:rsidRPr="006720E7">
        <w:rPr>
          <w:lang w:val="es-PE"/>
        </w:rPr>
        <w:t>o</w:t>
      </w:r>
      <w:r w:rsidR="008A6599" w:rsidRPr="006720E7">
        <w:rPr>
          <w:lang w:val="es-PE"/>
        </w:rPr>
        <w:t xml:space="preserve"> </w:t>
      </w:r>
      <w:r w:rsidR="001D7E8A" w:rsidRPr="006720E7">
        <w:rPr>
          <w:lang w:val="es-PE"/>
        </w:rPr>
        <w:t>oportunidad de exponer su posici</w:t>
      </w:r>
      <w:r w:rsidR="006A4969" w:rsidRPr="006720E7">
        <w:rPr>
          <w:lang w:val="es-PE"/>
        </w:rPr>
        <w:t>ón</w:t>
      </w:r>
      <w:r w:rsidR="008A6599" w:rsidRPr="006720E7">
        <w:rPr>
          <w:lang w:val="es-PE"/>
        </w:rPr>
        <w:t xml:space="preserve"> </w:t>
      </w:r>
      <w:r w:rsidR="001D7E8A" w:rsidRPr="006720E7">
        <w:rPr>
          <w:lang w:val="es-PE"/>
        </w:rPr>
        <w:t>tratándose de la materia reclamada, absolviendo las diversas preg</w:t>
      </w:r>
      <w:r w:rsidR="005F5B94" w:rsidRPr="006720E7">
        <w:rPr>
          <w:lang w:val="es-PE"/>
        </w:rPr>
        <w:t>untas que les fueron formuladas</w:t>
      </w:r>
      <w:r w:rsidR="001D7E8A" w:rsidRPr="006720E7">
        <w:rPr>
          <w:lang w:val="es-PE"/>
        </w:rPr>
        <w:t>;</w:t>
      </w:r>
    </w:p>
    <w:p w14:paraId="19005FEC" w14:textId="77777777" w:rsidR="001C73E7" w:rsidRPr="006720E7"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E6C9363" w14:textId="77777777" w:rsidR="006A4969" w:rsidRPr="006720E7" w:rsidRDefault="002E20DB" w:rsidP="006A4969">
      <w:pPr>
        <w:jc w:val="both"/>
        <w:rPr>
          <w:lang w:val="es-MX"/>
        </w:rPr>
      </w:pPr>
      <w:r w:rsidRPr="006720E7">
        <w:rPr>
          <w:lang w:val="es-PE"/>
        </w:rPr>
        <w:t xml:space="preserve">Que, </w:t>
      </w:r>
      <w:r w:rsidR="00EF598B" w:rsidRPr="006720E7">
        <w:rPr>
          <w:lang w:val="es-PE"/>
        </w:rPr>
        <w:t>l</w:t>
      </w:r>
      <w:r w:rsidR="00595858" w:rsidRPr="006720E7">
        <w:rPr>
          <w:lang w:val="es-PE"/>
        </w:rPr>
        <w:t xml:space="preserve">a </w:t>
      </w:r>
      <w:r w:rsidR="000530E8" w:rsidRPr="006720E7">
        <w:rPr>
          <w:lang w:val="es-PE"/>
        </w:rPr>
        <w:t>reclamante</w:t>
      </w:r>
      <w:r w:rsidR="00641EC3" w:rsidRPr="006720E7">
        <w:rPr>
          <w:lang w:val="es-PE"/>
        </w:rPr>
        <w:t xml:space="preserve"> expresa </w:t>
      </w:r>
      <w:r w:rsidR="000530E8" w:rsidRPr="006720E7">
        <w:rPr>
          <w:lang w:val="es-PE"/>
        </w:rPr>
        <w:t>su</w:t>
      </w:r>
      <w:r w:rsidR="008275E6" w:rsidRPr="006720E7">
        <w:rPr>
          <w:lang w:val="es-PE"/>
        </w:rPr>
        <w:t xml:space="preserve"> disco</w:t>
      </w:r>
      <w:r w:rsidR="000530E8" w:rsidRPr="006720E7">
        <w:rPr>
          <w:lang w:val="es-PE"/>
        </w:rPr>
        <w:t xml:space="preserve">nformidad con </w:t>
      </w:r>
      <w:r w:rsidR="006A4969" w:rsidRPr="006720E7">
        <w:rPr>
          <w:lang w:val="es-PE"/>
        </w:rPr>
        <w:t>la liquidación practicada por la aseguradora</w:t>
      </w:r>
      <w:r w:rsidR="003279E8" w:rsidRPr="006720E7">
        <w:rPr>
          <w:lang w:val="es-PE"/>
        </w:rPr>
        <w:t>, solicitando que la DEFASEG se sirva atender su caso</w:t>
      </w:r>
      <w:r w:rsidR="00AD2E14" w:rsidRPr="006720E7">
        <w:rPr>
          <w:lang w:val="es-PE"/>
        </w:rPr>
        <w:t xml:space="preserve">, </w:t>
      </w:r>
      <w:r w:rsidR="003279E8" w:rsidRPr="006720E7">
        <w:rPr>
          <w:lang w:val="es-PE"/>
        </w:rPr>
        <w:t>considerando los antecedentes y fundamentos enunciados resumidamente a continuación:</w:t>
      </w:r>
      <w:r w:rsidR="00EF598B" w:rsidRPr="006720E7">
        <w:rPr>
          <w:lang w:val="es-PE"/>
        </w:rPr>
        <w:t xml:space="preserve"> (1)</w:t>
      </w:r>
      <w:bookmarkStart w:id="2" w:name="_Hlk26782453"/>
      <w:r w:rsidR="006A4969" w:rsidRPr="006720E7">
        <w:rPr>
          <w:lang w:val="es-MX"/>
        </w:rPr>
        <w:t xml:space="preserve"> no se le entregó la solicitud certificado de seguro de desgravamen con el valor de la suma asegurada máxima y menos la póliza de seguro; (2) tampoco le entregaron la liquidación de la cobertura con el valor de la suma máxima asegurada; (3) pretende que se cubra la deuda total de su tarjeta de crédito; (4) el 25 de junio de 2012 se le calificó con invalidez total y permanente; (5) la aseguradora cubrió cancelando el saldo insoluto del crédito asegurado al momento de la ocurrencia del siniestro, pero de manera parcial por la suma de S/.1,769.00, quedando un saldo de deuda pendiente de cancelar con la activación del seguro por S/7,731.00; (6) el 24 de enero de 2015 solicitó al Banco </w:t>
      </w:r>
      <w:r w:rsidR="00AC62B6">
        <w:rPr>
          <w:rFonts w:ascii="Arial" w:hAnsi="Arial" w:cs="Arial"/>
        </w:rPr>
        <w:t>..................</w:t>
      </w:r>
      <w:r w:rsidR="006A4969" w:rsidRPr="006720E7">
        <w:rPr>
          <w:lang w:val="es-MX"/>
        </w:rPr>
        <w:t xml:space="preserve"> le expida la liquidación total y se informen porque el seguro no cubrió toda la deuda de la tarjeta de crédito; (7) el 7 de febrero de 2015 el Banco </w:t>
      </w:r>
      <w:r w:rsidR="00AC62B6">
        <w:rPr>
          <w:rFonts w:ascii="Arial" w:hAnsi="Arial" w:cs="Arial"/>
        </w:rPr>
        <w:t>..................</w:t>
      </w:r>
      <w:r w:rsidR="006A4969" w:rsidRPr="006720E7">
        <w:rPr>
          <w:lang w:val="es-MX"/>
        </w:rPr>
        <w:t xml:space="preserve"> le respondió que el seguro sólo cubre la deuda a la fecha de la ocurrencia de la invalidez total y permanente, pero no cubre consumos realizados con posterioridad a dicha ocurrencia, lo que no se consideran dentro de la cobertura; (8)  que en ningún momento adquirió deuda posterior, lo que se presentó en forma posterior fue una recurrencia del cáncer que padece; (7) desconoce la suma máxima asegurada, es decir, el monto máximo que la aseguradora garantiza pagar al asegurado en caso de ocurrir un siniestro</w:t>
      </w:r>
      <w:r w:rsidR="00806D48" w:rsidRPr="006720E7">
        <w:rPr>
          <w:lang w:val="es-MX"/>
        </w:rPr>
        <w:t xml:space="preserve">; (8) el contrato de la tarjeta de crédito fue en julio de 1999; (9) la suma asegurada es el saldo insoluto o monto inicial del crédito (según haya sido determinado por el asegurado) a la fecha de la invalidez total y permanente, la compañía indemnizará el saldo insoluto del crédito a la entidad financiera como único beneficiario. Los beneficiarios serán la entidad financiera por el monto del saldo insoluto del crédito y la diferencia existente entre el monto inicial y el saldo insoluto de la deuda corresponderá a los beneficiarios que el asegurado indique a continuación; por consiguiente, la supuesta liquidación (Planilla N° </w:t>
      </w:r>
      <w:r w:rsidR="00AC62B6">
        <w:rPr>
          <w:rFonts w:ascii="Arial" w:hAnsi="Arial" w:cs="Arial"/>
        </w:rPr>
        <w:t>..................</w:t>
      </w:r>
      <w:r w:rsidR="00806D48" w:rsidRPr="006720E7">
        <w:rPr>
          <w:lang w:val="es-MX"/>
        </w:rPr>
        <w:t xml:space="preserve">) emitida por </w:t>
      </w:r>
      <w:r w:rsidR="00AC62B6">
        <w:rPr>
          <w:rFonts w:ascii="Arial" w:hAnsi="Arial" w:cs="Arial"/>
        </w:rPr>
        <w:t>..................</w:t>
      </w:r>
      <w:r w:rsidR="00806D48" w:rsidRPr="006720E7">
        <w:rPr>
          <w:lang w:val="es-MX"/>
        </w:rPr>
        <w:t xml:space="preserve"> no se ajusta a la verdad de los hechos</w:t>
      </w:r>
      <w:r w:rsidR="00BC50AC" w:rsidRPr="006720E7">
        <w:rPr>
          <w:lang w:val="es-MX"/>
        </w:rPr>
        <w:t xml:space="preserve">; (10) cumplió puntualmente con cancelar </w:t>
      </w:r>
      <w:r w:rsidR="00BC50AC" w:rsidRPr="006720E7">
        <w:rPr>
          <w:lang w:val="es-MX"/>
        </w:rPr>
        <w:lastRenderedPageBreak/>
        <w:t>mensualmente la deuda de la Tarjeta de Crédito que incluía el seguro de desgravamen y al no contar con los recursos necesarios se vio en la necesidad con fecha 31 de octubre de 2014 de solicitar la activación del seguro de desgravamen para que se pague la deuda total de la Tarjeta de Crédito CMR 4474-0970-0284-3493; (11) al 31 de octubre de 2014 se encontraba al día en el pago mensual del seguro y de la deuda de la tarjeta</w:t>
      </w:r>
      <w:r w:rsidR="0090366F" w:rsidRPr="006720E7">
        <w:rPr>
          <w:lang w:val="es-MX"/>
        </w:rPr>
        <w:t>, por lo que corresponde que la aseguradora cancele el saldo de la deuda total de la tarjeta de crédito.</w:t>
      </w:r>
    </w:p>
    <w:bookmarkEnd w:id="2"/>
    <w:p w14:paraId="665F0EB6" w14:textId="77777777" w:rsidR="00E74A94" w:rsidRPr="006720E7" w:rsidRDefault="00E74A94" w:rsidP="00156C9E">
      <w:pPr>
        <w:tabs>
          <w:tab w:val="left" w:pos="2160"/>
        </w:tabs>
        <w:jc w:val="both"/>
        <w:rPr>
          <w:lang w:val="es-PE"/>
        </w:rPr>
      </w:pPr>
    </w:p>
    <w:p w14:paraId="67C43C79" w14:textId="77777777" w:rsidR="006A4969" w:rsidRPr="006720E7" w:rsidRDefault="002E20DB" w:rsidP="006A4969">
      <w:pPr>
        <w:jc w:val="both"/>
        <w:rPr>
          <w:lang w:val="es-MX"/>
        </w:rPr>
      </w:pPr>
      <w:r w:rsidRPr="006720E7">
        <w:rPr>
          <w:lang w:val="es-PE"/>
        </w:rPr>
        <w:t>Que, por</w:t>
      </w:r>
      <w:r w:rsidR="00544573" w:rsidRPr="006720E7">
        <w:rPr>
          <w:lang w:val="es-PE"/>
        </w:rPr>
        <w:t xml:space="preserve"> su parte, </w:t>
      </w:r>
      <w:r w:rsidR="00AC62B6">
        <w:rPr>
          <w:rFonts w:ascii="Arial" w:hAnsi="Arial" w:cs="Arial"/>
        </w:rPr>
        <w:t>..................</w:t>
      </w:r>
      <w:r w:rsidR="00910818" w:rsidRPr="006720E7">
        <w:rPr>
          <w:lang w:val="es-PE"/>
        </w:rPr>
        <w:t xml:space="preserve"> solicita</w:t>
      </w:r>
      <w:r w:rsidRPr="006720E7">
        <w:rPr>
          <w:lang w:val="es-PE"/>
        </w:rPr>
        <w:t xml:space="preserve"> </w:t>
      </w:r>
      <w:r w:rsidR="006C163F" w:rsidRPr="006720E7">
        <w:rPr>
          <w:lang w:val="es-PE"/>
        </w:rPr>
        <w:t xml:space="preserve">que </w:t>
      </w:r>
      <w:r w:rsidR="00DC2DE4" w:rsidRPr="006720E7">
        <w:rPr>
          <w:lang w:val="es-PE"/>
        </w:rPr>
        <w:t>la reclamación</w:t>
      </w:r>
      <w:r w:rsidR="006C163F" w:rsidRPr="006720E7">
        <w:rPr>
          <w:lang w:val="es-PE"/>
        </w:rPr>
        <w:t xml:space="preserve"> se</w:t>
      </w:r>
      <w:r w:rsidR="00544573" w:rsidRPr="006720E7">
        <w:rPr>
          <w:lang w:val="es-PE"/>
        </w:rPr>
        <w:t>a declarada</w:t>
      </w:r>
      <w:r w:rsidR="00B05D9B" w:rsidRPr="006720E7">
        <w:rPr>
          <w:lang w:val="es-PE"/>
        </w:rPr>
        <w:t xml:space="preserve"> infundada, atendiendo </w:t>
      </w:r>
      <w:r w:rsidR="004B58FF" w:rsidRPr="006720E7">
        <w:rPr>
          <w:lang w:val="es-PE"/>
        </w:rPr>
        <w:t xml:space="preserve">resumidamente </w:t>
      </w:r>
      <w:r w:rsidR="00941651" w:rsidRPr="006720E7">
        <w:rPr>
          <w:lang w:val="es-PE"/>
        </w:rPr>
        <w:t>a lo siguiente</w:t>
      </w:r>
      <w:r w:rsidR="005769EC" w:rsidRPr="006720E7">
        <w:rPr>
          <w:lang w:val="es-PE"/>
        </w:rPr>
        <w:t xml:space="preserve">: </w:t>
      </w:r>
      <w:r w:rsidR="001C78C6" w:rsidRPr="006720E7">
        <w:rPr>
          <w:lang w:val="es-PE"/>
        </w:rPr>
        <w:t>(1)</w:t>
      </w:r>
      <w:bookmarkStart w:id="3" w:name="_Hlk26782560"/>
      <w:r w:rsidR="006A4969" w:rsidRPr="006720E7">
        <w:rPr>
          <w:lang w:val="es-MX"/>
        </w:rPr>
        <w:t xml:space="preserve"> cumplió con pagar la indemnización del siniestro, cancelando el saldo deudor a la fecha de ocurrencia (25 de junio de 2012), de acuerdo al dictamen de evaluación y calificación de invalidez; (2) toda deuda que adquiera la reclamante con posterioridad a dicha fecha de ocurrencia no cuenta con cobertura; (3) el Banco </w:t>
      </w:r>
      <w:r w:rsidR="00AC62B6">
        <w:rPr>
          <w:rFonts w:ascii="Arial" w:hAnsi="Arial" w:cs="Arial"/>
        </w:rPr>
        <w:t>..................</w:t>
      </w:r>
      <w:r w:rsidR="006A4969" w:rsidRPr="006720E7">
        <w:rPr>
          <w:lang w:val="es-MX"/>
        </w:rPr>
        <w:t xml:space="preserve"> contrata con </w:t>
      </w:r>
      <w:r w:rsidR="00AC62B6">
        <w:rPr>
          <w:rFonts w:ascii="Arial" w:hAnsi="Arial" w:cs="Arial"/>
        </w:rPr>
        <w:t>..................</w:t>
      </w:r>
      <w:r w:rsidR="006A4969" w:rsidRPr="006720E7">
        <w:rPr>
          <w:lang w:val="es-MX"/>
        </w:rPr>
        <w:t xml:space="preserve"> la Póliza Grupal N° </w:t>
      </w:r>
      <w:r w:rsidR="00AC62B6">
        <w:rPr>
          <w:rFonts w:ascii="Arial" w:hAnsi="Arial" w:cs="Arial"/>
        </w:rPr>
        <w:t>..................</w:t>
      </w:r>
      <w:r w:rsidR="006A4969" w:rsidRPr="006720E7">
        <w:rPr>
          <w:lang w:val="es-MX"/>
        </w:rPr>
        <w:t xml:space="preserve"> a partir del 05 de setiembre de 2011, por lo que </w:t>
      </w:r>
      <w:r w:rsidR="00806D48" w:rsidRPr="006720E7">
        <w:rPr>
          <w:lang w:val="es-MX"/>
        </w:rPr>
        <w:t>desde</w:t>
      </w:r>
      <w:r w:rsidR="006A4969" w:rsidRPr="006720E7">
        <w:rPr>
          <w:lang w:val="es-MX"/>
        </w:rPr>
        <w:t xml:space="preserve"> esa fecha la reclamante pasó a ser asegurada</w:t>
      </w:r>
      <w:r w:rsidR="00806D48" w:rsidRPr="006720E7">
        <w:rPr>
          <w:lang w:val="es-MX"/>
        </w:rPr>
        <w:t xml:space="preserve">; (4) </w:t>
      </w:r>
      <w:r w:rsidR="006A4969" w:rsidRPr="006720E7">
        <w:rPr>
          <w:lang w:val="es-MX"/>
        </w:rPr>
        <w:t xml:space="preserve">con la presentación del dictamen de evaluación y calificación de invalidez N° </w:t>
      </w:r>
      <w:r w:rsidR="00AC62B6">
        <w:rPr>
          <w:rFonts w:ascii="Arial" w:hAnsi="Arial" w:cs="Arial"/>
        </w:rPr>
        <w:t xml:space="preserve">.................. </w:t>
      </w:r>
      <w:r w:rsidR="006A4969" w:rsidRPr="006720E7">
        <w:rPr>
          <w:lang w:val="es-MX"/>
        </w:rPr>
        <w:t>emitido el 25 de junio de 2012, se determinó que a partir de dicha fecha era posible concluir el grado y naturaleza del menoscabo de la reclamante correspondiente a una invalidez total y permanente</w:t>
      </w:r>
      <w:r w:rsidR="00806D48" w:rsidRPr="006720E7">
        <w:rPr>
          <w:lang w:val="es-MX"/>
        </w:rPr>
        <w:t xml:space="preserve">; (5) </w:t>
      </w:r>
      <w:r w:rsidR="006A4969" w:rsidRPr="006720E7">
        <w:rPr>
          <w:lang w:val="es-MX"/>
        </w:rPr>
        <w:t xml:space="preserve">a fin de continuar con el pago del siniestro, la aseguradora solicitó al Banco </w:t>
      </w:r>
      <w:r w:rsidR="00AC62B6">
        <w:rPr>
          <w:rFonts w:ascii="Arial" w:hAnsi="Arial" w:cs="Arial"/>
        </w:rPr>
        <w:t>..................</w:t>
      </w:r>
      <w:r w:rsidR="006A4969" w:rsidRPr="006720E7">
        <w:rPr>
          <w:lang w:val="es-MX"/>
        </w:rPr>
        <w:t xml:space="preserve"> el monto del salto insoluto al momento de ocurrencia del siniestro, esto es, cuando era posible concluir el grado y naturaleza de la invalidez. Es así que el Banco informó que el monto del saldo insoluto en la tarjeta de crédito de la reclamante a la fecha de ocurrencia del siniestro (25/06/2012) era de S/.1,769.03, motivo por el cual se cumplió con cancelar dicho monto</w:t>
      </w:r>
      <w:r w:rsidR="00806D48" w:rsidRPr="006720E7">
        <w:rPr>
          <w:lang w:val="es-MX"/>
        </w:rPr>
        <w:t xml:space="preserve">; (6) </w:t>
      </w:r>
      <w:r w:rsidR="006A4969" w:rsidRPr="006720E7">
        <w:rPr>
          <w:lang w:val="es-MX"/>
        </w:rPr>
        <w:t xml:space="preserve">según información proporcionada por el </w:t>
      </w:r>
      <w:r w:rsidR="00AC62B6">
        <w:rPr>
          <w:rFonts w:ascii="Arial" w:hAnsi="Arial" w:cs="Arial"/>
        </w:rPr>
        <w:t>..................</w:t>
      </w:r>
      <w:r w:rsidR="006A4969" w:rsidRPr="006720E7">
        <w:rPr>
          <w:lang w:val="es-MX"/>
        </w:rPr>
        <w:t>, la reclamante tiene consumos posteriores a la fecha de ocurrencia del siniestro (15/06/2012), siendo además que la cuenta se encuentra en morosidad</w:t>
      </w:r>
      <w:r w:rsidR="00806D48" w:rsidRPr="006720E7">
        <w:rPr>
          <w:lang w:val="es-MX"/>
        </w:rPr>
        <w:t xml:space="preserve">; (7) </w:t>
      </w:r>
      <w:r w:rsidR="006A4969" w:rsidRPr="006720E7">
        <w:rPr>
          <w:lang w:val="es-MX"/>
        </w:rPr>
        <w:t>en la información publicada en la página web de la Superintendencia de Banca, Seguros y AFP, se define el seguro de desgravamen como un seguro sobre la vida del asegurado o por concepto de incapacidad, cuyo objeto es el pago de la deuda que mantenga frente a una entidad del sistema financiero. En ese orden de ideas, el seguro de desgravamen no cubre consumos posteriores a la fecha de la ocurrencia del siniestro, ya que efectivamente un consumidor diligente y razonable no puede esperar que luego de tomar conocimiento de su invalidez pretenda que la compañía de seguros asuma los consumos que realice posteriormente, ello causaría una figura desnaturalizada del seguro de desgravamen pues permitiría que los asegurados lucren con el seguro a sabiendas que la aseguradora asumiría el saldo de su tarjeta de crédito</w:t>
      </w:r>
      <w:r w:rsidR="00806D48" w:rsidRPr="006720E7">
        <w:rPr>
          <w:lang w:val="es-MX"/>
        </w:rPr>
        <w:t xml:space="preserve">; (8) </w:t>
      </w:r>
      <w:r w:rsidR="006A4969" w:rsidRPr="006720E7">
        <w:rPr>
          <w:lang w:val="es-MX"/>
        </w:rPr>
        <w:t>los asegurados no pueden utilizar indiscriminadamente la línea de crédito posteriormente a la ocurrencia del siniestro asumiendo que dichos consumos los cubrirá el seguro.</w:t>
      </w:r>
    </w:p>
    <w:bookmarkEnd w:id="3"/>
    <w:p w14:paraId="6E50DE6C" w14:textId="77777777" w:rsidR="006A4969" w:rsidRPr="006720E7" w:rsidRDefault="006A4969" w:rsidP="006A4969">
      <w:pPr>
        <w:jc w:val="both"/>
        <w:rPr>
          <w:lang w:val="es-MX"/>
        </w:rPr>
      </w:pPr>
    </w:p>
    <w:p w14:paraId="2F71C7BA" w14:textId="77777777" w:rsidR="008A6599" w:rsidRPr="006720E7" w:rsidRDefault="0090366F" w:rsidP="008A6599">
      <w:pPr>
        <w:jc w:val="both"/>
        <w:rPr>
          <w:lang w:val="es-MX"/>
        </w:rPr>
      </w:pPr>
      <w:r w:rsidRPr="006720E7">
        <w:rPr>
          <w:lang w:val="es-MX"/>
        </w:rPr>
        <w:t>Que, mediante escrito de fecha 04 de febrero de 2020, la reclamante amplia sus argumentos, indicando en síntesis lo siguiente:</w:t>
      </w:r>
      <w:r w:rsidR="00281635" w:rsidRPr="006720E7">
        <w:rPr>
          <w:lang w:val="es-MX"/>
        </w:rPr>
        <w:t xml:space="preserve"> (1) la solicitud de activación del seguro de desgravamen fue presentada el 31 de octubre de 2014, encontrándose a dicha fecha al día en los pagos de la Tarjeta de Crédito del Banco </w:t>
      </w:r>
      <w:r w:rsidR="00AC62B6">
        <w:rPr>
          <w:rFonts w:ascii="Arial" w:hAnsi="Arial" w:cs="Arial"/>
        </w:rPr>
        <w:t xml:space="preserve">.................. </w:t>
      </w:r>
      <w:r w:rsidR="00281635" w:rsidRPr="006720E7">
        <w:rPr>
          <w:lang w:val="es-MX"/>
        </w:rPr>
        <w:t xml:space="preserve">y el Seguro de Desgravamen; (2) la fecha del siniestro es desde octubre de 2014, que fue la fecha en que se solicitó la activación del seguro de desgravamen, no se puede considerar ninguna otra fecha como fecha de ocurrencia del siniestro porque al momento de su solicitud de activación para la cancelación de la deuda total ya se encontraba al día en el pago del seguro; (3) no fue evaluada por el medico auditor de </w:t>
      </w:r>
      <w:r w:rsidR="00AC62B6">
        <w:rPr>
          <w:rFonts w:ascii="Arial" w:hAnsi="Arial" w:cs="Arial"/>
        </w:rPr>
        <w:t>..................</w:t>
      </w:r>
      <w:r w:rsidR="00281635" w:rsidRPr="006720E7">
        <w:rPr>
          <w:lang w:val="es-MX"/>
        </w:rPr>
        <w:t xml:space="preserve"> para que se le considere la invalidez total y </w:t>
      </w:r>
      <w:r w:rsidR="00281635" w:rsidRPr="006720E7">
        <w:rPr>
          <w:lang w:val="es-MX"/>
        </w:rPr>
        <w:lastRenderedPageBreak/>
        <w:t xml:space="preserve">permanente, más bien consideran como fecha de ocurrencia del siniestro el dictamen médico de otra entidad, es decir, de </w:t>
      </w:r>
      <w:r w:rsidR="00AC62B6">
        <w:rPr>
          <w:rFonts w:ascii="Arial" w:hAnsi="Arial" w:cs="Arial"/>
        </w:rPr>
        <w:t>..................</w:t>
      </w:r>
      <w:r w:rsidR="00281635" w:rsidRPr="006720E7">
        <w:rPr>
          <w:lang w:val="es-MX"/>
        </w:rPr>
        <w:t xml:space="preserve">, donde el inicio de la ocurrencia del siniestro es julio del año 2007, según los documentos médicos de la ocurrencia del cáncer de la asegurada conforme al dictamen médico N° </w:t>
      </w:r>
      <w:r w:rsidR="00AC62B6">
        <w:rPr>
          <w:rFonts w:ascii="Arial" w:hAnsi="Arial" w:cs="Arial"/>
        </w:rPr>
        <w:t xml:space="preserve">.................. </w:t>
      </w:r>
      <w:r w:rsidR="00281635" w:rsidRPr="006720E7">
        <w:rPr>
          <w:lang w:val="es-MX"/>
        </w:rPr>
        <w:t xml:space="preserve">del 25 de junio de 2012 emitido por </w:t>
      </w:r>
      <w:r w:rsidR="00AC62B6">
        <w:rPr>
          <w:rFonts w:ascii="Arial" w:hAnsi="Arial" w:cs="Arial"/>
        </w:rPr>
        <w:t>..................</w:t>
      </w:r>
      <w:r w:rsidR="00281635" w:rsidRPr="006720E7">
        <w:rPr>
          <w:lang w:val="es-MX"/>
        </w:rPr>
        <w:t xml:space="preserve">; (4) la cancelación de la deuda total de la Tarjeta de Crédito del Banco </w:t>
      </w:r>
      <w:r w:rsidR="00AC62B6">
        <w:rPr>
          <w:rFonts w:ascii="Arial" w:hAnsi="Arial" w:cs="Arial"/>
        </w:rPr>
        <w:t>..................</w:t>
      </w:r>
      <w:r w:rsidR="00281635" w:rsidRPr="006720E7">
        <w:rPr>
          <w:lang w:val="es-MX"/>
        </w:rPr>
        <w:t xml:space="preserve"> por la aseguradora debió ser hasta diciembre de 2014; (5) se tiene que cancelar toda la deuda y si existiera una diferencia de suma tendría que entregarse al contratante; (5) según el Estado de Cuenta de la Tarjeta de Crédito con el ciclo de facturación 05/09/2014 y 04/10/2014 y 05/1072014 al 04/11/2014 se tenía una línea de crédito aprobada en compras de S/.8,900 soles y un crédito efectivo de S/,4,450, por lo que se debió de haber hecho el descuento de los S/1,769 más la deuda que tenía a diciembre de 2014, fecha en la que se le acreditó la invalidez total y permanente</w:t>
      </w:r>
      <w:r w:rsidR="00E5345A" w:rsidRPr="006720E7">
        <w:rPr>
          <w:lang w:val="es-MX"/>
        </w:rPr>
        <w:t xml:space="preserve">; (6) la suma del periodo de facturación del 05/12/2014 al 04/01/2015 no son consumos por compras realizadas sino intereses sobre intereses efectuados por el Banco </w:t>
      </w:r>
      <w:r w:rsidR="00AC62B6">
        <w:rPr>
          <w:rFonts w:ascii="Arial" w:hAnsi="Arial" w:cs="Arial"/>
        </w:rPr>
        <w:t>..................</w:t>
      </w:r>
      <w:r w:rsidR="00E5345A" w:rsidRPr="006720E7">
        <w:rPr>
          <w:lang w:val="es-MX"/>
        </w:rPr>
        <w:t xml:space="preserve">, reflejados como número de cuota cargada; (7) el reclamo es por la recurrencia por segunda vez de la ocurrencia del siniestro (cáncer) el 18 de octubre de 2018, ya que </w:t>
      </w:r>
      <w:r w:rsidR="00AC62B6">
        <w:rPr>
          <w:rFonts w:ascii="Arial" w:hAnsi="Arial" w:cs="Arial"/>
        </w:rPr>
        <w:t>..................</w:t>
      </w:r>
      <w:r w:rsidR="00E5345A" w:rsidRPr="006720E7">
        <w:rPr>
          <w:lang w:val="es-MX"/>
        </w:rPr>
        <w:t xml:space="preserve"> ha realizado un pago de manera parcial de S/1,769, mas no el pago por la deuda total, quedando una diferencia por pagar de S/6,776.24 más interese y moras, que no son consumos posteriores por compras realizadas ni retiros en efectivos sino son número de cuotas cargadas (interese sobre intereses) que corresponden a años anteriores. </w:t>
      </w:r>
    </w:p>
    <w:p w14:paraId="3B07F307" w14:textId="77777777" w:rsidR="0090366F" w:rsidRPr="006720E7" w:rsidRDefault="0090366F" w:rsidP="008A6599">
      <w:pPr>
        <w:jc w:val="both"/>
        <w:rPr>
          <w:lang w:val="es-MX"/>
        </w:rPr>
      </w:pPr>
    </w:p>
    <w:p w14:paraId="3B031FD2" w14:textId="77777777" w:rsidR="00863401" w:rsidRPr="006720E7" w:rsidRDefault="001C78C6" w:rsidP="00AF37B3">
      <w:pPr>
        <w:jc w:val="both"/>
        <w:outlineLvl w:val="0"/>
        <w:rPr>
          <w:lang w:val="es-PE"/>
        </w:rPr>
      </w:pPr>
      <w:r w:rsidRPr="006720E7">
        <w:rPr>
          <w:rStyle w:val="Textoennegrita"/>
          <w:lang w:val="es-PE"/>
        </w:rPr>
        <w:t>CONSIDERANDO</w:t>
      </w:r>
      <w:r w:rsidR="00863401" w:rsidRPr="006720E7">
        <w:rPr>
          <w:rStyle w:val="Textoennegrita"/>
          <w:lang w:val="es-PE"/>
        </w:rPr>
        <w:t>:</w:t>
      </w:r>
    </w:p>
    <w:p w14:paraId="01E891AF" w14:textId="77777777" w:rsidR="00324E13" w:rsidRPr="006720E7" w:rsidRDefault="00324E13" w:rsidP="00324E13">
      <w:pPr>
        <w:jc w:val="both"/>
        <w:rPr>
          <w:b/>
          <w:u w:val="single"/>
        </w:rPr>
      </w:pPr>
    </w:p>
    <w:p w14:paraId="5229AA9C" w14:textId="77777777" w:rsidR="00324E13" w:rsidRPr="006720E7" w:rsidRDefault="00324E13" w:rsidP="00324E13">
      <w:pPr>
        <w:jc w:val="both"/>
        <w:rPr>
          <w:rStyle w:val="Textoennegrita"/>
          <w:b w:val="0"/>
        </w:rPr>
      </w:pPr>
      <w:r w:rsidRPr="006720E7">
        <w:rPr>
          <w:b/>
          <w:u w:val="single"/>
        </w:rPr>
        <w:t>PRIMERO</w:t>
      </w:r>
      <w:r w:rsidRPr="006720E7">
        <w:t xml:space="preserve">: Conforme al Reglamento de la Defensoría del Asegurado, </w:t>
      </w:r>
      <w:r w:rsidRPr="006720E7">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382F9D1" w14:textId="77777777" w:rsidR="00324E13" w:rsidRPr="006720E7" w:rsidRDefault="00324E13" w:rsidP="00324E13">
      <w:pPr>
        <w:jc w:val="both"/>
        <w:rPr>
          <w:b/>
          <w:u w:val="single"/>
        </w:rPr>
      </w:pPr>
    </w:p>
    <w:p w14:paraId="72B69AEB" w14:textId="77777777" w:rsidR="008A0552" w:rsidRPr="006720E7" w:rsidRDefault="00324E13" w:rsidP="008A0552">
      <w:pPr>
        <w:jc w:val="both"/>
      </w:pPr>
      <w:r w:rsidRPr="006720E7">
        <w:rPr>
          <w:b/>
          <w:u w:val="single"/>
        </w:rPr>
        <w:t>SEGUNDO</w:t>
      </w:r>
      <w:r w:rsidRPr="006720E7">
        <w:t xml:space="preserve">: </w:t>
      </w:r>
      <w:r w:rsidR="008A0552" w:rsidRPr="006720E7">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62621AF6" w14:textId="77777777" w:rsidR="00324E13" w:rsidRPr="006720E7" w:rsidRDefault="00324E13" w:rsidP="00324E13">
      <w:pPr>
        <w:jc w:val="both"/>
        <w:rPr>
          <w:rStyle w:val="Textoennegrita"/>
          <w:u w:val="single"/>
        </w:rPr>
      </w:pPr>
    </w:p>
    <w:p w14:paraId="68B1374A" w14:textId="77777777" w:rsidR="008A0552" w:rsidRPr="006720E7" w:rsidRDefault="00324E13" w:rsidP="008A0552">
      <w:pPr>
        <w:contextualSpacing/>
        <w:jc w:val="both"/>
      </w:pPr>
      <w:r w:rsidRPr="006720E7">
        <w:rPr>
          <w:rStyle w:val="Textoennegrita"/>
          <w:u w:val="single"/>
        </w:rPr>
        <w:t>TERCERO</w:t>
      </w:r>
      <w:r w:rsidRPr="006720E7">
        <w:rPr>
          <w:rStyle w:val="Textoennegrita"/>
        </w:rPr>
        <w:t>:</w:t>
      </w:r>
      <w:r w:rsidRPr="006720E7">
        <w:t xml:space="preserve"> </w:t>
      </w:r>
      <w:r w:rsidR="008A0552" w:rsidRPr="006720E7">
        <w:t>Que, el artículo 1361 del Código Civil dispone que los contratos son obligatorios en cuanto se haya expresado en ellos, presumiéndose que lo declarado es lo querido por ambas partes, de manera que la parte que sostenga lo contrario debe probarlo.</w:t>
      </w:r>
    </w:p>
    <w:p w14:paraId="71A30F9C" w14:textId="77777777" w:rsidR="00324E13" w:rsidRPr="006720E7" w:rsidRDefault="00324E13" w:rsidP="00324E13">
      <w:pPr>
        <w:contextualSpacing/>
        <w:jc w:val="both"/>
        <w:rPr>
          <w:b/>
          <w:u w:val="single"/>
        </w:rPr>
      </w:pPr>
    </w:p>
    <w:p w14:paraId="179ACBEF" w14:textId="77777777" w:rsidR="008A0552" w:rsidRPr="006720E7" w:rsidRDefault="00324E13" w:rsidP="008A0552">
      <w:pPr>
        <w:jc w:val="both"/>
        <w:rPr>
          <w:bCs/>
        </w:rPr>
      </w:pPr>
      <w:r w:rsidRPr="006720E7">
        <w:rPr>
          <w:b/>
          <w:u w:val="single"/>
        </w:rPr>
        <w:t>CUARTO</w:t>
      </w:r>
      <w:r w:rsidRPr="006720E7">
        <w:rPr>
          <w:b/>
        </w:rPr>
        <w:t>:</w:t>
      </w:r>
      <w:r w:rsidRPr="006720E7">
        <w:t xml:space="preserve"> </w:t>
      </w:r>
      <w:r w:rsidR="008A0552" w:rsidRPr="006720E7">
        <w:rPr>
          <w:rStyle w:val="Textoennegrita"/>
          <w:b w:val="0"/>
        </w:rPr>
        <w:t>Que, en materia procesal</w:t>
      </w:r>
      <w:r w:rsidR="008A0552" w:rsidRPr="006720E7">
        <w:t>, corresponde a quien invoca hechos probar su existencia, carga procesal a la que refiere el artículo 196 del Código Procesal Civil, salvo que se acoja a alguna presunción legal de carácter relativo o absoluto.</w:t>
      </w:r>
    </w:p>
    <w:p w14:paraId="288E57D5" w14:textId="77777777" w:rsidR="00324E13" w:rsidRPr="006720E7" w:rsidRDefault="00324E13" w:rsidP="00324E13">
      <w:pPr>
        <w:jc w:val="both"/>
        <w:rPr>
          <w:rStyle w:val="Textoennegrita"/>
          <w:u w:val="single"/>
        </w:rPr>
      </w:pPr>
    </w:p>
    <w:p w14:paraId="77CC4F35" w14:textId="77777777" w:rsidR="00E5345A" w:rsidRPr="006720E7" w:rsidRDefault="00324E13" w:rsidP="00E5345A">
      <w:pPr>
        <w:jc w:val="both"/>
        <w:rPr>
          <w:lang w:val="es-PE"/>
        </w:rPr>
      </w:pPr>
      <w:r w:rsidRPr="006720E7">
        <w:rPr>
          <w:rStyle w:val="Textoennegrita"/>
          <w:u w:val="single"/>
        </w:rPr>
        <w:lastRenderedPageBreak/>
        <w:t>QUINTO</w:t>
      </w:r>
      <w:r w:rsidRPr="006720E7">
        <w:rPr>
          <w:rStyle w:val="Textoennegrita"/>
        </w:rPr>
        <w:t>:</w:t>
      </w:r>
      <w:r w:rsidRPr="006720E7">
        <w:rPr>
          <w:rStyle w:val="Textoennegrita"/>
          <w:b w:val="0"/>
        </w:rPr>
        <w:t xml:space="preserve"> </w:t>
      </w:r>
      <w:r w:rsidR="008A0552" w:rsidRPr="006720E7">
        <w:t xml:space="preserve">Que, de acuerdo a los términos contenidos en el rechazo, la reclamación y en la respectiva absolución, así como a lo tratado en la audiencia de vista, la solución de la presente controversia consiste en determinar si, </w:t>
      </w:r>
      <w:r w:rsidR="00E5345A" w:rsidRPr="006720E7">
        <w:t xml:space="preserve">en el presente caso la aseguradora ha </w:t>
      </w:r>
      <w:r w:rsidR="00E5345A" w:rsidRPr="006720E7">
        <w:rPr>
          <w:lang w:val="es-PE"/>
        </w:rPr>
        <w:t>liquidado correctamente o no la cobertura correspondiente a la deuda total de su tarjeta de crédito, como consecuencia del siniestro de invalidez total y permanente que le afecta a la asegurada.</w:t>
      </w:r>
    </w:p>
    <w:p w14:paraId="7407935F" w14:textId="77777777" w:rsidR="00324E13" w:rsidRPr="006720E7" w:rsidRDefault="00324E13" w:rsidP="00324E13">
      <w:pPr>
        <w:jc w:val="both"/>
        <w:rPr>
          <w:b/>
          <w:u w:val="single"/>
        </w:rPr>
      </w:pPr>
    </w:p>
    <w:p w14:paraId="61AD8BBC" w14:textId="77777777" w:rsidR="00E5345A" w:rsidRPr="006720E7" w:rsidRDefault="00324E13" w:rsidP="00C56C61">
      <w:pPr>
        <w:tabs>
          <w:tab w:val="left" w:pos="2160"/>
        </w:tabs>
        <w:jc w:val="both"/>
        <w:rPr>
          <w:lang w:val="es-PE"/>
        </w:rPr>
      </w:pPr>
      <w:r w:rsidRPr="006720E7">
        <w:rPr>
          <w:b/>
          <w:u w:val="single"/>
        </w:rPr>
        <w:t>SEXTO</w:t>
      </w:r>
      <w:r w:rsidRPr="006720E7">
        <w:rPr>
          <w:b/>
        </w:rPr>
        <w:t>:</w:t>
      </w:r>
      <w:r w:rsidRPr="006720E7">
        <w:t xml:space="preserve"> </w:t>
      </w:r>
      <w:r w:rsidR="00E5345A" w:rsidRPr="006720E7">
        <w:rPr>
          <w:lang w:val="es-PE"/>
        </w:rPr>
        <w:t>Tal como informa la Superintendencia de Banca, Seguros y AFP en su portal de información sobre seguros, el Seguro de Desgravamen es un seguro que tiene por objeto pagar, al momento del fallecimiento o invalidez del asegurado, la deuda que éste mantiene con una entidad del sistema financiero, beneficiándose de esta manera</w:t>
      </w:r>
      <w:r w:rsidR="00E96B94" w:rsidRPr="006720E7">
        <w:rPr>
          <w:lang w:val="es-PE"/>
        </w:rPr>
        <w:t>, al quedar liberado de la obligación de pago del crédito.</w:t>
      </w:r>
    </w:p>
    <w:p w14:paraId="59D69E9C" w14:textId="77777777" w:rsidR="00E96B94" w:rsidRPr="006720E7" w:rsidRDefault="00E96B94" w:rsidP="00C56C61">
      <w:pPr>
        <w:tabs>
          <w:tab w:val="left" w:pos="2160"/>
        </w:tabs>
        <w:jc w:val="both"/>
        <w:rPr>
          <w:lang w:val="es-PE"/>
        </w:rPr>
      </w:pPr>
    </w:p>
    <w:p w14:paraId="198FB56B" w14:textId="77777777" w:rsidR="00E96B94" w:rsidRPr="006720E7" w:rsidRDefault="00E96B94" w:rsidP="00C56C61">
      <w:pPr>
        <w:tabs>
          <w:tab w:val="left" w:pos="2160"/>
        </w:tabs>
        <w:jc w:val="both"/>
        <w:rPr>
          <w:lang w:val="es-PE"/>
        </w:rPr>
      </w:pPr>
      <w:r w:rsidRPr="006720E7">
        <w:rPr>
          <w:lang w:val="es-PE"/>
        </w:rPr>
        <w:t>En tal sentido, la finalidad del seguro es la amortización del préstamo o crédito en caso de materializarse el fallecimiento o la invalidez del asegurado. En estos seguros la aseguradora asume el pago del crédito o préstamo que resulte pendiente de amortización en el caso de fallecimiento o incapacidad del asegurado.</w:t>
      </w:r>
    </w:p>
    <w:p w14:paraId="392F8F2E" w14:textId="77777777" w:rsidR="00E96B94" w:rsidRPr="006720E7" w:rsidRDefault="00E96B94" w:rsidP="00C56C61">
      <w:pPr>
        <w:tabs>
          <w:tab w:val="left" w:pos="2160"/>
        </w:tabs>
        <w:jc w:val="both"/>
        <w:rPr>
          <w:lang w:val="es-PE"/>
        </w:rPr>
      </w:pPr>
    </w:p>
    <w:p w14:paraId="7094B239" w14:textId="77777777" w:rsidR="00E96B94" w:rsidRPr="006720E7" w:rsidRDefault="00E96B94" w:rsidP="00C56C61">
      <w:pPr>
        <w:tabs>
          <w:tab w:val="left" w:pos="2160"/>
        </w:tabs>
        <w:jc w:val="both"/>
        <w:rPr>
          <w:lang w:val="es-PE"/>
        </w:rPr>
      </w:pPr>
      <w:r w:rsidRPr="006720E7">
        <w:rPr>
          <w:lang w:val="es-PE"/>
        </w:rPr>
        <w:t xml:space="preserve">Conforme se establece expresamente en el Certificado del Seguro de Desgravamen de Crédito Tarjeta de Crédito – Póliza </w:t>
      </w:r>
      <w:r w:rsidR="00AC62B6">
        <w:rPr>
          <w:rFonts w:ascii="Arial" w:hAnsi="Arial" w:cs="Arial"/>
        </w:rPr>
        <w:t>..................</w:t>
      </w:r>
      <w:r w:rsidRPr="006720E7">
        <w:rPr>
          <w:lang w:val="es-PE"/>
        </w:rPr>
        <w:t xml:space="preserve">, </w:t>
      </w:r>
      <w:r w:rsidR="00AC62B6">
        <w:rPr>
          <w:rFonts w:ascii="Arial" w:hAnsi="Arial" w:cs="Arial"/>
        </w:rPr>
        <w:t>..................</w:t>
      </w:r>
      <w:r w:rsidRPr="006720E7">
        <w:rPr>
          <w:lang w:val="es-PE"/>
        </w:rPr>
        <w:t xml:space="preserve"> quedó obligada en los siguientes términos:</w:t>
      </w:r>
    </w:p>
    <w:p w14:paraId="13861EBC" w14:textId="77777777" w:rsidR="00E96B94" w:rsidRPr="006720E7" w:rsidRDefault="00E96B94" w:rsidP="00C56C61">
      <w:pPr>
        <w:tabs>
          <w:tab w:val="left" w:pos="2160"/>
        </w:tabs>
        <w:jc w:val="both"/>
        <w:rPr>
          <w:lang w:val="es-PE"/>
        </w:rPr>
      </w:pPr>
    </w:p>
    <w:p w14:paraId="1B55C6AD" w14:textId="77777777" w:rsidR="00E96B94" w:rsidRPr="006720E7" w:rsidRDefault="00E96B94" w:rsidP="00E96B94">
      <w:pPr>
        <w:tabs>
          <w:tab w:val="left" w:pos="2160"/>
        </w:tabs>
        <w:ind w:left="709"/>
        <w:jc w:val="both"/>
        <w:rPr>
          <w:i/>
          <w:iCs/>
          <w:lang w:val="es-PE"/>
        </w:rPr>
      </w:pPr>
      <w:r w:rsidRPr="006720E7">
        <w:rPr>
          <w:i/>
          <w:iCs/>
          <w:lang w:val="es-PE"/>
        </w:rPr>
        <w:t>“DESCRIPCIÓN DE COBERTURAS PRINCIPALES</w:t>
      </w:r>
    </w:p>
    <w:p w14:paraId="44B38D0D" w14:textId="77777777" w:rsidR="00E96B94" w:rsidRPr="006720E7" w:rsidRDefault="00E96B94" w:rsidP="00E96B94">
      <w:pPr>
        <w:tabs>
          <w:tab w:val="left" w:pos="2160"/>
        </w:tabs>
        <w:ind w:left="709"/>
        <w:jc w:val="both"/>
        <w:rPr>
          <w:i/>
          <w:iCs/>
          <w:lang w:val="es-PE"/>
        </w:rPr>
      </w:pPr>
      <w:r w:rsidRPr="006720E7">
        <w:rPr>
          <w:i/>
          <w:iCs/>
          <w:lang w:val="es-PE"/>
        </w:rPr>
        <w:t>La Compañía sujetas a los términos y condiciones de la Póliza, conviene en pagar al Beneficiario la Suma Asegurada, previa deducción de cualquier obligación a favor de la Compañía, después del Fallecimiento o Invalidez Total y Permanente por Enfermedad o Accidente del Asegurado, lo que ocurra primero, cancelando el saldo insoluto del crédito del Asegurado, al momento de la ocurrencia del Siniestro”.</w:t>
      </w:r>
    </w:p>
    <w:p w14:paraId="3736FA06" w14:textId="77777777" w:rsidR="00E5345A" w:rsidRPr="006720E7" w:rsidRDefault="00E5345A" w:rsidP="00C56C61">
      <w:pPr>
        <w:tabs>
          <w:tab w:val="left" w:pos="2160"/>
        </w:tabs>
        <w:jc w:val="both"/>
        <w:rPr>
          <w:lang w:val="es-PE"/>
        </w:rPr>
      </w:pPr>
    </w:p>
    <w:p w14:paraId="53228AE6" w14:textId="77777777" w:rsidR="003C5550" w:rsidRPr="006720E7" w:rsidRDefault="00E96B94" w:rsidP="00C56C61">
      <w:pPr>
        <w:tabs>
          <w:tab w:val="left" w:pos="2160"/>
        </w:tabs>
        <w:jc w:val="both"/>
        <w:rPr>
          <w:lang w:val="es-PE"/>
        </w:rPr>
      </w:pPr>
      <w:r w:rsidRPr="006720E7">
        <w:rPr>
          <w:lang w:val="es-PE"/>
        </w:rPr>
        <w:t xml:space="preserve">En tales términos, es claro que la responsabilidad de la aseguradora en caso de siniestro bajo cobertura, </w:t>
      </w:r>
      <w:r w:rsidR="003C5550" w:rsidRPr="006720E7">
        <w:rPr>
          <w:lang w:val="es-PE"/>
        </w:rPr>
        <w:t>es cancelar el saldo insoluto del crédito del Asegurado, al momento de la ocurrencia del Siniestro.</w:t>
      </w:r>
    </w:p>
    <w:p w14:paraId="6F3787C6" w14:textId="77777777" w:rsidR="003C5550" w:rsidRPr="006720E7" w:rsidRDefault="003C5550" w:rsidP="00C56C61">
      <w:pPr>
        <w:tabs>
          <w:tab w:val="left" w:pos="2160"/>
        </w:tabs>
        <w:jc w:val="both"/>
        <w:rPr>
          <w:lang w:val="es-PE"/>
        </w:rPr>
      </w:pPr>
    </w:p>
    <w:p w14:paraId="40609830" w14:textId="77777777" w:rsidR="003C5550" w:rsidRPr="006720E7" w:rsidRDefault="003C5550" w:rsidP="00C56C61">
      <w:pPr>
        <w:tabs>
          <w:tab w:val="left" w:pos="2160"/>
        </w:tabs>
        <w:jc w:val="both"/>
        <w:rPr>
          <w:lang w:val="es-PE"/>
        </w:rPr>
      </w:pPr>
      <w:r w:rsidRPr="006720E7">
        <w:rPr>
          <w:lang w:val="es-PE"/>
        </w:rPr>
        <w:t xml:space="preserve">A este efecto, la Suma Asegurada es definida en el indicado Certificado de Seguro, como el </w:t>
      </w:r>
      <w:r w:rsidRPr="006720E7">
        <w:rPr>
          <w:i/>
          <w:iCs/>
          <w:lang w:val="es-PE"/>
        </w:rPr>
        <w:t>“Saldo insoluto del crédito al momento del fallecimiento del Asegurado o la Invalidez Total y Permanente por Accidente o Enfermedad lo que ocurra primero”</w:t>
      </w:r>
      <w:r w:rsidRPr="006720E7">
        <w:rPr>
          <w:lang w:val="es-PE"/>
        </w:rPr>
        <w:t>.</w:t>
      </w:r>
    </w:p>
    <w:p w14:paraId="54BB3A95" w14:textId="77777777" w:rsidR="0033213E" w:rsidRPr="006720E7" w:rsidRDefault="0033213E" w:rsidP="00C56C61">
      <w:pPr>
        <w:tabs>
          <w:tab w:val="left" w:pos="2160"/>
        </w:tabs>
        <w:jc w:val="both"/>
        <w:rPr>
          <w:lang w:val="es-PE"/>
        </w:rPr>
      </w:pPr>
    </w:p>
    <w:p w14:paraId="2DC35B78" w14:textId="77777777" w:rsidR="003C5550" w:rsidRPr="006720E7" w:rsidRDefault="003C5550" w:rsidP="00C56C61">
      <w:pPr>
        <w:tabs>
          <w:tab w:val="left" w:pos="2160"/>
        </w:tabs>
        <w:jc w:val="both"/>
        <w:rPr>
          <w:lang w:val="es-PE"/>
        </w:rPr>
      </w:pPr>
    </w:p>
    <w:p w14:paraId="3A98CF4E" w14:textId="77777777" w:rsidR="003C5550" w:rsidRPr="006720E7" w:rsidRDefault="00357E2C" w:rsidP="00C56C61">
      <w:pPr>
        <w:tabs>
          <w:tab w:val="left" w:pos="2160"/>
        </w:tabs>
        <w:jc w:val="both"/>
        <w:rPr>
          <w:lang w:val="es-PE"/>
        </w:rPr>
      </w:pPr>
      <w:r w:rsidRPr="006720E7">
        <w:rPr>
          <w:lang w:val="es-PE"/>
        </w:rPr>
        <w:t xml:space="preserve">De acuerdo con las condiciones generales del Seguro de Desgravamen de </w:t>
      </w:r>
      <w:r w:rsidR="00AC62B6">
        <w:rPr>
          <w:rFonts w:ascii="Arial" w:hAnsi="Arial" w:cs="Arial"/>
        </w:rPr>
        <w:t>..................</w:t>
      </w:r>
      <w:r w:rsidRPr="006720E7">
        <w:rPr>
          <w:lang w:val="es-PE"/>
        </w:rPr>
        <w:t>, el riesgo de Invalidez Total y Permanente por Enfermedad o Accidente, es definido en los siguientes términos:</w:t>
      </w:r>
    </w:p>
    <w:p w14:paraId="1355AC78" w14:textId="77777777" w:rsidR="00357E2C" w:rsidRPr="006720E7" w:rsidRDefault="00357E2C" w:rsidP="00C56C61">
      <w:pPr>
        <w:tabs>
          <w:tab w:val="left" w:pos="2160"/>
        </w:tabs>
        <w:jc w:val="both"/>
        <w:rPr>
          <w:lang w:val="es-PE"/>
        </w:rPr>
      </w:pPr>
    </w:p>
    <w:p w14:paraId="58C635DC" w14:textId="77777777" w:rsidR="00357E2C" w:rsidRPr="006720E7" w:rsidRDefault="00357E2C" w:rsidP="00357E2C">
      <w:pPr>
        <w:tabs>
          <w:tab w:val="left" w:pos="2160"/>
        </w:tabs>
        <w:ind w:left="709"/>
        <w:jc w:val="both"/>
        <w:rPr>
          <w:i/>
          <w:iCs/>
          <w:lang w:val="es-PE"/>
        </w:rPr>
      </w:pPr>
      <w:r w:rsidRPr="006720E7">
        <w:rPr>
          <w:i/>
          <w:iCs/>
          <w:lang w:val="es-PE"/>
        </w:rPr>
        <w:t xml:space="preserve">“Se considera que el Asegurado se encuentra en situación de Invalidez Total y Permanente si a consecuencia de una Enfermedad o Accidente presenta una pérdida o disminución de su fuerza física o intelectual igual o superior a dos </w:t>
      </w:r>
      <w:r w:rsidRPr="006720E7">
        <w:rPr>
          <w:i/>
          <w:iCs/>
          <w:lang w:val="es-PE"/>
        </w:rPr>
        <w:lastRenderedPageBreak/>
        <w:t>tercios (2/3) de su capacidad de trabajo, siempre que el carácter de tal incapacidad sea reconocido y formalizado por las entidades competentes.</w:t>
      </w:r>
    </w:p>
    <w:p w14:paraId="470D1096" w14:textId="77777777" w:rsidR="00357E2C" w:rsidRPr="006720E7" w:rsidRDefault="00357E2C" w:rsidP="00357E2C">
      <w:pPr>
        <w:tabs>
          <w:tab w:val="left" w:pos="2160"/>
        </w:tabs>
        <w:ind w:left="709"/>
        <w:jc w:val="both"/>
        <w:rPr>
          <w:lang w:val="es-PE"/>
        </w:rPr>
      </w:pPr>
      <w:r w:rsidRPr="006720E7">
        <w:rPr>
          <w:i/>
          <w:iCs/>
          <w:lang w:val="es-PE"/>
        </w:rPr>
        <w:t>Se define capacidad de trabajo como la capacidad del Asegurado para realizar los actos esenciales de cualquier ocupación para la cual esté razonablemente preparado de acuerdo con su educación, capacitación o experiencia. Lo anterior será evaluado tomando en consideración las “Normas para la evaluación y calificación del grado de invalidez del Sistema Privado de Pensiones”, regulado por la Resolución N° 232-98/EEF7SAFP y sus normas modificatorias y complementarias”</w:t>
      </w:r>
      <w:r w:rsidRPr="006720E7">
        <w:rPr>
          <w:lang w:val="es-PE"/>
        </w:rPr>
        <w:t>.</w:t>
      </w:r>
    </w:p>
    <w:p w14:paraId="5B423843" w14:textId="77777777" w:rsidR="00357E2C" w:rsidRPr="006720E7" w:rsidRDefault="00357E2C" w:rsidP="00357E2C">
      <w:pPr>
        <w:tabs>
          <w:tab w:val="left" w:pos="2160"/>
        </w:tabs>
        <w:ind w:left="709"/>
        <w:jc w:val="both"/>
        <w:rPr>
          <w:lang w:val="es-PE"/>
        </w:rPr>
      </w:pPr>
    </w:p>
    <w:p w14:paraId="16754027" w14:textId="77777777" w:rsidR="00357E2C" w:rsidRPr="006720E7" w:rsidRDefault="00357E2C" w:rsidP="00357E2C">
      <w:pPr>
        <w:tabs>
          <w:tab w:val="left" w:pos="2160"/>
        </w:tabs>
        <w:jc w:val="both"/>
        <w:rPr>
          <w:lang w:val="es-PE"/>
        </w:rPr>
      </w:pPr>
      <w:r w:rsidRPr="006720E7">
        <w:rPr>
          <w:lang w:val="es-PE"/>
        </w:rPr>
        <w:t xml:space="preserve">Asimismo, en el artículo 16 de las condiciones generales se regula el procedimiento para la Liquidación y Pago del Siniestro, estableciéndose en forma expresa en el artículo 16.2, para la cobertura de Invalidez Total y Permanente por Enfermedad, la presentación del </w:t>
      </w:r>
      <w:r w:rsidRPr="006720E7">
        <w:rPr>
          <w:i/>
          <w:iCs/>
          <w:lang w:val="es-PE"/>
        </w:rPr>
        <w:t>“Original y/o copia certificada del Dictamen de Invalidez Permanente Total de la Comisión Médica Evaluadora de Incapacidades emitida por ESSALUD o la COMAFP (Comisión médica de AFP) y/o en su defecto por los hospitales nacionales bajo la gestión del MINSA o por el Instituto Nacional de Rehabilitación”</w:t>
      </w:r>
      <w:r w:rsidRPr="006720E7">
        <w:rPr>
          <w:lang w:val="es-PE"/>
        </w:rPr>
        <w:t>.</w:t>
      </w:r>
    </w:p>
    <w:p w14:paraId="2B2ADB88" w14:textId="77777777" w:rsidR="0033213E" w:rsidRPr="006720E7" w:rsidRDefault="0033213E" w:rsidP="00357E2C">
      <w:pPr>
        <w:tabs>
          <w:tab w:val="left" w:pos="2160"/>
        </w:tabs>
        <w:jc w:val="both"/>
        <w:rPr>
          <w:lang w:val="es-PE"/>
        </w:rPr>
      </w:pPr>
    </w:p>
    <w:p w14:paraId="2634AF33" w14:textId="77777777" w:rsidR="0033213E" w:rsidRPr="006720E7" w:rsidRDefault="0033213E" w:rsidP="0033213E">
      <w:pPr>
        <w:tabs>
          <w:tab w:val="left" w:pos="2160"/>
        </w:tabs>
        <w:jc w:val="both"/>
        <w:rPr>
          <w:lang w:val="es-PE"/>
        </w:rPr>
      </w:pPr>
      <w:r w:rsidRPr="006720E7">
        <w:rPr>
          <w:lang w:val="es-PE"/>
        </w:rPr>
        <w:t xml:space="preserve">Atendiendo a lo anterior, se evidencia que la responsabilidad de la aseguradora nace a partir de la ocurrencia de un siniestro bajo cobertura. </w:t>
      </w:r>
    </w:p>
    <w:p w14:paraId="4E31F33F" w14:textId="77777777" w:rsidR="0033213E" w:rsidRPr="006720E7" w:rsidRDefault="0033213E" w:rsidP="0033213E">
      <w:pPr>
        <w:tabs>
          <w:tab w:val="left" w:pos="2160"/>
        </w:tabs>
        <w:jc w:val="both"/>
        <w:rPr>
          <w:lang w:val="es-PE"/>
        </w:rPr>
      </w:pPr>
    </w:p>
    <w:p w14:paraId="6D4D88CF" w14:textId="77777777" w:rsidR="0033213E" w:rsidRPr="006720E7" w:rsidRDefault="0033213E" w:rsidP="0033213E">
      <w:pPr>
        <w:tabs>
          <w:tab w:val="left" w:pos="2160"/>
        </w:tabs>
        <w:jc w:val="both"/>
        <w:rPr>
          <w:lang w:val="es-PE"/>
        </w:rPr>
      </w:pPr>
      <w:r w:rsidRPr="006720E7">
        <w:rPr>
          <w:lang w:val="es-PE"/>
        </w:rPr>
        <w:t>Para el caso del riesgo de Invalidez Total y Permanente, la ocurrencia del siniestro está determinada por la materialización del riesgo cubierto, esto es, cuando la asegurada padece una invalidez que califica como permanente y de grado total, conforme a un dictamen de evaluación de una Comisión Médica Evaluadora de Incapacidades emitida por ESSALUD o la COMAFP o por hospitales del MINSA o por el INR.</w:t>
      </w:r>
    </w:p>
    <w:p w14:paraId="52864DA2" w14:textId="77777777" w:rsidR="0033213E" w:rsidRPr="006720E7" w:rsidRDefault="0033213E" w:rsidP="0033213E">
      <w:pPr>
        <w:tabs>
          <w:tab w:val="left" w:pos="2160"/>
        </w:tabs>
        <w:jc w:val="both"/>
        <w:rPr>
          <w:lang w:val="es-PE"/>
        </w:rPr>
      </w:pPr>
    </w:p>
    <w:p w14:paraId="055D1101" w14:textId="77777777" w:rsidR="0033213E" w:rsidRPr="006720E7" w:rsidRDefault="0033213E" w:rsidP="0033213E">
      <w:pPr>
        <w:tabs>
          <w:tab w:val="left" w:pos="2160"/>
        </w:tabs>
        <w:jc w:val="both"/>
        <w:rPr>
          <w:lang w:val="es-PE"/>
        </w:rPr>
      </w:pPr>
      <w:r w:rsidRPr="006720E7">
        <w:rPr>
          <w:lang w:val="es-PE"/>
        </w:rPr>
        <w:t>En tal sentido, la ocurrencia del siniestro no se determina por la fecha en que la asegurada solicita la cobertura,</w:t>
      </w:r>
      <w:r w:rsidR="008A24E4" w:rsidRPr="006720E7">
        <w:rPr>
          <w:lang w:val="es-PE"/>
        </w:rPr>
        <w:t xml:space="preserve"> como pretende la reclamante,</w:t>
      </w:r>
      <w:r w:rsidRPr="006720E7">
        <w:rPr>
          <w:lang w:val="es-PE"/>
        </w:rPr>
        <w:t xml:space="preserve"> sino por la fecha de configuración de la invalidez con calificación de permanente y total</w:t>
      </w:r>
      <w:r w:rsidR="008A24E4" w:rsidRPr="006720E7">
        <w:rPr>
          <w:lang w:val="es-PE"/>
        </w:rPr>
        <w:t xml:space="preserve"> establecida en un dictamen efectuado por las entidades anteriormente mencionadas</w:t>
      </w:r>
      <w:r w:rsidRPr="006720E7">
        <w:rPr>
          <w:lang w:val="es-PE"/>
        </w:rPr>
        <w:t>.</w:t>
      </w:r>
    </w:p>
    <w:p w14:paraId="5E61FBF9" w14:textId="77777777" w:rsidR="0033213E" w:rsidRPr="006720E7" w:rsidRDefault="0033213E" w:rsidP="0033213E">
      <w:pPr>
        <w:tabs>
          <w:tab w:val="left" w:pos="2160"/>
        </w:tabs>
        <w:jc w:val="both"/>
        <w:rPr>
          <w:lang w:val="es-PE"/>
        </w:rPr>
      </w:pPr>
    </w:p>
    <w:p w14:paraId="700C6A87" w14:textId="77777777" w:rsidR="008A24E4" w:rsidRPr="006720E7" w:rsidRDefault="0033213E" w:rsidP="0033213E">
      <w:pPr>
        <w:tabs>
          <w:tab w:val="left" w:pos="2160"/>
        </w:tabs>
        <w:jc w:val="both"/>
        <w:rPr>
          <w:lang w:val="es-PE"/>
        </w:rPr>
      </w:pPr>
      <w:r w:rsidRPr="006720E7">
        <w:rPr>
          <w:lang w:val="es-PE"/>
        </w:rPr>
        <w:t xml:space="preserve">En el presente caso, </w:t>
      </w:r>
      <w:r w:rsidR="00AC62B6">
        <w:rPr>
          <w:rFonts w:ascii="Arial" w:hAnsi="Arial" w:cs="Arial"/>
        </w:rPr>
        <w:t>..................</w:t>
      </w:r>
      <w:r w:rsidRPr="006720E7">
        <w:rPr>
          <w:lang w:val="es-PE"/>
        </w:rPr>
        <w:t xml:space="preserve"> ha tomado como fecha de la ocurrencia del siniestro el 25 de junio de 2012, fecha del Dictamen de Evaluación y Calificación de Invalidez efectuado por un médico auditor de </w:t>
      </w:r>
      <w:r w:rsidR="00AC62B6">
        <w:rPr>
          <w:rFonts w:ascii="Arial" w:hAnsi="Arial" w:cs="Arial"/>
        </w:rPr>
        <w:t>..................</w:t>
      </w:r>
      <w:r w:rsidRPr="006720E7">
        <w:rPr>
          <w:lang w:val="es-PE"/>
        </w:rPr>
        <w:t>, que califica la naturaleza de la invalidez de “temporal” y de grado “total”.</w:t>
      </w:r>
    </w:p>
    <w:p w14:paraId="275FAC8A" w14:textId="77777777" w:rsidR="008A24E4" w:rsidRPr="006720E7" w:rsidRDefault="008A24E4" w:rsidP="0033213E">
      <w:pPr>
        <w:tabs>
          <w:tab w:val="left" w:pos="2160"/>
        </w:tabs>
        <w:jc w:val="both"/>
        <w:rPr>
          <w:lang w:val="es-PE"/>
        </w:rPr>
      </w:pPr>
    </w:p>
    <w:p w14:paraId="1C6AE867" w14:textId="77777777" w:rsidR="008A24E4" w:rsidRPr="006720E7" w:rsidRDefault="008A24E4" w:rsidP="0033213E">
      <w:pPr>
        <w:tabs>
          <w:tab w:val="left" w:pos="2160"/>
        </w:tabs>
        <w:jc w:val="both"/>
        <w:rPr>
          <w:lang w:val="es-PE"/>
        </w:rPr>
      </w:pPr>
      <w:r w:rsidRPr="006720E7">
        <w:rPr>
          <w:lang w:val="es-PE"/>
        </w:rPr>
        <w:t xml:space="preserve">Tal documento privado no califica como instrumento idóneo para determinar la fecha de la ocurrencia del siniestro, ni para establecer el monto del saldo insoluto que corresponde cancelar a </w:t>
      </w:r>
      <w:r w:rsidR="00AC62B6">
        <w:rPr>
          <w:rFonts w:ascii="Arial" w:hAnsi="Arial" w:cs="Arial"/>
        </w:rPr>
        <w:t>..................</w:t>
      </w:r>
      <w:r w:rsidRPr="006720E7">
        <w:rPr>
          <w:lang w:val="es-PE"/>
        </w:rPr>
        <w:t>.</w:t>
      </w:r>
    </w:p>
    <w:p w14:paraId="4C6268B8" w14:textId="77777777" w:rsidR="008A24E4" w:rsidRPr="006720E7" w:rsidRDefault="008A24E4" w:rsidP="0033213E">
      <w:pPr>
        <w:tabs>
          <w:tab w:val="left" w:pos="2160"/>
        </w:tabs>
        <w:jc w:val="both"/>
        <w:rPr>
          <w:lang w:val="es-PE"/>
        </w:rPr>
      </w:pPr>
    </w:p>
    <w:p w14:paraId="7658489C" w14:textId="77777777" w:rsidR="008A24E4" w:rsidRPr="006720E7" w:rsidRDefault="008A24E4" w:rsidP="0033213E">
      <w:pPr>
        <w:tabs>
          <w:tab w:val="left" w:pos="2160"/>
        </w:tabs>
        <w:jc w:val="both"/>
        <w:rPr>
          <w:lang w:val="es-PE"/>
        </w:rPr>
      </w:pPr>
      <w:r w:rsidRPr="006720E7">
        <w:rPr>
          <w:lang w:val="es-PE"/>
        </w:rPr>
        <w:t xml:space="preserve">En efecto, </w:t>
      </w:r>
      <w:r w:rsidR="00AC62B6">
        <w:rPr>
          <w:rFonts w:ascii="Arial" w:hAnsi="Arial" w:cs="Arial"/>
        </w:rPr>
        <w:t>..................</w:t>
      </w:r>
      <w:r w:rsidRPr="006720E7">
        <w:rPr>
          <w:lang w:val="es-PE"/>
        </w:rPr>
        <w:t xml:space="preserve"> no puede oponer como fecha de ocurrencia del siniestro el 25 de junio de 2012, puesto que a esa fecha la asegurada presentaba una Invalidez Total pero Temporal.</w:t>
      </w:r>
    </w:p>
    <w:p w14:paraId="33E68CD9" w14:textId="77777777" w:rsidR="008A24E4" w:rsidRPr="006720E7" w:rsidRDefault="008A24E4" w:rsidP="0033213E">
      <w:pPr>
        <w:tabs>
          <w:tab w:val="left" w:pos="2160"/>
        </w:tabs>
        <w:jc w:val="both"/>
        <w:rPr>
          <w:lang w:val="es-PE"/>
        </w:rPr>
      </w:pPr>
    </w:p>
    <w:p w14:paraId="2EB62432" w14:textId="77777777" w:rsidR="008A24E4" w:rsidRPr="006720E7" w:rsidRDefault="008A24E4" w:rsidP="0033213E">
      <w:pPr>
        <w:tabs>
          <w:tab w:val="left" w:pos="2160"/>
        </w:tabs>
        <w:jc w:val="both"/>
        <w:rPr>
          <w:lang w:val="es-PE"/>
        </w:rPr>
      </w:pPr>
      <w:r w:rsidRPr="006720E7">
        <w:rPr>
          <w:lang w:val="es-PE"/>
        </w:rPr>
        <w:lastRenderedPageBreak/>
        <w:t xml:space="preserve">Consecuentemente, la liquidación que ha efectuado </w:t>
      </w:r>
      <w:r w:rsidR="00AC62B6">
        <w:rPr>
          <w:rFonts w:ascii="Arial" w:hAnsi="Arial" w:cs="Arial"/>
        </w:rPr>
        <w:t>..................</w:t>
      </w:r>
      <w:r w:rsidRPr="006720E7">
        <w:rPr>
          <w:lang w:val="es-PE"/>
        </w:rPr>
        <w:t xml:space="preserve"> en diciembre de 2014 resulta parcial, debiendo cancelar el saldo insoluto que corresponda al momento en que la Invalidez Total de la asegurada deviene en Permanente.</w:t>
      </w:r>
    </w:p>
    <w:p w14:paraId="1C9750F5" w14:textId="77777777" w:rsidR="008A24E4" w:rsidRPr="006720E7" w:rsidRDefault="008A24E4" w:rsidP="0033213E">
      <w:pPr>
        <w:tabs>
          <w:tab w:val="left" w:pos="2160"/>
        </w:tabs>
        <w:jc w:val="both"/>
        <w:rPr>
          <w:lang w:val="es-PE"/>
        </w:rPr>
      </w:pPr>
    </w:p>
    <w:p w14:paraId="740982B8" w14:textId="77777777" w:rsidR="009168B1" w:rsidRPr="006720E7" w:rsidRDefault="008A24E4" w:rsidP="00357E2C">
      <w:pPr>
        <w:tabs>
          <w:tab w:val="left" w:pos="2160"/>
        </w:tabs>
        <w:jc w:val="both"/>
        <w:rPr>
          <w:lang w:val="es-PE"/>
        </w:rPr>
      </w:pPr>
      <w:r w:rsidRPr="006720E7">
        <w:rPr>
          <w:lang w:val="es-PE"/>
        </w:rPr>
        <w:t xml:space="preserve">Ahora bien, en el presente caso, no se ha presentado en autos </w:t>
      </w:r>
      <w:r w:rsidR="009168B1" w:rsidRPr="006720E7">
        <w:rPr>
          <w:lang w:val="es-PE"/>
        </w:rPr>
        <w:t xml:space="preserve">un dictamen de evaluación de una Comisión Médica Evaluadora de Incapacidades emitida por ESSALUD o la COMAFP o por hospitales del MINSA o por el INR, que establezca la fecha de configuración de la invalidez que califica como permanente y de grado total. </w:t>
      </w:r>
    </w:p>
    <w:p w14:paraId="2BE8C422" w14:textId="77777777" w:rsidR="009168B1" w:rsidRPr="006720E7" w:rsidRDefault="009168B1" w:rsidP="00357E2C">
      <w:pPr>
        <w:tabs>
          <w:tab w:val="left" w:pos="2160"/>
        </w:tabs>
        <w:jc w:val="both"/>
        <w:rPr>
          <w:lang w:val="es-PE"/>
        </w:rPr>
      </w:pPr>
    </w:p>
    <w:p w14:paraId="1BB9066C" w14:textId="77777777" w:rsidR="0033213E" w:rsidRPr="006720E7" w:rsidRDefault="009168B1" w:rsidP="00357E2C">
      <w:pPr>
        <w:tabs>
          <w:tab w:val="left" w:pos="2160"/>
        </w:tabs>
        <w:jc w:val="both"/>
        <w:rPr>
          <w:lang w:val="es-PE"/>
        </w:rPr>
      </w:pPr>
      <w:r w:rsidRPr="006720E7">
        <w:rPr>
          <w:lang w:val="es-PE"/>
        </w:rPr>
        <w:t xml:space="preserve">Dado que no se cuenta con esa fecha de configuración no se puede concluir que la fecha de ocurrencia del siniestro es el 31 de octubre de 2014 como postula la reclamante.  </w:t>
      </w:r>
    </w:p>
    <w:p w14:paraId="24382E4F" w14:textId="77777777" w:rsidR="009168B1" w:rsidRPr="006720E7" w:rsidRDefault="009168B1" w:rsidP="00E3513B">
      <w:pPr>
        <w:jc w:val="both"/>
        <w:rPr>
          <w:lang w:val="es-MX"/>
        </w:rPr>
      </w:pPr>
    </w:p>
    <w:p w14:paraId="1A5554B5" w14:textId="77777777" w:rsidR="00E3513B" w:rsidRPr="006720E7" w:rsidRDefault="00C56C61" w:rsidP="00E3513B">
      <w:pPr>
        <w:jc w:val="both"/>
        <w:rPr>
          <w:lang w:val="es-MX"/>
        </w:rPr>
      </w:pPr>
      <w:r w:rsidRPr="006720E7">
        <w:rPr>
          <w:lang w:val="es-MX"/>
        </w:rPr>
        <w:t xml:space="preserve">Atendiendo a lo señalado, </w:t>
      </w:r>
      <w:r w:rsidR="00E3513B" w:rsidRPr="006720E7">
        <w:rPr>
          <w:lang w:val="es-MX"/>
        </w:rPr>
        <w:t xml:space="preserve">este Colegiado encuentra </w:t>
      </w:r>
      <w:r w:rsidR="009168B1" w:rsidRPr="006720E7">
        <w:rPr>
          <w:lang w:val="es-MX"/>
        </w:rPr>
        <w:t xml:space="preserve">que existen razones para amparar en parte la reclamación interpuesta contra la liquidación de cobertura realizada por </w:t>
      </w:r>
      <w:r w:rsidR="00AC62B6">
        <w:rPr>
          <w:rFonts w:ascii="Arial" w:hAnsi="Arial" w:cs="Arial"/>
        </w:rPr>
        <w:t>..................</w:t>
      </w:r>
      <w:r w:rsidR="00E3513B" w:rsidRPr="006720E7">
        <w:rPr>
          <w:lang w:val="es-MX"/>
        </w:rPr>
        <w:t xml:space="preserve">, </w:t>
      </w:r>
      <w:r w:rsidR="00E3513B" w:rsidRPr="006720E7">
        <w:t>por lo que</w:t>
      </w:r>
      <w:r w:rsidR="00E3513B" w:rsidRPr="006720E7">
        <w:rPr>
          <w:lang w:val="es-PE"/>
        </w:rPr>
        <w:t>;</w:t>
      </w:r>
    </w:p>
    <w:p w14:paraId="569F6C95" w14:textId="77777777" w:rsidR="00E3513B" w:rsidRPr="006720E7" w:rsidRDefault="00E3513B" w:rsidP="00E3513B">
      <w:pPr>
        <w:tabs>
          <w:tab w:val="left" w:pos="2386"/>
        </w:tabs>
        <w:jc w:val="both"/>
        <w:outlineLvl w:val="0"/>
        <w:rPr>
          <w:lang w:val="es-PE"/>
        </w:rPr>
      </w:pPr>
    </w:p>
    <w:p w14:paraId="3D157F40" w14:textId="77777777" w:rsidR="00BA0703" w:rsidRPr="006720E7" w:rsidRDefault="00BA0703" w:rsidP="00BA0703">
      <w:pPr>
        <w:jc w:val="both"/>
        <w:rPr>
          <w:b/>
          <w:lang w:val="es-PE"/>
        </w:rPr>
      </w:pPr>
      <w:r w:rsidRPr="006720E7">
        <w:rPr>
          <w:b/>
          <w:lang w:val="es-PE"/>
        </w:rPr>
        <w:t>RESUELVE:</w:t>
      </w:r>
    </w:p>
    <w:p w14:paraId="7CBF7C09" w14:textId="77777777" w:rsidR="00ED730C" w:rsidRPr="006720E7" w:rsidRDefault="00ED730C" w:rsidP="00ED730C">
      <w:pPr>
        <w:jc w:val="both"/>
        <w:rPr>
          <w:rFonts w:eastAsia="Arial Unicode MS"/>
          <w:lang w:val="es-PE"/>
        </w:rPr>
      </w:pPr>
    </w:p>
    <w:p w14:paraId="5906518A" w14:textId="77777777" w:rsidR="008420BF" w:rsidRPr="006720E7" w:rsidRDefault="00ED730C" w:rsidP="00E3513B">
      <w:pPr>
        <w:jc w:val="both"/>
        <w:rPr>
          <w:lang w:val="es-PE"/>
        </w:rPr>
      </w:pPr>
      <w:r w:rsidRPr="006720E7">
        <w:rPr>
          <w:rFonts w:eastAsia="Arial Unicode MS"/>
          <w:lang w:val="es-PE"/>
        </w:rPr>
        <w:t xml:space="preserve">Declarar </w:t>
      </w:r>
      <w:r w:rsidR="00497853" w:rsidRPr="006720E7">
        <w:rPr>
          <w:rFonts w:eastAsia="Arial Unicode MS"/>
          <w:b/>
          <w:lang w:val="es-PE"/>
        </w:rPr>
        <w:t>F</w:t>
      </w:r>
      <w:r w:rsidR="00202019" w:rsidRPr="006720E7">
        <w:rPr>
          <w:rFonts w:eastAsia="Arial Unicode MS"/>
          <w:b/>
          <w:lang w:val="es-PE"/>
        </w:rPr>
        <w:t>UNDADA</w:t>
      </w:r>
      <w:r w:rsidR="009168B1" w:rsidRPr="006720E7">
        <w:rPr>
          <w:rFonts w:eastAsia="Arial Unicode MS"/>
          <w:b/>
          <w:lang w:val="es-PE"/>
        </w:rPr>
        <w:t xml:space="preserve"> EN PARTE</w:t>
      </w:r>
      <w:r w:rsidR="00676C4A" w:rsidRPr="006720E7">
        <w:rPr>
          <w:rFonts w:eastAsia="Arial Unicode MS"/>
          <w:lang w:val="es-PE"/>
        </w:rPr>
        <w:t xml:space="preserve"> la reclamación interpuesta por</w:t>
      </w:r>
      <w:r w:rsidR="00BD4F37" w:rsidRPr="006720E7">
        <w:rPr>
          <w:lang w:val="es-PE"/>
        </w:rPr>
        <w:t xml:space="preserve"> </w:t>
      </w:r>
      <w:r w:rsidR="00AC62B6">
        <w:rPr>
          <w:rFonts w:ascii="Arial" w:hAnsi="Arial" w:cs="Arial"/>
        </w:rPr>
        <w:t xml:space="preserve">.................. </w:t>
      </w:r>
      <w:r w:rsidR="00427109" w:rsidRPr="006720E7">
        <w:rPr>
          <w:lang w:val="es-PE"/>
        </w:rPr>
        <w:t xml:space="preserve">contra </w:t>
      </w:r>
      <w:r w:rsidR="00AC62B6">
        <w:rPr>
          <w:rFonts w:ascii="Arial" w:hAnsi="Arial" w:cs="Arial"/>
        </w:rPr>
        <w:t>..................</w:t>
      </w:r>
      <w:r w:rsidR="009168B1" w:rsidRPr="006720E7">
        <w:rPr>
          <w:lang w:val="es-PE"/>
        </w:rPr>
        <w:t>, respecto a la liquidación de cobertura practicada por dicha aseguradora, como consecuencia del siniestro de invalidez total y permanente que le afecta, conforme al</w:t>
      </w:r>
      <w:r w:rsidR="009168B1" w:rsidRPr="006720E7">
        <w:rPr>
          <w:b/>
          <w:lang w:val="es-MX"/>
        </w:rPr>
        <w:t xml:space="preserve"> SEGURO DE DESGRAVAMEN TARJETA DE CRÉDITO - PÓLIZA No </w:t>
      </w:r>
      <w:r w:rsidR="00AC62B6">
        <w:rPr>
          <w:rFonts w:ascii="Arial" w:hAnsi="Arial" w:cs="Arial"/>
        </w:rPr>
        <w:t>..................</w:t>
      </w:r>
      <w:r w:rsidR="009168B1" w:rsidRPr="006720E7">
        <w:rPr>
          <w:bCs/>
          <w:lang w:val="es-MX"/>
        </w:rPr>
        <w:t xml:space="preserve">, debiendo en consecuencia proceder a cancelar el saldo insoluto de la </w:t>
      </w:r>
      <w:r w:rsidR="009168B1" w:rsidRPr="006720E7">
        <w:rPr>
          <w:lang w:val="es-MX"/>
        </w:rPr>
        <w:t xml:space="preserve">Tarjeta de Crédito del Banco </w:t>
      </w:r>
      <w:r w:rsidR="00AC62B6">
        <w:rPr>
          <w:rFonts w:ascii="Arial" w:hAnsi="Arial" w:cs="Arial"/>
        </w:rPr>
        <w:t>..................</w:t>
      </w:r>
      <w:r w:rsidR="0053415C" w:rsidRPr="006720E7">
        <w:rPr>
          <w:lang w:val="es-MX"/>
        </w:rPr>
        <w:t xml:space="preserve"> a la fecha de configuración de la Invalidez como Total y Permanente que establezca </w:t>
      </w:r>
      <w:r w:rsidR="0053415C" w:rsidRPr="006720E7">
        <w:rPr>
          <w:lang w:val="es-PE"/>
        </w:rPr>
        <w:t>un dictamen de evaluación de una Comisión Médica Evaluadora de Incapacidades emitida por ESSALUD o la COMAFP o por hospitales del MINSA o por el INR.</w:t>
      </w:r>
    </w:p>
    <w:p w14:paraId="6273071A" w14:textId="77777777" w:rsidR="00786AEE" w:rsidRPr="006720E7" w:rsidRDefault="00786AEE" w:rsidP="00AF37B3">
      <w:pPr>
        <w:jc w:val="right"/>
        <w:outlineLvl w:val="0"/>
        <w:rPr>
          <w:lang w:val="es-PE"/>
        </w:rPr>
      </w:pPr>
      <w:r w:rsidRPr="006720E7">
        <w:rPr>
          <w:lang w:val="es-PE"/>
        </w:rPr>
        <w:t xml:space="preserve"> </w:t>
      </w:r>
    </w:p>
    <w:p w14:paraId="71E466D4" w14:textId="77777777" w:rsidR="00863401" w:rsidRPr="006720E7" w:rsidRDefault="006E0B0B" w:rsidP="00AF37B3">
      <w:pPr>
        <w:jc w:val="right"/>
        <w:outlineLvl w:val="0"/>
        <w:rPr>
          <w:lang w:val="es-PE"/>
        </w:rPr>
      </w:pPr>
      <w:r w:rsidRPr="006720E7">
        <w:rPr>
          <w:lang w:val="es-PE"/>
        </w:rPr>
        <w:t xml:space="preserve">Lima, </w:t>
      </w:r>
      <w:r w:rsidR="006720E7">
        <w:rPr>
          <w:lang w:val="es-PE"/>
        </w:rPr>
        <w:t>09</w:t>
      </w:r>
      <w:r w:rsidR="004F5EFB" w:rsidRPr="006720E7">
        <w:rPr>
          <w:lang w:val="es-PE"/>
        </w:rPr>
        <w:t xml:space="preserve"> de </w:t>
      </w:r>
      <w:r w:rsidR="009168B1" w:rsidRPr="006720E7">
        <w:rPr>
          <w:lang w:val="es-PE"/>
        </w:rPr>
        <w:t>marzo</w:t>
      </w:r>
      <w:r w:rsidR="00D93BA7" w:rsidRPr="006720E7">
        <w:rPr>
          <w:lang w:val="es-PE"/>
        </w:rPr>
        <w:t xml:space="preserve"> de 20</w:t>
      </w:r>
      <w:r w:rsidR="009168B1" w:rsidRPr="006720E7">
        <w:rPr>
          <w:lang w:val="es-PE"/>
        </w:rPr>
        <w:t>20</w:t>
      </w:r>
    </w:p>
    <w:p w14:paraId="6249D2EB" w14:textId="77777777" w:rsidR="006720E7" w:rsidRDefault="008848F1" w:rsidP="006720E7">
      <w:pPr>
        <w:rPr>
          <w:sz w:val="23"/>
          <w:szCs w:val="23"/>
        </w:rPr>
      </w:pPr>
      <w:r w:rsidRPr="006720E7">
        <w:rPr>
          <w:lang w:val="es-PE"/>
        </w:rPr>
        <w:t xml:space="preserve"> </w:t>
      </w:r>
    </w:p>
    <w:p w14:paraId="452D5D9C" w14:textId="77777777" w:rsidR="006720E7" w:rsidRDefault="006720E7" w:rsidP="006720E7">
      <w:pPr>
        <w:rPr>
          <w:sz w:val="23"/>
          <w:szCs w:val="23"/>
        </w:rPr>
      </w:pPr>
    </w:p>
    <w:p w14:paraId="786CF426" w14:textId="77777777" w:rsidR="006720E7" w:rsidRDefault="006720E7" w:rsidP="006720E7">
      <w:pPr>
        <w:rPr>
          <w:sz w:val="23"/>
          <w:szCs w:val="23"/>
        </w:rPr>
      </w:pPr>
    </w:p>
    <w:p w14:paraId="06DF44C7" w14:textId="77777777" w:rsidR="006720E7" w:rsidRPr="006720E7" w:rsidRDefault="006720E7" w:rsidP="006720E7"/>
    <w:p w14:paraId="3E5E3A38" w14:textId="77777777" w:rsidR="006720E7" w:rsidRPr="006720E7" w:rsidRDefault="006720E7" w:rsidP="006720E7"/>
    <w:p w14:paraId="3FEC4B76" w14:textId="77777777" w:rsidR="006720E7" w:rsidRPr="006720E7" w:rsidRDefault="006720E7" w:rsidP="006720E7">
      <w:r w:rsidRPr="006720E7">
        <w:t xml:space="preserve">María Eugenia Valdez Fernández Baca </w:t>
      </w:r>
      <w:r w:rsidRPr="006720E7">
        <w:tab/>
      </w:r>
      <w:r w:rsidRPr="006720E7">
        <w:tab/>
        <w:t>Marco Antonio Ortega Piana</w:t>
      </w:r>
      <w:r w:rsidRPr="006720E7">
        <w:tab/>
        <w:t xml:space="preserve">                   </w:t>
      </w:r>
      <w:r w:rsidRPr="006720E7">
        <w:tab/>
        <w:t xml:space="preserve">       Presidente</w:t>
      </w:r>
      <w:r w:rsidRPr="006720E7">
        <w:tab/>
      </w:r>
      <w:r w:rsidRPr="006720E7">
        <w:tab/>
      </w:r>
      <w:r w:rsidRPr="006720E7">
        <w:tab/>
      </w:r>
      <w:r w:rsidRPr="006720E7">
        <w:tab/>
      </w:r>
      <w:r w:rsidRPr="006720E7">
        <w:tab/>
        <w:t xml:space="preserve">      Vocal                                   </w:t>
      </w:r>
    </w:p>
    <w:p w14:paraId="6717D4E4" w14:textId="77777777" w:rsidR="006720E7" w:rsidRPr="006720E7" w:rsidRDefault="006720E7" w:rsidP="006720E7"/>
    <w:p w14:paraId="184F25AB" w14:textId="77777777" w:rsidR="006720E7" w:rsidRPr="006720E7" w:rsidRDefault="006720E7" w:rsidP="006720E7"/>
    <w:p w14:paraId="2F64C7BF" w14:textId="77777777" w:rsidR="006720E7" w:rsidRPr="006720E7" w:rsidRDefault="006720E7" w:rsidP="006720E7"/>
    <w:p w14:paraId="484FADD2" w14:textId="77777777" w:rsidR="006720E7" w:rsidRPr="006720E7" w:rsidRDefault="006720E7" w:rsidP="006720E7"/>
    <w:p w14:paraId="33CC3D69" w14:textId="77777777" w:rsidR="006720E7" w:rsidRPr="006720E7" w:rsidRDefault="006720E7" w:rsidP="006720E7"/>
    <w:p w14:paraId="3D5CC31B" w14:textId="77777777" w:rsidR="006720E7" w:rsidRPr="006720E7" w:rsidRDefault="006720E7" w:rsidP="006720E7"/>
    <w:p w14:paraId="2AB5B41B" w14:textId="77777777" w:rsidR="006720E7" w:rsidRPr="006720E7" w:rsidRDefault="006720E7" w:rsidP="006720E7"/>
    <w:p w14:paraId="17CB4CB9" w14:textId="77777777" w:rsidR="006720E7" w:rsidRPr="006720E7" w:rsidRDefault="006720E7" w:rsidP="006720E7">
      <w:r w:rsidRPr="006720E7">
        <w:t xml:space="preserve">Rolando Eyzaguirre Maccan </w:t>
      </w:r>
      <w:r w:rsidRPr="006720E7">
        <w:tab/>
      </w:r>
      <w:r w:rsidRPr="006720E7">
        <w:tab/>
      </w:r>
      <w:r w:rsidRPr="006720E7">
        <w:tab/>
      </w:r>
      <w:r w:rsidRPr="006720E7">
        <w:tab/>
        <w:t xml:space="preserve">   Gonzalo Abad del Busto</w:t>
      </w:r>
    </w:p>
    <w:p w14:paraId="6D4B11AC" w14:textId="77777777" w:rsidR="006720E7" w:rsidRPr="006720E7" w:rsidRDefault="006720E7" w:rsidP="006720E7">
      <w:r w:rsidRPr="006720E7">
        <w:t xml:space="preserve">               Vocal</w:t>
      </w:r>
      <w:r w:rsidRPr="006720E7">
        <w:tab/>
        <w:t xml:space="preserve">                                                               Vocal</w:t>
      </w:r>
    </w:p>
    <w:p w14:paraId="73F1E3B9" w14:textId="77777777" w:rsidR="006720E7" w:rsidRPr="006720E7" w:rsidRDefault="006720E7" w:rsidP="006720E7"/>
    <w:p w14:paraId="21BA344F" w14:textId="77777777" w:rsidR="008848F1" w:rsidRPr="006720E7" w:rsidRDefault="008848F1" w:rsidP="008848F1">
      <w:pPr>
        <w:jc w:val="both"/>
        <w:rPr>
          <w:lang w:val="es-PE"/>
        </w:rPr>
      </w:pPr>
    </w:p>
    <w:sectPr w:rsidR="008848F1" w:rsidRPr="006720E7" w:rsidSect="006720E7">
      <w:footerReference w:type="default" r:id="rId8"/>
      <w:pgSz w:w="11907" w:h="16840" w:code="9"/>
      <w:pgMar w:top="1985" w:right="1418" w:bottom="17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00D9" w14:textId="77777777" w:rsidR="00F84D80" w:rsidRDefault="00F84D80">
      <w:r>
        <w:separator/>
      </w:r>
    </w:p>
  </w:endnote>
  <w:endnote w:type="continuationSeparator" w:id="0">
    <w:p w14:paraId="6CA8E28E" w14:textId="77777777" w:rsidR="00F84D80" w:rsidRDefault="00F8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3EC6" w14:textId="77777777" w:rsidR="00AC62B6" w:rsidRDefault="00AC62B6">
    <w:pPr>
      <w:pStyle w:val="Piedepgina"/>
      <w:jc w:val="right"/>
    </w:pPr>
    <w:r w:rsidRPr="00AC62B6">
      <w:rPr>
        <w:sz w:val="18"/>
        <w:szCs w:val="18"/>
      </w:rPr>
      <w:t xml:space="preserve">Página </w:t>
    </w:r>
    <w:r w:rsidRPr="00AC62B6">
      <w:rPr>
        <w:b/>
        <w:bCs/>
        <w:sz w:val="18"/>
        <w:szCs w:val="18"/>
      </w:rPr>
      <w:fldChar w:fldCharType="begin"/>
    </w:r>
    <w:r w:rsidRPr="00AC62B6">
      <w:rPr>
        <w:b/>
        <w:bCs/>
        <w:sz w:val="18"/>
        <w:szCs w:val="18"/>
      </w:rPr>
      <w:instrText>PAGE</w:instrText>
    </w:r>
    <w:r w:rsidRPr="00AC62B6">
      <w:rPr>
        <w:b/>
        <w:bCs/>
        <w:sz w:val="18"/>
        <w:szCs w:val="18"/>
      </w:rPr>
      <w:fldChar w:fldCharType="separate"/>
    </w:r>
    <w:r w:rsidRPr="00AC62B6">
      <w:rPr>
        <w:b/>
        <w:bCs/>
        <w:sz w:val="18"/>
        <w:szCs w:val="18"/>
      </w:rPr>
      <w:t>2</w:t>
    </w:r>
    <w:r w:rsidRPr="00AC62B6">
      <w:rPr>
        <w:b/>
        <w:bCs/>
        <w:sz w:val="18"/>
        <w:szCs w:val="18"/>
      </w:rPr>
      <w:fldChar w:fldCharType="end"/>
    </w:r>
    <w:r w:rsidRPr="00AC62B6">
      <w:rPr>
        <w:sz w:val="18"/>
        <w:szCs w:val="18"/>
      </w:rPr>
      <w:t xml:space="preserve"> de </w:t>
    </w:r>
    <w:r w:rsidRPr="00AC62B6">
      <w:rPr>
        <w:b/>
        <w:bCs/>
        <w:sz w:val="18"/>
        <w:szCs w:val="18"/>
      </w:rPr>
      <w:fldChar w:fldCharType="begin"/>
    </w:r>
    <w:r w:rsidRPr="00AC62B6">
      <w:rPr>
        <w:b/>
        <w:bCs/>
        <w:sz w:val="18"/>
        <w:szCs w:val="18"/>
      </w:rPr>
      <w:instrText>NUMPAGES</w:instrText>
    </w:r>
    <w:r w:rsidRPr="00AC62B6">
      <w:rPr>
        <w:b/>
        <w:bCs/>
        <w:sz w:val="18"/>
        <w:szCs w:val="18"/>
      </w:rPr>
      <w:fldChar w:fldCharType="separate"/>
    </w:r>
    <w:r w:rsidRPr="00AC62B6">
      <w:rPr>
        <w:b/>
        <w:bCs/>
        <w:sz w:val="18"/>
        <w:szCs w:val="18"/>
      </w:rPr>
      <w:t>2</w:t>
    </w:r>
    <w:r w:rsidRPr="00AC62B6">
      <w:rPr>
        <w:b/>
        <w:bCs/>
        <w:sz w:val="18"/>
        <w:szCs w:val="18"/>
      </w:rPr>
      <w:fldChar w:fldCharType="end"/>
    </w:r>
  </w:p>
  <w:p w14:paraId="6BB60B8B" w14:textId="77777777" w:rsidR="00AC62B6" w:rsidRDefault="00AC62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C5B7" w14:textId="77777777" w:rsidR="00F84D80" w:rsidRDefault="00F84D80">
      <w:r>
        <w:separator/>
      </w:r>
    </w:p>
  </w:footnote>
  <w:footnote w:type="continuationSeparator" w:id="0">
    <w:p w14:paraId="4B28441E" w14:textId="77777777" w:rsidR="00F84D80" w:rsidRDefault="00F84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EA40D8"/>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797A7B"/>
    <w:multiLevelType w:val="hybridMultilevel"/>
    <w:tmpl w:val="36CEE9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15:restartNumberingAfterBreak="0">
    <w:nsid w:val="29640C69"/>
    <w:multiLevelType w:val="hybridMultilevel"/>
    <w:tmpl w:val="746A8E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0625AB"/>
    <w:multiLevelType w:val="hybridMultilevel"/>
    <w:tmpl w:val="717280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26129B1"/>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3" w15:restartNumberingAfterBreak="0">
    <w:nsid w:val="539010A6"/>
    <w:multiLevelType w:val="hybridMultilevel"/>
    <w:tmpl w:val="3EA0CE72"/>
    <w:lvl w:ilvl="0" w:tplc="0912489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4" w15:restartNumberingAfterBreak="0">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15:restartNumberingAfterBreak="0">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FE5F02"/>
    <w:multiLevelType w:val="hybridMultilevel"/>
    <w:tmpl w:val="8152C32A"/>
    <w:lvl w:ilvl="0" w:tplc="64A44BC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4" w15:restartNumberingAfterBreak="0">
    <w:nsid w:val="7928377D"/>
    <w:multiLevelType w:val="hybridMultilevel"/>
    <w:tmpl w:val="66509998"/>
    <w:lvl w:ilvl="0" w:tplc="D44CE450">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5" w15:restartNumberingAfterBreak="0">
    <w:nsid w:val="7B1B0223"/>
    <w:multiLevelType w:val="hybridMultilevel"/>
    <w:tmpl w:val="9AA2A298"/>
    <w:lvl w:ilvl="0" w:tplc="B8589452">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6" w15:restartNumberingAfterBreak="0">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30"/>
  </w:num>
  <w:num w:numId="3">
    <w:abstractNumId w:val="47"/>
  </w:num>
  <w:num w:numId="4">
    <w:abstractNumId w:val="36"/>
  </w:num>
  <w:num w:numId="5">
    <w:abstractNumId w:val="11"/>
  </w:num>
  <w:num w:numId="6">
    <w:abstractNumId w:val="20"/>
  </w:num>
  <w:num w:numId="7">
    <w:abstractNumId w:val="27"/>
  </w:num>
  <w:num w:numId="8">
    <w:abstractNumId w:val="14"/>
  </w:num>
  <w:num w:numId="9">
    <w:abstractNumId w:val="2"/>
  </w:num>
  <w:num w:numId="10">
    <w:abstractNumId w:val="12"/>
  </w:num>
  <w:num w:numId="11">
    <w:abstractNumId w:val="16"/>
  </w:num>
  <w:num w:numId="12">
    <w:abstractNumId w:val="15"/>
  </w:num>
  <w:num w:numId="13">
    <w:abstractNumId w:val="38"/>
  </w:num>
  <w:num w:numId="14">
    <w:abstractNumId w:val="25"/>
  </w:num>
  <w:num w:numId="15">
    <w:abstractNumId w:val="3"/>
  </w:num>
  <w:num w:numId="16">
    <w:abstractNumId w:val="28"/>
  </w:num>
  <w:num w:numId="17">
    <w:abstractNumId w:val="31"/>
  </w:num>
  <w:num w:numId="18">
    <w:abstractNumId w:val="46"/>
  </w:num>
  <w:num w:numId="19">
    <w:abstractNumId w:val="39"/>
  </w:num>
  <w:num w:numId="20">
    <w:abstractNumId w:val="23"/>
  </w:num>
  <w:num w:numId="21">
    <w:abstractNumId w:val="42"/>
  </w:num>
  <w:num w:numId="22">
    <w:abstractNumId w:val="41"/>
  </w:num>
  <w:num w:numId="23">
    <w:abstractNumId w:val="21"/>
  </w:num>
  <w:num w:numId="24">
    <w:abstractNumId w:val="18"/>
  </w:num>
  <w:num w:numId="25">
    <w:abstractNumId w:val="1"/>
  </w:num>
  <w:num w:numId="26">
    <w:abstractNumId w:val="29"/>
  </w:num>
  <w:num w:numId="27">
    <w:abstractNumId w:val="10"/>
  </w:num>
  <w:num w:numId="28">
    <w:abstractNumId w:val="34"/>
  </w:num>
  <w:num w:numId="29">
    <w:abstractNumId w:val="8"/>
  </w:num>
  <w:num w:numId="30">
    <w:abstractNumId w:val="40"/>
  </w:num>
  <w:num w:numId="31">
    <w:abstractNumId w:val="6"/>
  </w:num>
  <w:num w:numId="32">
    <w:abstractNumId w:val="24"/>
  </w:num>
  <w:num w:numId="33">
    <w:abstractNumId w:val="9"/>
  </w:num>
  <w:num w:numId="34">
    <w:abstractNumId w:val="19"/>
  </w:num>
  <w:num w:numId="35">
    <w:abstractNumId w:val="13"/>
  </w:num>
  <w:num w:numId="36">
    <w:abstractNumId w:val="0"/>
  </w:num>
  <w:num w:numId="37">
    <w:abstractNumId w:val="22"/>
  </w:num>
  <w:num w:numId="38">
    <w:abstractNumId w:val="37"/>
  </w:num>
  <w:num w:numId="39">
    <w:abstractNumId w:val="35"/>
  </w:num>
  <w:num w:numId="40">
    <w:abstractNumId w:val="44"/>
  </w:num>
  <w:num w:numId="41">
    <w:abstractNumId w:val="45"/>
  </w:num>
  <w:num w:numId="42">
    <w:abstractNumId w:val="43"/>
  </w:num>
  <w:num w:numId="43">
    <w:abstractNumId w:val="33"/>
  </w:num>
  <w:num w:numId="44">
    <w:abstractNumId w:val="4"/>
  </w:num>
  <w:num w:numId="45">
    <w:abstractNumId w:val="32"/>
  </w:num>
  <w:num w:numId="46">
    <w:abstractNumId w:val="17"/>
  </w:num>
  <w:num w:numId="47">
    <w:abstractNumId w:val="7"/>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224"/>
    <w:rsid w:val="000068D3"/>
    <w:rsid w:val="0000705F"/>
    <w:rsid w:val="00007704"/>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64F"/>
    <w:rsid w:val="00021925"/>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AFA"/>
    <w:rsid w:val="00032F1C"/>
    <w:rsid w:val="00033AA3"/>
    <w:rsid w:val="00033BED"/>
    <w:rsid w:val="00033C14"/>
    <w:rsid w:val="00033F12"/>
    <w:rsid w:val="000344A4"/>
    <w:rsid w:val="000350E0"/>
    <w:rsid w:val="000353BF"/>
    <w:rsid w:val="00035772"/>
    <w:rsid w:val="00035FB7"/>
    <w:rsid w:val="000364E4"/>
    <w:rsid w:val="00036BAA"/>
    <w:rsid w:val="00037614"/>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1F66"/>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67F5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1043"/>
    <w:rsid w:val="0009261E"/>
    <w:rsid w:val="0009279E"/>
    <w:rsid w:val="00092A9C"/>
    <w:rsid w:val="00092ECC"/>
    <w:rsid w:val="000932F0"/>
    <w:rsid w:val="000935C2"/>
    <w:rsid w:val="000939B7"/>
    <w:rsid w:val="00093A95"/>
    <w:rsid w:val="00093FB3"/>
    <w:rsid w:val="000948D9"/>
    <w:rsid w:val="00094C9D"/>
    <w:rsid w:val="00094E39"/>
    <w:rsid w:val="000953F6"/>
    <w:rsid w:val="000967E2"/>
    <w:rsid w:val="000968FB"/>
    <w:rsid w:val="00096903"/>
    <w:rsid w:val="000969AA"/>
    <w:rsid w:val="00096ACB"/>
    <w:rsid w:val="00096BC0"/>
    <w:rsid w:val="000971AE"/>
    <w:rsid w:val="00097D74"/>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4D4"/>
    <w:rsid w:val="000B1CBC"/>
    <w:rsid w:val="000B341C"/>
    <w:rsid w:val="000B4233"/>
    <w:rsid w:val="000B48F7"/>
    <w:rsid w:val="000B4B12"/>
    <w:rsid w:val="000B4FC3"/>
    <w:rsid w:val="000B55DC"/>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AD7"/>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214"/>
    <w:rsid w:val="000E23EB"/>
    <w:rsid w:val="000E395A"/>
    <w:rsid w:val="000E5DFF"/>
    <w:rsid w:val="000E5ECC"/>
    <w:rsid w:val="000E6537"/>
    <w:rsid w:val="000E65A6"/>
    <w:rsid w:val="000E65BE"/>
    <w:rsid w:val="000E78E9"/>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307"/>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959"/>
    <w:rsid w:val="00121B15"/>
    <w:rsid w:val="00121F2E"/>
    <w:rsid w:val="00122133"/>
    <w:rsid w:val="00122681"/>
    <w:rsid w:val="0012308F"/>
    <w:rsid w:val="001233EB"/>
    <w:rsid w:val="00123713"/>
    <w:rsid w:val="001237E9"/>
    <w:rsid w:val="0012396F"/>
    <w:rsid w:val="001267AE"/>
    <w:rsid w:val="00126B6D"/>
    <w:rsid w:val="00126D88"/>
    <w:rsid w:val="00127088"/>
    <w:rsid w:val="001274F5"/>
    <w:rsid w:val="00127904"/>
    <w:rsid w:val="00127BEB"/>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4BB"/>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2238"/>
    <w:rsid w:val="001535BD"/>
    <w:rsid w:val="00153BCB"/>
    <w:rsid w:val="001542AA"/>
    <w:rsid w:val="00154972"/>
    <w:rsid w:val="00154BB6"/>
    <w:rsid w:val="00155193"/>
    <w:rsid w:val="001554E3"/>
    <w:rsid w:val="00155795"/>
    <w:rsid w:val="00155D95"/>
    <w:rsid w:val="0015610B"/>
    <w:rsid w:val="001566A1"/>
    <w:rsid w:val="00156C9E"/>
    <w:rsid w:val="00156E6F"/>
    <w:rsid w:val="00157474"/>
    <w:rsid w:val="00157CA3"/>
    <w:rsid w:val="001602A3"/>
    <w:rsid w:val="001609CE"/>
    <w:rsid w:val="00161B95"/>
    <w:rsid w:val="001625BD"/>
    <w:rsid w:val="00163368"/>
    <w:rsid w:val="00163B45"/>
    <w:rsid w:val="00163BBA"/>
    <w:rsid w:val="0016455A"/>
    <w:rsid w:val="00164D1A"/>
    <w:rsid w:val="00165051"/>
    <w:rsid w:val="00165F90"/>
    <w:rsid w:val="001679D5"/>
    <w:rsid w:val="00170247"/>
    <w:rsid w:val="001704AA"/>
    <w:rsid w:val="00170C65"/>
    <w:rsid w:val="0017165E"/>
    <w:rsid w:val="00171D9C"/>
    <w:rsid w:val="00172653"/>
    <w:rsid w:val="00172919"/>
    <w:rsid w:val="00172C0D"/>
    <w:rsid w:val="00173CF4"/>
    <w:rsid w:val="00173E7F"/>
    <w:rsid w:val="00173FE5"/>
    <w:rsid w:val="001740F0"/>
    <w:rsid w:val="00174AE2"/>
    <w:rsid w:val="00175C28"/>
    <w:rsid w:val="00175C3F"/>
    <w:rsid w:val="001761C3"/>
    <w:rsid w:val="001762EC"/>
    <w:rsid w:val="0017761E"/>
    <w:rsid w:val="001779E5"/>
    <w:rsid w:val="00177BDC"/>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30E"/>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3B2F"/>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1E5"/>
    <w:rsid w:val="001C73E7"/>
    <w:rsid w:val="001C78C6"/>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2EB"/>
    <w:rsid w:val="001D79F6"/>
    <w:rsid w:val="001D7B62"/>
    <w:rsid w:val="001D7E8A"/>
    <w:rsid w:val="001E00B7"/>
    <w:rsid w:val="001E0C81"/>
    <w:rsid w:val="001E1354"/>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4D60"/>
    <w:rsid w:val="001F6428"/>
    <w:rsid w:val="001F6AAD"/>
    <w:rsid w:val="001F76C0"/>
    <w:rsid w:val="001F7A37"/>
    <w:rsid w:val="002008A0"/>
    <w:rsid w:val="00201419"/>
    <w:rsid w:val="00202019"/>
    <w:rsid w:val="002025C5"/>
    <w:rsid w:val="00202D20"/>
    <w:rsid w:val="00202E99"/>
    <w:rsid w:val="00203018"/>
    <w:rsid w:val="002030CD"/>
    <w:rsid w:val="00203A0B"/>
    <w:rsid w:val="002041A2"/>
    <w:rsid w:val="002042E5"/>
    <w:rsid w:val="00204D67"/>
    <w:rsid w:val="00204F1A"/>
    <w:rsid w:val="00205DB8"/>
    <w:rsid w:val="00205E99"/>
    <w:rsid w:val="002062D8"/>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6D"/>
    <w:rsid w:val="002165D1"/>
    <w:rsid w:val="0021668F"/>
    <w:rsid w:val="002166CF"/>
    <w:rsid w:val="00216B40"/>
    <w:rsid w:val="00217225"/>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300"/>
    <w:rsid w:val="00236BAC"/>
    <w:rsid w:val="00236D8F"/>
    <w:rsid w:val="0024009E"/>
    <w:rsid w:val="00240C84"/>
    <w:rsid w:val="00241700"/>
    <w:rsid w:val="00242409"/>
    <w:rsid w:val="002427C8"/>
    <w:rsid w:val="00242854"/>
    <w:rsid w:val="00242C5B"/>
    <w:rsid w:val="00242E64"/>
    <w:rsid w:val="00242EEF"/>
    <w:rsid w:val="0024317A"/>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20C"/>
    <w:rsid w:val="00255937"/>
    <w:rsid w:val="00255B00"/>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67902"/>
    <w:rsid w:val="00270E78"/>
    <w:rsid w:val="002714DC"/>
    <w:rsid w:val="00271805"/>
    <w:rsid w:val="002718CA"/>
    <w:rsid w:val="002719CF"/>
    <w:rsid w:val="00272D69"/>
    <w:rsid w:val="00273D56"/>
    <w:rsid w:val="00273EF6"/>
    <w:rsid w:val="00275145"/>
    <w:rsid w:val="0027585C"/>
    <w:rsid w:val="00275C1C"/>
    <w:rsid w:val="0027623E"/>
    <w:rsid w:val="002767A8"/>
    <w:rsid w:val="0027792B"/>
    <w:rsid w:val="0028017E"/>
    <w:rsid w:val="00281276"/>
    <w:rsid w:val="0028138B"/>
    <w:rsid w:val="00281635"/>
    <w:rsid w:val="00281843"/>
    <w:rsid w:val="002819CE"/>
    <w:rsid w:val="00281A1E"/>
    <w:rsid w:val="0028231A"/>
    <w:rsid w:val="00283926"/>
    <w:rsid w:val="00283A3E"/>
    <w:rsid w:val="00284496"/>
    <w:rsid w:val="00284513"/>
    <w:rsid w:val="0028508A"/>
    <w:rsid w:val="00285131"/>
    <w:rsid w:val="00285991"/>
    <w:rsid w:val="00285B8F"/>
    <w:rsid w:val="00286704"/>
    <w:rsid w:val="00286786"/>
    <w:rsid w:val="0028745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3D7"/>
    <w:rsid w:val="00297A70"/>
    <w:rsid w:val="00297E61"/>
    <w:rsid w:val="002A1520"/>
    <w:rsid w:val="002A1FC0"/>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70C"/>
    <w:rsid w:val="002B3B0D"/>
    <w:rsid w:val="002B4954"/>
    <w:rsid w:val="002B49AF"/>
    <w:rsid w:val="002B4F2D"/>
    <w:rsid w:val="002B503B"/>
    <w:rsid w:val="002B5AB2"/>
    <w:rsid w:val="002B5EB9"/>
    <w:rsid w:val="002B60F5"/>
    <w:rsid w:val="002B635B"/>
    <w:rsid w:val="002B7E67"/>
    <w:rsid w:val="002B7F6A"/>
    <w:rsid w:val="002C07A0"/>
    <w:rsid w:val="002C0C25"/>
    <w:rsid w:val="002C2351"/>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B6A"/>
    <w:rsid w:val="00320E65"/>
    <w:rsid w:val="00321F20"/>
    <w:rsid w:val="003224C6"/>
    <w:rsid w:val="00322511"/>
    <w:rsid w:val="00322A1F"/>
    <w:rsid w:val="00323315"/>
    <w:rsid w:val="00324090"/>
    <w:rsid w:val="00324438"/>
    <w:rsid w:val="00324687"/>
    <w:rsid w:val="00324DDB"/>
    <w:rsid w:val="00324E13"/>
    <w:rsid w:val="003252D7"/>
    <w:rsid w:val="00325DE3"/>
    <w:rsid w:val="003262C4"/>
    <w:rsid w:val="00326ECA"/>
    <w:rsid w:val="003270A8"/>
    <w:rsid w:val="0032780E"/>
    <w:rsid w:val="00327940"/>
    <w:rsid w:val="003279E8"/>
    <w:rsid w:val="00327E7B"/>
    <w:rsid w:val="003315B2"/>
    <w:rsid w:val="0033213E"/>
    <w:rsid w:val="003329B1"/>
    <w:rsid w:val="00332A9A"/>
    <w:rsid w:val="00332B94"/>
    <w:rsid w:val="00332C21"/>
    <w:rsid w:val="00333091"/>
    <w:rsid w:val="00333A07"/>
    <w:rsid w:val="0033438A"/>
    <w:rsid w:val="0033588B"/>
    <w:rsid w:val="00335978"/>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47B80"/>
    <w:rsid w:val="00350313"/>
    <w:rsid w:val="0035089C"/>
    <w:rsid w:val="003510ED"/>
    <w:rsid w:val="003511C9"/>
    <w:rsid w:val="00351544"/>
    <w:rsid w:val="00351AED"/>
    <w:rsid w:val="00351C0E"/>
    <w:rsid w:val="003522F3"/>
    <w:rsid w:val="00352CF7"/>
    <w:rsid w:val="00352D42"/>
    <w:rsid w:val="00353ABB"/>
    <w:rsid w:val="00353DA1"/>
    <w:rsid w:val="00353F47"/>
    <w:rsid w:val="003540A6"/>
    <w:rsid w:val="00354542"/>
    <w:rsid w:val="00354632"/>
    <w:rsid w:val="00355D06"/>
    <w:rsid w:val="00356840"/>
    <w:rsid w:val="00356A1F"/>
    <w:rsid w:val="00356A8A"/>
    <w:rsid w:val="00356E2D"/>
    <w:rsid w:val="00357E2C"/>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355"/>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3D0"/>
    <w:rsid w:val="00397545"/>
    <w:rsid w:val="003977B5"/>
    <w:rsid w:val="003A0275"/>
    <w:rsid w:val="003A0290"/>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B2"/>
    <w:rsid w:val="003B324D"/>
    <w:rsid w:val="003B3712"/>
    <w:rsid w:val="003B4631"/>
    <w:rsid w:val="003B51C9"/>
    <w:rsid w:val="003B5D05"/>
    <w:rsid w:val="003B5DD6"/>
    <w:rsid w:val="003B5E3E"/>
    <w:rsid w:val="003B5F1D"/>
    <w:rsid w:val="003B6155"/>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550"/>
    <w:rsid w:val="003C581C"/>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9BC"/>
    <w:rsid w:val="004034AB"/>
    <w:rsid w:val="00406006"/>
    <w:rsid w:val="0040708E"/>
    <w:rsid w:val="0040738E"/>
    <w:rsid w:val="004077FF"/>
    <w:rsid w:val="00407851"/>
    <w:rsid w:val="00410314"/>
    <w:rsid w:val="004117B9"/>
    <w:rsid w:val="004125B6"/>
    <w:rsid w:val="004128B3"/>
    <w:rsid w:val="00412CE1"/>
    <w:rsid w:val="00412E4F"/>
    <w:rsid w:val="0041315B"/>
    <w:rsid w:val="00413348"/>
    <w:rsid w:val="0041338A"/>
    <w:rsid w:val="00413D35"/>
    <w:rsid w:val="00413F9D"/>
    <w:rsid w:val="00414207"/>
    <w:rsid w:val="00414380"/>
    <w:rsid w:val="00414C0A"/>
    <w:rsid w:val="004155DB"/>
    <w:rsid w:val="004158C5"/>
    <w:rsid w:val="00415AD8"/>
    <w:rsid w:val="004160B8"/>
    <w:rsid w:val="0041625F"/>
    <w:rsid w:val="004167C0"/>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109"/>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D31"/>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9035E"/>
    <w:rsid w:val="004906DF"/>
    <w:rsid w:val="004909A4"/>
    <w:rsid w:val="00490A75"/>
    <w:rsid w:val="004918E5"/>
    <w:rsid w:val="00491AFA"/>
    <w:rsid w:val="00491CBA"/>
    <w:rsid w:val="00491D04"/>
    <w:rsid w:val="00491F82"/>
    <w:rsid w:val="00492A6B"/>
    <w:rsid w:val="00492A87"/>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2A20"/>
    <w:rsid w:val="004A2B60"/>
    <w:rsid w:val="004A3D28"/>
    <w:rsid w:val="004A3E04"/>
    <w:rsid w:val="004A3FAE"/>
    <w:rsid w:val="004A4118"/>
    <w:rsid w:val="004A4124"/>
    <w:rsid w:val="004A4938"/>
    <w:rsid w:val="004A4D33"/>
    <w:rsid w:val="004A5491"/>
    <w:rsid w:val="004A5851"/>
    <w:rsid w:val="004A65E3"/>
    <w:rsid w:val="004A69E7"/>
    <w:rsid w:val="004A6A2D"/>
    <w:rsid w:val="004A7E7A"/>
    <w:rsid w:val="004B0B2E"/>
    <w:rsid w:val="004B103D"/>
    <w:rsid w:val="004B12A1"/>
    <w:rsid w:val="004B1821"/>
    <w:rsid w:val="004B1906"/>
    <w:rsid w:val="004B21E7"/>
    <w:rsid w:val="004B22CE"/>
    <w:rsid w:val="004B2D3D"/>
    <w:rsid w:val="004B3D79"/>
    <w:rsid w:val="004B43EE"/>
    <w:rsid w:val="004B45C2"/>
    <w:rsid w:val="004B58FF"/>
    <w:rsid w:val="004B5A45"/>
    <w:rsid w:val="004B5BFC"/>
    <w:rsid w:val="004B5C5F"/>
    <w:rsid w:val="004B60C6"/>
    <w:rsid w:val="004B6E3F"/>
    <w:rsid w:val="004B6F46"/>
    <w:rsid w:val="004C006E"/>
    <w:rsid w:val="004C0071"/>
    <w:rsid w:val="004C012B"/>
    <w:rsid w:val="004C0355"/>
    <w:rsid w:val="004C0E6E"/>
    <w:rsid w:val="004C133D"/>
    <w:rsid w:val="004C143B"/>
    <w:rsid w:val="004C15D4"/>
    <w:rsid w:val="004C1783"/>
    <w:rsid w:val="004C1805"/>
    <w:rsid w:val="004C1FDA"/>
    <w:rsid w:val="004C2B96"/>
    <w:rsid w:val="004C3313"/>
    <w:rsid w:val="004C396E"/>
    <w:rsid w:val="004C3CEA"/>
    <w:rsid w:val="004C3D48"/>
    <w:rsid w:val="004C461A"/>
    <w:rsid w:val="004C479F"/>
    <w:rsid w:val="004C4DD8"/>
    <w:rsid w:val="004C518E"/>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B48"/>
    <w:rsid w:val="004E7BD3"/>
    <w:rsid w:val="004F02B9"/>
    <w:rsid w:val="004F17F0"/>
    <w:rsid w:val="004F1862"/>
    <w:rsid w:val="004F1C7B"/>
    <w:rsid w:val="004F275F"/>
    <w:rsid w:val="004F2A51"/>
    <w:rsid w:val="004F2AEF"/>
    <w:rsid w:val="004F3119"/>
    <w:rsid w:val="004F355F"/>
    <w:rsid w:val="004F3730"/>
    <w:rsid w:val="004F3F62"/>
    <w:rsid w:val="004F40DF"/>
    <w:rsid w:val="004F43EB"/>
    <w:rsid w:val="004F46E4"/>
    <w:rsid w:val="004F4BB5"/>
    <w:rsid w:val="004F4CF8"/>
    <w:rsid w:val="004F4FF4"/>
    <w:rsid w:val="004F52B3"/>
    <w:rsid w:val="004F5EFB"/>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2BF7"/>
    <w:rsid w:val="0052353D"/>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15C"/>
    <w:rsid w:val="0053428B"/>
    <w:rsid w:val="0053436F"/>
    <w:rsid w:val="00534464"/>
    <w:rsid w:val="00534AFD"/>
    <w:rsid w:val="0053515A"/>
    <w:rsid w:val="00535630"/>
    <w:rsid w:val="00535B07"/>
    <w:rsid w:val="0053649C"/>
    <w:rsid w:val="00536665"/>
    <w:rsid w:val="005406B4"/>
    <w:rsid w:val="0054188A"/>
    <w:rsid w:val="00541CFA"/>
    <w:rsid w:val="00542579"/>
    <w:rsid w:val="00542765"/>
    <w:rsid w:val="005432DC"/>
    <w:rsid w:val="00544573"/>
    <w:rsid w:val="005446B7"/>
    <w:rsid w:val="00544C5A"/>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4F0"/>
    <w:rsid w:val="00566508"/>
    <w:rsid w:val="0056675C"/>
    <w:rsid w:val="00567A56"/>
    <w:rsid w:val="0057049D"/>
    <w:rsid w:val="00570ECD"/>
    <w:rsid w:val="00571F0E"/>
    <w:rsid w:val="005724A2"/>
    <w:rsid w:val="00572588"/>
    <w:rsid w:val="00572D13"/>
    <w:rsid w:val="00572D2A"/>
    <w:rsid w:val="00572DB5"/>
    <w:rsid w:val="00573D09"/>
    <w:rsid w:val="00575BF5"/>
    <w:rsid w:val="005769EC"/>
    <w:rsid w:val="00576E42"/>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595"/>
    <w:rsid w:val="00595858"/>
    <w:rsid w:val="00595C55"/>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5DD"/>
    <w:rsid w:val="005B0F10"/>
    <w:rsid w:val="005B17E5"/>
    <w:rsid w:val="005B1AAC"/>
    <w:rsid w:val="005B1BD2"/>
    <w:rsid w:val="005B1F49"/>
    <w:rsid w:val="005B26F4"/>
    <w:rsid w:val="005B3EFD"/>
    <w:rsid w:val="005B400A"/>
    <w:rsid w:val="005B5470"/>
    <w:rsid w:val="005B5708"/>
    <w:rsid w:val="005B668E"/>
    <w:rsid w:val="005B70D0"/>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E0"/>
    <w:rsid w:val="005C7087"/>
    <w:rsid w:val="005D03A2"/>
    <w:rsid w:val="005D0406"/>
    <w:rsid w:val="005D0BF4"/>
    <w:rsid w:val="005D1887"/>
    <w:rsid w:val="005D221D"/>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C69"/>
    <w:rsid w:val="005F0CB2"/>
    <w:rsid w:val="005F1BDC"/>
    <w:rsid w:val="005F1DD6"/>
    <w:rsid w:val="005F207A"/>
    <w:rsid w:val="005F255E"/>
    <w:rsid w:val="005F282C"/>
    <w:rsid w:val="005F2BA9"/>
    <w:rsid w:val="005F2E7E"/>
    <w:rsid w:val="005F31B4"/>
    <w:rsid w:val="005F3662"/>
    <w:rsid w:val="005F42CD"/>
    <w:rsid w:val="005F531D"/>
    <w:rsid w:val="005F562D"/>
    <w:rsid w:val="005F5B94"/>
    <w:rsid w:val="005F5C34"/>
    <w:rsid w:val="005F6079"/>
    <w:rsid w:val="005F6089"/>
    <w:rsid w:val="005F6307"/>
    <w:rsid w:val="005F6867"/>
    <w:rsid w:val="005F68CD"/>
    <w:rsid w:val="005F6BB4"/>
    <w:rsid w:val="005F6CC9"/>
    <w:rsid w:val="005F74D4"/>
    <w:rsid w:val="005F75BD"/>
    <w:rsid w:val="005F7C82"/>
    <w:rsid w:val="005F7D0A"/>
    <w:rsid w:val="005F7E90"/>
    <w:rsid w:val="00600224"/>
    <w:rsid w:val="00600C96"/>
    <w:rsid w:val="00600D1E"/>
    <w:rsid w:val="006010F2"/>
    <w:rsid w:val="00601C27"/>
    <w:rsid w:val="00601D2A"/>
    <w:rsid w:val="0060278E"/>
    <w:rsid w:val="00603795"/>
    <w:rsid w:val="00603BAD"/>
    <w:rsid w:val="0060541B"/>
    <w:rsid w:val="00605528"/>
    <w:rsid w:val="00605B5B"/>
    <w:rsid w:val="00606233"/>
    <w:rsid w:val="00606BA6"/>
    <w:rsid w:val="00607411"/>
    <w:rsid w:val="006074C2"/>
    <w:rsid w:val="006075BC"/>
    <w:rsid w:val="00607982"/>
    <w:rsid w:val="0061056D"/>
    <w:rsid w:val="00610583"/>
    <w:rsid w:val="00610B68"/>
    <w:rsid w:val="00610E08"/>
    <w:rsid w:val="00612198"/>
    <w:rsid w:val="00612247"/>
    <w:rsid w:val="00612629"/>
    <w:rsid w:val="00612DDF"/>
    <w:rsid w:val="00613A1E"/>
    <w:rsid w:val="00613A2A"/>
    <w:rsid w:val="00613B68"/>
    <w:rsid w:val="0061528F"/>
    <w:rsid w:val="006158A7"/>
    <w:rsid w:val="00615A68"/>
    <w:rsid w:val="00615ED1"/>
    <w:rsid w:val="006165E4"/>
    <w:rsid w:val="0061669A"/>
    <w:rsid w:val="0061686F"/>
    <w:rsid w:val="00616CAB"/>
    <w:rsid w:val="00617E2B"/>
    <w:rsid w:val="00620F89"/>
    <w:rsid w:val="00621476"/>
    <w:rsid w:val="00621894"/>
    <w:rsid w:val="00621C74"/>
    <w:rsid w:val="00621DF2"/>
    <w:rsid w:val="006231F9"/>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9E0"/>
    <w:rsid w:val="006317B1"/>
    <w:rsid w:val="006319AE"/>
    <w:rsid w:val="00631A46"/>
    <w:rsid w:val="00632372"/>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500"/>
    <w:rsid w:val="00637826"/>
    <w:rsid w:val="00640138"/>
    <w:rsid w:val="00640386"/>
    <w:rsid w:val="00640B39"/>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4492"/>
    <w:rsid w:val="00664E3B"/>
    <w:rsid w:val="00664EBA"/>
    <w:rsid w:val="00665A8C"/>
    <w:rsid w:val="00666564"/>
    <w:rsid w:val="00666F13"/>
    <w:rsid w:val="0066713D"/>
    <w:rsid w:val="006672A3"/>
    <w:rsid w:val="00667A62"/>
    <w:rsid w:val="00667A96"/>
    <w:rsid w:val="006700DB"/>
    <w:rsid w:val="006706F5"/>
    <w:rsid w:val="00671EF3"/>
    <w:rsid w:val="006720E7"/>
    <w:rsid w:val="00672523"/>
    <w:rsid w:val="0067360C"/>
    <w:rsid w:val="00673EFA"/>
    <w:rsid w:val="00674166"/>
    <w:rsid w:val="00674F9D"/>
    <w:rsid w:val="006751BA"/>
    <w:rsid w:val="00675212"/>
    <w:rsid w:val="00675353"/>
    <w:rsid w:val="006769E2"/>
    <w:rsid w:val="00676C4A"/>
    <w:rsid w:val="00676F7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10"/>
    <w:rsid w:val="006A28B1"/>
    <w:rsid w:val="006A44BD"/>
    <w:rsid w:val="006A4969"/>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C0816"/>
    <w:rsid w:val="006C0D7D"/>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1A8F"/>
    <w:rsid w:val="0070230D"/>
    <w:rsid w:val="007036C1"/>
    <w:rsid w:val="00703E89"/>
    <w:rsid w:val="00704123"/>
    <w:rsid w:val="00704BAB"/>
    <w:rsid w:val="00705E6A"/>
    <w:rsid w:val="00705FE2"/>
    <w:rsid w:val="0070650D"/>
    <w:rsid w:val="00706761"/>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917"/>
    <w:rsid w:val="00726ED3"/>
    <w:rsid w:val="00727037"/>
    <w:rsid w:val="007277AA"/>
    <w:rsid w:val="007277CF"/>
    <w:rsid w:val="0072780B"/>
    <w:rsid w:val="00727B75"/>
    <w:rsid w:val="00730026"/>
    <w:rsid w:val="0073134A"/>
    <w:rsid w:val="007316B9"/>
    <w:rsid w:val="00731BAA"/>
    <w:rsid w:val="007321F6"/>
    <w:rsid w:val="00732270"/>
    <w:rsid w:val="0073394E"/>
    <w:rsid w:val="00734179"/>
    <w:rsid w:val="00734DFF"/>
    <w:rsid w:val="00735077"/>
    <w:rsid w:val="00735614"/>
    <w:rsid w:val="0073567E"/>
    <w:rsid w:val="007358A9"/>
    <w:rsid w:val="00735C4A"/>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C07"/>
    <w:rsid w:val="00760FD4"/>
    <w:rsid w:val="00761126"/>
    <w:rsid w:val="00761EBE"/>
    <w:rsid w:val="00763637"/>
    <w:rsid w:val="007638DC"/>
    <w:rsid w:val="00763D13"/>
    <w:rsid w:val="0076403F"/>
    <w:rsid w:val="0076518D"/>
    <w:rsid w:val="00765306"/>
    <w:rsid w:val="0076645A"/>
    <w:rsid w:val="00766536"/>
    <w:rsid w:val="00766705"/>
    <w:rsid w:val="0076688E"/>
    <w:rsid w:val="00766894"/>
    <w:rsid w:val="00766BBE"/>
    <w:rsid w:val="00767785"/>
    <w:rsid w:val="00767792"/>
    <w:rsid w:val="0077048D"/>
    <w:rsid w:val="00770CA7"/>
    <w:rsid w:val="00771E1F"/>
    <w:rsid w:val="007720EE"/>
    <w:rsid w:val="007728BE"/>
    <w:rsid w:val="00772EEA"/>
    <w:rsid w:val="00773260"/>
    <w:rsid w:val="00773472"/>
    <w:rsid w:val="00773671"/>
    <w:rsid w:val="00773F65"/>
    <w:rsid w:val="0077423E"/>
    <w:rsid w:val="00774798"/>
    <w:rsid w:val="00774800"/>
    <w:rsid w:val="00774CE6"/>
    <w:rsid w:val="007756AC"/>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2B5F"/>
    <w:rsid w:val="007A2CE0"/>
    <w:rsid w:val="007A4436"/>
    <w:rsid w:val="007A5891"/>
    <w:rsid w:val="007A6506"/>
    <w:rsid w:val="007A67D3"/>
    <w:rsid w:val="007A7052"/>
    <w:rsid w:val="007A7118"/>
    <w:rsid w:val="007A7449"/>
    <w:rsid w:val="007A74C3"/>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83C"/>
    <w:rsid w:val="007C3B4C"/>
    <w:rsid w:val="007C3C20"/>
    <w:rsid w:val="007C3CC0"/>
    <w:rsid w:val="007C4A4E"/>
    <w:rsid w:val="007C4A9C"/>
    <w:rsid w:val="007C5846"/>
    <w:rsid w:val="007C5A0A"/>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6ADF"/>
    <w:rsid w:val="007E704C"/>
    <w:rsid w:val="007E73C3"/>
    <w:rsid w:val="007F14CD"/>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6309"/>
    <w:rsid w:val="00806A66"/>
    <w:rsid w:val="00806D48"/>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06B"/>
    <w:rsid w:val="00827529"/>
    <w:rsid w:val="008275E6"/>
    <w:rsid w:val="00827BBC"/>
    <w:rsid w:val="00827D65"/>
    <w:rsid w:val="00830696"/>
    <w:rsid w:val="00830C45"/>
    <w:rsid w:val="00830E08"/>
    <w:rsid w:val="00831383"/>
    <w:rsid w:val="0083141F"/>
    <w:rsid w:val="00832629"/>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3E93"/>
    <w:rsid w:val="00854CBB"/>
    <w:rsid w:val="00854FD9"/>
    <w:rsid w:val="008560E1"/>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5569"/>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93"/>
    <w:rsid w:val="00873DDB"/>
    <w:rsid w:val="00874165"/>
    <w:rsid w:val="0087436E"/>
    <w:rsid w:val="00874E36"/>
    <w:rsid w:val="00874FFB"/>
    <w:rsid w:val="0087590A"/>
    <w:rsid w:val="00875BBF"/>
    <w:rsid w:val="008763DB"/>
    <w:rsid w:val="00876732"/>
    <w:rsid w:val="00876E2A"/>
    <w:rsid w:val="00876ED8"/>
    <w:rsid w:val="00877F80"/>
    <w:rsid w:val="00880AA4"/>
    <w:rsid w:val="00880B70"/>
    <w:rsid w:val="00880EA8"/>
    <w:rsid w:val="00881406"/>
    <w:rsid w:val="00881EC7"/>
    <w:rsid w:val="00882976"/>
    <w:rsid w:val="0088418F"/>
    <w:rsid w:val="00884844"/>
    <w:rsid w:val="008848F1"/>
    <w:rsid w:val="00884E2A"/>
    <w:rsid w:val="00885851"/>
    <w:rsid w:val="008859FD"/>
    <w:rsid w:val="00885FEF"/>
    <w:rsid w:val="0088608B"/>
    <w:rsid w:val="008863BC"/>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555"/>
    <w:rsid w:val="00894809"/>
    <w:rsid w:val="00894D16"/>
    <w:rsid w:val="008957E5"/>
    <w:rsid w:val="0089646A"/>
    <w:rsid w:val="00896B07"/>
    <w:rsid w:val="008971CB"/>
    <w:rsid w:val="00897239"/>
    <w:rsid w:val="00897CA1"/>
    <w:rsid w:val="008A0288"/>
    <w:rsid w:val="008A0552"/>
    <w:rsid w:val="008A09EA"/>
    <w:rsid w:val="008A0F5D"/>
    <w:rsid w:val="008A1115"/>
    <w:rsid w:val="008A11D2"/>
    <w:rsid w:val="008A1C08"/>
    <w:rsid w:val="008A1CCB"/>
    <w:rsid w:val="008A223D"/>
    <w:rsid w:val="008A2387"/>
    <w:rsid w:val="008A24E4"/>
    <w:rsid w:val="008A2B9F"/>
    <w:rsid w:val="008A3461"/>
    <w:rsid w:val="008A3546"/>
    <w:rsid w:val="008A37CB"/>
    <w:rsid w:val="008A3D9C"/>
    <w:rsid w:val="008A4995"/>
    <w:rsid w:val="008A4C44"/>
    <w:rsid w:val="008A58BF"/>
    <w:rsid w:val="008A629D"/>
    <w:rsid w:val="008A6599"/>
    <w:rsid w:val="008A6967"/>
    <w:rsid w:val="008A7642"/>
    <w:rsid w:val="008A7E24"/>
    <w:rsid w:val="008B0EC5"/>
    <w:rsid w:val="008B1215"/>
    <w:rsid w:val="008B1CED"/>
    <w:rsid w:val="008B1E57"/>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C27"/>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D7BCE"/>
    <w:rsid w:val="008E0766"/>
    <w:rsid w:val="008E090B"/>
    <w:rsid w:val="008E1AA9"/>
    <w:rsid w:val="008E285B"/>
    <w:rsid w:val="008E3117"/>
    <w:rsid w:val="008E3273"/>
    <w:rsid w:val="008E3901"/>
    <w:rsid w:val="008E3A7D"/>
    <w:rsid w:val="008E3B57"/>
    <w:rsid w:val="008E408D"/>
    <w:rsid w:val="008E4FD3"/>
    <w:rsid w:val="008E5053"/>
    <w:rsid w:val="008E5ADF"/>
    <w:rsid w:val="008E5BBA"/>
    <w:rsid w:val="008E5DE3"/>
    <w:rsid w:val="008E5F7B"/>
    <w:rsid w:val="008E612E"/>
    <w:rsid w:val="008E63B2"/>
    <w:rsid w:val="008E6404"/>
    <w:rsid w:val="008E67A1"/>
    <w:rsid w:val="008E768C"/>
    <w:rsid w:val="008F12D8"/>
    <w:rsid w:val="008F205E"/>
    <w:rsid w:val="008F390D"/>
    <w:rsid w:val="008F399F"/>
    <w:rsid w:val="008F3EC4"/>
    <w:rsid w:val="008F4EB4"/>
    <w:rsid w:val="008F5708"/>
    <w:rsid w:val="008F58AF"/>
    <w:rsid w:val="008F7916"/>
    <w:rsid w:val="00900342"/>
    <w:rsid w:val="00900ACD"/>
    <w:rsid w:val="00901B89"/>
    <w:rsid w:val="00901EEE"/>
    <w:rsid w:val="009025E1"/>
    <w:rsid w:val="00903287"/>
    <w:rsid w:val="0090332C"/>
    <w:rsid w:val="0090366F"/>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818"/>
    <w:rsid w:val="00910CA5"/>
    <w:rsid w:val="00910D23"/>
    <w:rsid w:val="0091112F"/>
    <w:rsid w:val="0091116E"/>
    <w:rsid w:val="0091199A"/>
    <w:rsid w:val="00911C07"/>
    <w:rsid w:val="00911DAB"/>
    <w:rsid w:val="009121DA"/>
    <w:rsid w:val="00912380"/>
    <w:rsid w:val="0091262A"/>
    <w:rsid w:val="00912907"/>
    <w:rsid w:val="00912EDD"/>
    <w:rsid w:val="00912FDA"/>
    <w:rsid w:val="009132D4"/>
    <w:rsid w:val="00913503"/>
    <w:rsid w:val="0091352F"/>
    <w:rsid w:val="009141FA"/>
    <w:rsid w:val="00914663"/>
    <w:rsid w:val="00914A9A"/>
    <w:rsid w:val="00914BD7"/>
    <w:rsid w:val="00914ED0"/>
    <w:rsid w:val="00915127"/>
    <w:rsid w:val="00915B4C"/>
    <w:rsid w:val="009168B1"/>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5A99"/>
    <w:rsid w:val="00926782"/>
    <w:rsid w:val="00926A35"/>
    <w:rsid w:val="00926B34"/>
    <w:rsid w:val="00926D21"/>
    <w:rsid w:val="00926E6F"/>
    <w:rsid w:val="00927559"/>
    <w:rsid w:val="0092778F"/>
    <w:rsid w:val="00930067"/>
    <w:rsid w:val="0093202E"/>
    <w:rsid w:val="00932056"/>
    <w:rsid w:val="0093209F"/>
    <w:rsid w:val="009326A6"/>
    <w:rsid w:val="00932D61"/>
    <w:rsid w:val="00932E0D"/>
    <w:rsid w:val="0093379B"/>
    <w:rsid w:val="00934735"/>
    <w:rsid w:val="00935120"/>
    <w:rsid w:val="00935996"/>
    <w:rsid w:val="009366E4"/>
    <w:rsid w:val="00937117"/>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DB8"/>
    <w:rsid w:val="00951DEC"/>
    <w:rsid w:val="00951E31"/>
    <w:rsid w:val="009561D7"/>
    <w:rsid w:val="009566B3"/>
    <w:rsid w:val="009569DC"/>
    <w:rsid w:val="00957711"/>
    <w:rsid w:val="00960BE4"/>
    <w:rsid w:val="00960DF3"/>
    <w:rsid w:val="00960E83"/>
    <w:rsid w:val="00960F1F"/>
    <w:rsid w:val="00961547"/>
    <w:rsid w:val="0096207F"/>
    <w:rsid w:val="00962ED6"/>
    <w:rsid w:val="00963B14"/>
    <w:rsid w:val="00963C89"/>
    <w:rsid w:val="00963D28"/>
    <w:rsid w:val="00964339"/>
    <w:rsid w:val="00964675"/>
    <w:rsid w:val="00964758"/>
    <w:rsid w:val="00964F51"/>
    <w:rsid w:val="00965913"/>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34C"/>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3FCE"/>
    <w:rsid w:val="00984172"/>
    <w:rsid w:val="00984A15"/>
    <w:rsid w:val="00985AA8"/>
    <w:rsid w:val="009869E9"/>
    <w:rsid w:val="009869F1"/>
    <w:rsid w:val="00986FE7"/>
    <w:rsid w:val="00990E11"/>
    <w:rsid w:val="00990E13"/>
    <w:rsid w:val="009917E8"/>
    <w:rsid w:val="00991876"/>
    <w:rsid w:val="00991B0B"/>
    <w:rsid w:val="00992992"/>
    <w:rsid w:val="009948AD"/>
    <w:rsid w:val="009949E6"/>
    <w:rsid w:val="00994E00"/>
    <w:rsid w:val="00995068"/>
    <w:rsid w:val="0099653A"/>
    <w:rsid w:val="00996655"/>
    <w:rsid w:val="0099744A"/>
    <w:rsid w:val="0099760C"/>
    <w:rsid w:val="009A0AD5"/>
    <w:rsid w:val="009A0ADF"/>
    <w:rsid w:val="009A159F"/>
    <w:rsid w:val="009A1BCF"/>
    <w:rsid w:val="009A275F"/>
    <w:rsid w:val="009A2CC6"/>
    <w:rsid w:val="009A3119"/>
    <w:rsid w:val="009A3889"/>
    <w:rsid w:val="009A38BB"/>
    <w:rsid w:val="009A401A"/>
    <w:rsid w:val="009A59A9"/>
    <w:rsid w:val="009A5DAA"/>
    <w:rsid w:val="009A7045"/>
    <w:rsid w:val="009A7D9A"/>
    <w:rsid w:val="009B06AD"/>
    <w:rsid w:val="009B0DC0"/>
    <w:rsid w:val="009B1D5E"/>
    <w:rsid w:val="009B24BE"/>
    <w:rsid w:val="009B2835"/>
    <w:rsid w:val="009B3305"/>
    <w:rsid w:val="009B34DF"/>
    <w:rsid w:val="009B3F01"/>
    <w:rsid w:val="009B54B8"/>
    <w:rsid w:val="009B595D"/>
    <w:rsid w:val="009B5AE3"/>
    <w:rsid w:val="009B70D1"/>
    <w:rsid w:val="009B72AD"/>
    <w:rsid w:val="009C0443"/>
    <w:rsid w:val="009C0AE2"/>
    <w:rsid w:val="009C16BA"/>
    <w:rsid w:val="009C1F3A"/>
    <w:rsid w:val="009C249A"/>
    <w:rsid w:val="009C2C05"/>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488"/>
    <w:rsid w:val="009E057F"/>
    <w:rsid w:val="009E0D0E"/>
    <w:rsid w:val="009E154B"/>
    <w:rsid w:val="009E16D2"/>
    <w:rsid w:val="009E1B79"/>
    <w:rsid w:val="009E21EE"/>
    <w:rsid w:val="009E2871"/>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5E26"/>
    <w:rsid w:val="00A06506"/>
    <w:rsid w:val="00A06CBB"/>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3EB1"/>
    <w:rsid w:val="00A44477"/>
    <w:rsid w:val="00A44622"/>
    <w:rsid w:val="00A4565C"/>
    <w:rsid w:val="00A45EDD"/>
    <w:rsid w:val="00A46165"/>
    <w:rsid w:val="00A4662B"/>
    <w:rsid w:val="00A46B4C"/>
    <w:rsid w:val="00A46BED"/>
    <w:rsid w:val="00A50373"/>
    <w:rsid w:val="00A5052B"/>
    <w:rsid w:val="00A50583"/>
    <w:rsid w:val="00A515F4"/>
    <w:rsid w:val="00A5247A"/>
    <w:rsid w:val="00A52B2B"/>
    <w:rsid w:val="00A537E9"/>
    <w:rsid w:val="00A54434"/>
    <w:rsid w:val="00A548E4"/>
    <w:rsid w:val="00A5498F"/>
    <w:rsid w:val="00A55CF6"/>
    <w:rsid w:val="00A55D7E"/>
    <w:rsid w:val="00A5717B"/>
    <w:rsid w:val="00A57CE2"/>
    <w:rsid w:val="00A603B4"/>
    <w:rsid w:val="00A6089B"/>
    <w:rsid w:val="00A612F9"/>
    <w:rsid w:val="00A61DD8"/>
    <w:rsid w:val="00A625A1"/>
    <w:rsid w:val="00A62DC7"/>
    <w:rsid w:val="00A62E1F"/>
    <w:rsid w:val="00A63174"/>
    <w:rsid w:val="00A63802"/>
    <w:rsid w:val="00A63816"/>
    <w:rsid w:val="00A64B7F"/>
    <w:rsid w:val="00A65966"/>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4F2"/>
    <w:rsid w:val="00A86838"/>
    <w:rsid w:val="00A868C9"/>
    <w:rsid w:val="00A86A3E"/>
    <w:rsid w:val="00A86EF1"/>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5DDD"/>
    <w:rsid w:val="00AA6365"/>
    <w:rsid w:val="00AA6AF7"/>
    <w:rsid w:val="00AA6E7E"/>
    <w:rsid w:val="00AB09B4"/>
    <w:rsid w:val="00AB0A54"/>
    <w:rsid w:val="00AB0BBE"/>
    <w:rsid w:val="00AB0EC5"/>
    <w:rsid w:val="00AB14DC"/>
    <w:rsid w:val="00AB1E9E"/>
    <w:rsid w:val="00AB24B6"/>
    <w:rsid w:val="00AB2ADE"/>
    <w:rsid w:val="00AB2C90"/>
    <w:rsid w:val="00AB2E20"/>
    <w:rsid w:val="00AB3937"/>
    <w:rsid w:val="00AB4C88"/>
    <w:rsid w:val="00AB4D18"/>
    <w:rsid w:val="00AB688A"/>
    <w:rsid w:val="00AB6EE3"/>
    <w:rsid w:val="00AB7032"/>
    <w:rsid w:val="00AB7CE6"/>
    <w:rsid w:val="00AC01EB"/>
    <w:rsid w:val="00AC0753"/>
    <w:rsid w:val="00AC099A"/>
    <w:rsid w:val="00AC1098"/>
    <w:rsid w:val="00AC1135"/>
    <w:rsid w:val="00AC22EA"/>
    <w:rsid w:val="00AC237F"/>
    <w:rsid w:val="00AC248A"/>
    <w:rsid w:val="00AC372E"/>
    <w:rsid w:val="00AC3FCD"/>
    <w:rsid w:val="00AC5049"/>
    <w:rsid w:val="00AC5545"/>
    <w:rsid w:val="00AC58EC"/>
    <w:rsid w:val="00AC62B6"/>
    <w:rsid w:val="00AC697B"/>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227F"/>
    <w:rsid w:val="00AE34B3"/>
    <w:rsid w:val="00AE3996"/>
    <w:rsid w:val="00AE46B6"/>
    <w:rsid w:val="00AE46EF"/>
    <w:rsid w:val="00AE4DE1"/>
    <w:rsid w:val="00AE53B9"/>
    <w:rsid w:val="00AE58EA"/>
    <w:rsid w:val="00AE5F3F"/>
    <w:rsid w:val="00AE5F7D"/>
    <w:rsid w:val="00AE67ED"/>
    <w:rsid w:val="00AE69F2"/>
    <w:rsid w:val="00AE71D0"/>
    <w:rsid w:val="00AE76C3"/>
    <w:rsid w:val="00AF082D"/>
    <w:rsid w:val="00AF0B23"/>
    <w:rsid w:val="00AF0C8B"/>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4BE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C9A"/>
    <w:rsid w:val="00B16536"/>
    <w:rsid w:val="00B16967"/>
    <w:rsid w:val="00B170C2"/>
    <w:rsid w:val="00B1767F"/>
    <w:rsid w:val="00B176C3"/>
    <w:rsid w:val="00B2042D"/>
    <w:rsid w:val="00B206EF"/>
    <w:rsid w:val="00B21049"/>
    <w:rsid w:val="00B21E10"/>
    <w:rsid w:val="00B21E2A"/>
    <w:rsid w:val="00B221C1"/>
    <w:rsid w:val="00B2248D"/>
    <w:rsid w:val="00B226FC"/>
    <w:rsid w:val="00B22773"/>
    <w:rsid w:val="00B22B56"/>
    <w:rsid w:val="00B23713"/>
    <w:rsid w:val="00B23801"/>
    <w:rsid w:val="00B246B0"/>
    <w:rsid w:val="00B247B7"/>
    <w:rsid w:val="00B24A2E"/>
    <w:rsid w:val="00B24ECF"/>
    <w:rsid w:val="00B25F20"/>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AB7"/>
    <w:rsid w:val="00B40D0C"/>
    <w:rsid w:val="00B4102A"/>
    <w:rsid w:val="00B41057"/>
    <w:rsid w:val="00B4117C"/>
    <w:rsid w:val="00B417B5"/>
    <w:rsid w:val="00B41A6B"/>
    <w:rsid w:val="00B42063"/>
    <w:rsid w:val="00B42D2D"/>
    <w:rsid w:val="00B42E00"/>
    <w:rsid w:val="00B43083"/>
    <w:rsid w:val="00B442F0"/>
    <w:rsid w:val="00B44927"/>
    <w:rsid w:val="00B449BC"/>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4C08"/>
    <w:rsid w:val="00B6523E"/>
    <w:rsid w:val="00B65C20"/>
    <w:rsid w:val="00B66A7E"/>
    <w:rsid w:val="00B66CA1"/>
    <w:rsid w:val="00B6716F"/>
    <w:rsid w:val="00B67D86"/>
    <w:rsid w:val="00B702AB"/>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3DC"/>
    <w:rsid w:val="00B86A2A"/>
    <w:rsid w:val="00B86EC8"/>
    <w:rsid w:val="00B86FB0"/>
    <w:rsid w:val="00B87992"/>
    <w:rsid w:val="00B87B56"/>
    <w:rsid w:val="00B90844"/>
    <w:rsid w:val="00B910B8"/>
    <w:rsid w:val="00B912B7"/>
    <w:rsid w:val="00B92D1C"/>
    <w:rsid w:val="00B9339D"/>
    <w:rsid w:val="00B93492"/>
    <w:rsid w:val="00B94172"/>
    <w:rsid w:val="00B94947"/>
    <w:rsid w:val="00B9544F"/>
    <w:rsid w:val="00B9567C"/>
    <w:rsid w:val="00B95FB5"/>
    <w:rsid w:val="00B96108"/>
    <w:rsid w:val="00B96A64"/>
    <w:rsid w:val="00B971A8"/>
    <w:rsid w:val="00B977DE"/>
    <w:rsid w:val="00B97D74"/>
    <w:rsid w:val="00B97E24"/>
    <w:rsid w:val="00BA0105"/>
    <w:rsid w:val="00BA0703"/>
    <w:rsid w:val="00BA081E"/>
    <w:rsid w:val="00BA0ED2"/>
    <w:rsid w:val="00BA12AE"/>
    <w:rsid w:val="00BA176E"/>
    <w:rsid w:val="00BA176F"/>
    <w:rsid w:val="00BA1B2D"/>
    <w:rsid w:val="00BA28B4"/>
    <w:rsid w:val="00BA2C80"/>
    <w:rsid w:val="00BA32DC"/>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6F46"/>
    <w:rsid w:val="00BB748C"/>
    <w:rsid w:val="00BB79A0"/>
    <w:rsid w:val="00BB7C50"/>
    <w:rsid w:val="00BC0357"/>
    <w:rsid w:val="00BC08F9"/>
    <w:rsid w:val="00BC0F52"/>
    <w:rsid w:val="00BC1200"/>
    <w:rsid w:val="00BC132E"/>
    <w:rsid w:val="00BC44CE"/>
    <w:rsid w:val="00BC488F"/>
    <w:rsid w:val="00BC50AC"/>
    <w:rsid w:val="00BC5155"/>
    <w:rsid w:val="00BC647B"/>
    <w:rsid w:val="00BC6FC7"/>
    <w:rsid w:val="00BC7888"/>
    <w:rsid w:val="00BC79B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E0764"/>
    <w:rsid w:val="00BE2A03"/>
    <w:rsid w:val="00BE302C"/>
    <w:rsid w:val="00BE3AC7"/>
    <w:rsid w:val="00BE3F59"/>
    <w:rsid w:val="00BE5E29"/>
    <w:rsid w:val="00BE5F4E"/>
    <w:rsid w:val="00BE6423"/>
    <w:rsid w:val="00BE658B"/>
    <w:rsid w:val="00BE703A"/>
    <w:rsid w:val="00BE70FF"/>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6F83"/>
    <w:rsid w:val="00BF7111"/>
    <w:rsid w:val="00BF7602"/>
    <w:rsid w:val="00BF7E1A"/>
    <w:rsid w:val="00C000CD"/>
    <w:rsid w:val="00C0018C"/>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A74"/>
    <w:rsid w:val="00C31BA5"/>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455C"/>
    <w:rsid w:val="00C567D4"/>
    <w:rsid w:val="00C56C61"/>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32E"/>
    <w:rsid w:val="00C67A6E"/>
    <w:rsid w:val="00C716AE"/>
    <w:rsid w:val="00C73FCF"/>
    <w:rsid w:val="00C74186"/>
    <w:rsid w:val="00C75864"/>
    <w:rsid w:val="00C75B27"/>
    <w:rsid w:val="00C75DC1"/>
    <w:rsid w:val="00C764DA"/>
    <w:rsid w:val="00C77004"/>
    <w:rsid w:val="00C771BD"/>
    <w:rsid w:val="00C77254"/>
    <w:rsid w:val="00C81318"/>
    <w:rsid w:val="00C8131E"/>
    <w:rsid w:val="00C8141A"/>
    <w:rsid w:val="00C81771"/>
    <w:rsid w:val="00C82919"/>
    <w:rsid w:val="00C83E9C"/>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1D"/>
    <w:rsid w:val="00C900D8"/>
    <w:rsid w:val="00C90183"/>
    <w:rsid w:val="00C901D7"/>
    <w:rsid w:val="00C91F34"/>
    <w:rsid w:val="00C9229B"/>
    <w:rsid w:val="00C9477B"/>
    <w:rsid w:val="00C94FED"/>
    <w:rsid w:val="00C95FB4"/>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1AB6"/>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3B4F"/>
    <w:rsid w:val="00D1422F"/>
    <w:rsid w:val="00D159D9"/>
    <w:rsid w:val="00D162D7"/>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0894"/>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390"/>
    <w:rsid w:val="00D3741C"/>
    <w:rsid w:val="00D4037E"/>
    <w:rsid w:val="00D40CC5"/>
    <w:rsid w:val="00D413FD"/>
    <w:rsid w:val="00D433AF"/>
    <w:rsid w:val="00D43729"/>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6BF"/>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1FE"/>
    <w:rsid w:val="00D654EA"/>
    <w:rsid w:val="00D65A08"/>
    <w:rsid w:val="00D65B2E"/>
    <w:rsid w:val="00D66245"/>
    <w:rsid w:val="00D66BAD"/>
    <w:rsid w:val="00D66FDE"/>
    <w:rsid w:val="00D66FE0"/>
    <w:rsid w:val="00D674A2"/>
    <w:rsid w:val="00D6768C"/>
    <w:rsid w:val="00D70260"/>
    <w:rsid w:val="00D70466"/>
    <w:rsid w:val="00D70695"/>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69A2"/>
    <w:rsid w:val="00D77621"/>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B5E"/>
    <w:rsid w:val="00D91048"/>
    <w:rsid w:val="00D91707"/>
    <w:rsid w:val="00D918C6"/>
    <w:rsid w:val="00D91DA1"/>
    <w:rsid w:val="00D91E31"/>
    <w:rsid w:val="00D920B0"/>
    <w:rsid w:val="00D92549"/>
    <w:rsid w:val="00D92A08"/>
    <w:rsid w:val="00D93663"/>
    <w:rsid w:val="00D93B21"/>
    <w:rsid w:val="00D93BA7"/>
    <w:rsid w:val="00D9415E"/>
    <w:rsid w:val="00D944E6"/>
    <w:rsid w:val="00D94554"/>
    <w:rsid w:val="00D94A5E"/>
    <w:rsid w:val="00D94C06"/>
    <w:rsid w:val="00D94C28"/>
    <w:rsid w:val="00D970A8"/>
    <w:rsid w:val="00DA0409"/>
    <w:rsid w:val="00DA0599"/>
    <w:rsid w:val="00DA095E"/>
    <w:rsid w:val="00DA17A2"/>
    <w:rsid w:val="00DA1ABB"/>
    <w:rsid w:val="00DA2011"/>
    <w:rsid w:val="00DA2854"/>
    <w:rsid w:val="00DA2C48"/>
    <w:rsid w:val="00DA36F2"/>
    <w:rsid w:val="00DA439A"/>
    <w:rsid w:val="00DA4770"/>
    <w:rsid w:val="00DA4871"/>
    <w:rsid w:val="00DA4E54"/>
    <w:rsid w:val="00DA5C08"/>
    <w:rsid w:val="00DA5E19"/>
    <w:rsid w:val="00DA632D"/>
    <w:rsid w:val="00DA64EC"/>
    <w:rsid w:val="00DA6F98"/>
    <w:rsid w:val="00DA6FB2"/>
    <w:rsid w:val="00DA6FE0"/>
    <w:rsid w:val="00DA7472"/>
    <w:rsid w:val="00DA7DEF"/>
    <w:rsid w:val="00DA7F7E"/>
    <w:rsid w:val="00DB0A76"/>
    <w:rsid w:val="00DB16F9"/>
    <w:rsid w:val="00DB1858"/>
    <w:rsid w:val="00DB1DFE"/>
    <w:rsid w:val="00DB24A4"/>
    <w:rsid w:val="00DB3E59"/>
    <w:rsid w:val="00DB41EA"/>
    <w:rsid w:val="00DB4AEC"/>
    <w:rsid w:val="00DB59A6"/>
    <w:rsid w:val="00DB5FF6"/>
    <w:rsid w:val="00DB6729"/>
    <w:rsid w:val="00DB6F0D"/>
    <w:rsid w:val="00DB780D"/>
    <w:rsid w:val="00DB79A5"/>
    <w:rsid w:val="00DC02AB"/>
    <w:rsid w:val="00DC12C6"/>
    <w:rsid w:val="00DC12F0"/>
    <w:rsid w:val="00DC22BA"/>
    <w:rsid w:val="00DC2827"/>
    <w:rsid w:val="00DC295D"/>
    <w:rsid w:val="00DC2DE4"/>
    <w:rsid w:val="00DC474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E02"/>
    <w:rsid w:val="00E04E90"/>
    <w:rsid w:val="00E057D7"/>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60A"/>
    <w:rsid w:val="00E14D76"/>
    <w:rsid w:val="00E15B31"/>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76F"/>
    <w:rsid w:val="00E32977"/>
    <w:rsid w:val="00E3383C"/>
    <w:rsid w:val="00E34408"/>
    <w:rsid w:val="00E34E4E"/>
    <w:rsid w:val="00E3513B"/>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4B6"/>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45A"/>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96B94"/>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4E8F"/>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204"/>
    <w:rsid w:val="00EC2C46"/>
    <w:rsid w:val="00EC329F"/>
    <w:rsid w:val="00EC3869"/>
    <w:rsid w:val="00EC4D67"/>
    <w:rsid w:val="00EC4E80"/>
    <w:rsid w:val="00EC59D8"/>
    <w:rsid w:val="00EC5E1D"/>
    <w:rsid w:val="00EC64B4"/>
    <w:rsid w:val="00EC64D3"/>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52C"/>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0CD0"/>
    <w:rsid w:val="00EF10C6"/>
    <w:rsid w:val="00EF17F3"/>
    <w:rsid w:val="00EF2275"/>
    <w:rsid w:val="00EF2681"/>
    <w:rsid w:val="00EF37FB"/>
    <w:rsid w:val="00EF439B"/>
    <w:rsid w:val="00EF43DD"/>
    <w:rsid w:val="00EF4416"/>
    <w:rsid w:val="00EF45D1"/>
    <w:rsid w:val="00EF4D21"/>
    <w:rsid w:val="00EF51E7"/>
    <w:rsid w:val="00EF5570"/>
    <w:rsid w:val="00EF598B"/>
    <w:rsid w:val="00EF60D8"/>
    <w:rsid w:val="00EF60DF"/>
    <w:rsid w:val="00EF6520"/>
    <w:rsid w:val="00EF74B6"/>
    <w:rsid w:val="00EF781E"/>
    <w:rsid w:val="00EF79D6"/>
    <w:rsid w:val="00F004CB"/>
    <w:rsid w:val="00F00863"/>
    <w:rsid w:val="00F008C4"/>
    <w:rsid w:val="00F00A6D"/>
    <w:rsid w:val="00F0137D"/>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320D"/>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3D3B"/>
    <w:rsid w:val="00F63E0F"/>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1672"/>
    <w:rsid w:val="00F821B4"/>
    <w:rsid w:val="00F82FC4"/>
    <w:rsid w:val="00F83841"/>
    <w:rsid w:val="00F83FDA"/>
    <w:rsid w:val="00F8401E"/>
    <w:rsid w:val="00F84218"/>
    <w:rsid w:val="00F84D1E"/>
    <w:rsid w:val="00F84D68"/>
    <w:rsid w:val="00F84D8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EE6"/>
    <w:rsid w:val="00FC618E"/>
    <w:rsid w:val="00FC7018"/>
    <w:rsid w:val="00FC71D9"/>
    <w:rsid w:val="00FC76D7"/>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3FB"/>
    <w:rsid w:val="00FE7B47"/>
    <w:rsid w:val="00FF09CF"/>
    <w:rsid w:val="00FF1126"/>
    <w:rsid w:val="00FF150F"/>
    <w:rsid w:val="00FF16EF"/>
    <w:rsid w:val="00FF2736"/>
    <w:rsid w:val="00FF352E"/>
    <w:rsid w:val="00FF4B84"/>
    <w:rsid w:val="00FF58CC"/>
    <w:rsid w:val="00FF59E2"/>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4114F"/>
  <w15:chartTrackingRefBased/>
  <w15:docId w15:val="{B257274F-678A-4871-8F0A-58085ADA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paragraph" w:styleId="Ttulo4">
    <w:name w:val="heading 4"/>
    <w:basedOn w:val="Normal"/>
    <w:next w:val="Normal"/>
    <w:link w:val="Ttulo4Car"/>
    <w:semiHidden/>
    <w:unhideWhenUsed/>
    <w:qFormat/>
    <w:rsid w:val="00E5345A"/>
    <w:pPr>
      <w:keepNext/>
      <w:spacing w:before="240" w:after="60"/>
      <w:outlineLvl w:val="3"/>
    </w:pPr>
    <w:rPr>
      <w:rFonts w:ascii="Calibri" w:hAnsi="Calibri"/>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tulo4Car">
    <w:name w:val="Título 4 Car"/>
    <w:link w:val="Ttulo4"/>
    <w:semiHidden/>
    <w:rsid w:val="00E5345A"/>
    <w:rPr>
      <w:rFonts w:ascii="Calibri" w:eastAsia="Times New Roman" w:hAnsi="Calibri" w:cs="Times New Roman"/>
      <w:b/>
      <w:bCs/>
      <w:sz w:val="28"/>
      <w:szCs w:val="28"/>
      <w:lang w:val="es-ES" w:eastAsia="es-ES"/>
    </w:rPr>
  </w:style>
  <w:style w:type="paragraph" w:customStyle="1" w:styleId="jerfjustificado">
    <w:name w:val="jerf_justificado"/>
    <w:basedOn w:val="Normal"/>
    <w:rsid w:val="00E5345A"/>
    <w:pPr>
      <w:spacing w:before="100" w:beforeAutospacing="1" w:after="100" w:afterAutospacing="1"/>
    </w:pPr>
    <w:rPr>
      <w:lang w:val="es-PE" w:eastAsia="es-PE"/>
    </w:rPr>
  </w:style>
  <w:style w:type="paragraph" w:styleId="NormalWeb">
    <w:name w:val="Normal (Web)"/>
    <w:basedOn w:val="Normal"/>
    <w:uiPriority w:val="99"/>
    <w:unhideWhenUsed/>
    <w:rsid w:val="00E5345A"/>
    <w:pPr>
      <w:spacing w:before="100" w:beforeAutospacing="1" w:after="100" w:afterAutospacing="1"/>
    </w:pPr>
    <w:rPr>
      <w:lang w:val="es-PE" w:eastAsia="es-PE"/>
    </w:rPr>
  </w:style>
  <w:style w:type="character" w:customStyle="1" w:styleId="PiedepginaCar">
    <w:name w:val="Pie de página Car"/>
    <w:link w:val="Piedepgina"/>
    <w:uiPriority w:val="99"/>
    <w:rsid w:val="00AC62B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239677124">
      <w:bodyDiv w:val="1"/>
      <w:marLeft w:val="0"/>
      <w:marRight w:val="0"/>
      <w:marTop w:val="0"/>
      <w:marBottom w:val="0"/>
      <w:divBdr>
        <w:top w:val="none" w:sz="0" w:space="0" w:color="auto"/>
        <w:left w:val="none" w:sz="0" w:space="0" w:color="auto"/>
        <w:bottom w:val="none" w:sz="0" w:space="0" w:color="auto"/>
        <w:right w:val="none" w:sz="0" w:space="0" w:color="auto"/>
      </w:divBdr>
    </w:div>
    <w:div w:id="443958429">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630482771">
      <w:bodyDiv w:val="1"/>
      <w:marLeft w:val="0"/>
      <w:marRight w:val="0"/>
      <w:marTop w:val="0"/>
      <w:marBottom w:val="0"/>
      <w:divBdr>
        <w:top w:val="none" w:sz="0" w:space="0" w:color="auto"/>
        <w:left w:val="none" w:sz="0" w:space="0" w:color="auto"/>
        <w:bottom w:val="none" w:sz="0" w:space="0" w:color="auto"/>
        <w:right w:val="none" w:sz="0" w:space="0" w:color="auto"/>
      </w:divBdr>
    </w:div>
    <w:div w:id="752701263">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200243242">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07690481">
      <w:bodyDiv w:val="1"/>
      <w:marLeft w:val="0"/>
      <w:marRight w:val="0"/>
      <w:marTop w:val="0"/>
      <w:marBottom w:val="0"/>
      <w:divBdr>
        <w:top w:val="none" w:sz="0" w:space="0" w:color="auto"/>
        <w:left w:val="none" w:sz="0" w:space="0" w:color="auto"/>
        <w:bottom w:val="none" w:sz="0" w:space="0" w:color="auto"/>
        <w:right w:val="none" w:sz="0" w:space="0" w:color="auto"/>
      </w:divBdr>
      <w:divsChild>
        <w:div w:id="1418088877">
          <w:marLeft w:val="0"/>
          <w:marRight w:val="0"/>
          <w:marTop w:val="0"/>
          <w:marBottom w:val="0"/>
          <w:divBdr>
            <w:top w:val="none" w:sz="0" w:space="0" w:color="auto"/>
            <w:left w:val="none" w:sz="0" w:space="0" w:color="auto"/>
            <w:bottom w:val="none" w:sz="0" w:space="0" w:color="auto"/>
            <w:right w:val="none" w:sz="0" w:space="0" w:color="auto"/>
          </w:divBdr>
          <w:divsChild>
            <w:div w:id="49113608">
              <w:marLeft w:val="0"/>
              <w:marRight w:val="0"/>
              <w:marTop w:val="0"/>
              <w:marBottom w:val="0"/>
              <w:divBdr>
                <w:top w:val="none" w:sz="0" w:space="0" w:color="auto"/>
                <w:left w:val="none" w:sz="0" w:space="0" w:color="auto"/>
                <w:bottom w:val="none" w:sz="0" w:space="0" w:color="auto"/>
                <w:right w:val="none" w:sz="0" w:space="0" w:color="auto"/>
              </w:divBdr>
              <w:divsChild>
                <w:div w:id="1663503684">
                  <w:marLeft w:val="0"/>
                  <w:marRight w:val="0"/>
                  <w:marTop w:val="0"/>
                  <w:marBottom w:val="0"/>
                  <w:divBdr>
                    <w:top w:val="none" w:sz="0" w:space="0" w:color="auto"/>
                    <w:left w:val="none" w:sz="0" w:space="0" w:color="auto"/>
                    <w:bottom w:val="none" w:sz="0" w:space="0" w:color="auto"/>
                    <w:right w:val="none" w:sz="0" w:space="0" w:color="auto"/>
                  </w:divBdr>
                  <w:divsChild>
                    <w:div w:id="1090931563">
                      <w:marLeft w:val="0"/>
                      <w:marRight w:val="0"/>
                      <w:marTop w:val="0"/>
                      <w:marBottom w:val="0"/>
                      <w:divBdr>
                        <w:top w:val="none" w:sz="0" w:space="0" w:color="auto"/>
                        <w:left w:val="none" w:sz="0" w:space="0" w:color="auto"/>
                        <w:bottom w:val="none" w:sz="0" w:space="0" w:color="auto"/>
                        <w:right w:val="none" w:sz="0" w:space="0" w:color="auto"/>
                      </w:divBdr>
                      <w:divsChild>
                        <w:div w:id="62801223">
                          <w:marLeft w:val="0"/>
                          <w:marRight w:val="0"/>
                          <w:marTop w:val="0"/>
                          <w:marBottom w:val="0"/>
                          <w:divBdr>
                            <w:top w:val="none" w:sz="0" w:space="0" w:color="auto"/>
                            <w:left w:val="none" w:sz="0" w:space="0" w:color="auto"/>
                            <w:bottom w:val="none" w:sz="0" w:space="0" w:color="auto"/>
                            <w:right w:val="none" w:sz="0" w:space="0" w:color="auto"/>
                          </w:divBdr>
                          <w:divsChild>
                            <w:div w:id="1917981237">
                              <w:marLeft w:val="0"/>
                              <w:marRight w:val="0"/>
                              <w:marTop w:val="0"/>
                              <w:marBottom w:val="0"/>
                              <w:divBdr>
                                <w:top w:val="none" w:sz="0" w:space="0" w:color="auto"/>
                                <w:left w:val="none" w:sz="0" w:space="0" w:color="auto"/>
                                <w:bottom w:val="none" w:sz="0" w:space="0" w:color="auto"/>
                                <w:right w:val="none" w:sz="0" w:space="0" w:color="auto"/>
                              </w:divBdr>
                              <w:divsChild>
                                <w:div w:id="270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838F-7DA1-4DB2-9582-D5043B25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2781</Words>
  <Characters>15301</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2014-08-06T14:31:00Z</cp:lastPrinted>
  <dcterms:created xsi:type="dcterms:W3CDTF">2021-04-14T21:14:00Z</dcterms:created>
  <dcterms:modified xsi:type="dcterms:W3CDTF">2021-04-14T21:14:00Z</dcterms:modified>
</cp:coreProperties>
</file>