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72BFE00A" w:rsidR="00DA743E" w:rsidRPr="00094F25"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094F25">
        <w:rPr>
          <w:rFonts w:ascii="Times New Roman" w:eastAsia="Times New Roman" w:hAnsi="Times New Roman" w:cs="Times New Roman"/>
          <w:b/>
          <w:bCs/>
          <w:sz w:val="24"/>
          <w:szCs w:val="24"/>
          <w:lang w:val="es-PE" w:eastAsia="es-ES"/>
        </w:rPr>
        <w:t xml:space="preserve">RESOLUCIÓN </w:t>
      </w:r>
      <w:proofErr w:type="spellStart"/>
      <w:r w:rsidRPr="00094F25">
        <w:rPr>
          <w:rFonts w:ascii="Times New Roman" w:eastAsia="Times New Roman" w:hAnsi="Times New Roman" w:cs="Times New Roman"/>
          <w:b/>
          <w:bCs/>
          <w:sz w:val="24"/>
          <w:szCs w:val="24"/>
          <w:lang w:val="es-PE" w:eastAsia="es-ES"/>
        </w:rPr>
        <w:t>N</w:t>
      </w:r>
      <w:r w:rsidR="00F54A29" w:rsidRPr="00094F25">
        <w:rPr>
          <w:rFonts w:ascii="Times New Roman" w:eastAsia="Times New Roman" w:hAnsi="Times New Roman" w:cs="Times New Roman"/>
          <w:b/>
          <w:bCs/>
          <w:sz w:val="24"/>
          <w:szCs w:val="24"/>
          <w:lang w:val="es-PE" w:eastAsia="es-ES"/>
        </w:rPr>
        <w:t>°</w:t>
      </w:r>
      <w:proofErr w:type="spellEnd"/>
      <w:r w:rsidR="00F54A29" w:rsidRPr="00094F25">
        <w:rPr>
          <w:rFonts w:ascii="Times New Roman" w:eastAsia="Times New Roman" w:hAnsi="Times New Roman" w:cs="Times New Roman"/>
          <w:b/>
          <w:bCs/>
          <w:sz w:val="24"/>
          <w:szCs w:val="24"/>
          <w:lang w:val="es-PE" w:eastAsia="es-ES"/>
        </w:rPr>
        <w:t xml:space="preserve"> 046/20</w:t>
      </w:r>
    </w:p>
    <w:p w14:paraId="3B8D80CF" w14:textId="440D41D8" w:rsidR="00DA743E" w:rsidRPr="00094F25" w:rsidRDefault="00DA743E" w:rsidP="00DA743E">
      <w:pPr>
        <w:spacing w:after="0" w:line="240" w:lineRule="auto"/>
        <w:rPr>
          <w:rFonts w:ascii="Times New Roman" w:eastAsia="Times New Roman" w:hAnsi="Times New Roman" w:cs="Times New Roman"/>
          <w:b/>
          <w:bCs/>
          <w:sz w:val="24"/>
          <w:szCs w:val="24"/>
          <w:lang w:val="es-PE" w:eastAsia="es-ES"/>
        </w:rPr>
      </w:pPr>
    </w:p>
    <w:p w14:paraId="4BA3DDED" w14:textId="77777777" w:rsidR="007C17C0" w:rsidRPr="00094F25" w:rsidRDefault="007C17C0" w:rsidP="00DA743E">
      <w:pPr>
        <w:spacing w:after="0" w:line="240" w:lineRule="auto"/>
        <w:rPr>
          <w:rFonts w:ascii="Times New Roman" w:eastAsia="Times New Roman" w:hAnsi="Times New Roman" w:cs="Times New Roman"/>
          <w:b/>
          <w:bCs/>
          <w:sz w:val="24"/>
          <w:szCs w:val="24"/>
          <w:lang w:val="es-PE" w:eastAsia="es-ES"/>
        </w:rPr>
      </w:pPr>
    </w:p>
    <w:p w14:paraId="3E936B8D" w14:textId="7E3FBDB6" w:rsidR="00DA743E" w:rsidRPr="00094F25" w:rsidRDefault="003618B5" w:rsidP="00DA743E">
      <w:pPr>
        <w:spacing w:after="0" w:line="240" w:lineRule="auto"/>
        <w:jc w:val="both"/>
        <w:outlineLvl w:val="0"/>
        <w:rPr>
          <w:rFonts w:ascii="Times New Roman" w:eastAsia="Times New Roman" w:hAnsi="Times New Roman" w:cs="Times New Roman"/>
          <w:b/>
          <w:bCs/>
          <w:sz w:val="24"/>
          <w:szCs w:val="24"/>
          <w:lang w:val="es-PE" w:eastAsia="es-ES"/>
        </w:rPr>
      </w:pPr>
      <w:r w:rsidRPr="00094F25">
        <w:rPr>
          <w:rFonts w:ascii="Times New Roman" w:eastAsia="Times New Roman" w:hAnsi="Times New Roman" w:cs="Times New Roman"/>
          <w:b/>
          <w:bCs/>
          <w:sz w:val="24"/>
          <w:szCs w:val="24"/>
          <w:lang w:val="es-PE" w:eastAsia="es-ES"/>
        </w:rPr>
        <w:t>VISTOS</w:t>
      </w:r>
      <w:r w:rsidR="00DA743E" w:rsidRPr="00094F25">
        <w:rPr>
          <w:rFonts w:ascii="Times New Roman" w:eastAsia="Times New Roman" w:hAnsi="Times New Roman" w:cs="Times New Roman"/>
          <w:b/>
          <w:bCs/>
          <w:sz w:val="24"/>
          <w:szCs w:val="24"/>
          <w:lang w:val="es-PE" w:eastAsia="es-ES"/>
        </w:rPr>
        <w:t>:</w:t>
      </w:r>
    </w:p>
    <w:p w14:paraId="3891DEB5" w14:textId="77777777" w:rsidR="00DA743E" w:rsidRPr="00094F25"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764B7391" w:rsidR="00DA743E" w:rsidRPr="00094F25"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 xml:space="preserve">Que,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Pr="00094F25">
        <w:rPr>
          <w:rFonts w:ascii="Times New Roman" w:eastAsia="Times New Roman" w:hAnsi="Times New Roman" w:cs="Times New Roman"/>
          <w:sz w:val="24"/>
          <w:szCs w:val="24"/>
          <w:lang w:val="es-PE" w:eastAsia="es-ES"/>
        </w:rPr>
        <w:t>interpone reclamación ante esta Defensoría del Asegurado (DEFASEG)</w:t>
      </w:r>
      <w:r w:rsidR="00365281" w:rsidRPr="00094F25">
        <w:rPr>
          <w:rFonts w:ascii="Times New Roman" w:eastAsia="Times New Roman" w:hAnsi="Times New Roman" w:cs="Times New Roman"/>
          <w:sz w:val="24"/>
          <w:szCs w:val="24"/>
          <w:lang w:val="es-PE" w:eastAsia="es-ES"/>
        </w:rPr>
        <w:t xml:space="preserve"> </w:t>
      </w:r>
      <w:r w:rsidRPr="00094F25">
        <w:rPr>
          <w:rFonts w:ascii="Times New Roman" w:eastAsia="Times New Roman" w:hAnsi="Times New Roman" w:cs="Times New Roman"/>
          <w:sz w:val="24"/>
          <w:szCs w:val="24"/>
          <w:lang w:val="es-PE" w:eastAsia="es-ES"/>
        </w:rPr>
        <w:t xml:space="preserve">solicitando </w:t>
      </w:r>
      <w:r w:rsidR="00203BC9" w:rsidRPr="00094F25">
        <w:rPr>
          <w:rFonts w:ascii="Times New Roman" w:eastAsia="Times New Roman" w:hAnsi="Times New Roman" w:cs="Times New Roman"/>
          <w:sz w:val="24"/>
          <w:szCs w:val="24"/>
          <w:lang w:val="es-PE" w:eastAsia="es-ES"/>
        </w:rPr>
        <w:t xml:space="preserve">que </w:t>
      </w:r>
      <w:bookmarkStart w:id="0" w:name="OLE_LINK2"/>
      <w:r w:rsidR="00094F25">
        <w:rPr>
          <w:rFonts w:ascii="Times New Roman" w:hAnsi="Times New Roman" w:cs="Times New Roman"/>
          <w:sz w:val="24"/>
          <w:szCs w:val="24"/>
        </w:rPr>
        <w:t>..................</w:t>
      </w:r>
      <w:r w:rsidR="00094F25" w:rsidRPr="00094F25">
        <w:rPr>
          <w:rFonts w:ascii="Times New Roman" w:eastAsia="Times New Roman" w:hAnsi="Times New Roman" w:cs="Times New Roman"/>
          <w:sz w:val="24"/>
          <w:szCs w:val="24"/>
          <w:lang w:val="es-PE" w:eastAsia="es-ES"/>
        </w:rPr>
        <w:t xml:space="preserve"> </w:t>
      </w:r>
      <w:r w:rsidR="00094F25">
        <w:rPr>
          <w:rFonts w:ascii="Times New Roman" w:eastAsia="Times New Roman" w:hAnsi="Times New Roman" w:cs="Times New Roman"/>
          <w:sz w:val="24"/>
          <w:szCs w:val="24"/>
          <w:lang w:val="es-PE" w:eastAsia="es-ES"/>
        </w:rPr>
        <w:t xml:space="preserve"> </w:t>
      </w:r>
      <w:r w:rsidR="00F0576D" w:rsidRPr="00094F25">
        <w:rPr>
          <w:rFonts w:ascii="Times New Roman" w:eastAsia="Times New Roman" w:hAnsi="Times New Roman" w:cs="Times New Roman"/>
          <w:sz w:val="24"/>
          <w:szCs w:val="24"/>
          <w:lang w:val="es-PE" w:eastAsia="es-ES"/>
        </w:rPr>
        <w:t xml:space="preserve">(en lo sucesivo, </w:t>
      </w:r>
      <w:r w:rsidR="00094F25">
        <w:rPr>
          <w:rFonts w:ascii="Times New Roman" w:hAnsi="Times New Roman" w:cs="Times New Roman"/>
          <w:sz w:val="24"/>
          <w:szCs w:val="24"/>
        </w:rPr>
        <w:t>..................</w:t>
      </w:r>
      <w:r w:rsidR="00F0576D" w:rsidRPr="00094F25">
        <w:rPr>
          <w:rFonts w:ascii="Times New Roman" w:eastAsia="Times New Roman" w:hAnsi="Times New Roman" w:cs="Times New Roman"/>
          <w:sz w:val="24"/>
          <w:szCs w:val="24"/>
          <w:lang w:val="es-PE" w:eastAsia="es-ES"/>
        </w:rPr>
        <w:t>)</w:t>
      </w:r>
      <w:r w:rsidR="00365281" w:rsidRPr="00094F25">
        <w:rPr>
          <w:rFonts w:ascii="Times New Roman" w:eastAsia="Times New Roman" w:hAnsi="Times New Roman" w:cs="Times New Roman"/>
          <w:sz w:val="24"/>
          <w:szCs w:val="24"/>
          <w:lang w:val="es-PE" w:eastAsia="es-ES"/>
        </w:rPr>
        <w:t xml:space="preserve"> </w:t>
      </w:r>
      <w:r w:rsidR="00AE10C2" w:rsidRPr="00094F25">
        <w:rPr>
          <w:rFonts w:ascii="Times New Roman" w:eastAsia="Times New Roman" w:hAnsi="Times New Roman" w:cs="Times New Roman"/>
          <w:sz w:val="24"/>
          <w:szCs w:val="24"/>
          <w:lang w:val="es-PE" w:eastAsia="es-ES"/>
        </w:rPr>
        <w:t>otorg</w:t>
      </w:r>
      <w:r w:rsidR="00035C77" w:rsidRPr="00094F25">
        <w:rPr>
          <w:rFonts w:ascii="Times New Roman" w:eastAsia="Times New Roman" w:hAnsi="Times New Roman" w:cs="Times New Roman"/>
          <w:sz w:val="24"/>
          <w:szCs w:val="24"/>
          <w:lang w:val="es-PE" w:eastAsia="es-ES"/>
        </w:rPr>
        <w:t>ue</w:t>
      </w:r>
      <w:r w:rsidR="00365281" w:rsidRPr="00094F25">
        <w:rPr>
          <w:rFonts w:ascii="Times New Roman" w:eastAsia="Times New Roman" w:hAnsi="Times New Roman" w:cs="Times New Roman"/>
          <w:sz w:val="24"/>
          <w:szCs w:val="24"/>
          <w:lang w:val="es-PE" w:eastAsia="es-ES"/>
        </w:rPr>
        <w:t xml:space="preserve"> </w:t>
      </w:r>
      <w:r w:rsidR="00AE10C2" w:rsidRPr="00094F25">
        <w:rPr>
          <w:rFonts w:ascii="Times New Roman" w:eastAsia="Times New Roman" w:hAnsi="Times New Roman" w:cs="Times New Roman"/>
          <w:sz w:val="24"/>
          <w:szCs w:val="24"/>
          <w:lang w:val="es-PE" w:eastAsia="es-ES"/>
        </w:rPr>
        <w:t>cobertura</w:t>
      </w:r>
      <w:r w:rsidR="00035C77" w:rsidRPr="00094F25">
        <w:rPr>
          <w:rFonts w:ascii="Times New Roman" w:eastAsia="Times New Roman" w:hAnsi="Times New Roman" w:cs="Times New Roman"/>
          <w:sz w:val="24"/>
          <w:szCs w:val="24"/>
          <w:lang w:val="es-PE" w:eastAsia="es-ES"/>
        </w:rPr>
        <w:t xml:space="preserve"> </w:t>
      </w:r>
      <w:r w:rsidR="00655429" w:rsidRPr="00094F25">
        <w:rPr>
          <w:rFonts w:ascii="Times New Roman" w:eastAsia="Times New Roman" w:hAnsi="Times New Roman" w:cs="Times New Roman"/>
          <w:sz w:val="24"/>
          <w:szCs w:val="24"/>
          <w:lang w:val="es-PE" w:eastAsia="es-ES"/>
        </w:rPr>
        <w:t xml:space="preserve">al </w:t>
      </w:r>
      <w:r w:rsidR="00EB2CCE" w:rsidRPr="00094F25">
        <w:rPr>
          <w:rFonts w:ascii="Times New Roman" w:eastAsia="Times New Roman" w:hAnsi="Times New Roman" w:cs="Times New Roman"/>
          <w:sz w:val="24"/>
          <w:szCs w:val="24"/>
          <w:lang w:val="es-PE" w:eastAsia="es-ES"/>
        </w:rPr>
        <w:t>siniestro</w:t>
      </w:r>
      <w:r w:rsidR="00655429" w:rsidRPr="00094F25">
        <w:rPr>
          <w:rFonts w:ascii="Times New Roman" w:eastAsia="Times New Roman" w:hAnsi="Times New Roman" w:cs="Times New Roman"/>
          <w:sz w:val="24"/>
          <w:szCs w:val="24"/>
          <w:lang w:val="es-PE" w:eastAsia="es-ES"/>
        </w:rPr>
        <w:t xml:space="preserve"> ocurrido el</w:t>
      </w:r>
      <w:r w:rsidR="00365281" w:rsidRPr="00094F25">
        <w:rPr>
          <w:rFonts w:ascii="Times New Roman" w:eastAsia="Times New Roman" w:hAnsi="Times New Roman" w:cs="Times New Roman"/>
          <w:sz w:val="24"/>
          <w:szCs w:val="24"/>
          <w:lang w:val="es-PE" w:eastAsia="es-ES"/>
        </w:rPr>
        <w:t xml:space="preserve"> 7</w:t>
      </w:r>
      <w:r w:rsidR="00655429" w:rsidRPr="00094F25">
        <w:rPr>
          <w:rFonts w:ascii="Times New Roman" w:eastAsia="Times New Roman" w:hAnsi="Times New Roman" w:cs="Times New Roman"/>
          <w:sz w:val="24"/>
          <w:szCs w:val="24"/>
          <w:lang w:val="es-PE" w:eastAsia="es-ES"/>
        </w:rPr>
        <w:t xml:space="preserve"> de </w:t>
      </w:r>
      <w:r w:rsidR="003618B5" w:rsidRPr="00094F25">
        <w:rPr>
          <w:rFonts w:ascii="Times New Roman" w:eastAsia="Times New Roman" w:hAnsi="Times New Roman" w:cs="Times New Roman"/>
          <w:sz w:val="24"/>
          <w:szCs w:val="24"/>
          <w:lang w:val="es-PE" w:eastAsia="es-ES"/>
        </w:rPr>
        <w:t>septiembre de</w:t>
      </w:r>
      <w:r w:rsidR="00655429" w:rsidRPr="00094F25">
        <w:rPr>
          <w:rFonts w:ascii="Times New Roman" w:eastAsia="Times New Roman" w:hAnsi="Times New Roman" w:cs="Times New Roman"/>
          <w:sz w:val="24"/>
          <w:szCs w:val="24"/>
          <w:lang w:val="es-PE" w:eastAsia="es-ES"/>
        </w:rPr>
        <w:t xml:space="preserve"> 2019</w:t>
      </w:r>
      <w:r w:rsidR="00AE10C2" w:rsidRPr="00094F25">
        <w:rPr>
          <w:rFonts w:ascii="Times New Roman" w:eastAsia="Times New Roman" w:hAnsi="Times New Roman" w:cs="Times New Roman"/>
          <w:sz w:val="24"/>
          <w:szCs w:val="24"/>
          <w:lang w:val="es-PE" w:eastAsia="es-ES"/>
        </w:rPr>
        <w:t xml:space="preserve">, </w:t>
      </w:r>
      <w:r w:rsidR="00CA5F5D" w:rsidRPr="00094F25">
        <w:rPr>
          <w:rFonts w:ascii="Times New Roman" w:eastAsia="Times New Roman" w:hAnsi="Times New Roman" w:cs="Times New Roman"/>
          <w:sz w:val="24"/>
          <w:szCs w:val="24"/>
          <w:lang w:val="es-PE" w:eastAsia="es-ES"/>
        </w:rPr>
        <w:t xml:space="preserve">conforme </w:t>
      </w:r>
      <w:r w:rsidR="00AE10C2" w:rsidRPr="00094F25">
        <w:rPr>
          <w:rFonts w:ascii="Times New Roman" w:eastAsia="Times New Roman" w:hAnsi="Times New Roman" w:cs="Times New Roman"/>
          <w:sz w:val="24"/>
          <w:szCs w:val="24"/>
          <w:lang w:val="es-PE" w:eastAsia="es-ES"/>
        </w:rPr>
        <w:t xml:space="preserve">al </w:t>
      </w:r>
      <w:r w:rsidR="003618B5" w:rsidRPr="00094F25">
        <w:rPr>
          <w:rFonts w:ascii="Times New Roman" w:hAnsi="Times New Roman" w:cs="Times New Roman"/>
          <w:b/>
          <w:sz w:val="24"/>
          <w:szCs w:val="24"/>
          <w:lang w:val="es-MX"/>
        </w:rPr>
        <w:t xml:space="preserve">SEGURO DE PROTECCIÓN DE TARJETA </w:t>
      </w:r>
      <w:r w:rsidR="00946B54" w:rsidRPr="00094F25">
        <w:rPr>
          <w:rFonts w:ascii="Times New Roman" w:eastAsia="Times New Roman" w:hAnsi="Times New Roman" w:cs="Times New Roman"/>
          <w:b/>
          <w:bCs/>
          <w:sz w:val="24"/>
          <w:szCs w:val="24"/>
          <w:lang w:val="es-PE" w:eastAsia="es-ES"/>
        </w:rPr>
        <w:t>(</w:t>
      </w:r>
      <w:r w:rsidR="00094F25">
        <w:rPr>
          <w:rFonts w:ascii="Times New Roman" w:hAnsi="Times New Roman" w:cs="Times New Roman"/>
          <w:sz w:val="24"/>
          <w:szCs w:val="24"/>
        </w:rPr>
        <w:t>..................</w:t>
      </w:r>
      <w:r w:rsidR="00946B54" w:rsidRPr="00094F25">
        <w:rPr>
          <w:rFonts w:ascii="Times New Roman" w:eastAsia="Times New Roman" w:hAnsi="Times New Roman" w:cs="Times New Roman"/>
          <w:b/>
          <w:bCs/>
          <w:sz w:val="24"/>
          <w:szCs w:val="24"/>
          <w:lang w:val="es-PE" w:eastAsia="es-ES"/>
        </w:rPr>
        <w:t>)</w:t>
      </w:r>
      <w:r w:rsidR="00035C77" w:rsidRPr="00094F25">
        <w:rPr>
          <w:rFonts w:ascii="Times New Roman" w:eastAsia="Times New Roman" w:hAnsi="Times New Roman" w:cs="Times New Roman"/>
          <w:sz w:val="24"/>
          <w:szCs w:val="24"/>
          <w:lang w:val="es-PE" w:eastAsia="es-ES"/>
        </w:rPr>
        <w:t xml:space="preserve"> </w:t>
      </w:r>
      <w:r w:rsidR="00F54A29" w:rsidRPr="00094F25">
        <w:rPr>
          <w:rFonts w:ascii="Times New Roman" w:hAnsi="Times New Roman" w:cs="Times New Roman"/>
          <w:b/>
          <w:sz w:val="24"/>
          <w:szCs w:val="24"/>
          <w:lang w:val="es-MX"/>
        </w:rPr>
        <w:t>–</w:t>
      </w:r>
      <w:r w:rsidR="003618B5" w:rsidRPr="00094F25">
        <w:rPr>
          <w:rFonts w:ascii="Times New Roman" w:hAnsi="Times New Roman" w:cs="Times New Roman"/>
          <w:b/>
          <w:sz w:val="24"/>
          <w:szCs w:val="24"/>
          <w:lang w:val="es-MX"/>
        </w:rPr>
        <w:t xml:space="preserve"> PÓLIZA </w:t>
      </w:r>
      <w:r w:rsidR="00094F25">
        <w:rPr>
          <w:rFonts w:ascii="Times New Roman" w:hAnsi="Times New Roman" w:cs="Times New Roman"/>
          <w:sz w:val="24"/>
          <w:szCs w:val="24"/>
        </w:rPr>
        <w:t>..................</w:t>
      </w:r>
      <w:r w:rsidR="00F0576D" w:rsidRPr="00094F25">
        <w:rPr>
          <w:rFonts w:ascii="Times New Roman" w:eastAsia="Times New Roman" w:hAnsi="Times New Roman" w:cs="Times New Roman"/>
          <w:sz w:val="24"/>
          <w:szCs w:val="24"/>
          <w:lang w:val="es-PE" w:eastAsia="es-ES"/>
        </w:rPr>
        <w:t>, a</w:t>
      </w:r>
      <w:r w:rsidR="003618B5" w:rsidRPr="00094F25">
        <w:rPr>
          <w:rFonts w:ascii="Times New Roman" w:eastAsia="Times New Roman" w:hAnsi="Times New Roman" w:cs="Times New Roman"/>
          <w:sz w:val="24"/>
          <w:szCs w:val="24"/>
          <w:lang w:val="es-PE" w:eastAsia="es-ES"/>
        </w:rPr>
        <w:t>l</w:t>
      </w:r>
      <w:r w:rsidR="00F0576D" w:rsidRPr="00094F25">
        <w:rPr>
          <w:rFonts w:ascii="Times New Roman" w:eastAsia="Times New Roman" w:hAnsi="Times New Roman" w:cs="Times New Roman"/>
          <w:sz w:val="24"/>
          <w:szCs w:val="24"/>
          <w:lang w:val="es-PE" w:eastAsia="es-ES"/>
        </w:rPr>
        <w:t xml:space="preserve"> cual se encuentra afiliado</w:t>
      </w:r>
      <w:r w:rsidR="00203BC9" w:rsidRPr="00094F25">
        <w:rPr>
          <w:rFonts w:ascii="Times New Roman" w:eastAsia="Times New Roman" w:hAnsi="Times New Roman" w:cs="Times New Roman"/>
          <w:sz w:val="24"/>
          <w:szCs w:val="24"/>
          <w:lang w:val="es-PE" w:eastAsia="es-ES"/>
        </w:rPr>
        <w:t>;</w:t>
      </w:r>
    </w:p>
    <w:bookmarkEnd w:id="0"/>
    <w:p w14:paraId="255438A9" w14:textId="77777777" w:rsidR="00DA743E" w:rsidRPr="00094F25"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094F25" w:rsidRDefault="00DA743E" w:rsidP="00DA743E">
      <w:pPr>
        <w:spacing w:after="0" w:line="240" w:lineRule="auto"/>
        <w:jc w:val="both"/>
        <w:rPr>
          <w:rFonts w:ascii="Times New Roman" w:eastAsia="Arial Unicode MS" w:hAnsi="Times New Roman" w:cs="Times New Roman"/>
          <w:sz w:val="24"/>
          <w:szCs w:val="24"/>
          <w:lang w:val="es-PE" w:eastAsia="es-ES"/>
        </w:rPr>
      </w:pPr>
      <w:r w:rsidRPr="00094F25">
        <w:rPr>
          <w:rFonts w:ascii="Times New Roman" w:eastAsia="Arial Unicode MS" w:hAnsi="Times New Roman" w:cs="Times New Roman"/>
          <w:sz w:val="24"/>
          <w:szCs w:val="24"/>
          <w:lang w:val="es-PE" w:eastAsia="es-ES"/>
        </w:rPr>
        <w:t xml:space="preserve">Que, la señalada reclamación cumple con los requisitos de </w:t>
      </w:r>
      <w:r w:rsidR="00AE10C2" w:rsidRPr="00094F25">
        <w:rPr>
          <w:rFonts w:ascii="Times New Roman" w:eastAsia="Arial Unicode MS" w:hAnsi="Times New Roman" w:cs="Times New Roman"/>
          <w:sz w:val="24"/>
          <w:szCs w:val="24"/>
          <w:lang w:val="es-PE" w:eastAsia="es-ES"/>
        </w:rPr>
        <w:t xml:space="preserve">materia, </w:t>
      </w:r>
      <w:r w:rsidRPr="00094F25">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094F25">
          <w:rPr>
            <w:rStyle w:val="Hipervnculo"/>
            <w:rFonts w:ascii="Times New Roman" w:eastAsia="Arial Unicode MS" w:hAnsi="Times New Roman" w:cs="Times New Roman"/>
            <w:color w:val="auto"/>
            <w:sz w:val="24"/>
            <w:szCs w:val="24"/>
            <w:u w:val="none"/>
            <w:lang w:val="es-PE" w:eastAsia="es-ES"/>
          </w:rPr>
          <w:t>http://www.defaseg.com.pe/reglamento.html</w:t>
        </w:r>
      </w:hyperlink>
      <w:r w:rsidRPr="00094F25">
        <w:rPr>
          <w:rFonts w:ascii="Times New Roman" w:eastAsia="Arial Unicode MS" w:hAnsi="Times New Roman" w:cs="Times New Roman"/>
          <w:sz w:val="24"/>
          <w:szCs w:val="24"/>
          <w:lang w:val="es-PE" w:eastAsia="es-ES"/>
        </w:rPr>
        <w:t>)</w:t>
      </w:r>
      <w:r w:rsidR="00CA5F5D" w:rsidRPr="00094F25">
        <w:rPr>
          <w:rFonts w:ascii="Times New Roman" w:eastAsia="Arial Unicode MS" w:hAnsi="Times New Roman" w:cs="Times New Roman"/>
          <w:sz w:val="24"/>
          <w:szCs w:val="24"/>
          <w:lang w:val="es-PE" w:eastAsia="es-ES"/>
        </w:rPr>
        <w:t>;</w:t>
      </w:r>
    </w:p>
    <w:p w14:paraId="6317EEA3" w14:textId="77777777" w:rsidR="00DA743E" w:rsidRPr="00094F25"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9D7884A" w:rsidR="00DA743E" w:rsidRPr="00094F25"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094F25">
        <w:rPr>
          <w:rFonts w:ascii="Times New Roman" w:eastAsia="Times New Roman" w:hAnsi="Times New Roman" w:cs="Times New Roman"/>
          <w:sz w:val="24"/>
          <w:szCs w:val="24"/>
          <w:lang w:val="es-PE" w:eastAsia="es-ES"/>
        </w:rPr>
        <w:t>Ó</w:t>
      </w:r>
      <w:r w:rsidRPr="00094F25">
        <w:rPr>
          <w:rFonts w:ascii="Times New Roman" w:eastAsia="Times New Roman" w:hAnsi="Times New Roman" w:cs="Times New Roman"/>
          <w:sz w:val="24"/>
          <w:szCs w:val="24"/>
          <w:lang w:val="es-PE" w:eastAsia="es-ES"/>
        </w:rPr>
        <w:t xml:space="preserve">rgano </w:t>
      </w:r>
      <w:r w:rsidR="00655429" w:rsidRPr="00094F25">
        <w:rPr>
          <w:rFonts w:ascii="Times New Roman" w:eastAsia="Times New Roman" w:hAnsi="Times New Roman" w:cs="Times New Roman"/>
          <w:sz w:val="24"/>
          <w:szCs w:val="24"/>
          <w:lang w:val="es-PE" w:eastAsia="es-ES"/>
        </w:rPr>
        <w:t>Re</w:t>
      </w:r>
      <w:r w:rsidRPr="00094F25">
        <w:rPr>
          <w:rFonts w:ascii="Times New Roman" w:eastAsia="Times New Roman" w:hAnsi="Times New Roman" w:cs="Times New Roman"/>
          <w:sz w:val="24"/>
          <w:szCs w:val="24"/>
          <w:lang w:val="es-PE" w:eastAsia="es-ES"/>
        </w:rPr>
        <w:t xml:space="preserve">solutivo </w:t>
      </w:r>
      <w:r w:rsidR="00655429" w:rsidRPr="00094F25">
        <w:rPr>
          <w:rFonts w:ascii="Times New Roman" w:eastAsia="Times New Roman" w:hAnsi="Times New Roman" w:cs="Times New Roman"/>
          <w:sz w:val="24"/>
          <w:szCs w:val="24"/>
          <w:lang w:val="es-PE" w:eastAsia="es-ES"/>
        </w:rPr>
        <w:t>U</w:t>
      </w:r>
      <w:r w:rsidRPr="00094F25">
        <w:rPr>
          <w:rFonts w:ascii="Times New Roman" w:eastAsia="Times New Roman" w:hAnsi="Times New Roman" w:cs="Times New Roman"/>
          <w:sz w:val="24"/>
          <w:szCs w:val="24"/>
          <w:lang w:val="es-PE" w:eastAsia="es-ES"/>
        </w:rPr>
        <w:t>nipersonal, el mismo que, en el presente caso, está a cargo del vocal que suscribe;</w:t>
      </w:r>
    </w:p>
    <w:p w14:paraId="0C94DD63" w14:textId="77777777" w:rsidR="00DA743E" w:rsidRPr="00094F25"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3EB6774" w14:textId="7939AD3B" w:rsidR="009E5231" w:rsidRPr="00094F25"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Que, habiéndosele corrido traslad</w:t>
      </w:r>
      <w:r w:rsidR="00766ACB" w:rsidRPr="00094F25">
        <w:rPr>
          <w:rFonts w:ascii="Times New Roman" w:eastAsia="Times New Roman" w:hAnsi="Times New Roman" w:cs="Times New Roman"/>
          <w:sz w:val="24"/>
          <w:szCs w:val="24"/>
          <w:lang w:val="es-PE" w:eastAsia="es-ES"/>
        </w:rPr>
        <w:t>o</w:t>
      </w:r>
      <w:r w:rsidRPr="00094F25">
        <w:rPr>
          <w:rFonts w:ascii="Times New Roman" w:eastAsia="Times New Roman" w:hAnsi="Times New Roman" w:cs="Times New Roman"/>
          <w:sz w:val="24"/>
          <w:szCs w:val="24"/>
          <w:lang w:val="es-PE" w:eastAsia="es-ES"/>
        </w:rPr>
        <w:t>,</w:t>
      </w:r>
      <w:r w:rsidR="0010186E" w:rsidRPr="00094F25">
        <w:rPr>
          <w:rFonts w:ascii="Times New Roman" w:eastAsia="Times New Roman" w:hAnsi="Times New Roman" w:cs="Times New Roman"/>
          <w:sz w:val="24"/>
          <w:szCs w:val="24"/>
          <w:lang w:val="es-PE" w:eastAsia="es-ES"/>
        </w:rPr>
        <w:t xml:space="preserve">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009E5231" w:rsidRPr="00094F25">
        <w:rPr>
          <w:rFonts w:ascii="Times New Roman" w:hAnsi="Times New Roman" w:cs="Times New Roman"/>
          <w:sz w:val="24"/>
          <w:szCs w:val="24"/>
          <w:lang w:val="es-ES"/>
        </w:rPr>
        <w:t>presentó sus descargos y la documentación correspondiente</w:t>
      </w:r>
      <w:r w:rsidR="009E5231" w:rsidRPr="00094F25">
        <w:rPr>
          <w:rFonts w:ascii="Times New Roman" w:eastAsia="Times New Roman" w:hAnsi="Times New Roman" w:cs="Times New Roman"/>
          <w:sz w:val="24"/>
          <w:szCs w:val="24"/>
          <w:lang w:val="es-PE" w:eastAsia="es-ES"/>
        </w:rPr>
        <w:t>;</w:t>
      </w:r>
    </w:p>
    <w:p w14:paraId="37D20FF4" w14:textId="77777777" w:rsidR="00DA743E" w:rsidRPr="00094F25"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CA7926A" w14:textId="2BF9588E" w:rsidR="00F0576D" w:rsidRPr="00094F25" w:rsidRDefault="00DA743E" w:rsidP="00F0576D">
      <w:pPr>
        <w:tabs>
          <w:tab w:val="num" w:pos="720"/>
        </w:tabs>
        <w:spacing w:after="0" w:line="240" w:lineRule="auto"/>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 xml:space="preserve">Que, </w:t>
      </w:r>
      <w:r w:rsidRPr="00094F25">
        <w:rPr>
          <w:rFonts w:ascii="Times New Roman" w:eastAsia="Times New Roman" w:hAnsi="Times New Roman" w:cs="Times New Roman"/>
          <w:sz w:val="24"/>
          <w:szCs w:val="24"/>
          <w:lang w:val="es-419" w:eastAsia="es-ES"/>
        </w:rPr>
        <w:t xml:space="preserve">el </w:t>
      </w:r>
      <w:r w:rsidR="003618B5" w:rsidRPr="00094F25">
        <w:rPr>
          <w:rFonts w:ascii="Times New Roman" w:eastAsia="Times New Roman" w:hAnsi="Times New Roman" w:cs="Times New Roman"/>
          <w:sz w:val="24"/>
          <w:szCs w:val="24"/>
          <w:lang w:val="es-419" w:eastAsia="es-ES"/>
        </w:rPr>
        <w:t>9</w:t>
      </w:r>
      <w:r w:rsidR="00766ACB" w:rsidRPr="00094F25">
        <w:rPr>
          <w:rFonts w:ascii="Times New Roman" w:eastAsia="Times New Roman" w:hAnsi="Times New Roman" w:cs="Times New Roman"/>
          <w:sz w:val="24"/>
          <w:szCs w:val="24"/>
          <w:lang w:val="es-419" w:eastAsia="es-ES"/>
        </w:rPr>
        <w:t xml:space="preserve"> de </w:t>
      </w:r>
      <w:r w:rsidR="003618B5" w:rsidRPr="00094F25">
        <w:rPr>
          <w:rFonts w:ascii="Times New Roman" w:eastAsia="Times New Roman" w:hAnsi="Times New Roman" w:cs="Times New Roman"/>
          <w:sz w:val="24"/>
          <w:szCs w:val="24"/>
          <w:lang w:val="es-419" w:eastAsia="es-ES"/>
        </w:rPr>
        <w:t>marzo</w:t>
      </w:r>
      <w:r w:rsidRPr="00094F25">
        <w:rPr>
          <w:rFonts w:ascii="Times New Roman" w:eastAsia="Times New Roman" w:hAnsi="Times New Roman" w:cs="Times New Roman"/>
          <w:sz w:val="24"/>
          <w:szCs w:val="24"/>
          <w:lang w:val="es-419" w:eastAsia="es-ES"/>
        </w:rPr>
        <w:t xml:space="preserve"> de 20</w:t>
      </w:r>
      <w:r w:rsidR="003618B5" w:rsidRPr="00094F25">
        <w:rPr>
          <w:rFonts w:ascii="Times New Roman" w:eastAsia="Times New Roman" w:hAnsi="Times New Roman" w:cs="Times New Roman"/>
          <w:sz w:val="24"/>
          <w:szCs w:val="24"/>
          <w:lang w:val="es-419" w:eastAsia="es-ES"/>
        </w:rPr>
        <w:t>20</w:t>
      </w:r>
      <w:r w:rsidRPr="00094F25">
        <w:rPr>
          <w:rFonts w:ascii="Times New Roman" w:eastAsia="Times New Roman" w:hAnsi="Times New Roman" w:cs="Times New Roman"/>
          <w:sz w:val="24"/>
          <w:szCs w:val="24"/>
          <w:lang w:val="es-419" w:eastAsia="es-ES"/>
        </w:rPr>
        <w:t xml:space="preserve"> </w:t>
      </w:r>
      <w:r w:rsidRPr="00094F25">
        <w:rPr>
          <w:rFonts w:ascii="Times New Roman" w:eastAsia="Times New Roman" w:hAnsi="Times New Roman" w:cs="Times New Roman"/>
          <w:sz w:val="24"/>
          <w:szCs w:val="24"/>
          <w:lang w:val="es-PE" w:eastAsia="es-ES"/>
        </w:rPr>
        <w:t>se realizó la correspondiente audiencia de vista</w:t>
      </w:r>
      <w:r w:rsidR="00A24146" w:rsidRPr="00094F25">
        <w:rPr>
          <w:rFonts w:ascii="Times New Roman" w:eastAsia="Times New Roman" w:hAnsi="Times New Roman" w:cs="Times New Roman"/>
          <w:sz w:val="24"/>
          <w:szCs w:val="24"/>
          <w:lang w:val="es-PE" w:eastAsia="es-ES"/>
        </w:rPr>
        <w:t xml:space="preserve">, </w:t>
      </w:r>
      <w:r w:rsidR="00F0576D" w:rsidRPr="00094F25">
        <w:rPr>
          <w:rFonts w:ascii="Times New Roman" w:eastAsia="Times New Roman" w:hAnsi="Times New Roman" w:cs="Times New Roman"/>
          <w:sz w:val="24"/>
          <w:szCs w:val="24"/>
          <w:lang w:val="es-PE" w:eastAsia="es-ES"/>
        </w:rPr>
        <w:t>con la asistencia presencial</w:t>
      </w:r>
      <w:r w:rsidR="003618B5" w:rsidRPr="00094F25">
        <w:rPr>
          <w:rFonts w:ascii="Times New Roman" w:eastAsia="Times New Roman" w:hAnsi="Times New Roman" w:cs="Times New Roman"/>
          <w:sz w:val="24"/>
          <w:szCs w:val="24"/>
          <w:lang w:val="es-PE" w:eastAsia="es-ES"/>
        </w:rPr>
        <w:t xml:space="preserve"> únicamente</w:t>
      </w:r>
      <w:r w:rsidR="00F0576D" w:rsidRPr="00094F25">
        <w:rPr>
          <w:rFonts w:ascii="Times New Roman" w:eastAsia="Times New Roman" w:hAnsi="Times New Roman" w:cs="Times New Roman"/>
          <w:sz w:val="24"/>
          <w:szCs w:val="24"/>
          <w:lang w:val="es-PE" w:eastAsia="es-ES"/>
        </w:rPr>
        <w:t xml:space="preserve"> del re</w:t>
      </w:r>
      <w:r w:rsidR="003618B5" w:rsidRPr="00094F25">
        <w:rPr>
          <w:rFonts w:ascii="Times New Roman" w:eastAsia="Times New Roman" w:hAnsi="Times New Roman" w:cs="Times New Roman"/>
          <w:sz w:val="24"/>
          <w:szCs w:val="24"/>
          <w:lang w:val="es-PE" w:eastAsia="es-ES"/>
        </w:rPr>
        <w:t>clamante</w:t>
      </w:r>
      <w:r w:rsidR="00F0576D" w:rsidRPr="00094F25">
        <w:rPr>
          <w:rFonts w:ascii="Times New Roman" w:eastAsia="Times New Roman" w:hAnsi="Times New Roman" w:cs="Times New Roman"/>
          <w:sz w:val="24"/>
          <w:szCs w:val="24"/>
          <w:lang w:val="es-PE" w:eastAsia="es-ES"/>
        </w:rPr>
        <w:t xml:space="preserve">, en la que </w:t>
      </w:r>
      <w:r w:rsidR="003618B5" w:rsidRPr="00094F25">
        <w:rPr>
          <w:rFonts w:ascii="Times New Roman" w:eastAsia="Times New Roman" w:hAnsi="Times New Roman" w:cs="Times New Roman"/>
          <w:sz w:val="24"/>
          <w:szCs w:val="24"/>
          <w:lang w:val="es-PE" w:eastAsia="es-ES"/>
        </w:rPr>
        <w:t>éste</w:t>
      </w:r>
      <w:r w:rsidR="00F0576D" w:rsidRPr="00094F25">
        <w:rPr>
          <w:rFonts w:ascii="Times New Roman" w:eastAsia="Times New Roman" w:hAnsi="Times New Roman" w:cs="Times New Roman"/>
          <w:sz w:val="24"/>
          <w:szCs w:val="24"/>
          <w:lang w:val="es-PE" w:eastAsia="es-ES"/>
        </w:rPr>
        <w:t xml:space="preserve"> sustent</w:t>
      </w:r>
      <w:r w:rsidR="003618B5" w:rsidRPr="00094F25">
        <w:rPr>
          <w:rFonts w:ascii="Times New Roman" w:eastAsia="Times New Roman" w:hAnsi="Times New Roman" w:cs="Times New Roman"/>
          <w:sz w:val="24"/>
          <w:szCs w:val="24"/>
          <w:lang w:val="es-PE" w:eastAsia="es-ES"/>
        </w:rPr>
        <w:t>ó</w:t>
      </w:r>
      <w:r w:rsidR="00F0576D" w:rsidRPr="00094F25">
        <w:rPr>
          <w:rFonts w:ascii="Times New Roman" w:eastAsia="Times New Roman" w:hAnsi="Times New Roman" w:cs="Times New Roman"/>
          <w:sz w:val="24"/>
          <w:szCs w:val="24"/>
          <w:lang w:val="es-PE" w:eastAsia="es-ES"/>
        </w:rPr>
        <w:t xml:space="preserve"> su reclamación, absolviendo las diversas preguntas que les fueron formuladas, conforme consta de la correspondiente acta;</w:t>
      </w:r>
    </w:p>
    <w:p w14:paraId="6A6279C7" w14:textId="087E58A7" w:rsidR="00DA743E" w:rsidRPr="00094F25" w:rsidRDefault="00DA743E" w:rsidP="002E7B4D">
      <w:pPr>
        <w:tabs>
          <w:tab w:val="num" w:pos="720"/>
        </w:tabs>
        <w:spacing w:after="0" w:line="240" w:lineRule="auto"/>
        <w:jc w:val="both"/>
        <w:rPr>
          <w:rFonts w:ascii="Times New Roman" w:eastAsia="Times New Roman" w:hAnsi="Times New Roman" w:cs="Times New Roman"/>
          <w:sz w:val="24"/>
          <w:szCs w:val="24"/>
          <w:lang w:val="es-419" w:eastAsia="es-ES"/>
        </w:rPr>
      </w:pPr>
    </w:p>
    <w:p w14:paraId="743DE51E" w14:textId="73D44792" w:rsidR="005F1665" w:rsidRPr="00094F25" w:rsidRDefault="00DA743E" w:rsidP="003618B5">
      <w:pPr>
        <w:jc w:val="both"/>
        <w:rPr>
          <w:rFonts w:ascii="Times New Roman" w:hAnsi="Times New Roman" w:cs="Times New Roman"/>
          <w:sz w:val="24"/>
          <w:szCs w:val="24"/>
          <w:lang w:val="es-MX"/>
        </w:rPr>
      </w:pPr>
      <w:r w:rsidRPr="00094F25">
        <w:rPr>
          <w:rFonts w:ascii="Times New Roman" w:hAnsi="Times New Roman" w:cs="Times New Roman"/>
          <w:sz w:val="24"/>
          <w:szCs w:val="24"/>
          <w:lang w:val="es-PE"/>
        </w:rPr>
        <w:t xml:space="preserve">Que, </w:t>
      </w:r>
      <w:r w:rsidR="008C4034" w:rsidRPr="00094F25">
        <w:rPr>
          <w:rFonts w:ascii="Times New Roman" w:hAnsi="Times New Roman" w:cs="Times New Roman"/>
          <w:sz w:val="24"/>
          <w:szCs w:val="24"/>
          <w:lang w:val="es-PE"/>
        </w:rPr>
        <w:t>la reclamación interpuesta se sustenta principalmente en lo siguiente:</w:t>
      </w:r>
      <w:r w:rsidR="003618B5" w:rsidRPr="00094F25">
        <w:rPr>
          <w:rFonts w:ascii="Times New Roman" w:hAnsi="Times New Roman" w:cs="Times New Roman"/>
          <w:sz w:val="24"/>
          <w:szCs w:val="24"/>
          <w:lang w:val="es-PE"/>
        </w:rPr>
        <w:t xml:space="preserve"> (1) </w:t>
      </w:r>
      <w:r w:rsidR="003618B5" w:rsidRPr="00094F25">
        <w:rPr>
          <w:rFonts w:ascii="Times New Roman" w:hAnsi="Times New Roman" w:cs="Times New Roman"/>
          <w:sz w:val="24"/>
          <w:szCs w:val="24"/>
          <w:lang w:val="es-MX"/>
        </w:rPr>
        <w:t xml:space="preserve">el 7 de septiembre del año 2019, al ingresar a su Facebook, ante la constante aparición de un mensaje de actualización de datos de la página </w:t>
      </w:r>
      <w:r w:rsidR="00094F25">
        <w:rPr>
          <w:rFonts w:ascii="Times New Roman" w:hAnsi="Times New Roman" w:cs="Times New Roman"/>
          <w:sz w:val="24"/>
          <w:szCs w:val="24"/>
        </w:rPr>
        <w:t>..................</w:t>
      </w:r>
      <w:r w:rsidR="003618B5" w:rsidRPr="00094F25">
        <w:rPr>
          <w:rFonts w:ascii="Times New Roman" w:hAnsi="Times New Roman" w:cs="Times New Roman"/>
          <w:sz w:val="24"/>
          <w:szCs w:val="24"/>
          <w:lang w:val="es-MX"/>
        </w:rPr>
        <w:t xml:space="preserve">, ingresó a esa página, no sin antes constatar que estaba en una zona segura, rellenó los datos solicitados y cerró la página al finalizar; (2) el lunes 09 de septiembre del 2019 fue a ventanilla del Banco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003618B5" w:rsidRPr="00094F25">
        <w:rPr>
          <w:rFonts w:ascii="Times New Roman" w:hAnsi="Times New Roman" w:cs="Times New Roman"/>
          <w:sz w:val="24"/>
          <w:szCs w:val="24"/>
          <w:lang w:val="es-MX"/>
        </w:rPr>
        <w:t xml:space="preserve">para hacer un retiro pues era consciente de tener un saldo en su cuenta de S/.2,197.65, y en esa oportunidad el personal de ventanilla le comunicó que no tenía saldo para hacer ningún retiro; (3) el Banco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003618B5" w:rsidRPr="00094F25">
        <w:rPr>
          <w:rFonts w:ascii="Times New Roman" w:hAnsi="Times New Roman" w:cs="Times New Roman"/>
          <w:sz w:val="24"/>
          <w:szCs w:val="24"/>
          <w:lang w:val="es-MX"/>
        </w:rPr>
        <w:t xml:space="preserve">le informó que se hicieron dos retiros consecutivos el día sábado 07 de septiembre, uno por S/.1,900 y otro de S/.280; (4) ante esa información, procedió a hacer la denuncia policial y a bloquear la tarjeta </w:t>
      </w:r>
      <w:r w:rsidR="00094F25">
        <w:rPr>
          <w:rFonts w:ascii="Times New Roman" w:hAnsi="Times New Roman" w:cs="Times New Roman"/>
          <w:sz w:val="24"/>
          <w:szCs w:val="24"/>
        </w:rPr>
        <w:t>..................</w:t>
      </w:r>
      <w:r w:rsidR="003618B5" w:rsidRPr="00094F25">
        <w:rPr>
          <w:rFonts w:ascii="Times New Roman" w:hAnsi="Times New Roman" w:cs="Times New Roman"/>
          <w:sz w:val="24"/>
          <w:szCs w:val="24"/>
          <w:lang w:val="es-MX"/>
        </w:rPr>
        <w:t xml:space="preserve">; (5) el 11 de septiembre de 2019 presentó la documentación solicitando la cobertura de su seguro de protección de tarjeta; (6) fue víctima de fraude electrónico (Phishing) y que le corresponde la cobertura 10. </w:t>
      </w:r>
      <w:proofErr w:type="spellStart"/>
      <w:r w:rsidR="003618B5" w:rsidRPr="00094F25">
        <w:rPr>
          <w:rFonts w:ascii="Times New Roman" w:hAnsi="Times New Roman" w:cs="Times New Roman"/>
          <w:sz w:val="24"/>
          <w:szCs w:val="24"/>
          <w:lang w:val="es-MX"/>
        </w:rPr>
        <w:t>Phising</w:t>
      </w:r>
      <w:proofErr w:type="spellEnd"/>
      <w:r w:rsidR="003618B5" w:rsidRPr="00094F25">
        <w:rPr>
          <w:rFonts w:ascii="Times New Roman" w:hAnsi="Times New Roman" w:cs="Times New Roman"/>
          <w:sz w:val="24"/>
          <w:szCs w:val="24"/>
          <w:lang w:val="es-MX"/>
        </w:rPr>
        <w:t xml:space="preserve"> para las pérdidas generadas como consecuencia del uso indebido de la información confidencial de la tarjeta del asegurado a través de internet, que no fue por correo electrónico, pero sí por Facebook que reproduce la página web del Banco </w:t>
      </w:r>
      <w:r w:rsidR="00094F25">
        <w:rPr>
          <w:rFonts w:ascii="Times New Roman" w:hAnsi="Times New Roman" w:cs="Times New Roman"/>
          <w:sz w:val="24"/>
          <w:szCs w:val="24"/>
        </w:rPr>
        <w:t>..................</w:t>
      </w:r>
      <w:r w:rsidR="00175101" w:rsidRPr="00094F25">
        <w:rPr>
          <w:rFonts w:ascii="Times New Roman" w:hAnsi="Times New Roman" w:cs="Times New Roman"/>
          <w:sz w:val="24"/>
          <w:szCs w:val="24"/>
          <w:lang w:val="es-ES" w:eastAsia="es-ES"/>
        </w:rPr>
        <w:t>;</w:t>
      </w:r>
    </w:p>
    <w:p w14:paraId="71462226" w14:textId="05E13D74" w:rsidR="00621530" w:rsidRPr="00094F25" w:rsidRDefault="00DA743E" w:rsidP="00C441F2">
      <w:pPr>
        <w:jc w:val="both"/>
        <w:rPr>
          <w:rFonts w:ascii="Times New Roman" w:hAnsi="Times New Roman" w:cs="Times New Roman"/>
          <w:sz w:val="24"/>
          <w:szCs w:val="24"/>
          <w:lang w:val="es-MX"/>
        </w:rPr>
      </w:pPr>
      <w:r w:rsidRPr="00094F25">
        <w:rPr>
          <w:rFonts w:ascii="Times New Roman" w:eastAsia="Times New Roman" w:hAnsi="Times New Roman" w:cs="Times New Roman"/>
          <w:sz w:val="24"/>
          <w:szCs w:val="24"/>
          <w:lang w:val="es-PE" w:eastAsia="es-ES"/>
        </w:rPr>
        <w:t>Que,</w:t>
      </w:r>
      <w:r w:rsidR="00D2468D" w:rsidRPr="00094F25">
        <w:rPr>
          <w:rFonts w:ascii="Times New Roman" w:eastAsia="Times New Roman" w:hAnsi="Times New Roman" w:cs="Times New Roman"/>
          <w:sz w:val="24"/>
          <w:szCs w:val="24"/>
          <w:lang w:val="es-PE" w:eastAsia="es-ES"/>
        </w:rPr>
        <w:t xml:space="preserve"> </w:t>
      </w:r>
      <w:r w:rsidR="00B6416D" w:rsidRPr="00094F25">
        <w:rPr>
          <w:rFonts w:ascii="Times New Roman" w:eastAsia="Times New Roman" w:hAnsi="Times New Roman" w:cs="Times New Roman"/>
          <w:sz w:val="24"/>
          <w:szCs w:val="24"/>
          <w:lang w:val="es-PE" w:eastAsia="es-ES"/>
        </w:rPr>
        <w:t xml:space="preserve">conforme a sus descargos,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006A7702" w:rsidRPr="00094F25">
        <w:rPr>
          <w:rFonts w:ascii="Times New Roman" w:hAnsi="Times New Roman" w:cs="Times New Roman"/>
          <w:sz w:val="24"/>
          <w:szCs w:val="24"/>
          <w:lang w:val="es-ES"/>
        </w:rPr>
        <w:t>ratifica el rechazo de cobertura</w:t>
      </w:r>
      <w:r w:rsidR="000F2A05" w:rsidRPr="00094F25">
        <w:rPr>
          <w:rFonts w:ascii="Times New Roman" w:hAnsi="Times New Roman" w:cs="Times New Roman"/>
          <w:sz w:val="24"/>
          <w:szCs w:val="24"/>
          <w:lang w:val="es-ES"/>
        </w:rPr>
        <w:t xml:space="preserve">, </w:t>
      </w:r>
      <w:r w:rsidR="006A7702" w:rsidRPr="00094F25">
        <w:rPr>
          <w:rFonts w:ascii="Times New Roman" w:hAnsi="Times New Roman" w:cs="Times New Roman"/>
          <w:sz w:val="24"/>
          <w:szCs w:val="24"/>
          <w:lang w:val="es-ES"/>
        </w:rPr>
        <w:t>destaca</w:t>
      </w:r>
      <w:r w:rsidR="00D32B54" w:rsidRPr="00094F25">
        <w:rPr>
          <w:rFonts w:ascii="Times New Roman" w:hAnsi="Times New Roman" w:cs="Times New Roman"/>
          <w:sz w:val="24"/>
          <w:szCs w:val="24"/>
          <w:lang w:val="es-ES"/>
        </w:rPr>
        <w:t>ndo</w:t>
      </w:r>
      <w:r w:rsidR="006A7702" w:rsidRPr="00094F25">
        <w:rPr>
          <w:rFonts w:ascii="Times New Roman" w:hAnsi="Times New Roman" w:cs="Times New Roman"/>
          <w:sz w:val="24"/>
          <w:szCs w:val="24"/>
          <w:lang w:val="es-ES"/>
        </w:rPr>
        <w:t xml:space="preserve"> resumidamente lo siguiente</w:t>
      </w:r>
      <w:r w:rsidR="009A766E" w:rsidRPr="00094F25">
        <w:rPr>
          <w:rFonts w:ascii="Times New Roman" w:hAnsi="Times New Roman" w:cs="Times New Roman"/>
          <w:sz w:val="24"/>
          <w:szCs w:val="24"/>
          <w:lang w:val="es-ES"/>
        </w:rPr>
        <w:t>:</w:t>
      </w:r>
      <w:r w:rsidR="003618B5" w:rsidRPr="00094F25">
        <w:rPr>
          <w:rFonts w:ascii="Times New Roman" w:hAnsi="Times New Roman" w:cs="Times New Roman"/>
          <w:sz w:val="24"/>
          <w:szCs w:val="24"/>
          <w:lang w:val="es-ES"/>
        </w:rPr>
        <w:t xml:space="preserve"> (1) </w:t>
      </w:r>
      <w:r w:rsidR="003618B5" w:rsidRPr="00094F25">
        <w:rPr>
          <w:rFonts w:ascii="Times New Roman" w:hAnsi="Times New Roman" w:cs="Times New Roman"/>
          <w:sz w:val="24"/>
          <w:szCs w:val="24"/>
          <w:lang w:val="es-MX"/>
        </w:rPr>
        <w:t xml:space="preserve">no procede la cobertura debido a que la modalidad empleada por los delincuentes que se apoderaron del dinero del asegurado, no coincide con ninguna de las coberturas descritas en la póliza para el seguro contratado; (2)  de acuerdo a lo indicado en la denuncia policial </w:t>
      </w:r>
      <w:proofErr w:type="spellStart"/>
      <w:r w:rsidR="003618B5" w:rsidRPr="00094F25">
        <w:rPr>
          <w:rFonts w:ascii="Times New Roman" w:hAnsi="Times New Roman" w:cs="Times New Roman"/>
          <w:sz w:val="24"/>
          <w:szCs w:val="24"/>
          <w:lang w:val="es-MX"/>
        </w:rPr>
        <w:t>N°</w:t>
      </w:r>
      <w:proofErr w:type="spellEnd"/>
      <w:r w:rsidR="003618B5" w:rsidRPr="00094F25">
        <w:rPr>
          <w:rFonts w:ascii="Times New Roman" w:hAnsi="Times New Roman" w:cs="Times New Roman"/>
          <w:sz w:val="24"/>
          <w:szCs w:val="24"/>
          <w:lang w:val="es-MX"/>
        </w:rPr>
        <w:t xml:space="preserve">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003618B5" w:rsidRPr="00094F25">
        <w:rPr>
          <w:rFonts w:ascii="Times New Roman" w:hAnsi="Times New Roman" w:cs="Times New Roman"/>
          <w:sz w:val="24"/>
          <w:szCs w:val="24"/>
          <w:lang w:val="es-MX"/>
        </w:rPr>
        <w:t xml:space="preserve">y en la declaración jurada del asegurado, se detalla el evento que sufrió como consecuencia de haber ingresado los datos personales a través de un aparente enlace de actualización de datos del Banco </w:t>
      </w:r>
      <w:r w:rsidR="00094F25">
        <w:rPr>
          <w:rFonts w:ascii="Times New Roman" w:hAnsi="Times New Roman" w:cs="Times New Roman"/>
          <w:sz w:val="24"/>
          <w:szCs w:val="24"/>
        </w:rPr>
        <w:t>..................</w:t>
      </w:r>
      <w:r w:rsidR="003618B5" w:rsidRPr="00094F25">
        <w:rPr>
          <w:rFonts w:ascii="Times New Roman" w:hAnsi="Times New Roman" w:cs="Times New Roman"/>
          <w:sz w:val="24"/>
          <w:szCs w:val="24"/>
          <w:lang w:val="es-MX"/>
        </w:rPr>
        <w:t xml:space="preserve">; (3) la circunstancia del evento sufrido por el asegurado no encuentra amparo bajo la cobertura de phishing, ello debido a que esta se </w:t>
      </w:r>
      <w:r w:rsidR="003618B5" w:rsidRPr="00094F25">
        <w:rPr>
          <w:rFonts w:ascii="Times New Roman" w:hAnsi="Times New Roman" w:cs="Times New Roman"/>
          <w:sz w:val="24"/>
          <w:szCs w:val="24"/>
          <w:lang w:val="es-MX"/>
        </w:rPr>
        <w:lastRenderedPageBreak/>
        <w:t>extiende a cubrir únicamente si el agravio ocurre como consecuencia de la recepción de un correo electrónico fraudulento, ello en conformidad con lo establecido en las coberturas de la póliza contratada:</w:t>
      </w:r>
      <w:r w:rsidR="00C441F2" w:rsidRPr="00094F25">
        <w:rPr>
          <w:rFonts w:ascii="Times New Roman" w:hAnsi="Times New Roman" w:cs="Times New Roman"/>
          <w:sz w:val="24"/>
          <w:szCs w:val="24"/>
          <w:lang w:val="es-MX"/>
        </w:rPr>
        <w:t xml:space="preserve"> </w:t>
      </w:r>
      <w:r w:rsidR="003618B5" w:rsidRPr="00094F25">
        <w:rPr>
          <w:rFonts w:ascii="Times New Roman" w:hAnsi="Times New Roman" w:cs="Times New Roman"/>
          <w:i/>
          <w:iCs/>
          <w:sz w:val="24"/>
          <w:szCs w:val="24"/>
          <w:lang w:val="es-MX"/>
        </w:rPr>
        <w:t>“COBERTURAS</w:t>
      </w:r>
      <w:r w:rsidR="00C441F2" w:rsidRPr="00094F25">
        <w:rPr>
          <w:rFonts w:ascii="Times New Roman" w:hAnsi="Times New Roman" w:cs="Times New Roman"/>
          <w:i/>
          <w:iCs/>
          <w:sz w:val="24"/>
          <w:szCs w:val="24"/>
          <w:lang w:val="es-MX"/>
        </w:rPr>
        <w:t xml:space="preserve"> </w:t>
      </w:r>
      <w:r w:rsidR="003618B5" w:rsidRPr="00094F25">
        <w:rPr>
          <w:rFonts w:ascii="Times New Roman" w:hAnsi="Times New Roman" w:cs="Times New Roman"/>
          <w:i/>
          <w:iCs/>
          <w:sz w:val="24"/>
          <w:szCs w:val="24"/>
          <w:lang w:val="es-MX"/>
        </w:rPr>
        <w:t>(…)</w:t>
      </w:r>
      <w:r w:rsidR="00C441F2" w:rsidRPr="00094F25">
        <w:rPr>
          <w:rFonts w:ascii="Times New Roman" w:hAnsi="Times New Roman" w:cs="Times New Roman"/>
          <w:i/>
          <w:iCs/>
          <w:sz w:val="24"/>
          <w:szCs w:val="24"/>
          <w:lang w:val="es-MX"/>
        </w:rPr>
        <w:t xml:space="preserve"> </w:t>
      </w:r>
      <w:r w:rsidR="003618B5" w:rsidRPr="00094F25">
        <w:rPr>
          <w:rFonts w:ascii="Times New Roman" w:hAnsi="Times New Roman" w:cs="Times New Roman"/>
          <w:i/>
          <w:iCs/>
          <w:sz w:val="24"/>
          <w:szCs w:val="24"/>
          <w:lang w:val="es-MX"/>
        </w:rPr>
        <w:t>10. Phishing: Hasta S/.1,200.00 en el agregado anual, máximo un evento al año.</w:t>
      </w:r>
      <w:r w:rsidR="00C441F2" w:rsidRPr="00094F25">
        <w:rPr>
          <w:rFonts w:ascii="Times New Roman" w:hAnsi="Times New Roman" w:cs="Times New Roman"/>
          <w:i/>
          <w:iCs/>
          <w:sz w:val="24"/>
          <w:szCs w:val="24"/>
          <w:lang w:val="es-MX"/>
        </w:rPr>
        <w:t xml:space="preserve"> </w:t>
      </w:r>
      <w:r w:rsidR="003618B5" w:rsidRPr="00094F25">
        <w:rPr>
          <w:rFonts w:ascii="Times New Roman" w:hAnsi="Times New Roman" w:cs="Times New Roman"/>
          <w:i/>
          <w:iCs/>
          <w:sz w:val="24"/>
          <w:szCs w:val="24"/>
          <w:lang w:val="es-MX"/>
        </w:rPr>
        <w:t>Cubre hasta el límite establecido en la presente póliza de seguro, las pérdidas generadas como consecuencia del uso indebido de la información confidencial de la tarjeta del Asegurado a través de internet, obtenida mediante un correo electrónico fraudulento que contiene una dirección electrónica que intenta reproducir a una página web de la entidad emisora de la tarjeta.”</w:t>
      </w:r>
      <w:r w:rsidR="00C441F2" w:rsidRPr="00094F25">
        <w:rPr>
          <w:rFonts w:ascii="Times New Roman" w:hAnsi="Times New Roman" w:cs="Times New Roman"/>
          <w:sz w:val="24"/>
          <w:szCs w:val="24"/>
          <w:lang w:val="es-MX"/>
        </w:rPr>
        <w:t xml:space="preserve">; (4) </w:t>
      </w:r>
      <w:r w:rsidR="003618B5" w:rsidRPr="00094F25">
        <w:rPr>
          <w:rFonts w:ascii="Times New Roman" w:hAnsi="Times New Roman" w:cs="Times New Roman"/>
          <w:sz w:val="24"/>
          <w:szCs w:val="24"/>
          <w:lang w:val="es-MX"/>
        </w:rPr>
        <w:t>el evento que sufrió el asegurado fue como consecuencia de haber ingresado sus datos mediante la red social “Facebook”, los cuales fueron utilizados posteriormente para realizar una transferencia desde su cuenta, de manera que la modalidad empleada por los delincuentes no coincide con ninguna de las coberturas descritas en la póliza, ni mucho menos con la cobertura de Phishing</w:t>
      </w:r>
      <w:r w:rsidR="00C441F2" w:rsidRPr="00094F25">
        <w:rPr>
          <w:rFonts w:ascii="Times New Roman" w:hAnsi="Times New Roman" w:cs="Times New Roman"/>
          <w:sz w:val="24"/>
          <w:szCs w:val="24"/>
          <w:lang w:val="es-MX"/>
        </w:rPr>
        <w:t xml:space="preserve">; (5) </w:t>
      </w:r>
      <w:r w:rsidR="003618B5" w:rsidRPr="00094F25">
        <w:rPr>
          <w:rFonts w:ascii="Times New Roman" w:hAnsi="Times New Roman" w:cs="Times New Roman"/>
          <w:sz w:val="24"/>
          <w:szCs w:val="24"/>
          <w:lang w:val="es-MX"/>
        </w:rPr>
        <w:t xml:space="preserve">la cobertura de Phishing se extiende a cubrir únicamente si el agravio ocurre como consecuencia de la recepción de un correo electrónico fraudulento. En el presente caso, el Banco no envió al reclamante ningún correo fraudulento que contuviera una dirección electrónica que se asemeje a la del Banco </w:t>
      </w:r>
      <w:r w:rsidR="00094F25">
        <w:rPr>
          <w:rFonts w:ascii="Times New Roman" w:hAnsi="Times New Roman" w:cs="Times New Roman"/>
          <w:sz w:val="24"/>
          <w:szCs w:val="24"/>
        </w:rPr>
        <w:t>..................</w:t>
      </w:r>
      <w:r w:rsidR="00C441F2" w:rsidRPr="00094F25">
        <w:rPr>
          <w:rFonts w:ascii="Times New Roman" w:hAnsi="Times New Roman" w:cs="Times New Roman"/>
          <w:sz w:val="24"/>
          <w:szCs w:val="24"/>
          <w:lang w:val="es-MX"/>
        </w:rPr>
        <w:t xml:space="preserve">; (6) </w:t>
      </w:r>
      <w:r w:rsidR="003618B5" w:rsidRPr="00094F25">
        <w:rPr>
          <w:rFonts w:ascii="Times New Roman" w:hAnsi="Times New Roman" w:cs="Times New Roman"/>
          <w:sz w:val="24"/>
          <w:szCs w:val="24"/>
          <w:lang w:val="es-MX"/>
        </w:rPr>
        <w:t>el reclamante reconoce que entró a una página distinta “red social Facebook”, proporcionando información confidencial a terceros mediante dicha red social</w:t>
      </w:r>
      <w:r w:rsidR="009F00D0" w:rsidRPr="00094F25">
        <w:rPr>
          <w:rFonts w:ascii="Times New Roman" w:hAnsi="Times New Roman" w:cs="Times New Roman"/>
          <w:bCs/>
          <w:sz w:val="24"/>
          <w:szCs w:val="24"/>
          <w:lang w:val="es-ES"/>
        </w:rPr>
        <w:t>;</w:t>
      </w:r>
    </w:p>
    <w:p w14:paraId="3607FC05" w14:textId="2F7C5E99" w:rsidR="0010186E" w:rsidRPr="00094F25" w:rsidRDefault="0010186E" w:rsidP="00D2468D">
      <w:pPr>
        <w:spacing w:after="0" w:line="240" w:lineRule="auto"/>
        <w:jc w:val="both"/>
        <w:rPr>
          <w:rFonts w:ascii="Times New Roman" w:hAnsi="Times New Roman" w:cs="Times New Roman"/>
          <w:sz w:val="24"/>
          <w:szCs w:val="24"/>
          <w:lang w:val="es-ES"/>
        </w:rPr>
      </w:pPr>
      <w:r w:rsidRPr="00094F25">
        <w:rPr>
          <w:rFonts w:ascii="Times New Roman" w:eastAsia="Times New Roman" w:hAnsi="Times New Roman" w:cs="Times New Roman"/>
          <w:bCs/>
          <w:sz w:val="24"/>
          <w:szCs w:val="24"/>
          <w:lang w:val="es-PE" w:eastAsia="es-ES"/>
        </w:rPr>
        <w:t>Que,</w:t>
      </w:r>
      <w:r w:rsidRPr="00094F25">
        <w:rPr>
          <w:rFonts w:ascii="Times New Roman" w:hAnsi="Times New Roman" w:cs="Times New Roman"/>
          <w:sz w:val="24"/>
          <w:szCs w:val="24"/>
          <w:lang w:val="es-PE"/>
        </w:rPr>
        <w:t xml:space="preserve"> a la fecha, el estado del proceso permite que este </w:t>
      </w:r>
      <w:r w:rsidR="00A75298" w:rsidRPr="00094F25">
        <w:rPr>
          <w:rFonts w:ascii="Times New Roman" w:hAnsi="Times New Roman" w:cs="Times New Roman"/>
          <w:sz w:val="24"/>
          <w:szCs w:val="24"/>
          <w:lang w:val="es-PE"/>
        </w:rPr>
        <w:t>Ó</w:t>
      </w:r>
      <w:r w:rsidRPr="00094F25">
        <w:rPr>
          <w:rFonts w:ascii="Times New Roman" w:hAnsi="Times New Roman" w:cs="Times New Roman"/>
          <w:sz w:val="24"/>
          <w:szCs w:val="24"/>
          <w:lang w:val="es-PE"/>
        </w:rPr>
        <w:t xml:space="preserve">rgano </w:t>
      </w:r>
      <w:r w:rsidR="00A75298" w:rsidRPr="00094F25">
        <w:rPr>
          <w:rFonts w:ascii="Times New Roman" w:hAnsi="Times New Roman" w:cs="Times New Roman"/>
          <w:sz w:val="24"/>
          <w:szCs w:val="24"/>
          <w:lang w:val="es-PE"/>
        </w:rPr>
        <w:t>R</w:t>
      </w:r>
      <w:r w:rsidRPr="00094F25">
        <w:rPr>
          <w:rFonts w:ascii="Times New Roman" w:hAnsi="Times New Roman" w:cs="Times New Roman"/>
          <w:sz w:val="24"/>
          <w:szCs w:val="24"/>
          <w:lang w:val="es-PE"/>
        </w:rPr>
        <w:t xml:space="preserve">esolutivo </w:t>
      </w:r>
      <w:r w:rsidR="00A75298" w:rsidRPr="00094F25">
        <w:rPr>
          <w:rFonts w:ascii="Times New Roman" w:hAnsi="Times New Roman" w:cs="Times New Roman"/>
          <w:sz w:val="24"/>
          <w:szCs w:val="24"/>
          <w:lang w:val="es-PE"/>
        </w:rPr>
        <w:t>U</w:t>
      </w:r>
      <w:r w:rsidRPr="00094F25">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094F25">
        <w:rPr>
          <w:rFonts w:ascii="Times New Roman" w:hAnsi="Times New Roman" w:cs="Times New Roman"/>
          <w:sz w:val="24"/>
          <w:szCs w:val="24"/>
          <w:lang w:val="es-PE"/>
        </w:rPr>
        <w:t xml:space="preserve"> documentos que obran en el expediente</w:t>
      </w:r>
      <w:r w:rsidRPr="00094F25">
        <w:rPr>
          <w:rFonts w:ascii="Times New Roman" w:hAnsi="Times New Roman" w:cs="Times New Roman"/>
          <w:sz w:val="24"/>
          <w:szCs w:val="24"/>
          <w:lang w:val="es-PE"/>
        </w:rPr>
        <w:t>;</w:t>
      </w:r>
    </w:p>
    <w:p w14:paraId="01F58E1C" w14:textId="77777777" w:rsidR="00D2468D" w:rsidRPr="00094F25" w:rsidRDefault="00D2468D" w:rsidP="009F7C08">
      <w:pPr>
        <w:spacing w:after="0" w:line="240" w:lineRule="auto"/>
        <w:jc w:val="both"/>
        <w:rPr>
          <w:rFonts w:ascii="Times New Roman" w:eastAsia="Times New Roman" w:hAnsi="Times New Roman" w:cs="Times New Roman"/>
          <w:b/>
          <w:bCs/>
          <w:sz w:val="24"/>
          <w:szCs w:val="24"/>
          <w:lang w:val="es-PE" w:eastAsia="es-ES"/>
        </w:rPr>
      </w:pPr>
    </w:p>
    <w:p w14:paraId="233AE479" w14:textId="03924FD3" w:rsidR="00DA743E" w:rsidRPr="00094F25" w:rsidRDefault="00C441F2" w:rsidP="009F7C08">
      <w:pPr>
        <w:spacing w:after="0" w:line="240" w:lineRule="auto"/>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b/>
          <w:bCs/>
          <w:sz w:val="24"/>
          <w:szCs w:val="24"/>
          <w:lang w:val="es-PE" w:eastAsia="es-ES"/>
        </w:rPr>
        <w:t>CONSIDERANDO</w:t>
      </w:r>
      <w:r w:rsidR="00DA743E" w:rsidRPr="00094F25">
        <w:rPr>
          <w:rFonts w:ascii="Times New Roman" w:eastAsia="Times New Roman" w:hAnsi="Times New Roman" w:cs="Times New Roman"/>
          <w:b/>
          <w:bCs/>
          <w:sz w:val="24"/>
          <w:szCs w:val="24"/>
          <w:lang w:val="es-PE" w:eastAsia="es-ES"/>
        </w:rPr>
        <w:t>:</w:t>
      </w:r>
    </w:p>
    <w:p w14:paraId="255BAD42" w14:textId="77777777" w:rsidR="00DA743E" w:rsidRPr="00094F25"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4F4BAE86" w:rsidR="00DA743E" w:rsidRPr="00094F25" w:rsidRDefault="00C441F2" w:rsidP="00DA743E">
      <w:pPr>
        <w:spacing w:after="0" w:line="240" w:lineRule="auto"/>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b/>
          <w:sz w:val="24"/>
          <w:szCs w:val="24"/>
          <w:u w:val="single"/>
          <w:lang w:val="es-PE" w:eastAsia="es-ES"/>
        </w:rPr>
        <w:t>PRIMERO</w:t>
      </w:r>
      <w:r w:rsidR="00DA743E" w:rsidRPr="00094F25">
        <w:rPr>
          <w:rFonts w:ascii="Times New Roman" w:eastAsia="Times New Roman" w:hAnsi="Times New Roman" w:cs="Times New Roman"/>
          <w:b/>
          <w:sz w:val="24"/>
          <w:szCs w:val="24"/>
          <w:lang w:val="es-PE" w:eastAsia="es-ES"/>
        </w:rPr>
        <w:t xml:space="preserve">: </w:t>
      </w:r>
      <w:r w:rsidR="00DA743E" w:rsidRPr="00094F25">
        <w:rPr>
          <w:rFonts w:ascii="Times New Roman" w:eastAsia="Times New Roman" w:hAnsi="Times New Roman" w:cs="Times New Roman"/>
          <w:sz w:val="24"/>
          <w:szCs w:val="24"/>
          <w:lang w:val="es-PE" w:eastAsia="es-ES"/>
        </w:rPr>
        <w:t>Conforme a su Reglamento, la</w:t>
      </w:r>
      <w:r w:rsidR="00DA743E" w:rsidRPr="00094F25">
        <w:rPr>
          <w:rFonts w:ascii="Times New Roman" w:eastAsia="Times New Roman" w:hAnsi="Times New Roman" w:cs="Times New Roman"/>
          <w:b/>
          <w:bCs/>
          <w:sz w:val="24"/>
          <w:szCs w:val="24"/>
          <w:lang w:val="es-PE" w:eastAsia="es-ES"/>
        </w:rPr>
        <w:t xml:space="preserve"> </w:t>
      </w:r>
      <w:r w:rsidR="00DA743E" w:rsidRPr="00094F25">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094F25"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500474B1" w:rsidR="00DA743E" w:rsidRPr="00094F25" w:rsidRDefault="00C441F2" w:rsidP="00DA743E">
      <w:pPr>
        <w:spacing w:after="0" w:line="240" w:lineRule="auto"/>
        <w:jc w:val="both"/>
        <w:rPr>
          <w:rFonts w:ascii="Times New Roman" w:eastAsia="Times New Roman" w:hAnsi="Times New Roman" w:cs="Times New Roman"/>
          <w:bCs/>
          <w:sz w:val="24"/>
          <w:szCs w:val="24"/>
          <w:lang w:val="es-PE" w:eastAsia="es-ES"/>
        </w:rPr>
      </w:pPr>
      <w:r w:rsidRPr="00094F25">
        <w:rPr>
          <w:rFonts w:ascii="Times New Roman" w:eastAsia="Times New Roman" w:hAnsi="Times New Roman" w:cs="Times New Roman"/>
          <w:b/>
          <w:bCs/>
          <w:sz w:val="24"/>
          <w:szCs w:val="24"/>
          <w:u w:val="single"/>
          <w:lang w:val="es-PE" w:eastAsia="es-ES"/>
        </w:rPr>
        <w:t>SEGUNDO</w:t>
      </w:r>
      <w:r w:rsidR="00DA743E" w:rsidRPr="00094F25">
        <w:rPr>
          <w:rFonts w:ascii="Times New Roman" w:eastAsia="Times New Roman" w:hAnsi="Times New Roman" w:cs="Times New Roman"/>
          <w:b/>
          <w:bCs/>
          <w:sz w:val="24"/>
          <w:szCs w:val="24"/>
          <w:lang w:val="es-PE" w:eastAsia="es-ES"/>
        </w:rPr>
        <w:t>:</w:t>
      </w:r>
      <w:r w:rsidR="00DA743E" w:rsidRPr="00094F25">
        <w:rPr>
          <w:rFonts w:ascii="Times New Roman" w:eastAsia="Times New Roman" w:hAnsi="Times New Roman" w:cs="Times New Roman"/>
          <w:bCs/>
          <w:sz w:val="24"/>
          <w:szCs w:val="24"/>
          <w:lang w:val="es-PE" w:eastAsia="es-ES"/>
        </w:rPr>
        <w:t xml:space="preserve"> </w:t>
      </w:r>
      <w:r w:rsidR="00DA743E" w:rsidRPr="00094F25">
        <w:rPr>
          <w:rFonts w:ascii="Times New Roman" w:eastAsia="Times New Roman" w:hAnsi="Times New Roman" w:cs="Times New Roman"/>
          <w:sz w:val="24"/>
          <w:szCs w:val="24"/>
          <w:lang w:val="es-PE" w:eastAsia="es-ES"/>
        </w:rPr>
        <w:t xml:space="preserve">Asimismo, de acuerdo a </w:t>
      </w:r>
      <w:r w:rsidR="00DA743E" w:rsidRPr="00094F25">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094F25"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79B7AB44" w:rsidR="0078098D" w:rsidRPr="00094F25" w:rsidRDefault="00C441F2" w:rsidP="0078098D">
      <w:pPr>
        <w:spacing w:after="0" w:line="240" w:lineRule="auto"/>
        <w:jc w:val="both"/>
        <w:rPr>
          <w:rFonts w:ascii="Times New Roman" w:eastAsia="Times New Roman" w:hAnsi="Times New Roman" w:cs="Times New Roman"/>
          <w:sz w:val="24"/>
          <w:szCs w:val="24"/>
          <w:lang w:val="es-ES" w:eastAsia="es-ES"/>
        </w:rPr>
      </w:pPr>
      <w:r w:rsidRPr="00094F25">
        <w:rPr>
          <w:rFonts w:ascii="Times New Roman" w:eastAsia="Times New Roman" w:hAnsi="Times New Roman" w:cs="Times New Roman"/>
          <w:b/>
          <w:bCs/>
          <w:sz w:val="24"/>
          <w:szCs w:val="24"/>
          <w:u w:val="single"/>
          <w:lang w:val="es-PE" w:eastAsia="es-ES"/>
        </w:rPr>
        <w:t>TERCERO</w:t>
      </w:r>
      <w:r w:rsidR="0078098D" w:rsidRPr="00094F25">
        <w:rPr>
          <w:rFonts w:ascii="Times New Roman" w:eastAsia="Times New Roman" w:hAnsi="Times New Roman" w:cs="Times New Roman"/>
          <w:b/>
          <w:bCs/>
          <w:sz w:val="24"/>
          <w:szCs w:val="24"/>
          <w:lang w:val="es-PE" w:eastAsia="es-ES"/>
        </w:rPr>
        <w:t>:</w:t>
      </w:r>
      <w:r w:rsidR="0078098D" w:rsidRPr="00094F25">
        <w:rPr>
          <w:rFonts w:ascii="Times New Roman" w:eastAsia="Times New Roman" w:hAnsi="Times New Roman" w:cs="Times New Roman"/>
          <w:sz w:val="24"/>
          <w:szCs w:val="24"/>
          <w:lang w:val="es-PE" w:eastAsia="es-ES"/>
        </w:rPr>
        <w:t xml:space="preserve"> Que, de acuerdo a la Ley Nro. </w:t>
      </w:r>
      <w:r w:rsidR="0078098D" w:rsidRPr="00094F25">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0078098D" w:rsidRPr="00094F25">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094F25"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1FD7AF92" w:rsidR="0078098D" w:rsidRPr="00094F25" w:rsidRDefault="00C441F2" w:rsidP="0078098D">
      <w:pPr>
        <w:spacing w:after="0" w:line="240" w:lineRule="auto"/>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b/>
          <w:sz w:val="24"/>
          <w:szCs w:val="24"/>
          <w:u w:val="single"/>
          <w:lang w:val="es-PE" w:eastAsia="es-ES"/>
        </w:rPr>
        <w:lastRenderedPageBreak/>
        <w:t>CUARTO</w:t>
      </w:r>
      <w:r w:rsidR="0078098D" w:rsidRPr="00094F25">
        <w:rPr>
          <w:rFonts w:ascii="Times New Roman" w:eastAsia="Times New Roman" w:hAnsi="Times New Roman" w:cs="Times New Roman"/>
          <w:b/>
          <w:sz w:val="24"/>
          <w:szCs w:val="24"/>
          <w:lang w:val="es-PE" w:eastAsia="es-ES"/>
        </w:rPr>
        <w:t>:</w:t>
      </w:r>
      <w:r w:rsidR="0078098D" w:rsidRPr="00094F25">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094F25"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673F1898" w:rsidR="0078098D" w:rsidRPr="00094F25" w:rsidRDefault="00C441F2" w:rsidP="0078098D">
      <w:pPr>
        <w:spacing w:after="0" w:line="240" w:lineRule="auto"/>
        <w:jc w:val="both"/>
        <w:rPr>
          <w:rFonts w:ascii="Times New Roman" w:eastAsia="Times New Roman" w:hAnsi="Times New Roman" w:cs="Times New Roman"/>
          <w:sz w:val="24"/>
          <w:szCs w:val="24"/>
          <w:lang w:val="es-ES" w:eastAsia="es-ES"/>
        </w:rPr>
      </w:pPr>
      <w:r w:rsidRPr="00094F25">
        <w:rPr>
          <w:rFonts w:ascii="Times New Roman" w:eastAsia="Times New Roman" w:hAnsi="Times New Roman" w:cs="Times New Roman"/>
          <w:b/>
          <w:bCs/>
          <w:sz w:val="24"/>
          <w:szCs w:val="24"/>
          <w:u w:val="single"/>
          <w:lang w:val="es-PE" w:eastAsia="es-ES"/>
        </w:rPr>
        <w:t>QUINTO</w:t>
      </w:r>
      <w:r w:rsidR="0078098D" w:rsidRPr="00094F25">
        <w:rPr>
          <w:rFonts w:ascii="Times New Roman" w:eastAsia="Times New Roman" w:hAnsi="Times New Roman" w:cs="Times New Roman"/>
          <w:b/>
          <w:bCs/>
          <w:sz w:val="24"/>
          <w:szCs w:val="24"/>
          <w:lang w:val="es-PE" w:eastAsia="es-ES"/>
        </w:rPr>
        <w:t xml:space="preserve">: </w:t>
      </w:r>
      <w:r w:rsidR="0078098D" w:rsidRPr="00094F25">
        <w:rPr>
          <w:rFonts w:ascii="Times New Roman" w:eastAsia="Times New Roman" w:hAnsi="Times New Roman" w:cs="Times New Roman"/>
          <w:bCs/>
          <w:sz w:val="24"/>
          <w:szCs w:val="24"/>
          <w:lang w:val="es-PE" w:eastAsia="es-ES"/>
        </w:rPr>
        <w:t>Que, conforme al</w:t>
      </w:r>
      <w:r w:rsidR="0078098D" w:rsidRPr="00094F25">
        <w:rPr>
          <w:rFonts w:ascii="Times New Roman" w:eastAsia="Times New Roman" w:hAnsi="Times New Roman" w:cs="Times New Roman"/>
          <w:b/>
          <w:bCs/>
          <w:sz w:val="24"/>
          <w:szCs w:val="24"/>
          <w:lang w:val="es-PE" w:eastAsia="es-ES"/>
        </w:rPr>
        <w:t xml:space="preserve"> </w:t>
      </w:r>
      <w:r w:rsidR="0078098D" w:rsidRPr="00094F25">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094F25" w:rsidRDefault="0078098D" w:rsidP="0078098D">
      <w:pPr>
        <w:spacing w:after="0" w:line="240" w:lineRule="auto"/>
        <w:jc w:val="both"/>
        <w:rPr>
          <w:rFonts w:ascii="Times New Roman" w:eastAsia="Times New Roman" w:hAnsi="Times New Roman" w:cs="Times New Roman"/>
          <w:sz w:val="24"/>
          <w:szCs w:val="24"/>
          <w:lang w:val="es-PE" w:eastAsia="es-ES"/>
        </w:rPr>
      </w:pPr>
    </w:p>
    <w:p w14:paraId="209DBD73" w14:textId="53E54409" w:rsidR="00BD61D8" w:rsidRPr="00094F25" w:rsidRDefault="00C441F2" w:rsidP="00AF69D8">
      <w:pPr>
        <w:tabs>
          <w:tab w:val="left" w:pos="2160"/>
        </w:tabs>
        <w:spacing w:after="0" w:line="240" w:lineRule="auto"/>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b/>
          <w:sz w:val="24"/>
          <w:szCs w:val="24"/>
          <w:u w:val="single"/>
          <w:lang w:val="es-ES" w:eastAsia="es-ES"/>
        </w:rPr>
        <w:t>SEXTO</w:t>
      </w:r>
      <w:r w:rsidR="0078098D" w:rsidRPr="00094F25">
        <w:rPr>
          <w:rFonts w:ascii="Times New Roman" w:eastAsia="Times New Roman" w:hAnsi="Times New Roman" w:cs="Times New Roman"/>
          <w:b/>
          <w:sz w:val="24"/>
          <w:szCs w:val="24"/>
          <w:lang w:val="es-ES" w:eastAsia="es-ES"/>
        </w:rPr>
        <w:t>:</w:t>
      </w:r>
      <w:r w:rsidR="0078098D" w:rsidRPr="00094F25">
        <w:rPr>
          <w:rFonts w:ascii="Times New Roman" w:eastAsia="Times New Roman" w:hAnsi="Times New Roman" w:cs="Times New Roman"/>
          <w:b/>
          <w:sz w:val="24"/>
          <w:szCs w:val="24"/>
          <w:lang w:val="es-PE" w:eastAsia="es-ES"/>
        </w:rPr>
        <w:t xml:space="preserve"> </w:t>
      </w:r>
      <w:r w:rsidR="0078098D" w:rsidRPr="00094F25">
        <w:rPr>
          <w:rFonts w:ascii="Times New Roman" w:eastAsia="Times New Roman" w:hAnsi="Times New Roman" w:cs="Times New Roman"/>
          <w:sz w:val="24"/>
          <w:szCs w:val="24"/>
          <w:lang w:val="es-PE" w:eastAsia="es-ES"/>
        </w:rPr>
        <w:t>Sobre la base de los términos contenidos en la reclamación</w:t>
      </w:r>
      <w:r w:rsidR="0078098D" w:rsidRPr="00094F25">
        <w:rPr>
          <w:rFonts w:ascii="Times New Roman" w:eastAsia="Times New Roman" w:hAnsi="Times New Roman" w:cs="Times New Roman"/>
          <w:sz w:val="24"/>
          <w:szCs w:val="24"/>
          <w:lang w:val="es-419" w:eastAsia="es-ES"/>
        </w:rPr>
        <w:t xml:space="preserve">, </w:t>
      </w:r>
      <w:r w:rsidR="0078098D" w:rsidRPr="00094F25">
        <w:rPr>
          <w:rFonts w:ascii="Times New Roman" w:eastAsia="Times New Roman" w:hAnsi="Times New Roman" w:cs="Times New Roman"/>
          <w:sz w:val="24"/>
          <w:szCs w:val="24"/>
          <w:lang w:val="es-PE" w:eastAsia="es-ES"/>
        </w:rPr>
        <w:t>en la absolución de la misma, y a lo tratado en la audiencia de vista, la cuestión controvertida radica en determinar si se encuentra o no justificado el rechazo de cobertura materia de impugnación por el asegurado</w:t>
      </w:r>
      <w:r w:rsidR="003C503F" w:rsidRPr="00094F25">
        <w:rPr>
          <w:rFonts w:ascii="Times New Roman" w:eastAsia="Times New Roman" w:hAnsi="Times New Roman" w:cs="Times New Roman"/>
          <w:sz w:val="24"/>
          <w:szCs w:val="24"/>
          <w:lang w:val="es-PE" w:eastAsia="es-ES"/>
        </w:rPr>
        <w:t xml:space="preserve">, quien pretende que se </w:t>
      </w:r>
      <w:r w:rsidR="00BD61D8" w:rsidRPr="00094F25">
        <w:rPr>
          <w:rFonts w:ascii="Times New Roman" w:eastAsia="Times New Roman" w:hAnsi="Times New Roman" w:cs="Times New Roman"/>
          <w:sz w:val="24"/>
          <w:szCs w:val="24"/>
          <w:lang w:val="es-PE" w:eastAsia="es-ES"/>
        </w:rPr>
        <w:t>otorgue cobertura</w:t>
      </w:r>
      <w:r w:rsidR="005029E9" w:rsidRPr="00094F25">
        <w:rPr>
          <w:rFonts w:ascii="Times New Roman" w:eastAsia="Times New Roman" w:hAnsi="Times New Roman" w:cs="Times New Roman"/>
          <w:sz w:val="24"/>
          <w:szCs w:val="24"/>
          <w:lang w:val="es-PE" w:eastAsia="es-ES"/>
        </w:rPr>
        <w:t xml:space="preserve"> al siniestro invocado por tratarse de un fraude electrónico (Phishing), </w:t>
      </w:r>
      <w:r w:rsidR="000D0ED2" w:rsidRPr="00094F25">
        <w:rPr>
          <w:rFonts w:ascii="Times New Roman" w:eastAsia="Times New Roman" w:hAnsi="Times New Roman" w:cs="Times New Roman"/>
          <w:sz w:val="24"/>
          <w:szCs w:val="24"/>
          <w:lang w:val="es-PE" w:eastAsia="es-ES"/>
        </w:rPr>
        <w:t>lo cual</w:t>
      </w:r>
      <w:r w:rsidR="005029E9" w:rsidRPr="00094F25">
        <w:rPr>
          <w:rFonts w:ascii="Times New Roman" w:eastAsia="Times New Roman" w:hAnsi="Times New Roman" w:cs="Times New Roman"/>
          <w:sz w:val="24"/>
          <w:szCs w:val="24"/>
          <w:lang w:val="es-PE" w:eastAsia="es-ES"/>
        </w:rPr>
        <w:t xml:space="preserve"> es negado por la aseguradora porque la activación de dicha cobertura demanda</w:t>
      </w:r>
      <w:r w:rsidR="000D0ED2" w:rsidRPr="00094F25">
        <w:rPr>
          <w:rFonts w:ascii="Times New Roman" w:eastAsia="Times New Roman" w:hAnsi="Times New Roman" w:cs="Times New Roman"/>
          <w:sz w:val="24"/>
          <w:szCs w:val="24"/>
          <w:lang w:val="es-PE" w:eastAsia="es-ES"/>
        </w:rPr>
        <w:t>, según expresa,</w:t>
      </w:r>
      <w:r w:rsidR="005029E9" w:rsidRPr="00094F25">
        <w:rPr>
          <w:rFonts w:ascii="Times New Roman" w:eastAsia="Times New Roman" w:hAnsi="Times New Roman" w:cs="Times New Roman"/>
          <w:sz w:val="24"/>
          <w:szCs w:val="24"/>
          <w:lang w:val="es-PE" w:eastAsia="es-ES"/>
        </w:rPr>
        <w:t xml:space="preserve"> que el asegurado h</w:t>
      </w:r>
      <w:r w:rsidR="000D0ED2" w:rsidRPr="00094F25">
        <w:rPr>
          <w:rFonts w:ascii="Times New Roman" w:eastAsia="Times New Roman" w:hAnsi="Times New Roman" w:cs="Times New Roman"/>
          <w:sz w:val="24"/>
          <w:szCs w:val="24"/>
          <w:lang w:val="es-PE" w:eastAsia="es-ES"/>
        </w:rPr>
        <w:t>aya</w:t>
      </w:r>
      <w:r w:rsidR="005029E9" w:rsidRPr="00094F25">
        <w:rPr>
          <w:rFonts w:ascii="Times New Roman" w:eastAsia="Times New Roman" w:hAnsi="Times New Roman" w:cs="Times New Roman"/>
          <w:sz w:val="24"/>
          <w:szCs w:val="24"/>
          <w:lang w:val="es-PE" w:eastAsia="es-ES"/>
        </w:rPr>
        <w:t xml:space="preserve"> recibido un correo electrónico con el correspondiente enlace fraudulento, y no una invitación colgada en su muro de </w:t>
      </w:r>
      <w:r w:rsidR="005029E9" w:rsidRPr="00094F25">
        <w:rPr>
          <w:rFonts w:ascii="Times New Roman" w:eastAsia="Times New Roman" w:hAnsi="Times New Roman" w:cs="Times New Roman"/>
          <w:i/>
          <w:iCs/>
          <w:sz w:val="24"/>
          <w:szCs w:val="24"/>
          <w:lang w:val="es-PE" w:eastAsia="es-ES"/>
        </w:rPr>
        <w:t>Facebook.</w:t>
      </w:r>
    </w:p>
    <w:p w14:paraId="1E03B590" w14:textId="77777777" w:rsidR="00594495" w:rsidRPr="00094F25" w:rsidRDefault="00594495" w:rsidP="00AF69D8">
      <w:pPr>
        <w:tabs>
          <w:tab w:val="left" w:pos="2160"/>
        </w:tabs>
        <w:spacing w:after="0" w:line="240" w:lineRule="auto"/>
        <w:jc w:val="both"/>
        <w:rPr>
          <w:rFonts w:ascii="Times New Roman" w:eastAsia="Times New Roman" w:hAnsi="Times New Roman" w:cs="Times New Roman"/>
          <w:sz w:val="24"/>
          <w:szCs w:val="24"/>
          <w:lang w:val="es-PE" w:eastAsia="es-ES"/>
        </w:rPr>
      </w:pPr>
    </w:p>
    <w:p w14:paraId="2DC2230B" w14:textId="0461BF68" w:rsidR="009F14E7" w:rsidRPr="00094F25" w:rsidRDefault="001B6E61"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6.1.</w:t>
      </w:r>
      <w:r w:rsidRPr="00094F25">
        <w:rPr>
          <w:rFonts w:ascii="Times New Roman" w:eastAsia="Times New Roman" w:hAnsi="Times New Roman" w:cs="Times New Roman"/>
          <w:sz w:val="24"/>
          <w:szCs w:val="24"/>
          <w:lang w:val="es-PE" w:eastAsia="es-ES"/>
        </w:rPr>
        <w:tab/>
      </w:r>
      <w:r w:rsidR="00594495" w:rsidRPr="00094F25">
        <w:rPr>
          <w:rFonts w:ascii="Times New Roman" w:eastAsia="Times New Roman" w:hAnsi="Times New Roman" w:cs="Times New Roman"/>
          <w:sz w:val="24"/>
          <w:szCs w:val="24"/>
          <w:lang w:val="es-PE" w:eastAsia="es-ES"/>
        </w:rPr>
        <w:t>C</w:t>
      </w:r>
      <w:r w:rsidR="003C503F" w:rsidRPr="00094F25">
        <w:rPr>
          <w:rFonts w:ascii="Times New Roman" w:eastAsia="Times New Roman" w:hAnsi="Times New Roman" w:cs="Times New Roman"/>
          <w:sz w:val="24"/>
          <w:szCs w:val="24"/>
          <w:lang w:val="es-PE" w:eastAsia="es-ES"/>
        </w:rPr>
        <w:t xml:space="preserve">onforme </w:t>
      </w:r>
      <w:r w:rsidR="004D313A" w:rsidRPr="00094F25">
        <w:rPr>
          <w:rFonts w:ascii="Times New Roman" w:eastAsia="Times New Roman" w:hAnsi="Times New Roman" w:cs="Times New Roman"/>
          <w:sz w:val="24"/>
          <w:szCs w:val="24"/>
          <w:lang w:val="es-PE" w:eastAsia="es-ES"/>
        </w:rPr>
        <w:t>al</w:t>
      </w:r>
      <w:r w:rsidR="003C503F" w:rsidRPr="00094F25">
        <w:rPr>
          <w:rFonts w:ascii="Times New Roman" w:eastAsia="Times New Roman" w:hAnsi="Times New Roman" w:cs="Times New Roman"/>
          <w:sz w:val="24"/>
          <w:szCs w:val="24"/>
          <w:lang w:val="es-PE" w:eastAsia="es-ES"/>
        </w:rPr>
        <w:t xml:space="preserve"> artículo</w:t>
      </w:r>
      <w:r w:rsidR="009F14E7" w:rsidRPr="00094F25">
        <w:rPr>
          <w:rFonts w:ascii="Times New Roman" w:eastAsia="Times New Roman" w:hAnsi="Times New Roman" w:cs="Times New Roman"/>
          <w:sz w:val="24"/>
          <w:szCs w:val="24"/>
          <w:lang w:val="es-PE" w:eastAsia="es-ES"/>
        </w:rPr>
        <w:t xml:space="preserve"> 77 de la Ley Nro. 29946 – Ley del Contrato de Seguro, de producirse un siniestro del cual se haya dado aviso, el asegurado está sujeto a la carga de demostrar la ocurrencia del siniestro y la cuantía de la pérdida estimada, si fuera el caso, siendo que el </w:t>
      </w:r>
      <w:r w:rsidR="00BD61D8" w:rsidRPr="00094F25">
        <w:rPr>
          <w:rFonts w:ascii="Times New Roman" w:eastAsia="Times New Roman" w:hAnsi="Times New Roman" w:cs="Times New Roman"/>
          <w:sz w:val="24"/>
          <w:szCs w:val="24"/>
          <w:lang w:val="es-PE" w:eastAsia="es-ES"/>
        </w:rPr>
        <w:t>a</w:t>
      </w:r>
      <w:r w:rsidR="009F14E7" w:rsidRPr="00094F25">
        <w:rPr>
          <w:rFonts w:ascii="Times New Roman" w:eastAsia="Times New Roman" w:hAnsi="Times New Roman" w:cs="Times New Roman"/>
          <w:sz w:val="24"/>
          <w:szCs w:val="24"/>
          <w:lang w:val="es-PE" w:eastAsia="es-ES"/>
        </w:rPr>
        <w:t>segurador asume la carga de demostrar las causas que lo liberan de su prestación indemnizatoria.  Siendo cargas, como situaciones jurídicas subjetivas específicas, son activas y de desventaja, siendo activas porque demandan de actuaciones y no meras alegaciones, siendo de desventaja porque de no ser satisfechas, ello afectará la pretensión correspondiente.</w:t>
      </w:r>
      <w:r w:rsidR="00594495" w:rsidRPr="00094F25">
        <w:rPr>
          <w:rFonts w:ascii="Times New Roman" w:eastAsia="Times New Roman" w:hAnsi="Times New Roman" w:cs="Times New Roman"/>
          <w:sz w:val="24"/>
          <w:szCs w:val="24"/>
          <w:lang w:val="es-PE" w:eastAsia="es-ES"/>
        </w:rPr>
        <w:t xml:space="preserve">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00594495" w:rsidRPr="00094F25">
        <w:rPr>
          <w:rFonts w:ascii="Times New Roman" w:eastAsia="Times New Roman" w:hAnsi="Times New Roman" w:cs="Times New Roman"/>
          <w:sz w:val="24"/>
          <w:szCs w:val="24"/>
          <w:lang w:val="es-PE" w:eastAsia="es-ES"/>
        </w:rPr>
        <w:t xml:space="preserve">sustenta su rechazo </w:t>
      </w:r>
      <w:r w:rsidR="00015394" w:rsidRPr="00094F25">
        <w:rPr>
          <w:rFonts w:ascii="Times New Roman" w:eastAsia="Times New Roman" w:hAnsi="Times New Roman" w:cs="Times New Roman"/>
          <w:sz w:val="24"/>
          <w:szCs w:val="24"/>
          <w:lang w:val="es-PE" w:eastAsia="es-ES"/>
        </w:rPr>
        <w:t xml:space="preserve">en que, conforme al condicionado del correspondiente contrato de seguro, si bien se reconoce la cobertura de fraude electrónico (Phishing), la misma demanda o requiere </w:t>
      </w:r>
      <w:r w:rsidR="00D122ED" w:rsidRPr="00094F25">
        <w:rPr>
          <w:rFonts w:ascii="Times New Roman" w:eastAsia="Times New Roman" w:hAnsi="Times New Roman" w:cs="Times New Roman"/>
          <w:sz w:val="24"/>
          <w:szCs w:val="24"/>
          <w:lang w:val="es-PE" w:eastAsia="es-ES"/>
        </w:rPr>
        <w:t>de</w:t>
      </w:r>
      <w:r w:rsidR="00015394" w:rsidRPr="00094F25">
        <w:rPr>
          <w:rFonts w:ascii="Times New Roman" w:eastAsia="Times New Roman" w:hAnsi="Times New Roman" w:cs="Times New Roman"/>
          <w:sz w:val="24"/>
          <w:szCs w:val="24"/>
          <w:lang w:val="es-PE" w:eastAsia="es-ES"/>
        </w:rPr>
        <w:t xml:space="preserve"> lo siguiente: </w:t>
      </w:r>
      <w:r w:rsidR="00015394" w:rsidRPr="00094F25">
        <w:rPr>
          <w:rFonts w:ascii="Times New Roman" w:eastAsia="Times New Roman" w:hAnsi="Times New Roman" w:cs="Times New Roman"/>
          <w:i/>
          <w:iCs/>
          <w:sz w:val="24"/>
          <w:szCs w:val="24"/>
          <w:lang w:val="es-PE" w:eastAsia="es-ES"/>
        </w:rPr>
        <w:t xml:space="preserve">“Cubre hasta  el límite establecido en la presente póliza de seguro, las </w:t>
      </w:r>
      <w:r w:rsidR="00015394" w:rsidRPr="00094F25">
        <w:rPr>
          <w:rFonts w:ascii="Times New Roman" w:eastAsia="Times New Roman" w:hAnsi="Times New Roman" w:cs="Times New Roman"/>
          <w:b/>
          <w:bCs/>
          <w:i/>
          <w:iCs/>
          <w:sz w:val="24"/>
          <w:szCs w:val="24"/>
          <w:lang w:val="es-PE" w:eastAsia="es-ES"/>
        </w:rPr>
        <w:t xml:space="preserve">pérdidas </w:t>
      </w:r>
      <w:r w:rsidR="00C441F2" w:rsidRPr="00094F25">
        <w:rPr>
          <w:rFonts w:ascii="Times New Roman" w:eastAsia="Times New Roman" w:hAnsi="Times New Roman" w:cs="Times New Roman"/>
          <w:b/>
          <w:bCs/>
          <w:i/>
          <w:iCs/>
          <w:sz w:val="24"/>
          <w:szCs w:val="24"/>
          <w:lang w:val="es-PE" w:eastAsia="es-ES"/>
        </w:rPr>
        <w:t xml:space="preserve">generadas </w:t>
      </w:r>
      <w:r w:rsidR="00015394" w:rsidRPr="00094F25">
        <w:rPr>
          <w:rFonts w:ascii="Times New Roman" w:eastAsia="Times New Roman" w:hAnsi="Times New Roman" w:cs="Times New Roman"/>
          <w:b/>
          <w:bCs/>
          <w:i/>
          <w:iCs/>
          <w:sz w:val="24"/>
          <w:szCs w:val="24"/>
          <w:lang w:val="es-PE" w:eastAsia="es-ES"/>
        </w:rPr>
        <w:t>como consecuencia del uso indebido de la información confidencial de la tarjeta del Asegurado a través de internet, obtenida mediante un correo electrónico fraudulento que contiene una dirección electrónica que intenta reproducir una página web de la entidad emisora de la tarjeta</w:t>
      </w:r>
      <w:r w:rsidR="00015394" w:rsidRPr="00094F25">
        <w:rPr>
          <w:rFonts w:ascii="Times New Roman" w:eastAsia="Times New Roman" w:hAnsi="Times New Roman" w:cs="Times New Roman"/>
          <w:i/>
          <w:iCs/>
          <w:sz w:val="24"/>
          <w:szCs w:val="24"/>
          <w:lang w:val="es-PE" w:eastAsia="es-ES"/>
        </w:rPr>
        <w:t>”.</w:t>
      </w:r>
      <w:r w:rsidR="00015394" w:rsidRPr="00094F25">
        <w:rPr>
          <w:rFonts w:ascii="Times New Roman" w:eastAsia="Times New Roman" w:hAnsi="Times New Roman" w:cs="Times New Roman"/>
          <w:sz w:val="24"/>
          <w:szCs w:val="24"/>
          <w:lang w:val="es-PE" w:eastAsia="es-ES"/>
        </w:rPr>
        <w:t xml:space="preserve"> Lo </w:t>
      </w:r>
      <w:r w:rsidR="00D122ED" w:rsidRPr="00094F25">
        <w:rPr>
          <w:rFonts w:ascii="Times New Roman" w:eastAsia="Times New Roman" w:hAnsi="Times New Roman" w:cs="Times New Roman"/>
          <w:sz w:val="24"/>
          <w:szCs w:val="24"/>
          <w:lang w:val="es-PE" w:eastAsia="es-ES"/>
        </w:rPr>
        <w:t>destacado con negrita es agregado.</w:t>
      </w:r>
    </w:p>
    <w:p w14:paraId="72D9CD14" w14:textId="77777777" w:rsidR="00C441F2" w:rsidRPr="00094F25" w:rsidRDefault="00C441F2"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5986E91" w14:textId="1448FC4C" w:rsidR="00D122ED" w:rsidRPr="00094F25" w:rsidRDefault="00D122ED"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ab/>
        <w:t xml:space="preserve">Para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Pr="00094F25">
        <w:rPr>
          <w:rFonts w:ascii="Times New Roman" w:eastAsia="Times New Roman" w:hAnsi="Times New Roman" w:cs="Times New Roman"/>
          <w:sz w:val="24"/>
          <w:szCs w:val="24"/>
          <w:lang w:val="es-PE" w:eastAsia="es-ES"/>
        </w:rPr>
        <w:t xml:space="preserve">no habiéndose recibido correo electrónico </w:t>
      </w:r>
      <w:r w:rsidR="00C54892" w:rsidRPr="00094F25">
        <w:rPr>
          <w:rFonts w:ascii="Times New Roman" w:eastAsia="Times New Roman" w:hAnsi="Times New Roman" w:cs="Times New Roman"/>
          <w:sz w:val="24"/>
          <w:szCs w:val="24"/>
          <w:lang w:val="es-PE" w:eastAsia="es-ES"/>
        </w:rPr>
        <w:t xml:space="preserve">alguno por parte del asegurado, </w:t>
      </w:r>
      <w:r w:rsidRPr="00094F25">
        <w:rPr>
          <w:rFonts w:ascii="Times New Roman" w:eastAsia="Times New Roman" w:hAnsi="Times New Roman" w:cs="Times New Roman"/>
          <w:sz w:val="24"/>
          <w:szCs w:val="24"/>
          <w:lang w:val="es-PE" w:eastAsia="es-ES"/>
        </w:rPr>
        <w:t>no se activa la cobertura</w:t>
      </w:r>
      <w:r w:rsidR="00C54892" w:rsidRPr="00094F25">
        <w:rPr>
          <w:rFonts w:ascii="Times New Roman" w:eastAsia="Times New Roman" w:hAnsi="Times New Roman" w:cs="Times New Roman"/>
          <w:sz w:val="24"/>
          <w:szCs w:val="24"/>
          <w:lang w:val="es-PE" w:eastAsia="es-ES"/>
        </w:rPr>
        <w:t xml:space="preserve"> contratada por </w:t>
      </w:r>
      <w:r w:rsidR="00C54892" w:rsidRPr="00094F25">
        <w:rPr>
          <w:rFonts w:ascii="Times New Roman" w:eastAsia="Times New Roman" w:hAnsi="Times New Roman" w:cs="Times New Roman"/>
          <w:i/>
          <w:iCs/>
          <w:sz w:val="24"/>
          <w:szCs w:val="24"/>
          <w:lang w:val="es-PE" w:eastAsia="es-ES"/>
        </w:rPr>
        <w:t>phishing</w:t>
      </w:r>
      <w:r w:rsidRPr="00094F25">
        <w:rPr>
          <w:rFonts w:ascii="Times New Roman" w:eastAsia="Times New Roman" w:hAnsi="Times New Roman" w:cs="Times New Roman"/>
          <w:sz w:val="24"/>
          <w:szCs w:val="24"/>
          <w:lang w:val="es-PE" w:eastAsia="es-ES"/>
        </w:rPr>
        <w:t xml:space="preserve">, dado que se ha restringido </w:t>
      </w:r>
      <w:r w:rsidR="00C54892" w:rsidRPr="00094F25">
        <w:rPr>
          <w:rFonts w:ascii="Times New Roman" w:eastAsia="Times New Roman" w:hAnsi="Times New Roman" w:cs="Times New Roman"/>
          <w:sz w:val="24"/>
          <w:szCs w:val="24"/>
          <w:lang w:val="es-PE" w:eastAsia="es-ES"/>
        </w:rPr>
        <w:t xml:space="preserve">contractualmente </w:t>
      </w:r>
      <w:r w:rsidRPr="00094F25">
        <w:rPr>
          <w:rFonts w:ascii="Times New Roman" w:eastAsia="Times New Roman" w:hAnsi="Times New Roman" w:cs="Times New Roman"/>
          <w:sz w:val="24"/>
          <w:szCs w:val="24"/>
          <w:lang w:val="es-PE" w:eastAsia="es-ES"/>
        </w:rPr>
        <w:t>el fraude electrónico a dicho aspecto</w:t>
      </w:r>
      <w:r w:rsidR="00C54892" w:rsidRPr="00094F25">
        <w:rPr>
          <w:rFonts w:ascii="Times New Roman" w:eastAsia="Times New Roman" w:hAnsi="Times New Roman" w:cs="Times New Roman"/>
          <w:sz w:val="24"/>
          <w:szCs w:val="24"/>
          <w:lang w:val="es-PE" w:eastAsia="es-ES"/>
        </w:rPr>
        <w:t>; el asegurado, por su lado, expresa que se está ciertamente ante un fraude electrónico, habiéndose generado una pérdida patrimonial por el uso indebido de información confidencial de su tarjeta de débito, la cual se obtuvo por haber ingresado</w:t>
      </w:r>
      <w:r w:rsidR="000D0ED2" w:rsidRPr="00094F25">
        <w:rPr>
          <w:rFonts w:ascii="Times New Roman" w:eastAsia="Times New Roman" w:hAnsi="Times New Roman" w:cs="Times New Roman"/>
          <w:sz w:val="24"/>
          <w:szCs w:val="24"/>
          <w:lang w:val="es-PE" w:eastAsia="es-ES"/>
        </w:rPr>
        <w:t xml:space="preserve"> esa información</w:t>
      </w:r>
      <w:r w:rsidR="00C54892" w:rsidRPr="00094F25">
        <w:rPr>
          <w:rFonts w:ascii="Times New Roman" w:eastAsia="Times New Roman" w:hAnsi="Times New Roman" w:cs="Times New Roman"/>
          <w:sz w:val="24"/>
          <w:szCs w:val="24"/>
          <w:lang w:val="es-PE" w:eastAsia="es-ES"/>
        </w:rPr>
        <w:t xml:space="preserve"> en un enlace que recibió electrónicamente y que correspondía a una dirección electrónica fraudulenta, que daba la impresión que era la página web del Banco de la Nación.</w:t>
      </w:r>
    </w:p>
    <w:p w14:paraId="56D0BD06" w14:textId="20F07DEE" w:rsidR="00C54892" w:rsidRPr="00094F25" w:rsidRDefault="00C54892"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51BC969" w14:textId="42584E90" w:rsidR="00C54892" w:rsidRPr="00094F25" w:rsidRDefault="00C54892"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6.2.</w:t>
      </w:r>
      <w:r w:rsidR="000D0ED2" w:rsidRPr="00094F25">
        <w:rPr>
          <w:rFonts w:ascii="Times New Roman" w:eastAsia="Times New Roman" w:hAnsi="Times New Roman" w:cs="Times New Roman"/>
          <w:sz w:val="24"/>
          <w:szCs w:val="24"/>
          <w:lang w:val="es-PE" w:eastAsia="es-ES"/>
        </w:rPr>
        <w:tab/>
        <w:t>Este Órgano Resolutivo Unipersonal destaca que los riesgos aceptados por la aseguradora en el marco de un contrato de seguro se pueden delimitar tanto positiva como negativamente</w:t>
      </w:r>
      <w:r w:rsidR="00DC7D22" w:rsidRPr="00094F25">
        <w:rPr>
          <w:rFonts w:ascii="Times New Roman" w:eastAsia="Times New Roman" w:hAnsi="Times New Roman" w:cs="Times New Roman"/>
          <w:sz w:val="24"/>
          <w:szCs w:val="24"/>
          <w:lang w:val="es-PE" w:eastAsia="es-ES"/>
        </w:rPr>
        <w:t xml:space="preserve"> para reclamar cobertura en caso de su materialización</w:t>
      </w:r>
      <w:r w:rsidR="000D0ED2" w:rsidRPr="00094F25">
        <w:rPr>
          <w:rFonts w:ascii="Times New Roman" w:eastAsia="Times New Roman" w:hAnsi="Times New Roman" w:cs="Times New Roman"/>
          <w:sz w:val="24"/>
          <w:szCs w:val="24"/>
          <w:lang w:val="es-PE" w:eastAsia="es-ES"/>
        </w:rPr>
        <w:t xml:space="preserve">; en el primer caso, </w:t>
      </w:r>
      <w:r w:rsidR="00DC7D22" w:rsidRPr="00094F25">
        <w:rPr>
          <w:rFonts w:ascii="Times New Roman" w:eastAsia="Times New Roman" w:hAnsi="Times New Roman" w:cs="Times New Roman"/>
          <w:sz w:val="24"/>
          <w:szCs w:val="24"/>
          <w:lang w:val="es-PE" w:eastAsia="es-ES"/>
        </w:rPr>
        <w:t>a través de</w:t>
      </w:r>
      <w:r w:rsidR="000D0ED2" w:rsidRPr="00094F25">
        <w:rPr>
          <w:rFonts w:ascii="Times New Roman" w:eastAsia="Times New Roman" w:hAnsi="Times New Roman" w:cs="Times New Roman"/>
          <w:sz w:val="24"/>
          <w:szCs w:val="24"/>
          <w:lang w:val="es-PE" w:eastAsia="es-ES"/>
        </w:rPr>
        <w:t xml:space="preserve"> las coberturas contratadas y, en segundo lugar, mediante el régimen de exclusiones.  </w:t>
      </w:r>
      <w:proofErr w:type="gramStart"/>
      <w:r w:rsidR="000D0ED2" w:rsidRPr="00094F25">
        <w:rPr>
          <w:rFonts w:ascii="Times New Roman" w:eastAsia="Times New Roman" w:hAnsi="Times New Roman" w:cs="Times New Roman"/>
          <w:sz w:val="24"/>
          <w:szCs w:val="24"/>
          <w:lang w:val="es-PE" w:eastAsia="es-ES"/>
        </w:rPr>
        <w:t>De acuerdo a</w:t>
      </w:r>
      <w:proofErr w:type="gramEnd"/>
      <w:r w:rsidR="000D0ED2" w:rsidRPr="00094F25">
        <w:rPr>
          <w:rFonts w:ascii="Times New Roman" w:eastAsia="Times New Roman" w:hAnsi="Times New Roman" w:cs="Times New Roman"/>
          <w:sz w:val="24"/>
          <w:szCs w:val="24"/>
          <w:lang w:val="es-PE" w:eastAsia="es-ES"/>
        </w:rPr>
        <w:t xml:space="preserve"> múltiples y uniformes resoluciones de la DEFASEG, sobre la base de lo dispuesto en la ley de la materia, las exclusiones</w:t>
      </w:r>
      <w:r w:rsidR="00DC7D22" w:rsidRPr="00094F25">
        <w:rPr>
          <w:rFonts w:ascii="Times New Roman" w:eastAsia="Times New Roman" w:hAnsi="Times New Roman" w:cs="Times New Roman"/>
          <w:sz w:val="24"/>
          <w:szCs w:val="24"/>
          <w:lang w:val="es-PE" w:eastAsia="es-ES"/>
        </w:rPr>
        <w:t xml:space="preserve"> sólo son oponibles de haber sido de conocimiento oportuno, adecuado y suficiente por los asegurados, en especial tratándose de seguros grupales o globales.  En cuanto las coberturas, la cuestión es objetiva, en el sentido que se está a lo pactado, no pudiéndose exigir el otorgamiento </w:t>
      </w:r>
      <w:r w:rsidR="00DC7D22" w:rsidRPr="00094F25">
        <w:rPr>
          <w:rFonts w:ascii="Times New Roman" w:eastAsia="Times New Roman" w:hAnsi="Times New Roman" w:cs="Times New Roman"/>
          <w:sz w:val="24"/>
          <w:szCs w:val="24"/>
          <w:lang w:val="es-PE" w:eastAsia="es-ES"/>
        </w:rPr>
        <w:lastRenderedPageBreak/>
        <w:t>de una cobertura respecto de un riesgo que no fue representado ni asumido por la aseguradora.</w:t>
      </w:r>
    </w:p>
    <w:p w14:paraId="50CAD0F7" w14:textId="0FBF67BA" w:rsidR="00DC7D22" w:rsidRPr="00094F25" w:rsidRDefault="00DC7D22"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CFB15CD" w14:textId="2FB90EEA" w:rsidR="00DC7D22" w:rsidRPr="00094F25" w:rsidRDefault="00DC7D22"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ab/>
        <w:t>En el presente caso, el riesgo ace</w:t>
      </w:r>
      <w:r w:rsidR="00946B54" w:rsidRPr="00094F25">
        <w:rPr>
          <w:rFonts w:ascii="Times New Roman" w:eastAsia="Times New Roman" w:hAnsi="Times New Roman" w:cs="Times New Roman"/>
          <w:sz w:val="24"/>
          <w:szCs w:val="24"/>
          <w:lang w:val="es-PE" w:eastAsia="es-ES"/>
        </w:rPr>
        <w:t xml:space="preserve">ptado </w:t>
      </w:r>
      <w:r w:rsidR="002524DB" w:rsidRPr="00094F25">
        <w:rPr>
          <w:rFonts w:ascii="Times New Roman" w:eastAsia="Times New Roman" w:hAnsi="Times New Roman" w:cs="Times New Roman"/>
          <w:sz w:val="24"/>
          <w:szCs w:val="24"/>
          <w:lang w:val="es-PE" w:eastAsia="es-ES"/>
        </w:rPr>
        <w:t xml:space="preserve">en general </w:t>
      </w:r>
      <w:r w:rsidR="00946B54" w:rsidRPr="00094F25">
        <w:rPr>
          <w:rFonts w:ascii="Times New Roman" w:eastAsia="Times New Roman" w:hAnsi="Times New Roman" w:cs="Times New Roman"/>
          <w:sz w:val="24"/>
          <w:szCs w:val="24"/>
          <w:lang w:val="es-PE" w:eastAsia="es-ES"/>
        </w:rPr>
        <w:t xml:space="preserve">por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00946B54" w:rsidRPr="00094F25">
        <w:rPr>
          <w:rFonts w:ascii="Times New Roman" w:eastAsia="Times New Roman" w:hAnsi="Times New Roman" w:cs="Times New Roman"/>
          <w:sz w:val="24"/>
          <w:szCs w:val="24"/>
          <w:lang w:val="es-PE" w:eastAsia="es-ES"/>
        </w:rPr>
        <w:t xml:space="preserve">fue el de </w:t>
      </w:r>
      <w:r w:rsidR="002524DB" w:rsidRPr="00094F25">
        <w:rPr>
          <w:rFonts w:ascii="Times New Roman" w:eastAsia="Times New Roman" w:hAnsi="Times New Roman" w:cs="Times New Roman"/>
          <w:sz w:val="24"/>
          <w:szCs w:val="24"/>
          <w:lang w:val="es-PE" w:eastAsia="es-ES"/>
        </w:rPr>
        <w:t>“</w:t>
      </w:r>
      <w:r w:rsidR="00556271" w:rsidRPr="00094F25">
        <w:rPr>
          <w:rFonts w:ascii="Times New Roman" w:eastAsia="Times New Roman" w:hAnsi="Times New Roman" w:cs="Times New Roman"/>
          <w:sz w:val="24"/>
          <w:szCs w:val="24"/>
          <w:lang w:val="es-PE" w:eastAsia="es-ES"/>
        </w:rPr>
        <w:t>fraude electrónico (phishing)</w:t>
      </w:r>
      <w:r w:rsidR="002524DB" w:rsidRPr="00094F25">
        <w:rPr>
          <w:rFonts w:ascii="Times New Roman" w:eastAsia="Times New Roman" w:hAnsi="Times New Roman" w:cs="Times New Roman"/>
          <w:sz w:val="24"/>
          <w:szCs w:val="24"/>
          <w:lang w:val="es-PE" w:eastAsia="es-ES"/>
        </w:rPr>
        <w:t>”</w:t>
      </w:r>
      <w:r w:rsidR="00556271" w:rsidRPr="00094F25">
        <w:rPr>
          <w:rFonts w:ascii="Times New Roman" w:eastAsia="Times New Roman" w:hAnsi="Times New Roman" w:cs="Times New Roman"/>
          <w:sz w:val="24"/>
          <w:szCs w:val="24"/>
          <w:lang w:val="es-PE" w:eastAsia="es-ES"/>
        </w:rPr>
        <w:t>, siendo que en la cartilla (resumen) que contiene las principales condiciones de la póliza consta expresamente el detalle de la respectiva cobertura, conforme a lo cual el fraude electrónico debe haberse generado mediante</w:t>
      </w:r>
      <w:r w:rsidR="00556271" w:rsidRPr="00094F25">
        <w:rPr>
          <w:rFonts w:ascii="Times New Roman" w:eastAsia="Times New Roman" w:hAnsi="Times New Roman" w:cs="Times New Roman"/>
          <w:b/>
          <w:bCs/>
          <w:i/>
          <w:iCs/>
          <w:sz w:val="24"/>
          <w:szCs w:val="24"/>
          <w:lang w:val="es-PE" w:eastAsia="es-ES"/>
        </w:rPr>
        <w:t xml:space="preserve"> </w:t>
      </w:r>
      <w:r w:rsidR="00556271" w:rsidRPr="00094F25">
        <w:rPr>
          <w:rFonts w:ascii="Times New Roman" w:eastAsia="Times New Roman" w:hAnsi="Times New Roman" w:cs="Times New Roman"/>
          <w:i/>
          <w:iCs/>
          <w:sz w:val="24"/>
          <w:szCs w:val="24"/>
          <w:lang w:val="es-PE" w:eastAsia="es-ES"/>
        </w:rPr>
        <w:t>“… un correo electrónico fraudulento que contiene una dirección electrónica que intenta reproducir una página web de la entidad emisora de la tarjeta”</w:t>
      </w:r>
      <w:r w:rsidR="00556271" w:rsidRPr="00094F25">
        <w:rPr>
          <w:rFonts w:ascii="Times New Roman" w:eastAsia="Times New Roman" w:hAnsi="Times New Roman" w:cs="Times New Roman"/>
          <w:sz w:val="24"/>
          <w:szCs w:val="24"/>
          <w:lang w:val="es-PE" w:eastAsia="es-ES"/>
        </w:rPr>
        <w:t>, situación que no se presenta</w:t>
      </w:r>
      <w:r w:rsidR="002524DB" w:rsidRPr="00094F25">
        <w:rPr>
          <w:rFonts w:ascii="Times New Roman" w:eastAsia="Times New Roman" w:hAnsi="Times New Roman" w:cs="Times New Roman"/>
          <w:sz w:val="24"/>
          <w:szCs w:val="24"/>
          <w:lang w:val="es-PE" w:eastAsia="es-ES"/>
        </w:rPr>
        <w:t>ría</w:t>
      </w:r>
      <w:r w:rsidR="00556271" w:rsidRPr="00094F25">
        <w:rPr>
          <w:rFonts w:ascii="Times New Roman" w:eastAsia="Times New Roman" w:hAnsi="Times New Roman" w:cs="Times New Roman"/>
          <w:sz w:val="24"/>
          <w:szCs w:val="24"/>
          <w:lang w:val="es-PE" w:eastAsia="es-ES"/>
        </w:rPr>
        <w:t xml:space="preserve"> en el presente caso.</w:t>
      </w:r>
    </w:p>
    <w:p w14:paraId="71072EED" w14:textId="3BA024DF" w:rsidR="00556271" w:rsidRPr="00094F25" w:rsidRDefault="00556271" w:rsidP="0001539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0954973C" w14:textId="317245F1" w:rsidR="00556271" w:rsidRPr="00094F25" w:rsidRDefault="00556271" w:rsidP="0055627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6.3.</w:t>
      </w:r>
      <w:r w:rsidRPr="00094F25">
        <w:rPr>
          <w:rFonts w:ascii="Times New Roman" w:eastAsia="Times New Roman" w:hAnsi="Times New Roman" w:cs="Times New Roman"/>
          <w:sz w:val="24"/>
          <w:szCs w:val="24"/>
          <w:lang w:val="es-PE" w:eastAsia="es-ES"/>
        </w:rPr>
        <w:tab/>
        <w:t xml:space="preserve">Sin embargo, a diferencia de otros casos que han sido sometidos a conocimiento de la DEFASEG, tratándose de la presente reclamación,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Pr="00094F25">
        <w:rPr>
          <w:rFonts w:ascii="Times New Roman" w:eastAsia="Times New Roman" w:hAnsi="Times New Roman" w:cs="Times New Roman"/>
          <w:sz w:val="24"/>
          <w:szCs w:val="24"/>
          <w:lang w:val="es-PE" w:eastAsia="es-ES"/>
        </w:rPr>
        <w:t>no ha probado que entregó oportunamente al asegurado no contratante el documento que ha presentado como cartilla (resumen) de la misma, que corresponde a un documento preimpreso, de manera que no está acreditado que el actual reclamante conoció desde un primer momento el contenido de la cobertura bajo análisis, conforme a lo cual sólo se cubren los fraudes electrónicos generados por correo electrónico (que remite a una página web fraudulenta) y no a través de otros medios electrónicos</w:t>
      </w:r>
      <w:r w:rsidR="002524DB" w:rsidRPr="00094F25">
        <w:rPr>
          <w:rFonts w:ascii="Times New Roman" w:eastAsia="Times New Roman" w:hAnsi="Times New Roman" w:cs="Times New Roman"/>
          <w:sz w:val="24"/>
          <w:szCs w:val="24"/>
          <w:lang w:val="es-PE" w:eastAsia="es-ES"/>
        </w:rPr>
        <w:t xml:space="preserve">.  </w:t>
      </w:r>
    </w:p>
    <w:p w14:paraId="02BA940E" w14:textId="4ACE8C24" w:rsidR="002524DB" w:rsidRPr="00094F25" w:rsidRDefault="002524DB" w:rsidP="0055627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70E31D9D" w14:textId="661271AF" w:rsidR="002524DB" w:rsidRPr="00094F25" w:rsidRDefault="002524DB" w:rsidP="0055627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ab/>
        <w:t>Dado que no resulta claro y manifiesto que el asegurado recibió efectivamente la cartilla (resumen) de la póliza, corresponde que lo acredite la aseguradora, la que está en la mejor situación y posibilidad de poder hacerlo.</w:t>
      </w:r>
    </w:p>
    <w:p w14:paraId="1B0C2A33" w14:textId="2DC2A8A6" w:rsidR="00377050" w:rsidRPr="00094F25" w:rsidRDefault="00377050" w:rsidP="004134E8">
      <w:pPr>
        <w:tabs>
          <w:tab w:val="left" w:pos="2160"/>
        </w:tabs>
        <w:spacing w:after="0" w:line="240" w:lineRule="auto"/>
        <w:jc w:val="both"/>
        <w:rPr>
          <w:rFonts w:ascii="Times New Roman" w:eastAsia="Times New Roman" w:hAnsi="Times New Roman" w:cs="Times New Roman"/>
          <w:sz w:val="24"/>
          <w:szCs w:val="24"/>
          <w:lang w:val="es-PE" w:eastAsia="es-ES"/>
        </w:rPr>
      </w:pPr>
    </w:p>
    <w:p w14:paraId="1FCCBCE7" w14:textId="1F1B899C" w:rsidR="002524DB" w:rsidRPr="00094F25" w:rsidRDefault="002524DB" w:rsidP="000C77CF">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094F25">
        <w:rPr>
          <w:rFonts w:ascii="Times New Roman" w:eastAsia="Times New Roman" w:hAnsi="Times New Roman" w:cs="Times New Roman"/>
          <w:sz w:val="24"/>
          <w:szCs w:val="24"/>
          <w:lang w:val="es-PE" w:eastAsia="es-ES"/>
        </w:rPr>
        <w:t>6.4.</w:t>
      </w:r>
      <w:r w:rsidRPr="00094F25">
        <w:rPr>
          <w:rFonts w:ascii="Times New Roman" w:eastAsia="Times New Roman" w:hAnsi="Times New Roman" w:cs="Times New Roman"/>
          <w:sz w:val="24"/>
          <w:szCs w:val="24"/>
          <w:lang w:val="es-PE" w:eastAsia="es-ES"/>
        </w:rPr>
        <w:tab/>
        <w:t xml:space="preserve">Conforme a lo anterior, si bien no resulta controvertido que el fraude electrónico no se habría generado a través de la recepción de un correo electrónico, aunque sí de una comunicación electrónica a través de determinada red social, </w:t>
      </w:r>
      <w:r w:rsidR="000C77CF" w:rsidRPr="00094F25">
        <w:rPr>
          <w:rFonts w:ascii="Times New Roman" w:eastAsia="Times New Roman" w:hAnsi="Times New Roman" w:cs="Times New Roman"/>
          <w:sz w:val="24"/>
          <w:szCs w:val="24"/>
          <w:lang w:val="es-PE" w:eastAsia="es-ES"/>
        </w:rPr>
        <w:t xml:space="preserve">y siendo que se considera como requisito de cobertura que dicho fraude se genere necesariamente mediante correo electrónico para  activar el respectivo otorgamiento de cobertura, resulta indispensable </w:t>
      </w:r>
      <w:r w:rsidR="00094F25" w:rsidRPr="00094F25">
        <w:rPr>
          <w:rFonts w:ascii="Times New Roman" w:eastAsia="Times New Roman" w:hAnsi="Times New Roman" w:cs="Times New Roman"/>
          <w:sz w:val="24"/>
          <w:szCs w:val="24"/>
          <w:lang w:val="es-PE" w:eastAsia="es-ES"/>
        </w:rPr>
        <w:t xml:space="preserve">que </w:t>
      </w:r>
      <w:r w:rsidR="00094F25">
        <w:rPr>
          <w:rFonts w:ascii="Times New Roman" w:hAnsi="Times New Roman" w:cs="Times New Roman"/>
          <w:sz w:val="24"/>
          <w:szCs w:val="24"/>
        </w:rPr>
        <w:t>..................</w:t>
      </w:r>
      <w:r w:rsidR="00094F25">
        <w:rPr>
          <w:rFonts w:ascii="Times New Roman" w:hAnsi="Times New Roman" w:cs="Times New Roman"/>
          <w:sz w:val="24"/>
          <w:szCs w:val="24"/>
        </w:rPr>
        <w:t xml:space="preserve"> </w:t>
      </w:r>
      <w:r w:rsidR="000C77CF" w:rsidRPr="00094F25">
        <w:rPr>
          <w:rFonts w:ascii="Times New Roman" w:eastAsia="Times New Roman" w:hAnsi="Times New Roman" w:cs="Times New Roman"/>
          <w:sz w:val="24"/>
          <w:szCs w:val="24"/>
          <w:lang w:val="es-PE" w:eastAsia="es-ES"/>
        </w:rPr>
        <w:t xml:space="preserve">presente, de un lado, la póliza contratada con el Banco </w:t>
      </w:r>
      <w:r w:rsidR="00094F25">
        <w:rPr>
          <w:rFonts w:ascii="Times New Roman" w:hAnsi="Times New Roman" w:cs="Times New Roman"/>
          <w:sz w:val="24"/>
          <w:szCs w:val="24"/>
        </w:rPr>
        <w:t>..................</w:t>
      </w:r>
      <w:r w:rsidR="000C77CF" w:rsidRPr="00094F25">
        <w:rPr>
          <w:rFonts w:ascii="Times New Roman" w:eastAsia="Times New Roman" w:hAnsi="Times New Roman" w:cs="Times New Roman"/>
          <w:sz w:val="24"/>
          <w:szCs w:val="24"/>
          <w:lang w:val="es-PE" w:eastAsia="es-ES"/>
        </w:rPr>
        <w:t>, para asegurar a sus tarjetahabientes (lo que permitirá apreciar que lo expresado en el formato, folleto o cartilla (resumen) presentado corresponde efectivamente a lo pactado y, de otro lado, que presente el medio probatorio idóneo que demuestre que el asegurado no contratante de la póliza fue informado oportuna, adecuada y suficientemente sobre dicho requisito específico, para fines que pueda postularse que el cuestionado rechazo de cobertura es legítimo, como podría ser el “cargo” de entrega del señalado formato, folleto o cartilla (resumen), suscrito por el actual reclamante.</w:t>
      </w:r>
    </w:p>
    <w:p w14:paraId="54D29B62" w14:textId="5DF95C10" w:rsidR="000C77CF" w:rsidRPr="00094F25" w:rsidRDefault="000C77CF" w:rsidP="002524D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4E5431F1" w14:textId="2E333F13" w:rsidR="005F68BD" w:rsidRPr="00094F25" w:rsidRDefault="00DA743E"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094F25">
        <w:rPr>
          <w:rFonts w:ascii="Times New Roman" w:eastAsia="Times New Roman" w:hAnsi="Times New Roman" w:cs="Times New Roman"/>
          <w:sz w:val="24"/>
          <w:szCs w:val="24"/>
          <w:lang w:val="es-PE" w:eastAsia="es-ES"/>
        </w:rPr>
        <w:t xml:space="preserve">Atendiendo a lo expresado, este </w:t>
      </w:r>
      <w:r w:rsidR="003D7A82" w:rsidRPr="00094F25">
        <w:rPr>
          <w:rFonts w:ascii="Times New Roman" w:eastAsia="Times New Roman" w:hAnsi="Times New Roman" w:cs="Times New Roman"/>
          <w:sz w:val="24"/>
          <w:szCs w:val="24"/>
          <w:lang w:val="es-PE" w:eastAsia="es-ES"/>
        </w:rPr>
        <w:t>Ó</w:t>
      </w:r>
      <w:r w:rsidRPr="00094F25">
        <w:rPr>
          <w:rFonts w:ascii="Times New Roman" w:eastAsia="Times New Roman" w:hAnsi="Times New Roman" w:cs="Times New Roman"/>
          <w:sz w:val="24"/>
          <w:szCs w:val="24"/>
          <w:lang w:val="es-PE" w:eastAsia="es-ES"/>
        </w:rPr>
        <w:t xml:space="preserve">rgano </w:t>
      </w:r>
      <w:r w:rsidR="003D7A82" w:rsidRPr="00094F25">
        <w:rPr>
          <w:rFonts w:ascii="Times New Roman" w:eastAsia="Times New Roman" w:hAnsi="Times New Roman" w:cs="Times New Roman"/>
          <w:sz w:val="24"/>
          <w:szCs w:val="24"/>
          <w:lang w:val="es-PE" w:eastAsia="es-ES"/>
        </w:rPr>
        <w:t>R</w:t>
      </w:r>
      <w:r w:rsidRPr="00094F25">
        <w:rPr>
          <w:rFonts w:ascii="Times New Roman" w:eastAsia="Times New Roman" w:hAnsi="Times New Roman" w:cs="Times New Roman"/>
          <w:sz w:val="24"/>
          <w:szCs w:val="24"/>
          <w:lang w:val="es-PE" w:eastAsia="es-ES"/>
        </w:rPr>
        <w:t>esolutivo</w:t>
      </w:r>
      <w:r w:rsidR="003D7A82" w:rsidRPr="00094F25">
        <w:rPr>
          <w:rFonts w:ascii="Times New Roman" w:eastAsia="Times New Roman" w:hAnsi="Times New Roman" w:cs="Times New Roman"/>
          <w:sz w:val="24"/>
          <w:szCs w:val="24"/>
          <w:lang w:val="es-PE" w:eastAsia="es-ES"/>
        </w:rPr>
        <w:t xml:space="preserve"> Un</w:t>
      </w:r>
      <w:r w:rsidRPr="00094F25">
        <w:rPr>
          <w:rFonts w:ascii="Times New Roman" w:eastAsia="Times New Roman" w:hAnsi="Times New Roman" w:cs="Times New Roman"/>
          <w:sz w:val="24"/>
          <w:szCs w:val="24"/>
          <w:lang w:val="es-PE" w:eastAsia="es-ES"/>
        </w:rPr>
        <w:t xml:space="preserve">ipersonal </w:t>
      </w:r>
      <w:r w:rsidRPr="00094F25">
        <w:rPr>
          <w:rFonts w:ascii="Times New Roman" w:eastAsia="Times New Roman" w:hAnsi="Times New Roman" w:cs="Times New Roman"/>
          <w:sz w:val="24"/>
          <w:szCs w:val="24"/>
          <w:lang w:val="es-ES" w:eastAsia="es-ES"/>
        </w:rPr>
        <w:t>concluye su apreciación razonada y conjunta al amparo de lo establecido en su Reglamento</w:t>
      </w:r>
      <w:r w:rsidR="004134E8" w:rsidRPr="00094F25">
        <w:rPr>
          <w:rFonts w:ascii="Times New Roman" w:eastAsia="Times New Roman" w:hAnsi="Times New Roman" w:cs="Times New Roman"/>
          <w:sz w:val="24"/>
          <w:szCs w:val="24"/>
          <w:lang w:val="es-ES" w:eastAsia="es-ES"/>
        </w:rPr>
        <w:t>,</w:t>
      </w:r>
      <w:r w:rsidRPr="00094F25">
        <w:rPr>
          <w:rFonts w:ascii="Times New Roman" w:eastAsia="Times New Roman" w:hAnsi="Times New Roman" w:cs="Times New Roman"/>
          <w:sz w:val="24"/>
          <w:szCs w:val="24"/>
          <w:lang w:val="es-ES" w:eastAsia="es-ES"/>
        </w:rPr>
        <w:t xml:space="preserve"> estimando </w:t>
      </w:r>
      <w:r w:rsidR="00FC2DBA" w:rsidRPr="00094F25">
        <w:rPr>
          <w:rFonts w:ascii="Times New Roman" w:eastAsia="Times New Roman" w:hAnsi="Times New Roman" w:cs="Times New Roman"/>
          <w:sz w:val="24"/>
          <w:szCs w:val="24"/>
          <w:lang w:val="es-ES" w:eastAsia="es-ES"/>
        </w:rPr>
        <w:t>que el rechazo de cobertura es</w:t>
      </w:r>
      <w:r w:rsidR="000C77CF" w:rsidRPr="00094F25">
        <w:rPr>
          <w:rFonts w:ascii="Times New Roman" w:eastAsia="Times New Roman" w:hAnsi="Times New Roman" w:cs="Times New Roman"/>
          <w:sz w:val="24"/>
          <w:szCs w:val="24"/>
          <w:lang w:val="es-ES" w:eastAsia="es-ES"/>
        </w:rPr>
        <w:t xml:space="preserve"> formalmente</w:t>
      </w:r>
      <w:r w:rsidR="00FC2DBA" w:rsidRPr="00094F25">
        <w:rPr>
          <w:rFonts w:ascii="Times New Roman" w:eastAsia="Times New Roman" w:hAnsi="Times New Roman" w:cs="Times New Roman"/>
          <w:sz w:val="24"/>
          <w:szCs w:val="24"/>
          <w:lang w:val="es-ES" w:eastAsia="es-ES"/>
        </w:rPr>
        <w:t xml:space="preserve"> </w:t>
      </w:r>
      <w:r w:rsidR="000C77CF" w:rsidRPr="00094F25">
        <w:rPr>
          <w:rFonts w:ascii="Times New Roman" w:eastAsia="Times New Roman" w:hAnsi="Times New Roman" w:cs="Times New Roman"/>
          <w:sz w:val="24"/>
          <w:szCs w:val="24"/>
          <w:lang w:val="es-ES" w:eastAsia="es-ES"/>
        </w:rPr>
        <w:t>i</w:t>
      </w:r>
      <w:r w:rsidR="00FC2DBA" w:rsidRPr="00094F25">
        <w:rPr>
          <w:rFonts w:ascii="Times New Roman" w:eastAsia="Times New Roman" w:hAnsi="Times New Roman" w:cs="Times New Roman"/>
          <w:sz w:val="24"/>
          <w:szCs w:val="24"/>
          <w:lang w:val="es-ES" w:eastAsia="es-ES"/>
        </w:rPr>
        <w:t>legítimo.</w:t>
      </w:r>
      <w:r w:rsidR="005F68BD" w:rsidRPr="00094F25">
        <w:rPr>
          <w:rFonts w:ascii="Times New Roman" w:eastAsia="Times New Roman" w:hAnsi="Times New Roman" w:cs="Times New Roman"/>
          <w:sz w:val="24"/>
          <w:szCs w:val="24"/>
          <w:lang w:val="es-ES" w:eastAsia="es-ES"/>
        </w:rPr>
        <w:t xml:space="preserve"> </w:t>
      </w:r>
    </w:p>
    <w:p w14:paraId="76BD4EAC" w14:textId="77777777" w:rsidR="005F68BD" w:rsidRPr="00094F25" w:rsidRDefault="005F68BD"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50C69C8F" w14:textId="1C0CFAC0" w:rsidR="00DA743E" w:rsidRPr="00094F25" w:rsidRDefault="005F68BD" w:rsidP="00DA743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094F25">
        <w:rPr>
          <w:rFonts w:ascii="Times New Roman" w:eastAsia="Times New Roman" w:hAnsi="Times New Roman" w:cs="Times New Roman"/>
          <w:b/>
          <w:sz w:val="24"/>
          <w:szCs w:val="24"/>
          <w:lang w:val="es-ES" w:eastAsia="es-ES"/>
        </w:rPr>
        <w:t>SE RESUELVE</w:t>
      </w:r>
      <w:r w:rsidR="00DA743E" w:rsidRPr="00094F25">
        <w:rPr>
          <w:rFonts w:ascii="Times New Roman" w:eastAsia="Times New Roman" w:hAnsi="Times New Roman" w:cs="Times New Roman"/>
          <w:b/>
          <w:sz w:val="24"/>
          <w:szCs w:val="24"/>
          <w:lang w:val="es-PE" w:eastAsia="es-ES"/>
        </w:rPr>
        <w:t>:</w:t>
      </w:r>
    </w:p>
    <w:p w14:paraId="6E710146" w14:textId="77777777" w:rsidR="00DA743E" w:rsidRPr="00094F25" w:rsidRDefault="00DA743E" w:rsidP="0039023D">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6697F4F2" w14:textId="00A9189C" w:rsidR="000C77CF" w:rsidRPr="00094F25" w:rsidRDefault="00DA743E" w:rsidP="009A5957">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r w:rsidRPr="00094F25">
        <w:rPr>
          <w:rFonts w:ascii="Times New Roman" w:eastAsia="Times New Roman" w:hAnsi="Times New Roman" w:cs="Times New Roman"/>
          <w:sz w:val="24"/>
          <w:szCs w:val="24"/>
          <w:lang w:val="es-PE" w:eastAsia="es-ES"/>
        </w:rPr>
        <w:t>Declarar</w:t>
      </w:r>
      <w:r w:rsidR="00FB6906" w:rsidRPr="00094F25">
        <w:rPr>
          <w:rFonts w:ascii="Times New Roman" w:eastAsia="Times New Roman" w:hAnsi="Times New Roman" w:cs="Times New Roman"/>
          <w:sz w:val="24"/>
          <w:szCs w:val="24"/>
          <w:lang w:val="es-PE" w:eastAsia="es-ES"/>
        </w:rPr>
        <w:t xml:space="preserve"> </w:t>
      </w:r>
      <w:r w:rsidR="00377050" w:rsidRPr="00094F25">
        <w:rPr>
          <w:rFonts w:ascii="Times New Roman" w:eastAsia="Times New Roman" w:hAnsi="Times New Roman" w:cs="Times New Roman"/>
          <w:b/>
          <w:sz w:val="24"/>
          <w:szCs w:val="24"/>
          <w:lang w:val="es-PE" w:eastAsia="es-ES"/>
        </w:rPr>
        <w:t>F</w:t>
      </w:r>
      <w:r w:rsidR="00BB00C1" w:rsidRPr="00094F25">
        <w:rPr>
          <w:rFonts w:ascii="Times New Roman" w:eastAsia="Times New Roman" w:hAnsi="Times New Roman" w:cs="Times New Roman"/>
          <w:b/>
          <w:sz w:val="24"/>
          <w:szCs w:val="24"/>
          <w:lang w:val="es-PE" w:eastAsia="es-ES"/>
        </w:rPr>
        <w:t>UNDADA</w:t>
      </w:r>
      <w:r w:rsidR="0039023D" w:rsidRPr="00094F25">
        <w:rPr>
          <w:rFonts w:ascii="Times New Roman" w:eastAsia="Times New Roman" w:hAnsi="Times New Roman" w:cs="Times New Roman"/>
          <w:b/>
          <w:sz w:val="24"/>
          <w:szCs w:val="24"/>
          <w:lang w:val="es-PE" w:eastAsia="es-ES"/>
        </w:rPr>
        <w:t xml:space="preserve"> </w:t>
      </w:r>
      <w:r w:rsidR="0039023D" w:rsidRPr="00094F25">
        <w:rPr>
          <w:rFonts w:ascii="Times New Roman" w:eastAsia="Times New Roman" w:hAnsi="Times New Roman" w:cs="Times New Roman"/>
          <w:sz w:val="24"/>
          <w:szCs w:val="24"/>
          <w:lang w:val="es-PE" w:eastAsia="es-ES"/>
        </w:rPr>
        <w:t xml:space="preserve">la </w:t>
      </w:r>
      <w:r w:rsidRPr="00094F25">
        <w:rPr>
          <w:rFonts w:ascii="Times New Roman" w:eastAsia="Times New Roman" w:hAnsi="Times New Roman" w:cs="Times New Roman"/>
          <w:sz w:val="24"/>
          <w:szCs w:val="24"/>
          <w:lang w:val="es-PE" w:eastAsia="es-ES"/>
        </w:rPr>
        <w:t xml:space="preserve">reclamación interpuesta por </w:t>
      </w:r>
      <w:r w:rsidR="00094F25">
        <w:rPr>
          <w:rFonts w:ascii="Times New Roman" w:hAnsi="Times New Roman" w:cs="Times New Roman"/>
          <w:sz w:val="24"/>
          <w:szCs w:val="24"/>
        </w:rPr>
        <w:t>..................</w:t>
      </w:r>
      <w:r w:rsidR="000C77CF" w:rsidRPr="00094F25">
        <w:rPr>
          <w:rFonts w:ascii="Times New Roman" w:eastAsia="Times New Roman" w:hAnsi="Times New Roman" w:cs="Times New Roman"/>
          <w:sz w:val="24"/>
          <w:szCs w:val="24"/>
          <w:lang w:val="es-ES" w:eastAsia="es-ES"/>
        </w:rPr>
        <w:t>, por lo que</w:t>
      </w:r>
      <w:r w:rsidR="000C77CF" w:rsidRPr="00094F25">
        <w:rPr>
          <w:rFonts w:ascii="Times New Roman" w:eastAsia="Times New Roman" w:hAnsi="Times New Roman" w:cs="Times New Roman"/>
          <w:sz w:val="24"/>
          <w:szCs w:val="24"/>
          <w:lang w:val="es-PE" w:eastAsia="es-ES"/>
        </w:rPr>
        <w:t xml:space="preserve"> </w:t>
      </w:r>
      <w:r w:rsidR="00094F25">
        <w:rPr>
          <w:rFonts w:ascii="Times New Roman" w:hAnsi="Times New Roman" w:cs="Times New Roman"/>
          <w:sz w:val="24"/>
          <w:szCs w:val="24"/>
        </w:rPr>
        <w:t>..................</w:t>
      </w:r>
      <w:r w:rsidR="000C77CF" w:rsidRPr="00094F25">
        <w:rPr>
          <w:rFonts w:ascii="Times New Roman" w:eastAsia="Times New Roman" w:hAnsi="Times New Roman" w:cs="Times New Roman"/>
          <w:sz w:val="24"/>
          <w:szCs w:val="24"/>
          <w:lang w:val="es-PE" w:eastAsia="es-ES"/>
        </w:rPr>
        <w:t xml:space="preserve"> debe otorgar cobertura al siniestro del </w:t>
      </w:r>
      <w:r w:rsidR="008C6EF9" w:rsidRPr="00094F25">
        <w:rPr>
          <w:rFonts w:ascii="Times New Roman" w:eastAsia="Times New Roman" w:hAnsi="Times New Roman" w:cs="Times New Roman"/>
          <w:sz w:val="24"/>
          <w:szCs w:val="24"/>
          <w:lang w:val="es-PE" w:eastAsia="es-ES"/>
        </w:rPr>
        <w:t>7 de septiembre de 2019.</w:t>
      </w:r>
      <w:r w:rsidR="000C77CF" w:rsidRPr="00094F25">
        <w:rPr>
          <w:rFonts w:ascii="Times New Roman" w:eastAsia="Times New Roman" w:hAnsi="Times New Roman" w:cs="Times New Roman"/>
          <w:sz w:val="24"/>
          <w:szCs w:val="24"/>
          <w:lang w:val="es-PE" w:eastAsia="es-ES"/>
        </w:rPr>
        <w:t xml:space="preserve"> </w:t>
      </w:r>
    </w:p>
    <w:p w14:paraId="5C586663" w14:textId="54525A29" w:rsidR="004C2BFA" w:rsidRPr="00094F25" w:rsidRDefault="00B56970" w:rsidP="009E4DF4">
      <w:pPr>
        <w:spacing w:after="0"/>
        <w:jc w:val="right"/>
        <w:outlineLvl w:val="0"/>
        <w:rPr>
          <w:rFonts w:ascii="Times New Roman" w:hAnsi="Times New Roman" w:cs="Times New Roman"/>
          <w:sz w:val="24"/>
          <w:szCs w:val="24"/>
          <w:lang w:val="es-PE"/>
        </w:rPr>
      </w:pPr>
      <w:r w:rsidRPr="00094F25">
        <w:rPr>
          <w:rFonts w:ascii="Times New Roman" w:hAnsi="Times New Roman" w:cs="Times New Roman"/>
          <w:sz w:val="24"/>
          <w:szCs w:val="24"/>
          <w:lang w:val="es-PE"/>
        </w:rPr>
        <w:t xml:space="preserve">Lima, </w:t>
      </w:r>
      <w:r w:rsidR="008C6EF9" w:rsidRPr="00094F25">
        <w:rPr>
          <w:rFonts w:ascii="Times New Roman" w:hAnsi="Times New Roman" w:cs="Times New Roman"/>
          <w:sz w:val="24"/>
          <w:szCs w:val="24"/>
          <w:lang w:val="es-PE"/>
        </w:rPr>
        <w:t>8</w:t>
      </w:r>
      <w:r w:rsidRPr="00094F25">
        <w:rPr>
          <w:rFonts w:ascii="Times New Roman" w:hAnsi="Times New Roman" w:cs="Times New Roman"/>
          <w:sz w:val="24"/>
          <w:szCs w:val="24"/>
          <w:lang w:val="es-PE"/>
        </w:rPr>
        <w:t xml:space="preserve"> de </w:t>
      </w:r>
      <w:r w:rsidR="008C6EF9" w:rsidRPr="00094F25">
        <w:rPr>
          <w:rFonts w:ascii="Times New Roman" w:hAnsi="Times New Roman" w:cs="Times New Roman"/>
          <w:sz w:val="24"/>
          <w:szCs w:val="24"/>
          <w:lang w:val="es-PE"/>
        </w:rPr>
        <w:t>junio</w:t>
      </w:r>
      <w:r w:rsidRPr="00094F25">
        <w:rPr>
          <w:rFonts w:ascii="Times New Roman" w:hAnsi="Times New Roman" w:cs="Times New Roman"/>
          <w:sz w:val="24"/>
          <w:szCs w:val="24"/>
          <w:lang w:val="es-PE"/>
        </w:rPr>
        <w:t xml:space="preserve"> d</w:t>
      </w:r>
      <w:r w:rsidR="00FB6906" w:rsidRPr="00094F25">
        <w:rPr>
          <w:rFonts w:ascii="Times New Roman" w:hAnsi="Times New Roman" w:cs="Times New Roman"/>
          <w:sz w:val="24"/>
          <w:szCs w:val="24"/>
          <w:lang w:val="es-PE"/>
        </w:rPr>
        <w:t>e 20</w:t>
      </w:r>
      <w:r w:rsidR="008C6EF9" w:rsidRPr="00094F25">
        <w:rPr>
          <w:rFonts w:ascii="Times New Roman" w:hAnsi="Times New Roman" w:cs="Times New Roman"/>
          <w:sz w:val="24"/>
          <w:szCs w:val="24"/>
          <w:lang w:val="es-PE"/>
        </w:rPr>
        <w:t>20</w:t>
      </w:r>
    </w:p>
    <w:p w14:paraId="18BD8C2F" w14:textId="77777777" w:rsidR="003319FD" w:rsidRPr="00094F25" w:rsidRDefault="003319FD" w:rsidP="003319FD">
      <w:pPr>
        <w:tabs>
          <w:tab w:val="left" w:pos="2160"/>
        </w:tabs>
        <w:jc w:val="both"/>
        <w:rPr>
          <w:rFonts w:ascii="Times New Roman" w:hAnsi="Times New Roman" w:cs="Times New Roman"/>
          <w:sz w:val="24"/>
          <w:szCs w:val="24"/>
        </w:rPr>
      </w:pPr>
    </w:p>
    <w:p w14:paraId="3AB7B1C7" w14:textId="5C19FE78" w:rsidR="003319FD" w:rsidRPr="00094F25" w:rsidRDefault="003319FD" w:rsidP="003319FD">
      <w:pPr>
        <w:jc w:val="both"/>
        <w:rPr>
          <w:rFonts w:ascii="Times New Roman" w:hAnsi="Times New Roman" w:cs="Times New Roman"/>
          <w:b/>
          <w:bCs/>
          <w:i/>
          <w:iCs/>
          <w:sz w:val="24"/>
          <w:szCs w:val="24"/>
          <w:lang w:val="es-ES_tradnl"/>
        </w:rPr>
      </w:pPr>
      <w:r w:rsidRPr="00094F25">
        <w:rPr>
          <w:rFonts w:ascii="Times New Roman" w:hAnsi="Times New Roman" w:cs="Times New Roman"/>
          <w:b/>
          <w:bCs/>
          <w:i/>
          <w:iCs/>
          <w:sz w:val="24"/>
          <w:szCs w:val="24"/>
          <w:lang w:val="es-ES_tradnl"/>
        </w:rPr>
        <w:lastRenderedPageBreak/>
        <w:t>La Secretaría Técnica certifica que la presente resolución, al haber sido emitida por el Órgano Resolutivo Unipersonal, cuenta con el voto del vocal cuyo nombre figura</w:t>
      </w:r>
      <w:r w:rsidR="00A04186" w:rsidRPr="00094F25">
        <w:rPr>
          <w:rFonts w:ascii="Times New Roman" w:hAnsi="Times New Roman" w:cs="Times New Roman"/>
          <w:b/>
          <w:bCs/>
          <w:i/>
          <w:iCs/>
          <w:sz w:val="24"/>
          <w:szCs w:val="24"/>
          <w:lang w:val="es-ES_tradnl"/>
        </w:rPr>
        <w:t xml:space="preserve"> al </w:t>
      </w:r>
      <w:r w:rsidRPr="00094F25">
        <w:rPr>
          <w:rFonts w:ascii="Times New Roman" w:hAnsi="Times New Roman" w:cs="Times New Roman"/>
          <w:b/>
          <w:bCs/>
          <w:i/>
          <w:iCs/>
          <w:sz w:val="24"/>
          <w:szCs w:val="24"/>
          <w:lang w:val="es-ES_tradnl"/>
        </w:rPr>
        <w:t>final del presente documento.</w:t>
      </w:r>
    </w:p>
    <w:p w14:paraId="3C811EE7" w14:textId="77777777" w:rsidR="003319FD" w:rsidRPr="00094F25" w:rsidRDefault="003319FD" w:rsidP="003319FD">
      <w:pPr>
        <w:spacing w:after="0" w:line="240" w:lineRule="auto"/>
        <w:rPr>
          <w:rFonts w:ascii="Times New Roman" w:hAnsi="Times New Roman" w:cs="Times New Roman"/>
          <w:sz w:val="24"/>
          <w:szCs w:val="24"/>
          <w:lang w:val="es-PE"/>
        </w:rPr>
      </w:pPr>
    </w:p>
    <w:p w14:paraId="3B2BC915" w14:textId="77777777" w:rsidR="003319FD" w:rsidRPr="00094F25" w:rsidRDefault="003319FD" w:rsidP="003319FD">
      <w:pPr>
        <w:spacing w:after="0" w:line="240" w:lineRule="auto"/>
        <w:rPr>
          <w:rFonts w:ascii="Times New Roman" w:hAnsi="Times New Roman" w:cs="Times New Roman"/>
          <w:sz w:val="24"/>
          <w:szCs w:val="24"/>
          <w:lang w:val="es-PE"/>
        </w:rPr>
      </w:pPr>
    </w:p>
    <w:p w14:paraId="56D2CFEC" w14:textId="408B4D93" w:rsidR="00F54A29" w:rsidRPr="00094F25" w:rsidRDefault="00F54A29" w:rsidP="003319FD">
      <w:pPr>
        <w:spacing w:after="0" w:line="240" w:lineRule="auto"/>
        <w:jc w:val="center"/>
        <w:rPr>
          <w:rFonts w:ascii="Times New Roman" w:hAnsi="Times New Roman" w:cs="Times New Roman"/>
          <w:b/>
          <w:bCs/>
          <w:sz w:val="24"/>
          <w:szCs w:val="24"/>
          <w:lang w:val="es-PE"/>
        </w:rPr>
      </w:pPr>
      <w:r w:rsidRPr="00094F25">
        <w:rPr>
          <w:rFonts w:ascii="Times New Roman" w:hAnsi="Times New Roman" w:cs="Times New Roman"/>
          <w:b/>
          <w:bCs/>
          <w:sz w:val="24"/>
          <w:szCs w:val="24"/>
          <w:lang w:val="es-PE"/>
        </w:rPr>
        <w:t xml:space="preserve">Rolando Eyzaguirre </w:t>
      </w:r>
      <w:proofErr w:type="spellStart"/>
      <w:r w:rsidRPr="00094F25">
        <w:rPr>
          <w:rFonts w:ascii="Times New Roman" w:hAnsi="Times New Roman" w:cs="Times New Roman"/>
          <w:b/>
          <w:bCs/>
          <w:sz w:val="24"/>
          <w:szCs w:val="24"/>
          <w:lang w:val="es-PE"/>
        </w:rPr>
        <w:t>Maccan</w:t>
      </w:r>
      <w:proofErr w:type="spellEnd"/>
      <w:r w:rsidR="003319FD" w:rsidRPr="00094F25">
        <w:rPr>
          <w:rFonts w:ascii="Times New Roman" w:hAnsi="Times New Roman" w:cs="Times New Roman"/>
          <w:b/>
          <w:bCs/>
          <w:sz w:val="24"/>
          <w:szCs w:val="24"/>
          <w:lang w:val="es-PE"/>
        </w:rPr>
        <w:t xml:space="preserve"> - </w:t>
      </w:r>
      <w:r w:rsidRPr="00094F25">
        <w:rPr>
          <w:rFonts w:ascii="Times New Roman" w:hAnsi="Times New Roman" w:cs="Times New Roman"/>
          <w:b/>
          <w:bCs/>
          <w:sz w:val="24"/>
          <w:szCs w:val="24"/>
          <w:lang w:val="es-PE"/>
        </w:rPr>
        <w:t>Vocal</w:t>
      </w:r>
    </w:p>
    <w:sectPr w:rsidR="00F54A29" w:rsidRPr="00094F25" w:rsidSect="00F54A29">
      <w:headerReference w:type="default" r:id="rId9"/>
      <w:footerReference w:type="default" r:id="rId10"/>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65F41" w14:textId="77777777" w:rsidR="00FA2239" w:rsidRDefault="00FA2239" w:rsidP="00B57224">
      <w:pPr>
        <w:spacing w:after="0" w:line="240" w:lineRule="auto"/>
      </w:pPr>
      <w:r>
        <w:separator/>
      </w:r>
    </w:p>
  </w:endnote>
  <w:endnote w:type="continuationSeparator" w:id="0">
    <w:p w14:paraId="0C53050E" w14:textId="77777777" w:rsidR="00FA2239" w:rsidRDefault="00FA2239"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475686"/>
      <w:docPartObj>
        <w:docPartGallery w:val="Page Numbers (Bottom of Page)"/>
        <w:docPartUnique/>
      </w:docPartObj>
    </w:sdtPr>
    <w:sdtContent>
      <w:sdt>
        <w:sdtPr>
          <w:id w:val="-1769616900"/>
          <w:docPartObj>
            <w:docPartGallery w:val="Page Numbers (Top of Page)"/>
            <w:docPartUnique/>
          </w:docPartObj>
        </w:sdtPr>
        <w:sdtContent>
          <w:p w14:paraId="644FAA3B" w14:textId="134A363C" w:rsidR="00094F25" w:rsidRDefault="00094F25">
            <w:pPr>
              <w:pStyle w:val="Piedepgina"/>
              <w:jc w:val="right"/>
            </w:pPr>
            <w:r w:rsidRPr="00094F25">
              <w:rPr>
                <w:rFonts w:ascii="Times New Roman" w:hAnsi="Times New Roman" w:cs="Times New Roman"/>
                <w:sz w:val="18"/>
                <w:szCs w:val="18"/>
                <w:lang w:val="es-ES"/>
              </w:rPr>
              <w:t xml:space="preserve">Página </w:t>
            </w:r>
            <w:r w:rsidRPr="00094F25">
              <w:rPr>
                <w:rFonts w:ascii="Times New Roman" w:hAnsi="Times New Roman" w:cs="Times New Roman"/>
                <w:b/>
                <w:bCs/>
                <w:sz w:val="18"/>
                <w:szCs w:val="18"/>
              </w:rPr>
              <w:fldChar w:fldCharType="begin"/>
            </w:r>
            <w:r w:rsidRPr="00094F25">
              <w:rPr>
                <w:rFonts w:ascii="Times New Roman" w:hAnsi="Times New Roman" w:cs="Times New Roman"/>
                <w:b/>
                <w:bCs/>
                <w:sz w:val="18"/>
                <w:szCs w:val="18"/>
              </w:rPr>
              <w:instrText>PAGE</w:instrText>
            </w:r>
            <w:r w:rsidRPr="00094F25">
              <w:rPr>
                <w:rFonts w:ascii="Times New Roman" w:hAnsi="Times New Roman" w:cs="Times New Roman"/>
                <w:b/>
                <w:bCs/>
                <w:sz w:val="18"/>
                <w:szCs w:val="18"/>
              </w:rPr>
              <w:fldChar w:fldCharType="separate"/>
            </w:r>
            <w:r w:rsidRPr="00094F25">
              <w:rPr>
                <w:rFonts w:ascii="Times New Roman" w:hAnsi="Times New Roman" w:cs="Times New Roman"/>
                <w:b/>
                <w:bCs/>
                <w:sz w:val="18"/>
                <w:szCs w:val="18"/>
                <w:lang w:val="es-ES"/>
              </w:rPr>
              <w:t>2</w:t>
            </w:r>
            <w:r w:rsidRPr="00094F25">
              <w:rPr>
                <w:rFonts w:ascii="Times New Roman" w:hAnsi="Times New Roman" w:cs="Times New Roman"/>
                <w:b/>
                <w:bCs/>
                <w:sz w:val="18"/>
                <w:szCs w:val="18"/>
              </w:rPr>
              <w:fldChar w:fldCharType="end"/>
            </w:r>
            <w:r w:rsidRPr="00094F25">
              <w:rPr>
                <w:rFonts w:ascii="Times New Roman" w:hAnsi="Times New Roman" w:cs="Times New Roman"/>
                <w:sz w:val="18"/>
                <w:szCs w:val="18"/>
                <w:lang w:val="es-ES"/>
              </w:rPr>
              <w:t xml:space="preserve"> de </w:t>
            </w:r>
            <w:r w:rsidRPr="00094F25">
              <w:rPr>
                <w:rFonts w:ascii="Times New Roman" w:hAnsi="Times New Roman" w:cs="Times New Roman"/>
                <w:b/>
                <w:bCs/>
                <w:sz w:val="18"/>
                <w:szCs w:val="18"/>
              </w:rPr>
              <w:fldChar w:fldCharType="begin"/>
            </w:r>
            <w:r w:rsidRPr="00094F25">
              <w:rPr>
                <w:rFonts w:ascii="Times New Roman" w:hAnsi="Times New Roman" w:cs="Times New Roman"/>
                <w:b/>
                <w:bCs/>
                <w:sz w:val="18"/>
                <w:szCs w:val="18"/>
              </w:rPr>
              <w:instrText>NUMPAGES</w:instrText>
            </w:r>
            <w:r w:rsidRPr="00094F25">
              <w:rPr>
                <w:rFonts w:ascii="Times New Roman" w:hAnsi="Times New Roman" w:cs="Times New Roman"/>
                <w:b/>
                <w:bCs/>
                <w:sz w:val="18"/>
                <w:szCs w:val="18"/>
              </w:rPr>
              <w:fldChar w:fldCharType="separate"/>
            </w:r>
            <w:r w:rsidRPr="00094F25">
              <w:rPr>
                <w:rFonts w:ascii="Times New Roman" w:hAnsi="Times New Roman" w:cs="Times New Roman"/>
                <w:b/>
                <w:bCs/>
                <w:sz w:val="18"/>
                <w:szCs w:val="18"/>
                <w:lang w:val="es-ES"/>
              </w:rPr>
              <w:t>2</w:t>
            </w:r>
            <w:r w:rsidRPr="00094F25">
              <w:rPr>
                <w:rFonts w:ascii="Times New Roman" w:hAnsi="Times New Roman" w:cs="Times New Roman"/>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220F9" w14:textId="77777777" w:rsidR="00FA2239" w:rsidRDefault="00FA2239" w:rsidP="00B57224">
      <w:pPr>
        <w:spacing w:after="0" w:line="240" w:lineRule="auto"/>
      </w:pPr>
      <w:r>
        <w:separator/>
      </w:r>
    </w:p>
  </w:footnote>
  <w:footnote w:type="continuationSeparator" w:id="0">
    <w:p w14:paraId="7A654B95" w14:textId="77777777" w:rsidR="00FA2239" w:rsidRDefault="00FA2239"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E60F" w14:textId="702AAA2E" w:rsidR="003319FD" w:rsidRDefault="003319FD">
    <w:pPr>
      <w:pStyle w:val="Encabezado"/>
    </w:pPr>
  </w:p>
  <w:p w14:paraId="0675BF20" w14:textId="77777777" w:rsidR="003319FD" w:rsidRDefault="003319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5394"/>
    <w:rsid w:val="00023E8C"/>
    <w:rsid w:val="00026221"/>
    <w:rsid w:val="00032526"/>
    <w:rsid w:val="00035C77"/>
    <w:rsid w:val="0004627C"/>
    <w:rsid w:val="000535D0"/>
    <w:rsid w:val="000614C0"/>
    <w:rsid w:val="000619D4"/>
    <w:rsid w:val="00065D38"/>
    <w:rsid w:val="00070179"/>
    <w:rsid w:val="00076584"/>
    <w:rsid w:val="0008023A"/>
    <w:rsid w:val="000820BB"/>
    <w:rsid w:val="00086F34"/>
    <w:rsid w:val="00092715"/>
    <w:rsid w:val="00094F25"/>
    <w:rsid w:val="000970C8"/>
    <w:rsid w:val="00097FAF"/>
    <w:rsid w:val="000A27C1"/>
    <w:rsid w:val="000B314C"/>
    <w:rsid w:val="000C4CDF"/>
    <w:rsid w:val="000C77CF"/>
    <w:rsid w:val="000D0ED2"/>
    <w:rsid w:val="000F2A05"/>
    <w:rsid w:val="0010186E"/>
    <w:rsid w:val="001040BA"/>
    <w:rsid w:val="00125FE7"/>
    <w:rsid w:val="00133AE1"/>
    <w:rsid w:val="00146236"/>
    <w:rsid w:val="00146694"/>
    <w:rsid w:val="00152859"/>
    <w:rsid w:val="00155009"/>
    <w:rsid w:val="00175101"/>
    <w:rsid w:val="0019171E"/>
    <w:rsid w:val="00192EDA"/>
    <w:rsid w:val="0019674B"/>
    <w:rsid w:val="001B11A6"/>
    <w:rsid w:val="001B532B"/>
    <w:rsid w:val="001B6E61"/>
    <w:rsid w:val="001C53A6"/>
    <w:rsid w:val="001D3527"/>
    <w:rsid w:val="001D6578"/>
    <w:rsid w:val="001E3026"/>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24DB"/>
    <w:rsid w:val="0025325C"/>
    <w:rsid w:val="0025627F"/>
    <w:rsid w:val="00263697"/>
    <w:rsid w:val="00270243"/>
    <w:rsid w:val="00275AC9"/>
    <w:rsid w:val="00295520"/>
    <w:rsid w:val="0029771A"/>
    <w:rsid w:val="002A1E1A"/>
    <w:rsid w:val="002A37E0"/>
    <w:rsid w:val="002A6551"/>
    <w:rsid w:val="002A7BD4"/>
    <w:rsid w:val="002E58FD"/>
    <w:rsid w:val="002E7B4D"/>
    <w:rsid w:val="002F601D"/>
    <w:rsid w:val="002F673E"/>
    <w:rsid w:val="00301D72"/>
    <w:rsid w:val="003051D9"/>
    <w:rsid w:val="00313062"/>
    <w:rsid w:val="00321D67"/>
    <w:rsid w:val="003304BF"/>
    <w:rsid w:val="003319FD"/>
    <w:rsid w:val="00347C86"/>
    <w:rsid w:val="00350F98"/>
    <w:rsid w:val="003578CF"/>
    <w:rsid w:val="003618B5"/>
    <w:rsid w:val="00365281"/>
    <w:rsid w:val="00377050"/>
    <w:rsid w:val="00377308"/>
    <w:rsid w:val="0039023D"/>
    <w:rsid w:val="00392491"/>
    <w:rsid w:val="00394102"/>
    <w:rsid w:val="003A5EA1"/>
    <w:rsid w:val="003B313D"/>
    <w:rsid w:val="003B433B"/>
    <w:rsid w:val="003C503F"/>
    <w:rsid w:val="003D349B"/>
    <w:rsid w:val="003D5CC2"/>
    <w:rsid w:val="003D7A82"/>
    <w:rsid w:val="003E2C69"/>
    <w:rsid w:val="003E624B"/>
    <w:rsid w:val="004120BA"/>
    <w:rsid w:val="00412963"/>
    <w:rsid w:val="00412E98"/>
    <w:rsid w:val="00413416"/>
    <w:rsid w:val="004134E8"/>
    <w:rsid w:val="00417E23"/>
    <w:rsid w:val="00420819"/>
    <w:rsid w:val="004255AB"/>
    <w:rsid w:val="004424DA"/>
    <w:rsid w:val="00445EFA"/>
    <w:rsid w:val="004540D8"/>
    <w:rsid w:val="00463A31"/>
    <w:rsid w:val="00466B81"/>
    <w:rsid w:val="0048008D"/>
    <w:rsid w:val="004A0AEC"/>
    <w:rsid w:val="004B1821"/>
    <w:rsid w:val="004B240E"/>
    <w:rsid w:val="004B2A83"/>
    <w:rsid w:val="004B6921"/>
    <w:rsid w:val="004C2BFA"/>
    <w:rsid w:val="004C48EA"/>
    <w:rsid w:val="004C5FFD"/>
    <w:rsid w:val="004D0FB2"/>
    <w:rsid w:val="004D313A"/>
    <w:rsid w:val="004D618F"/>
    <w:rsid w:val="004F0495"/>
    <w:rsid w:val="004F3C55"/>
    <w:rsid w:val="004F3C7F"/>
    <w:rsid w:val="005029E9"/>
    <w:rsid w:val="005166F8"/>
    <w:rsid w:val="00533EC1"/>
    <w:rsid w:val="005367AF"/>
    <w:rsid w:val="005514C0"/>
    <w:rsid w:val="00552566"/>
    <w:rsid w:val="00556271"/>
    <w:rsid w:val="00557E5E"/>
    <w:rsid w:val="00573DBE"/>
    <w:rsid w:val="00577B8C"/>
    <w:rsid w:val="00582D12"/>
    <w:rsid w:val="0058358B"/>
    <w:rsid w:val="00585112"/>
    <w:rsid w:val="00590E88"/>
    <w:rsid w:val="00592777"/>
    <w:rsid w:val="00594495"/>
    <w:rsid w:val="005A1EF9"/>
    <w:rsid w:val="005A2B8C"/>
    <w:rsid w:val="005D4985"/>
    <w:rsid w:val="005D77F9"/>
    <w:rsid w:val="005F1665"/>
    <w:rsid w:val="005F3556"/>
    <w:rsid w:val="005F4CA2"/>
    <w:rsid w:val="005F5D60"/>
    <w:rsid w:val="005F68BD"/>
    <w:rsid w:val="006000B8"/>
    <w:rsid w:val="00602689"/>
    <w:rsid w:val="006054EB"/>
    <w:rsid w:val="00621530"/>
    <w:rsid w:val="00636FE8"/>
    <w:rsid w:val="00644BFB"/>
    <w:rsid w:val="00654C58"/>
    <w:rsid w:val="006551EB"/>
    <w:rsid w:val="00655429"/>
    <w:rsid w:val="00662C9F"/>
    <w:rsid w:val="006634C7"/>
    <w:rsid w:val="0066726F"/>
    <w:rsid w:val="00692CF2"/>
    <w:rsid w:val="006976F1"/>
    <w:rsid w:val="006A7702"/>
    <w:rsid w:val="006B7E74"/>
    <w:rsid w:val="006C0E98"/>
    <w:rsid w:val="006C3307"/>
    <w:rsid w:val="006D7DBE"/>
    <w:rsid w:val="006E6816"/>
    <w:rsid w:val="006F2CD4"/>
    <w:rsid w:val="006F6015"/>
    <w:rsid w:val="00722CC9"/>
    <w:rsid w:val="007276F8"/>
    <w:rsid w:val="00730058"/>
    <w:rsid w:val="00743E6E"/>
    <w:rsid w:val="007463FE"/>
    <w:rsid w:val="00747791"/>
    <w:rsid w:val="00750593"/>
    <w:rsid w:val="00756593"/>
    <w:rsid w:val="00756D8F"/>
    <w:rsid w:val="00756DF4"/>
    <w:rsid w:val="00766ACB"/>
    <w:rsid w:val="0078098D"/>
    <w:rsid w:val="007A536D"/>
    <w:rsid w:val="007A5EBF"/>
    <w:rsid w:val="007B11ED"/>
    <w:rsid w:val="007B47FF"/>
    <w:rsid w:val="007B5E54"/>
    <w:rsid w:val="007C17C0"/>
    <w:rsid w:val="007C3A68"/>
    <w:rsid w:val="007D6DD2"/>
    <w:rsid w:val="007E3A66"/>
    <w:rsid w:val="007F2A2E"/>
    <w:rsid w:val="008066A8"/>
    <w:rsid w:val="0082142A"/>
    <w:rsid w:val="00842223"/>
    <w:rsid w:val="00844228"/>
    <w:rsid w:val="00855EC0"/>
    <w:rsid w:val="0086040A"/>
    <w:rsid w:val="00877FD4"/>
    <w:rsid w:val="00890798"/>
    <w:rsid w:val="008930FB"/>
    <w:rsid w:val="00893BF7"/>
    <w:rsid w:val="008A0F15"/>
    <w:rsid w:val="008A4072"/>
    <w:rsid w:val="008A5047"/>
    <w:rsid w:val="008C0ACE"/>
    <w:rsid w:val="008C4034"/>
    <w:rsid w:val="008C6EF9"/>
    <w:rsid w:val="008C74C6"/>
    <w:rsid w:val="008E2739"/>
    <w:rsid w:val="0090162D"/>
    <w:rsid w:val="009257C4"/>
    <w:rsid w:val="00926F99"/>
    <w:rsid w:val="009426E2"/>
    <w:rsid w:val="00946B54"/>
    <w:rsid w:val="00952C08"/>
    <w:rsid w:val="00960629"/>
    <w:rsid w:val="00987183"/>
    <w:rsid w:val="009A5957"/>
    <w:rsid w:val="009A5A65"/>
    <w:rsid w:val="009A766E"/>
    <w:rsid w:val="009B0486"/>
    <w:rsid w:val="009B5F0D"/>
    <w:rsid w:val="009D3F21"/>
    <w:rsid w:val="009E0C9A"/>
    <w:rsid w:val="009E1974"/>
    <w:rsid w:val="009E2C8C"/>
    <w:rsid w:val="009E3A3D"/>
    <w:rsid w:val="009E4DF4"/>
    <w:rsid w:val="009E5231"/>
    <w:rsid w:val="009F00D0"/>
    <w:rsid w:val="009F14E7"/>
    <w:rsid w:val="009F7C08"/>
    <w:rsid w:val="00A04186"/>
    <w:rsid w:val="00A04424"/>
    <w:rsid w:val="00A05867"/>
    <w:rsid w:val="00A06686"/>
    <w:rsid w:val="00A06EB4"/>
    <w:rsid w:val="00A171B6"/>
    <w:rsid w:val="00A22386"/>
    <w:rsid w:val="00A223FC"/>
    <w:rsid w:val="00A2262B"/>
    <w:rsid w:val="00A228B4"/>
    <w:rsid w:val="00A24146"/>
    <w:rsid w:val="00A241E8"/>
    <w:rsid w:val="00A45193"/>
    <w:rsid w:val="00A744E4"/>
    <w:rsid w:val="00A75298"/>
    <w:rsid w:val="00A82032"/>
    <w:rsid w:val="00A829EC"/>
    <w:rsid w:val="00A85B27"/>
    <w:rsid w:val="00A96376"/>
    <w:rsid w:val="00AC5A27"/>
    <w:rsid w:val="00AD4136"/>
    <w:rsid w:val="00AD6790"/>
    <w:rsid w:val="00AE10C2"/>
    <w:rsid w:val="00AF69D8"/>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91725"/>
    <w:rsid w:val="00BA4387"/>
    <w:rsid w:val="00BA68C4"/>
    <w:rsid w:val="00BB00C1"/>
    <w:rsid w:val="00BC0670"/>
    <w:rsid w:val="00BC4A96"/>
    <w:rsid w:val="00BC6A0F"/>
    <w:rsid w:val="00BD0572"/>
    <w:rsid w:val="00BD61D8"/>
    <w:rsid w:val="00BE4245"/>
    <w:rsid w:val="00C05967"/>
    <w:rsid w:val="00C3183A"/>
    <w:rsid w:val="00C33F44"/>
    <w:rsid w:val="00C441F2"/>
    <w:rsid w:val="00C54892"/>
    <w:rsid w:val="00C633EE"/>
    <w:rsid w:val="00C70CDE"/>
    <w:rsid w:val="00C7148E"/>
    <w:rsid w:val="00C7471C"/>
    <w:rsid w:val="00C75DF0"/>
    <w:rsid w:val="00C83C69"/>
    <w:rsid w:val="00C8464F"/>
    <w:rsid w:val="00C84AC8"/>
    <w:rsid w:val="00C94090"/>
    <w:rsid w:val="00C96CD5"/>
    <w:rsid w:val="00CA5F5D"/>
    <w:rsid w:val="00CC4167"/>
    <w:rsid w:val="00CF2A03"/>
    <w:rsid w:val="00D065C2"/>
    <w:rsid w:val="00D1213D"/>
    <w:rsid w:val="00D122ED"/>
    <w:rsid w:val="00D12B26"/>
    <w:rsid w:val="00D153F9"/>
    <w:rsid w:val="00D15C1E"/>
    <w:rsid w:val="00D239FA"/>
    <w:rsid w:val="00D2468D"/>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C7D22"/>
    <w:rsid w:val="00DE7B6B"/>
    <w:rsid w:val="00E220CF"/>
    <w:rsid w:val="00E22D25"/>
    <w:rsid w:val="00E24BF9"/>
    <w:rsid w:val="00E43CBB"/>
    <w:rsid w:val="00E456AE"/>
    <w:rsid w:val="00E5037A"/>
    <w:rsid w:val="00E5400C"/>
    <w:rsid w:val="00E66EBE"/>
    <w:rsid w:val="00E718DA"/>
    <w:rsid w:val="00E72378"/>
    <w:rsid w:val="00E95A0C"/>
    <w:rsid w:val="00EA08C7"/>
    <w:rsid w:val="00EA3BEA"/>
    <w:rsid w:val="00EB2CCE"/>
    <w:rsid w:val="00EC2803"/>
    <w:rsid w:val="00EC5012"/>
    <w:rsid w:val="00ED52C8"/>
    <w:rsid w:val="00EF0155"/>
    <w:rsid w:val="00F02963"/>
    <w:rsid w:val="00F029DD"/>
    <w:rsid w:val="00F0576D"/>
    <w:rsid w:val="00F06D39"/>
    <w:rsid w:val="00F12778"/>
    <w:rsid w:val="00F2499B"/>
    <w:rsid w:val="00F357B7"/>
    <w:rsid w:val="00F47E0C"/>
    <w:rsid w:val="00F54A29"/>
    <w:rsid w:val="00F55A85"/>
    <w:rsid w:val="00F60407"/>
    <w:rsid w:val="00F6392B"/>
    <w:rsid w:val="00F71374"/>
    <w:rsid w:val="00F76472"/>
    <w:rsid w:val="00F82239"/>
    <w:rsid w:val="00F96284"/>
    <w:rsid w:val="00FA0EF8"/>
    <w:rsid w:val="00FA2239"/>
    <w:rsid w:val="00FA29A4"/>
    <w:rsid w:val="00FA5A88"/>
    <w:rsid w:val="00FB6906"/>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FACE-26F7-4692-AB60-C3906BC9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2176</Words>
  <Characters>11970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2020-06-22T17:41:00Z</cp:lastPrinted>
  <dcterms:created xsi:type="dcterms:W3CDTF">2020-06-09T21:42:00Z</dcterms:created>
  <dcterms:modified xsi:type="dcterms:W3CDTF">2021-02-19T21:14:00Z</dcterms:modified>
</cp:coreProperties>
</file>