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EBAF" w14:textId="5A955480" w:rsidR="006D3E66" w:rsidRPr="00C221AB" w:rsidRDefault="006D3E66" w:rsidP="00C221AB">
      <w:pPr>
        <w:spacing w:after="0"/>
        <w:jc w:val="center"/>
        <w:rPr>
          <w:rFonts w:cs="Times New Roman"/>
          <w:b/>
          <w:sz w:val="23"/>
          <w:szCs w:val="23"/>
        </w:rPr>
      </w:pPr>
      <w:r w:rsidRPr="00C221AB">
        <w:rPr>
          <w:rFonts w:cs="Times New Roman"/>
          <w:b/>
          <w:sz w:val="23"/>
          <w:szCs w:val="23"/>
        </w:rPr>
        <w:t xml:space="preserve">RESOLUCION </w:t>
      </w:r>
      <w:proofErr w:type="spellStart"/>
      <w:r w:rsidRPr="00C221AB">
        <w:rPr>
          <w:rFonts w:cs="Times New Roman"/>
          <w:b/>
          <w:sz w:val="23"/>
          <w:szCs w:val="23"/>
        </w:rPr>
        <w:t>N°</w:t>
      </w:r>
      <w:proofErr w:type="spellEnd"/>
      <w:r w:rsidRPr="00C221AB">
        <w:rPr>
          <w:rFonts w:cs="Times New Roman"/>
          <w:b/>
          <w:sz w:val="23"/>
          <w:szCs w:val="23"/>
        </w:rPr>
        <w:t xml:space="preserve"> </w:t>
      </w:r>
      <w:r w:rsidR="00C221AB" w:rsidRPr="00C221AB">
        <w:rPr>
          <w:rFonts w:cs="Times New Roman"/>
          <w:b/>
          <w:sz w:val="23"/>
          <w:szCs w:val="23"/>
        </w:rPr>
        <w:t>049/20</w:t>
      </w:r>
    </w:p>
    <w:p w14:paraId="5B867868" w14:textId="77777777" w:rsidR="006D3E66" w:rsidRPr="00C221AB" w:rsidRDefault="006D3E66" w:rsidP="00C221AB">
      <w:pPr>
        <w:spacing w:after="0"/>
        <w:jc w:val="right"/>
        <w:rPr>
          <w:rFonts w:cs="Times New Roman"/>
          <w:sz w:val="23"/>
          <w:szCs w:val="23"/>
        </w:rPr>
      </w:pPr>
    </w:p>
    <w:p w14:paraId="50C613E8" w14:textId="77777777" w:rsidR="006D3E66" w:rsidRPr="00C221AB" w:rsidRDefault="006D3E66" w:rsidP="00746290">
      <w:pPr>
        <w:spacing w:after="0"/>
        <w:jc w:val="both"/>
        <w:rPr>
          <w:rFonts w:cs="Times New Roman"/>
          <w:b/>
          <w:sz w:val="23"/>
          <w:szCs w:val="23"/>
        </w:rPr>
      </w:pPr>
      <w:r w:rsidRPr="00C221AB">
        <w:rPr>
          <w:rFonts w:cs="Times New Roman"/>
          <w:b/>
          <w:sz w:val="23"/>
          <w:szCs w:val="23"/>
        </w:rPr>
        <w:t>VISTOS</w:t>
      </w:r>
    </w:p>
    <w:p w14:paraId="59F69B39" w14:textId="77777777" w:rsidR="006D3E66" w:rsidRPr="00C221AB" w:rsidRDefault="006D3E66" w:rsidP="00746290">
      <w:pPr>
        <w:spacing w:after="0" w:line="240" w:lineRule="auto"/>
        <w:jc w:val="both"/>
        <w:rPr>
          <w:rFonts w:cs="Times New Roman"/>
          <w:sz w:val="23"/>
          <w:szCs w:val="23"/>
        </w:rPr>
      </w:pPr>
    </w:p>
    <w:p w14:paraId="64ADC1C8" w14:textId="4DCFCFD2" w:rsidR="006D3E66" w:rsidRPr="00C221AB" w:rsidRDefault="0087634B" w:rsidP="00746290">
      <w:pPr>
        <w:spacing w:after="0" w:line="240" w:lineRule="auto"/>
        <w:jc w:val="both"/>
        <w:rPr>
          <w:rFonts w:cs="Times New Roman"/>
          <w:sz w:val="23"/>
          <w:szCs w:val="23"/>
        </w:rPr>
      </w:pPr>
      <w:r w:rsidRPr="00C221AB">
        <w:rPr>
          <w:rFonts w:cs="Times New Roman"/>
          <w:sz w:val="23"/>
          <w:szCs w:val="23"/>
        </w:rPr>
        <w:t xml:space="preserve">Que con fecha 20 de </w:t>
      </w:r>
      <w:proofErr w:type="gramStart"/>
      <w:r w:rsidRPr="00C221AB">
        <w:rPr>
          <w:rFonts w:cs="Times New Roman"/>
          <w:sz w:val="23"/>
          <w:szCs w:val="23"/>
        </w:rPr>
        <w:t>Enero</w:t>
      </w:r>
      <w:proofErr w:type="gramEnd"/>
      <w:r w:rsidR="005F57F3" w:rsidRPr="00C221AB">
        <w:rPr>
          <w:rFonts w:cs="Times New Roman"/>
          <w:sz w:val="23"/>
          <w:szCs w:val="23"/>
        </w:rPr>
        <w:t xml:space="preserve"> </w:t>
      </w:r>
      <w:r w:rsidR="00EF61D6" w:rsidRPr="00C221AB">
        <w:rPr>
          <w:rFonts w:cs="Times New Roman"/>
          <w:sz w:val="23"/>
          <w:szCs w:val="23"/>
        </w:rPr>
        <w:t>d</w:t>
      </w:r>
      <w:r w:rsidR="00FC7545" w:rsidRPr="00C221AB">
        <w:rPr>
          <w:rFonts w:cs="Times New Roman"/>
          <w:sz w:val="23"/>
          <w:szCs w:val="23"/>
        </w:rPr>
        <w:t>e</w:t>
      </w:r>
      <w:r w:rsidRPr="00C221AB">
        <w:rPr>
          <w:rFonts w:cs="Times New Roman"/>
          <w:sz w:val="23"/>
          <w:szCs w:val="23"/>
        </w:rPr>
        <w:t xml:space="preserve"> 2020, </w:t>
      </w:r>
      <w:r w:rsidR="006F46D4" w:rsidRPr="008252F0">
        <w:rPr>
          <w:rFonts w:cs="Times New Roman"/>
          <w:szCs w:val="24"/>
        </w:rPr>
        <w:t>..................</w:t>
      </w:r>
      <w:r w:rsidR="006F46D4">
        <w:rPr>
          <w:rFonts w:cs="Times New Roman"/>
          <w:szCs w:val="24"/>
        </w:rPr>
        <w:t xml:space="preserve"> </w:t>
      </w:r>
      <w:r w:rsidR="006D3E66" w:rsidRPr="00C221AB">
        <w:rPr>
          <w:rFonts w:cs="Times New Roman"/>
          <w:sz w:val="23"/>
          <w:szCs w:val="23"/>
        </w:rPr>
        <w:t>interpone reclamación ante esta Defensoría del Asegura</w:t>
      </w:r>
      <w:r w:rsidR="00110005" w:rsidRPr="00C221AB">
        <w:rPr>
          <w:rFonts w:cs="Times New Roman"/>
          <w:sz w:val="23"/>
          <w:szCs w:val="23"/>
        </w:rPr>
        <w:t>do</w:t>
      </w:r>
      <w:r w:rsidR="00A82E92" w:rsidRPr="00C221AB">
        <w:rPr>
          <w:rFonts w:cs="Times New Roman"/>
          <w:sz w:val="23"/>
          <w:szCs w:val="23"/>
        </w:rPr>
        <w:t xml:space="preserve"> (D</w:t>
      </w:r>
      <w:r w:rsidR="00BD7FA2" w:rsidRPr="00C221AB">
        <w:rPr>
          <w:rFonts w:cs="Times New Roman"/>
          <w:sz w:val="23"/>
          <w:szCs w:val="23"/>
        </w:rPr>
        <w:t>EFASEG) solicitando</w:t>
      </w:r>
      <w:r w:rsidR="00B87672" w:rsidRPr="00C221AB">
        <w:rPr>
          <w:rFonts w:cs="Times New Roman"/>
          <w:sz w:val="23"/>
          <w:szCs w:val="23"/>
        </w:rPr>
        <w:t xml:space="preserve"> que</w:t>
      </w:r>
      <w:r w:rsidR="009304CB" w:rsidRPr="00C221AB">
        <w:rPr>
          <w:rFonts w:cs="Times New Roman"/>
          <w:sz w:val="23"/>
          <w:szCs w:val="23"/>
        </w:rPr>
        <w:t xml:space="preserve"> </w:t>
      </w:r>
      <w:r w:rsidR="00FC164A" w:rsidRPr="008252F0">
        <w:rPr>
          <w:rFonts w:cs="Times New Roman"/>
          <w:szCs w:val="24"/>
        </w:rPr>
        <w:t>..................</w:t>
      </w:r>
      <w:r w:rsidR="00FC164A">
        <w:rPr>
          <w:rFonts w:cs="Times New Roman"/>
          <w:szCs w:val="24"/>
        </w:rPr>
        <w:t xml:space="preserve"> </w:t>
      </w:r>
      <w:r w:rsidR="004536A0" w:rsidRPr="00C221AB">
        <w:rPr>
          <w:rFonts w:cs="Times New Roman"/>
          <w:sz w:val="23"/>
          <w:szCs w:val="23"/>
        </w:rPr>
        <w:t>otorgue cobertura al siniestro</w:t>
      </w:r>
      <w:r w:rsidR="0083402E" w:rsidRPr="00C221AB">
        <w:rPr>
          <w:rFonts w:cs="Times New Roman"/>
          <w:sz w:val="23"/>
          <w:szCs w:val="23"/>
        </w:rPr>
        <w:t xml:space="preserve"> </w:t>
      </w:r>
      <w:r w:rsidR="004536A0" w:rsidRPr="00C221AB">
        <w:rPr>
          <w:rFonts w:cs="Times New Roman"/>
          <w:sz w:val="23"/>
          <w:szCs w:val="23"/>
        </w:rPr>
        <w:t>oc</w:t>
      </w:r>
      <w:r w:rsidR="00B6326A" w:rsidRPr="00C221AB">
        <w:rPr>
          <w:rFonts w:cs="Times New Roman"/>
          <w:sz w:val="23"/>
          <w:szCs w:val="23"/>
        </w:rPr>
        <w:t xml:space="preserve">urrido el </w:t>
      </w:r>
      <w:r w:rsidRPr="00C221AB">
        <w:rPr>
          <w:rFonts w:cs="Times New Roman"/>
          <w:sz w:val="23"/>
          <w:szCs w:val="23"/>
        </w:rPr>
        <w:t>05</w:t>
      </w:r>
      <w:r w:rsidR="00B0282F" w:rsidRPr="00C221AB">
        <w:rPr>
          <w:rFonts w:cs="Times New Roman"/>
          <w:sz w:val="23"/>
          <w:szCs w:val="23"/>
        </w:rPr>
        <w:t xml:space="preserve"> de </w:t>
      </w:r>
      <w:r w:rsidRPr="00C221AB">
        <w:rPr>
          <w:rFonts w:cs="Times New Roman"/>
          <w:sz w:val="23"/>
          <w:szCs w:val="23"/>
        </w:rPr>
        <w:t>Mayo</w:t>
      </w:r>
      <w:r w:rsidR="007D644F" w:rsidRPr="00C221AB">
        <w:rPr>
          <w:rFonts w:cs="Times New Roman"/>
          <w:sz w:val="23"/>
          <w:szCs w:val="23"/>
        </w:rPr>
        <w:t xml:space="preserve"> </w:t>
      </w:r>
      <w:r w:rsidR="007869F0" w:rsidRPr="00C221AB">
        <w:rPr>
          <w:rFonts w:cs="Times New Roman"/>
          <w:sz w:val="23"/>
          <w:szCs w:val="23"/>
        </w:rPr>
        <w:t xml:space="preserve">de </w:t>
      </w:r>
      <w:r w:rsidRPr="00C221AB">
        <w:rPr>
          <w:rFonts w:cs="Times New Roman"/>
          <w:sz w:val="23"/>
          <w:szCs w:val="23"/>
        </w:rPr>
        <w:t>2019</w:t>
      </w:r>
      <w:r w:rsidR="00C064CE" w:rsidRPr="00C221AB">
        <w:rPr>
          <w:rFonts w:cs="Times New Roman"/>
          <w:sz w:val="23"/>
          <w:szCs w:val="23"/>
        </w:rPr>
        <w:t xml:space="preserve"> al vehículo aseg</w:t>
      </w:r>
      <w:r w:rsidR="003D7390" w:rsidRPr="00C221AB">
        <w:rPr>
          <w:rFonts w:cs="Times New Roman"/>
          <w:sz w:val="23"/>
          <w:szCs w:val="23"/>
        </w:rPr>
        <w:t xml:space="preserve">urado </w:t>
      </w:r>
      <w:r w:rsidRPr="00C221AB">
        <w:rPr>
          <w:rFonts w:cs="Times New Roman"/>
          <w:sz w:val="23"/>
          <w:szCs w:val="23"/>
        </w:rPr>
        <w:t xml:space="preserve">de Placa de Rodaje </w:t>
      </w:r>
      <w:r w:rsidR="00FC164A" w:rsidRPr="008252F0">
        <w:rPr>
          <w:rFonts w:cs="Times New Roman"/>
          <w:szCs w:val="24"/>
        </w:rPr>
        <w:t>..................</w:t>
      </w:r>
      <w:r w:rsidR="005A0E9A" w:rsidRPr="00C221AB">
        <w:rPr>
          <w:rFonts w:cs="Times New Roman"/>
          <w:sz w:val="23"/>
          <w:szCs w:val="23"/>
        </w:rPr>
        <w:t>,</w:t>
      </w:r>
      <w:r w:rsidR="00E545CF" w:rsidRPr="00C221AB">
        <w:rPr>
          <w:rFonts w:cs="Times New Roman"/>
          <w:sz w:val="23"/>
          <w:szCs w:val="23"/>
        </w:rPr>
        <w:t xml:space="preserve"> considerando también la falla en la cremallera de la dirección,</w:t>
      </w:r>
      <w:r w:rsidR="004536A0" w:rsidRPr="00C221AB">
        <w:rPr>
          <w:rFonts w:cs="Times New Roman"/>
          <w:sz w:val="23"/>
          <w:szCs w:val="23"/>
        </w:rPr>
        <w:t xml:space="preserve"> de acuerdo con las Condiciones Generales y P</w:t>
      </w:r>
      <w:r w:rsidR="009409F8" w:rsidRPr="00C221AB">
        <w:rPr>
          <w:rFonts w:cs="Times New Roman"/>
          <w:sz w:val="23"/>
          <w:szCs w:val="23"/>
        </w:rPr>
        <w:t>articulares de la Póliza</w:t>
      </w:r>
      <w:r w:rsidR="00383A16" w:rsidRPr="00C221AB">
        <w:rPr>
          <w:rFonts w:cs="Times New Roman"/>
          <w:sz w:val="23"/>
          <w:szCs w:val="23"/>
        </w:rPr>
        <w:t xml:space="preserve"> de S</w:t>
      </w:r>
      <w:r w:rsidR="00F3407F" w:rsidRPr="00C221AB">
        <w:rPr>
          <w:rFonts w:cs="Times New Roman"/>
          <w:sz w:val="23"/>
          <w:szCs w:val="23"/>
        </w:rPr>
        <w:t>eguro Vehicular N°</w:t>
      </w:r>
      <w:r w:rsidRPr="00C221AB">
        <w:rPr>
          <w:rFonts w:cs="Times New Roman"/>
          <w:sz w:val="23"/>
          <w:szCs w:val="23"/>
        </w:rPr>
        <w:t xml:space="preserve"> </w:t>
      </w:r>
      <w:r w:rsidR="00FC164A" w:rsidRPr="008252F0">
        <w:rPr>
          <w:rFonts w:cs="Times New Roman"/>
          <w:szCs w:val="24"/>
        </w:rPr>
        <w:t>..................</w:t>
      </w:r>
      <w:r w:rsidR="009304CB" w:rsidRPr="00C221AB">
        <w:rPr>
          <w:rFonts w:cs="Times New Roman"/>
          <w:sz w:val="23"/>
          <w:szCs w:val="23"/>
        </w:rPr>
        <w:t>.</w:t>
      </w:r>
    </w:p>
    <w:p w14:paraId="78EFFAF5" w14:textId="77777777" w:rsidR="006D3E66" w:rsidRPr="00C221AB" w:rsidRDefault="006D3E66" w:rsidP="00746290">
      <w:pPr>
        <w:spacing w:after="0" w:line="240" w:lineRule="auto"/>
        <w:ind w:left="708" w:hanging="708"/>
        <w:jc w:val="both"/>
        <w:rPr>
          <w:rFonts w:cs="Times New Roman"/>
          <w:sz w:val="23"/>
          <w:szCs w:val="23"/>
        </w:rPr>
      </w:pPr>
    </w:p>
    <w:p w14:paraId="297B7906" w14:textId="77777777" w:rsidR="00A375E0" w:rsidRPr="00C221AB" w:rsidRDefault="006D3E66" w:rsidP="00746290">
      <w:pPr>
        <w:spacing w:after="0" w:line="240" w:lineRule="auto"/>
        <w:ind w:firstLine="1"/>
        <w:jc w:val="both"/>
        <w:rPr>
          <w:rFonts w:cs="Times New Roman"/>
          <w:sz w:val="23"/>
          <w:szCs w:val="23"/>
        </w:rPr>
      </w:pPr>
      <w:r w:rsidRPr="00C221AB">
        <w:rPr>
          <w:rFonts w:cs="Times New Roman"/>
          <w:sz w:val="23"/>
          <w:szCs w:val="23"/>
        </w:rPr>
        <w:t>Que, la señalada reclamación cumple</w:t>
      </w:r>
      <w:r w:rsidR="00363DDE" w:rsidRPr="00C221AB">
        <w:rPr>
          <w:rFonts w:cs="Times New Roman"/>
          <w:sz w:val="23"/>
          <w:szCs w:val="23"/>
        </w:rPr>
        <w:t xml:space="preserve"> con las exigencias de materia,</w:t>
      </w:r>
      <w:r w:rsidRPr="00C221AB">
        <w:rPr>
          <w:rFonts w:cs="Times New Roman"/>
          <w:sz w:val="23"/>
          <w:szCs w:val="23"/>
        </w:rPr>
        <w:t xml:space="preserve"> cuantía</w:t>
      </w:r>
      <w:r w:rsidR="00363DDE" w:rsidRPr="00C221AB">
        <w:rPr>
          <w:rFonts w:cs="Times New Roman"/>
          <w:sz w:val="23"/>
          <w:szCs w:val="23"/>
        </w:rPr>
        <w:t xml:space="preserve"> y oportunidad</w:t>
      </w:r>
      <w:r w:rsidRPr="00C221AB">
        <w:rPr>
          <w:rFonts w:cs="Times New Roman"/>
          <w:sz w:val="23"/>
          <w:szCs w:val="23"/>
        </w:rPr>
        <w:t xml:space="preserve"> establecidas en el reglamento de la DEFASEG, habiéndose present</w:t>
      </w:r>
      <w:r w:rsidR="00DE481B" w:rsidRPr="00C221AB">
        <w:rPr>
          <w:rFonts w:cs="Times New Roman"/>
          <w:sz w:val="23"/>
          <w:szCs w:val="23"/>
        </w:rPr>
        <w:t xml:space="preserve">ado dentro del plazo que corresponde </w:t>
      </w:r>
      <w:proofErr w:type="gramStart"/>
      <w:r w:rsidR="00DE481B" w:rsidRPr="00C221AB">
        <w:rPr>
          <w:rFonts w:cs="Times New Roman"/>
          <w:sz w:val="23"/>
          <w:szCs w:val="23"/>
        </w:rPr>
        <w:t>de acuerd</w:t>
      </w:r>
      <w:r w:rsidR="00300F6D" w:rsidRPr="00C221AB">
        <w:rPr>
          <w:rFonts w:cs="Times New Roman"/>
          <w:sz w:val="23"/>
          <w:szCs w:val="23"/>
        </w:rPr>
        <w:t>o a</w:t>
      </w:r>
      <w:proofErr w:type="gramEnd"/>
      <w:r w:rsidR="00300F6D" w:rsidRPr="00C221AB">
        <w:rPr>
          <w:rFonts w:cs="Times New Roman"/>
          <w:sz w:val="23"/>
          <w:szCs w:val="23"/>
        </w:rPr>
        <w:t xml:space="preserve"> dicho reglamento</w:t>
      </w:r>
      <w:r w:rsidR="00A60142" w:rsidRPr="00C221AB">
        <w:rPr>
          <w:rFonts w:cs="Times New Roman"/>
          <w:sz w:val="23"/>
          <w:szCs w:val="23"/>
        </w:rPr>
        <w:t>.</w:t>
      </w:r>
      <w:r w:rsidR="00300F6D" w:rsidRPr="00C221AB">
        <w:rPr>
          <w:rFonts w:cs="Times New Roman"/>
          <w:sz w:val="23"/>
          <w:szCs w:val="23"/>
        </w:rPr>
        <w:t xml:space="preserve"> </w:t>
      </w:r>
    </w:p>
    <w:p w14:paraId="00DEA3F0" w14:textId="77777777" w:rsidR="00A60142" w:rsidRPr="00C221AB" w:rsidRDefault="00A60142" w:rsidP="00746290">
      <w:pPr>
        <w:spacing w:after="0" w:line="240" w:lineRule="auto"/>
        <w:ind w:firstLine="1"/>
        <w:jc w:val="both"/>
        <w:rPr>
          <w:rFonts w:cs="Times New Roman"/>
          <w:sz w:val="23"/>
          <w:szCs w:val="23"/>
        </w:rPr>
      </w:pPr>
    </w:p>
    <w:p w14:paraId="7843EFF9" w14:textId="46BC7F6E" w:rsidR="000169F5" w:rsidRPr="00C221AB" w:rsidRDefault="006D3E66" w:rsidP="00746290">
      <w:pPr>
        <w:spacing w:after="0" w:line="240" w:lineRule="auto"/>
        <w:ind w:firstLine="1"/>
        <w:jc w:val="both"/>
        <w:rPr>
          <w:rFonts w:cs="Times New Roman"/>
          <w:sz w:val="23"/>
          <w:szCs w:val="23"/>
        </w:rPr>
      </w:pPr>
      <w:r w:rsidRPr="00C221AB">
        <w:rPr>
          <w:rFonts w:cs="Times New Roman"/>
          <w:sz w:val="23"/>
          <w:szCs w:val="23"/>
        </w:rPr>
        <w:t>Que, habiéndose corrido traslado de la señalada reclamación</w:t>
      </w:r>
      <w:r w:rsidR="009304CB" w:rsidRPr="00C221AB">
        <w:rPr>
          <w:rFonts w:cs="Times New Roman"/>
          <w:sz w:val="23"/>
          <w:szCs w:val="23"/>
        </w:rPr>
        <w:t xml:space="preserve">, </w:t>
      </w:r>
      <w:r w:rsidR="00FC164A" w:rsidRPr="008252F0">
        <w:rPr>
          <w:rFonts w:cs="Times New Roman"/>
          <w:szCs w:val="24"/>
        </w:rPr>
        <w:t>..................</w:t>
      </w:r>
      <w:r w:rsidR="0087634B" w:rsidRPr="00C221AB">
        <w:rPr>
          <w:rFonts w:cs="Times New Roman"/>
          <w:sz w:val="23"/>
          <w:szCs w:val="23"/>
        </w:rPr>
        <w:t>con fecha 24</w:t>
      </w:r>
      <w:r w:rsidR="009304CB" w:rsidRPr="00C221AB">
        <w:rPr>
          <w:rFonts w:cs="Times New Roman"/>
          <w:sz w:val="23"/>
          <w:szCs w:val="23"/>
        </w:rPr>
        <w:t xml:space="preserve"> de </w:t>
      </w:r>
      <w:proofErr w:type="gramStart"/>
      <w:r w:rsidR="009304CB" w:rsidRPr="00C221AB">
        <w:rPr>
          <w:rFonts w:cs="Times New Roman"/>
          <w:sz w:val="23"/>
          <w:szCs w:val="23"/>
        </w:rPr>
        <w:t>Febrero</w:t>
      </w:r>
      <w:proofErr w:type="gramEnd"/>
      <w:r w:rsidR="009304CB" w:rsidRPr="00C221AB">
        <w:rPr>
          <w:rFonts w:cs="Times New Roman"/>
          <w:sz w:val="23"/>
          <w:szCs w:val="23"/>
        </w:rPr>
        <w:t xml:space="preserve"> de 2020</w:t>
      </w:r>
      <w:r w:rsidR="00EF61D6" w:rsidRPr="00C221AB">
        <w:rPr>
          <w:rFonts w:cs="Times New Roman"/>
          <w:sz w:val="23"/>
          <w:szCs w:val="23"/>
        </w:rPr>
        <w:t xml:space="preserve"> ha presentado</w:t>
      </w:r>
      <w:r w:rsidR="006A042E" w:rsidRPr="00C221AB">
        <w:rPr>
          <w:rFonts w:cs="Times New Roman"/>
          <w:sz w:val="23"/>
          <w:szCs w:val="23"/>
        </w:rPr>
        <w:t xml:space="preserve"> su</w:t>
      </w:r>
      <w:r w:rsidR="00EF61D6" w:rsidRPr="00C221AB">
        <w:rPr>
          <w:rFonts w:cs="Times New Roman"/>
          <w:sz w:val="23"/>
          <w:szCs w:val="23"/>
        </w:rPr>
        <w:t xml:space="preserve"> c</w:t>
      </w:r>
      <w:r w:rsidR="006A042E" w:rsidRPr="00C221AB">
        <w:rPr>
          <w:rFonts w:cs="Times New Roman"/>
          <w:sz w:val="23"/>
          <w:szCs w:val="23"/>
        </w:rPr>
        <w:t>ontestación a la Reclamación</w:t>
      </w:r>
      <w:r w:rsidR="008C0E28" w:rsidRPr="00C221AB">
        <w:rPr>
          <w:rFonts w:cs="Times New Roman"/>
          <w:sz w:val="23"/>
          <w:szCs w:val="23"/>
        </w:rPr>
        <w:t>,</w:t>
      </w:r>
      <w:r w:rsidR="006A042E" w:rsidRPr="00C221AB">
        <w:rPr>
          <w:rFonts w:cs="Times New Roman"/>
          <w:sz w:val="23"/>
          <w:szCs w:val="23"/>
        </w:rPr>
        <w:t xml:space="preserve"> adjuntando la Póliza y los do</w:t>
      </w:r>
      <w:r w:rsidR="00745F55" w:rsidRPr="00C221AB">
        <w:rPr>
          <w:rFonts w:cs="Times New Roman"/>
          <w:sz w:val="23"/>
          <w:szCs w:val="23"/>
        </w:rPr>
        <w:t>cumentos relativos al siniestro.</w:t>
      </w:r>
    </w:p>
    <w:p w14:paraId="615A0FBA" w14:textId="77777777" w:rsidR="006D3E66" w:rsidRPr="00C221AB" w:rsidRDefault="006D3E66" w:rsidP="00746290">
      <w:pPr>
        <w:spacing w:after="0" w:line="240" w:lineRule="auto"/>
        <w:ind w:left="708" w:hanging="708"/>
        <w:jc w:val="both"/>
        <w:rPr>
          <w:rFonts w:cs="Times New Roman"/>
          <w:sz w:val="23"/>
          <w:szCs w:val="23"/>
        </w:rPr>
      </w:pPr>
    </w:p>
    <w:p w14:paraId="571A4A14" w14:textId="77777777" w:rsidR="00217D20" w:rsidRPr="00C221AB" w:rsidRDefault="00F574D2" w:rsidP="00217D20">
      <w:pPr>
        <w:spacing w:after="0" w:line="240" w:lineRule="auto"/>
        <w:jc w:val="both"/>
        <w:rPr>
          <w:rFonts w:cs="Times New Roman"/>
          <w:sz w:val="23"/>
          <w:szCs w:val="23"/>
        </w:rPr>
      </w:pPr>
      <w:r w:rsidRPr="00C221AB">
        <w:rPr>
          <w:rFonts w:cs="Times New Roman"/>
          <w:sz w:val="23"/>
          <w:szCs w:val="23"/>
        </w:rPr>
        <w:t>Que,</w:t>
      </w:r>
      <w:r w:rsidR="00414524" w:rsidRPr="00C221AB">
        <w:rPr>
          <w:rFonts w:cs="Times New Roman"/>
          <w:sz w:val="23"/>
          <w:szCs w:val="23"/>
        </w:rPr>
        <w:t xml:space="preserve"> co</w:t>
      </w:r>
      <w:r w:rsidR="009A16C4" w:rsidRPr="00C221AB">
        <w:rPr>
          <w:rFonts w:cs="Times New Roman"/>
          <w:sz w:val="23"/>
          <w:szCs w:val="23"/>
        </w:rPr>
        <w:t xml:space="preserve">n </w:t>
      </w:r>
      <w:r w:rsidR="00F0444B" w:rsidRPr="00C221AB">
        <w:rPr>
          <w:rFonts w:cs="Times New Roman"/>
          <w:sz w:val="23"/>
          <w:szCs w:val="23"/>
        </w:rPr>
        <w:t xml:space="preserve">fecha </w:t>
      </w:r>
      <w:r w:rsidR="0087634B" w:rsidRPr="00C221AB">
        <w:rPr>
          <w:rFonts w:cs="Times New Roman"/>
          <w:sz w:val="23"/>
          <w:szCs w:val="23"/>
        </w:rPr>
        <w:t xml:space="preserve">09 de </w:t>
      </w:r>
      <w:proofErr w:type="gramStart"/>
      <w:r w:rsidR="0087634B" w:rsidRPr="00C221AB">
        <w:rPr>
          <w:rFonts w:cs="Times New Roman"/>
          <w:sz w:val="23"/>
          <w:szCs w:val="23"/>
        </w:rPr>
        <w:t>Marzo</w:t>
      </w:r>
      <w:proofErr w:type="gramEnd"/>
      <w:r w:rsidR="009304CB" w:rsidRPr="00C221AB">
        <w:rPr>
          <w:rFonts w:cs="Times New Roman"/>
          <w:sz w:val="23"/>
          <w:szCs w:val="23"/>
        </w:rPr>
        <w:t xml:space="preserve"> de 2020</w:t>
      </w:r>
      <w:r w:rsidR="006D3E66" w:rsidRPr="00C221AB">
        <w:rPr>
          <w:rFonts w:cs="Times New Roman"/>
          <w:sz w:val="23"/>
          <w:szCs w:val="23"/>
        </w:rPr>
        <w:t xml:space="preserve"> se realizó la correspondiente audien</w:t>
      </w:r>
      <w:r w:rsidR="00EC6CA7" w:rsidRPr="00C221AB">
        <w:rPr>
          <w:rFonts w:cs="Times New Roman"/>
          <w:sz w:val="23"/>
          <w:szCs w:val="23"/>
        </w:rPr>
        <w:t xml:space="preserve">cia de </w:t>
      </w:r>
      <w:r w:rsidR="00424A96" w:rsidRPr="00C221AB">
        <w:rPr>
          <w:rFonts w:cs="Times New Roman"/>
          <w:sz w:val="23"/>
          <w:szCs w:val="23"/>
        </w:rPr>
        <w:t>vista</w:t>
      </w:r>
      <w:r w:rsidR="00300F6D" w:rsidRPr="00C221AB">
        <w:rPr>
          <w:rFonts w:cs="Times New Roman"/>
          <w:sz w:val="23"/>
          <w:szCs w:val="23"/>
        </w:rPr>
        <w:t xml:space="preserve"> con la </w:t>
      </w:r>
      <w:r w:rsidR="00270B90" w:rsidRPr="00C221AB">
        <w:rPr>
          <w:rFonts w:cs="Times New Roman"/>
          <w:sz w:val="23"/>
          <w:szCs w:val="23"/>
        </w:rPr>
        <w:t>asistencia</w:t>
      </w:r>
      <w:r w:rsidR="009304CB" w:rsidRPr="00C221AB">
        <w:rPr>
          <w:rFonts w:cs="Times New Roman"/>
          <w:sz w:val="23"/>
          <w:szCs w:val="23"/>
        </w:rPr>
        <w:t xml:space="preserve"> de ambas partes, las mismas que sustentaron sus posiciones respecto a la reclamación presentada,</w:t>
      </w:r>
      <w:r w:rsidR="008C13A8" w:rsidRPr="00C221AB">
        <w:rPr>
          <w:rFonts w:cs="Times New Roman"/>
          <w:sz w:val="23"/>
          <w:szCs w:val="23"/>
        </w:rPr>
        <w:t xml:space="preserve"> y luego</w:t>
      </w:r>
      <w:r w:rsidR="00042003" w:rsidRPr="00C221AB">
        <w:rPr>
          <w:rFonts w:cs="Times New Roman"/>
          <w:sz w:val="23"/>
          <w:szCs w:val="23"/>
        </w:rPr>
        <w:t xml:space="preserve"> </w:t>
      </w:r>
      <w:r w:rsidR="009304CB" w:rsidRPr="00C221AB">
        <w:rPr>
          <w:rFonts w:cs="Times New Roman"/>
          <w:sz w:val="23"/>
          <w:szCs w:val="23"/>
        </w:rPr>
        <w:t>absolvieron</w:t>
      </w:r>
      <w:r w:rsidR="0022431C" w:rsidRPr="00C221AB">
        <w:rPr>
          <w:rFonts w:cs="Times New Roman"/>
          <w:sz w:val="23"/>
          <w:szCs w:val="23"/>
        </w:rPr>
        <w:t xml:space="preserve"> </w:t>
      </w:r>
      <w:r w:rsidR="00300F6D" w:rsidRPr="00C221AB">
        <w:rPr>
          <w:rFonts w:cs="Times New Roman"/>
          <w:sz w:val="23"/>
          <w:szCs w:val="23"/>
        </w:rPr>
        <w:t>las diversas pregunta</w:t>
      </w:r>
      <w:r w:rsidR="00E1047B" w:rsidRPr="00C221AB">
        <w:rPr>
          <w:rFonts w:cs="Times New Roman"/>
          <w:sz w:val="23"/>
          <w:szCs w:val="23"/>
        </w:rPr>
        <w:t>s formulada</w:t>
      </w:r>
      <w:r w:rsidR="00176DB8" w:rsidRPr="00C221AB">
        <w:rPr>
          <w:rFonts w:cs="Times New Roman"/>
          <w:sz w:val="23"/>
          <w:szCs w:val="23"/>
        </w:rPr>
        <w:t>s por este colegiad</w:t>
      </w:r>
      <w:r w:rsidR="0087634B" w:rsidRPr="00C221AB">
        <w:rPr>
          <w:rFonts w:cs="Times New Roman"/>
          <w:sz w:val="23"/>
          <w:szCs w:val="23"/>
        </w:rPr>
        <w:t xml:space="preserve">o. Que, al término de la audiencia se otorgó </w:t>
      </w:r>
      <w:r w:rsidR="00A029EC" w:rsidRPr="00C221AB">
        <w:rPr>
          <w:rFonts w:cs="Times New Roman"/>
          <w:sz w:val="23"/>
          <w:szCs w:val="23"/>
        </w:rPr>
        <w:t xml:space="preserve">a ambas partes un plazo adicional de cinco (05) días, para presentar: i) El reclamante, informe del concesionario en el cual atribuye como causa de la falla en el sistema de dirección el evento del accidente con material de construcción, y ii) La aseguradora, el audio del reporte del siniestro y el sustento técnico de la agravación de los daños. Que, con fecha 16 de </w:t>
      </w:r>
      <w:proofErr w:type="gramStart"/>
      <w:r w:rsidR="00A029EC" w:rsidRPr="00C221AB">
        <w:rPr>
          <w:rFonts w:cs="Times New Roman"/>
          <w:sz w:val="23"/>
          <w:szCs w:val="23"/>
        </w:rPr>
        <w:t>Junio</w:t>
      </w:r>
      <w:proofErr w:type="gramEnd"/>
      <w:r w:rsidR="00A029EC" w:rsidRPr="00C221AB">
        <w:rPr>
          <w:rFonts w:cs="Times New Roman"/>
          <w:sz w:val="23"/>
          <w:szCs w:val="23"/>
        </w:rPr>
        <w:t xml:space="preserve"> de 2020 el asegurado ha presentado un escrito adicional en relación con lo solicitado y con fecha 19 de Junio de 2020, Pacifico Seguros ha presentado un escrito adicional de acuerdo a lo solicitado, </w:t>
      </w:r>
      <w:r w:rsidR="00636C7B" w:rsidRPr="00C221AB">
        <w:rPr>
          <w:rFonts w:cs="Times New Roman"/>
          <w:sz w:val="23"/>
          <w:szCs w:val="23"/>
        </w:rPr>
        <w:t>quedando</w:t>
      </w:r>
      <w:r w:rsidR="005F797D" w:rsidRPr="00C221AB">
        <w:rPr>
          <w:rFonts w:cs="Times New Roman"/>
          <w:sz w:val="23"/>
          <w:szCs w:val="23"/>
        </w:rPr>
        <w:t xml:space="preserve"> entonces el expediente </w:t>
      </w:r>
      <w:r w:rsidR="008B4742" w:rsidRPr="00C221AB">
        <w:rPr>
          <w:rFonts w:cs="Times New Roman"/>
          <w:sz w:val="23"/>
          <w:szCs w:val="23"/>
        </w:rPr>
        <w:t>a la fecha en condiciones para que este cole</w:t>
      </w:r>
      <w:r w:rsidR="00E1393B" w:rsidRPr="00C221AB">
        <w:rPr>
          <w:rFonts w:cs="Times New Roman"/>
          <w:sz w:val="23"/>
          <w:szCs w:val="23"/>
        </w:rPr>
        <w:t xml:space="preserve">giado </w:t>
      </w:r>
      <w:r w:rsidR="00636C7B" w:rsidRPr="00C221AB">
        <w:rPr>
          <w:rFonts w:cs="Times New Roman"/>
          <w:sz w:val="23"/>
          <w:szCs w:val="23"/>
        </w:rPr>
        <w:t>pueda analizar el caso y</w:t>
      </w:r>
      <w:r w:rsidR="008A0099" w:rsidRPr="00C221AB">
        <w:rPr>
          <w:rFonts w:cs="Times New Roman"/>
          <w:sz w:val="23"/>
          <w:szCs w:val="23"/>
        </w:rPr>
        <w:t xml:space="preserve"> pronunciarse respecto al mismo.</w:t>
      </w:r>
    </w:p>
    <w:p w14:paraId="2698D69B" w14:textId="77777777" w:rsidR="00230EFF" w:rsidRPr="00C221AB" w:rsidRDefault="00230EFF" w:rsidP="00217D20">
      <w:pPr>
        <w:spacing w:after="0" w:line="240" w:lineRule="auto"/>
        <w:jc w:val="both"/>
        <w:rPr>
          <w:rFonts w:cs="Times New Roman"/>
          <w:sz w:val="23"/>
          <w:szCs w:val="23"/>
        </w:rPr>
      </w:pPr>
    </w:p>
    <w:p w14:paraId="506DBD04" w14:textId="7D486BEE" w:rsidR="00230EFF" w:rsidRPr="00C221AB" w:rsidRDefault="00230EFF" w:rsidP="00230EFF">
      <w:pPr>
        <w:spacing w:after="0" w:line="240" w:lineRule="auto"/>
        <w:jc w:val="both"/>
        <w:rPr>
          <w:rFonts w:cs="Times New Roman"/>
          <w:sz w:val="23"/>
          <w:szCs w:val="23"/>
        </w:rPr>
      </w:pPr>
      <w:r w:rsidRPr="00C221AB">
        <w:rPr>
          <w:rFonts w:cs="Times New Roman"/>
          <w:sz w:val="23"/>
          <w:szCs w:val="23"/>
        </w:rPr>
        <w:t xml:space="preserve">Que el reclamante, </w:t>
      </w:r>
      <w:r w:rsidR="00FC164A" w:rsidRPr="008252F0">
        <w:rPr>
          <w:rFonts w:cs="Times New Roman"/>
          <w:szCs w:val="24"/>
        </w:rPr>
        <w:t>..................</w:t>
      </w:r>
      <w:r w:rsidR="00FC164A">
        <w:rPr>
          <w:rFonts w:cs="Times New Roman"/>
          <w:szCs w:val="24"/>
        </w:rPr>
        <w:t xml:space="preserve"> </w:t>
      </w:r>
      <w:r w:rsidRPr="00C221AB">
        <w:rPr>
          <w:rFonts w:cs="Times New Roman"/>
          <w:sz w:val="23"/>
          <w:szCs w:val="23"/>
        </w:rPr>
        <w:t xml:space="preserve">solicita que </w:t>
      </w:r>
      <w:r w:rsidR="00FC164A" w:rsidRPr="008252F0">
        <w:rPr>
          <w:rFonts w:cs="Times New Roman"/>
          <w:szCs w:val="24"/>
        </w:rPr>
        <w:t>..................</w:t>
      </w:r>
      <w:r w:rsidR="00FC164A">
        <w:rPr>
          <w:rFonts w:cs="Times New Roman"/>
          <w:szCs w:val="24"/>
        </w:rPr>
        <w:t xml:space="preserve"> </w:t>
      </w:r>
      <w:r w:rsidRPr="00C221AB">
        <w:rPr>
          <w:rFonts w:cs="Times New Roman"/>
          <w:sz w:val="23"/>
          <w:szCs w:val="23"/>
        </w:rPr>
        <w:t xml:space="preserve">proceda a la atención del siniestro ocurrido al vehículo de Placa de Rodaje </w:t>
      </w:r>
      <w:r w:rsidR="00FC164A" w:rsidRPr="008252F0">
        <w:rPr>
          <w:rFonts w:cs="Times New Roman"/>
          <w:szCs w:val="24"/>
        </w:rPr>
        <w:t>..................</w:t>
      </w:r>
      <w:r w:rsidR="00E545CF" w:rsidRPr="00C221AB">
        <w:rPr>
          <w:rFonts w:cs="Times New Roman"/>
          <w:sz w:val="23"/>
          <w:szCs w:val="23"/>
        </w:rPr>
        <w:t>, incluyendo el daño a la cremallera de dirección,</w:t>
      </w:r>
      <w:r w:rsidRPr="00C221AB">
        <w:rPr>
          <w:rFonts w:cs="Times New Roman"/>
          <w:sz w:val="23"/>
          <w:szCs w:val="23"/>
        </w:rPr>
        <w:t xml:space="preserve"> por las siguientes resumidas razones: 1) Que, al momento de reportar el siniestro el día 28 de mayo, la persona que registra le exige una fecha de siniestro; el asegurado pidió que se solicite al concesionario la fecha del evento de falla; que se le pidió una fecha aproximada y la asesora colocó como el 5 de Mayo; que el personal del concesionario revisa el reporte del vehículo y verifica que la avería ocurrió el día 21 de Abril , sin embargo cuando realizó el reporte del siniestro no sabía exactamente qué día había sido y de eso queda constancia en la grabación del reporte del siniestro, donde se exigió explícitamente que se verifique la fecha en los datos del vehículo; una vez hecho reporte por la persona que realiza la verificación aprueba la reparación de daños menores y cosméticos mas no de los daños mecánicos y daños de principal funcionamiento del vehículo.</w:t>
      </w:r>
    </w:p>
    <w:p w14:paraId="1CF931F3" w14:textId="77777777" w:rsidR="00230EFF" w:rsidRPr="00C221AB" w:rsidRDefault="00230EFF" w:rsidP="00230EFF">
      <w:pPr>
        <w:spacing w:after="0" w:line="240" w:lineRule="auto"/>
        <w:jc w:val="both"/>
        <w:rPr>
          <w:rFonts w:cs="Times New Roman"/>
          <w:sz w:val="23"/>
          <w:szCs w:val="23"/>
        </w:rPr>
      </w:pPr>
    </w:p>
    <w:p w14:paraId="141CEBAB" w14:textId="055ACEB7" w:rsidR="00866D0B" w:rsidRPr="00C221AB" w:rsidRDefault="00866D0B" w:rsidP="00866D0B">
      <w:pPr>
        <w:spacing w:after="0" w:line="240" w:lineRule="auto"/>
        <w:jc w:val="both"/>
        <w:rPr>
          <w:rFonts w:cs="Times New Roman"/>
          <w:sz w:val="23"/>
          <w:szCs w:val="23"/>
        </w:rPr>
      </w:pPr>
      <w:r w:rsidRPr="00C221AB">
        <w:rPr>
          <w:rFonts w:cs="Times New Roman"/>
          <w:sz w:val="23"/>
          <w:szCs w:val="23"/>
        </w:rPr>
        <w:t xml:space="preserve">Que, por su parte </w:t>
      </w:r>
      <w:r w:rsidR="00FC164A" w:rsidRPr="008252F0">
        <w:rPr>
          <w:rFonts w:cs="Times New Roman"/>
          <w:szCs w:val="24"/>
        </w:rPr>
        <w:t>..................</w:t>
      </w:r>
      <w:r w:rsidRPr="00C221AB">
        <w:rPr>
          <w:rFonts w:cs="Times New Roman"/>
          <w:sz w:val="23"/>
          <w:szCs w:val="23"/>
        </w:rPr>
        <w:t xml:space="preserve">, solicita se declare infundada la reclamación, por las siguientes resumidas razones: 1) Que, con fecha 05 de </w:t>
      </w:r>
      <w:proofErr w:type="gramStart"/>
      <w:r w:rsidRPr="00C221AB">
        <w:rPr>
          <w:rFonts w:cs="Times New Roman"/>
          <w:sz w:val="23"/>
          <w:szCs w:val="23"/>
        </w:rPr>
        <w:t>Mayo</w:t>
      </w:r>
      <w:proofErr w:type="gramEnd"/>
      <w:r w:rsidRPr="00C221AB">
        <w:rPr>
          <w:rFonts w:cs="Times New Roman"/>
          <w:sz w:val="23"/>
          <w:szCs w:val="23"/>
        </w:rPr>
        <w:t xml:space="preserve"> de 2019, el vehículo asegurado sufrió un accidente de tránsito, cuando un vehículo ubicado delante de él que cargaba desmonte, se le cayó un pedazo de cemento que golpeo la parte delantera del vehículo asegurado. 2) Que, con fecha 27 de </w:t>
      </w:r>
      <w:proofErr w:type="gramStart"/>
      <w:r w:rsidRPr="00C221AB">
        <w:rPr>
          <w:rFonts w:cs="Times New Roman"/>
          <w:sz w:val="23"/>
          <w:szCs w:val="23"/>
        </w:rPr>
        <w:t>Mayo</w:t>
      </w:r>
      <w:proofErr w:type="gramEnd"/>
      <w:r w:rsidRPr="00C221AB">
        <w:rPr>
          <w:rFonts w:cs="Times New Roman"/>
          <w:sz w:val="23"/>
          <w:szCs w:val="23"/>
        </w:rPr>
        <w:t xml:space="preserve"> de 2019, el asegurado reportó este hecho a la aseguradora mediante llamada </w:t>
      </w:r>
      <w:r w:rsidRPr="00C221AB">
        <w:rPr>
          <w:rFonts w:cs="Times New Roman"/>
          <w:sz w:val="23"/>
          <w:szCs w:val="23"/>
        </w:rPr>
        <w:lastRenderedPageBreak/>
        <w:t xml:space="preserve">telefónica, generándose el número de siniestro correspondiente. 3)Que, la aseguradora evaluó el siniestro y aprobó la cobertura del mismo parcialmente, de acuerdo a las condiciones de la póliza contratada, comunicando al asegurado mediante correo electrónico de fecha 05 de </w:t>
      </w:r>
      <w:proofErr w:type="gramStart"/>
      <w:r w:rsidRPr="00C221AB">
        <w:rPr>
          <w:rFonts w:cs="Times New Roman"/>
          <w:sz w:val="23"/>
          <w:szCs w:val="23"/>
        </w:rPr>
        <w:t>Junio</w:t>
      </w:r>
      <w:proofErr w:type="gramEnd"/>
      <w:r w:rsidRPr="00C221AB">
        <w:rPr>
          <w:rFonts w:cs="Times New Roman"/>
          <w:sz w:val="23"/>
          <w:szCs w:val="23"/>
        </w:rPr>
        <w:t xml:space="preserve"> del 2019, que lo concerniente al problema del sistema de dirección, no estaba coberturado debido a diversas causales. 4) Que, así mismo, mediante comunicación de fecha 18 de </w:t>
      </w:r>
      <w:proofErr w:type="gramStart"/>
      <w:r w:rsidRPr="00C221AB">
        <w:rPr>
          <w:rFonts w:cs="Times New Roman"/>
          <w:sz w:val="23"/>
          <w:szCs w:val="23"/>
        </w:rPr>
        <w:t>Junio</w:t>
      </w:r>
      <w:proofErr w:type="gramEnd"/>
      <w:r w:rsidRPr="00C221AB">
        <w:rPr>
          <w:rFonts w:cs="Times New Roman"/>
          <w:sz w:val="23"/>
          <w:szCs w:val="23"/>
        </w:rPr>
        <w:t xml:space="preserve"> de 2019 y en respuesta a un reclamo presentado por el señor Salvatierra, la aseguradora amplió los motivos del rechazo parcial de su cobertura, de acuerdo a las condiciones de la póliza contratada. 5) Que, los fundamentos por los cuales </w:t>
      </w:r>
      <w:r w:rsidR="00F751DA" w:rsidRPr="008252F0">
        <w:rPr>
          <w:rFonts w:cs="Times New Roman"/>
          <w:szCs w:val="24"/>
        </w:rPr>
        <w:t>..................</w:t>
      </w:r>
      <w:r w:rsidR="00F751DA">
        <w:rPr>
          <w:rFonts w:cs="Times New Roman"/>
          <w:szCs w:val="24"/>
        </w:rPr>
        <w:t xml:space="preserve"> </w:t>
      </w:r>
      <w:r w:rsidRPr="00C221AB">
        <w:rPr>
          <w:rFonts w:cs="Times New Roman"/>
          <w:sz w:val="23"/>
          <w:szCs w:val="23"/>
        </w:rPr>
        <w:t>rechazó la cobertura parcial del asegurado, fueron los siguientes:</w:t>
      </w:r>
    </w:p>
    <w:p w14:paraId="3489B692" w14:textId="77777777" w:rsidR="00866D0B" w:rsidRPr="00C221AB" w:rsidRDefault="00866D0B" w:rsidP="00866D0B">
      <w:pPr>
        <w:spacing w:after="0" w:line="240" w:lineRule="auto"/>
        <w:jc w:val="both"/>
        <w:rPr>
          <w:rFonts w:cs="Times New Roman"/>
          <w:sz w:val="23"/>
          <w:szCs w:val="23"/>
        </w:rPr>
      </w:pPr>
    </w:p>
    <w:p w14:paraId="222DC267" w14:textId="77777777" w:rsidR="00866D0B" w:rsidRPr="00C221AB" w:rsidRDefault="00866D0B" w:rsidP="00866D0B">
      <w:pPr>
        <w:pStyle w:val="Prrafodelista"/>
        <w:numPr>
          <w:ilvl w:val="0"/>
          <w:numId w:val="30"/>
        </w:numPr>
        <w:spacing w:after="0" w:line="240" w:lineRule="auto"/>
        <w:jc w:val="both"/>
        <w:rPr>
          <w:rFonts w:cs="Times New Roman"/>
          <w:sz w:val="23"/>
          <w:szCs w:val="23"/>
        </w:rPr>
      </w:pPr>
      <w:r w:rsidRPr="00C221AB">
        <w:rPr>
          <w:rFonts w:cs="Times New Roman"/>
          <w:sz w:val="23"/>
          <w:szCs w:val="23"/>
        </w:rPr>
        <w:t>Ausencia de causalidad</w:t>
      </w:r>
    </w:p>
    <w:p w14:paraId="5087A835" w14:textId="77777777" w:rsidR="00866D0B" w:rsidRPr="00C221AB" w:rsidRDefault="00866D0B" w:rsidP="00866D0B">
      <w:pPr>
        <w:pStyle w:val="Prrafodelista"/>
        <w:numPr>
          <w:ilvl w:val="0"/>
          <w:numId w:val="30"/>
        </w:numPr>
        <w:spacing w:after="0" w:line="240" w:lineRule="auto"/>
        <w:jc w:val="both"/>
        <w:rPr>
          <w:rFonts w:cs="Times New Roman"/>
          <w:sz w:val="23"/>
          <w:szCs w:val="23"/>
        </w:rPr>
      </w:pPr>
      <w:r w:rsidRPr="00C221AB">
        <w:rPr>
          <w:rFonts w:cs="Times New Roman"/>
          <w:sz w:val="23"/>
          <w:szCs w:val="23"/>
        </w:rPr>
        <w:t>Preexistencia del daño reclamado</w:t>
      </w:r>
    </w:p>
    <w:p w14:paraId="7F4CDB55" w14:textId="77777777" w:rsidR="00866D0B" w:rsidRPr="00C221AB" w:rsidRDefault="00866D0B" w:rsidP="00866D0B">
      <w:pPr>
        <w:pStyle w:val="Prrafodelista"/>
        <w:numPr>
          <w:ilvl w:val="0"/>
          <w:numId w:val="30"/>
        </w:numPr>
        <w:spacing w:after="0" w:line="240" w:lineRule="auto"/>
        <w:jc w:val="both"/>
        <w:rPr>
          <w:rFonts w:cs="Times New Roman"/>
          <w:sz w:val="23"/>
          <w:szCs w:val="23"/>
        </w:rPr>
      </w:pPr>
      <w:r w:rsidRPr="00C221AB">
        <w:rPr>
          <w:rFonts w:cs="Times New Roman"/>
          <w:sz w:val="23"/>
          <w:szCs w:val="23"/>
        </w:rPr>
        <w:t>Incumplimiento de carga de diligencia del asegurado y agravación de los daños.</w:t>
      </w:r>
    </w:p>
    <w:p w14:paraId="4287432A" w14:textId="77777777" w:rsidR="00866D0B" w:rsidRPr="00C221AB" w:rsidRDefault="00866D0B" w:rsidP="00866D0B">
      <w:pPr>
        <w:spacing w:after="0" w:line="240" w:lineRule="auto"/>
        <w:jc w:val="both"/>
        <w:rPr>
          <w:rFonts w:cs="Times New Roman"/>
          <w:sz w:val="23"/>
          <w:szCs w:val="23"/>
        </w:rPr>
      </w:pPr>
    </w:p>
    <w:p w14:paraId="5A2882B0" w14:textId="77777777" w:rsidR="00866D0B" w:rsidRPr="00C221AB" w:rsidRDefault="00866D0B" w:rsidP="00866D0B">
      <w:pPr>
        <w:spacing w:after="0" w:line="240" w:lineRule="auto"/>
        <w:jc w:val="both"/>
        <w:rPr>
          <w:rFonts w:cs="Times New Roman"/>
          <w:sz w:val="23"/>
          <w:szCs w:val="23"/>
        </w:rPr>
      </w:pPr>
      <w:r w:rsidRPr="00C221AB">
        <w:rPr>
          <w:rFonts w:cs="Times New Roman"/>
          <w:sz w:val="23"/>
          <w:szCs w:val="23"/>
        </w:rPr>
        <w:t xml:space="preserve">Que, en el presente caso, tal como lo determinaron los peritos internos de la aseguradora, al momento de realizar la inspección del vehículo asegurado, se determinó que la cremallera de dirección no mostraba ningún golpe ni melladura propia de un choque con un objeto contundente, como es el desmonte o cemento que mencionó el asegurado al reportar el siniestro. Que, además de ello, se apreció del reporte del escáner del vehículo, </w:t>
      </w:r>
      <w:proofErr w:type="gramStart"/>
      <w:r w:rsidRPr="00C221AB">
        <w:rPr>
          <w:rFonts w:cs="Times New Roman"/>
          <w:sz w:val="23"/>
          <w:szCs w:val="23"/>
        </w:rPr>
        <w:t>que</w:t>
      </w:r>
      <w:proofErr w:type="gramEnd"/>
      <w:r w:rsidRPr="00C221AB">
        <w:rPr>
          <w:rFonts w:cs="Times New Roman"/>
          <w:sz w:val="23"/>
          <w:szCs w:val="23"/>
        </w:rPr>
        <w:t xml:space="preserve"> en realidad, el error en la unidad de mando de la cremallera era uno interno de hardware, lo que implica que se trataba en realidad de una falla electrónica o una actualización de hardware y no de un daño por golpe, como mencionó el asegurado. 6) Que, como se puede apreciar del audio de reporte del siniestro, el asegurado declaró expresamente que el siniestro reclamado había ocurrido el 05 de mayo de 2019, y el asegurado también declaró que la avería en la dirección del auto se había producido a causa de un siniestro anterior al reportado en el audio. Que, así mismo, al momento de evaluar el escáner del vehículo, se apreció que la falla en la unidad de mando venía produciéndose desde el día 21 de </w:t>
      </w:r>
      <w:proofErr w:type="gramStart"/>
      <w:r w:rsidRPr="00C221AB">
        <w:rPr>
          <w:rFonts w:cs="Times New Roman"/>
          <w:sz w:val="23"/>
          <w:szCs w:val="23"/>
        </w:rPr>
        <w:t>Abril</w:t>
      </w:r>
      <w:proofErr w:type="gramEnd"/>
      <w:r w:rsidRPr="00C221AB">
        <w:rPr>
          <w:rFonts w:cs="Times New Roman"/>
          <w:sz w:val="23"/>
          <w:szCs w:val="23"/>
        </w:rPr>
        <w:t xml:space="preserve"> de 2019, es decir, desde 02 semanas atrás de la fecha que el asegurado declaró.</w:t>
      </w:r>
    </w:p>
    <w:p w14:paraId="5F2A915F" w14:textId="77777777" w:rsidR="00345BF8" w:rsidRPr="00C221AB" w:rsidRDefault="00345BF8" w:rsidP="00866D0B">
      <w:pPr>
        <w:spacing w:after="0" w:line="240" w:lineRule="auto"/>
        <w:jc w:val="both"/>
        <w:rPr>
          <w:rFonts w:cs="Times New Roman"/>
          <w:sz w:val="23"/>
          <w:szCs w:val="23"/>
        </w:rPr>
      </w:pPr>
    </w:p>
    <w:p w14:paraId="7F17D7E1" w14:textId="77777777" w:rsidR="00345BF8" w:rsidRPr="00C221AB" w:rsidRDefault="00345BF8" w:rsidP="00345BF8">
      <w:pPr>
        <w:spacing w:after="0" w:line="240" w:lineRule="auto"/>
        <w:jc w:val="both"/>
        <w:rPr>
          <w:rFonts w:cs="Times New Roman"/>
          <w:b/>
          <w:sz w:val="23"/>
          <w:szCs w:val="23"/>
        </w:rPr>
      </w:pPr>
      <w:r w:rsidRPr="00C221AB">
        <w:rPr>
          <w:rFonts w:cs="Times New Roman"/>
          <w:b/>
          <w:sz w:val="23"/>
          <w:szCs w:val="23"/>
        </w:rPr>
        <w:t>CONSIDERANDO</w:t>
      </w:r>
    </w:p>
    <w:p w14:paraId="50C1C1EE" w14:textId="77777777" w:rsidR="00345BF8" w:rsidRPr="00C221AB" w:rsidRDefault="00345BF8" w:rsidP="00345BF8">
      <w:pPr>
        <w:spacing w:after="0" w:line="240" w:lineRule="auto"/>
        <w:jc w:val="both"/>
        <w:rPr>
          <w:rFonts w:cs="Times New Roman"/>
          <w:sz w:val="23"/>
          <w:szCs w:val="23"/>
        </w:rPr>
      </w:pPr>
    </w:p>
    <w:p w14:paraId="3439B695" w14:textId="77777777" w:rsidR="00345BF8" w:rsidRPr="00C221AB" w:rsidRDefault="00345BF8" w:rsidP="00345BF8">
      <w:pPr>
        <w:spacing w:line="240" w:lineRule="auto"/>
        <w:jc w:val="both"/>
        <w:rPr>
          <w:rFonts w:cs="Times New Roman"/>
          <w:sz w:val="23"/>
          <w:szCs w:val="23"/>
        </w:rPr>
      </w:pPr>
      <w:r w:rsidRPr="00C221AB">
        <w:rPr>
          <w:rFonts w:cs="Times New Roman"/>
          <w:b/>
          <w:sz w:val="23"/>
          <w:szCs w:val="23"/>
        </w:rPr>
        <w:t>PRIMERO:</w:t>
      </w:r>
      <w:r w:rsidRPr="00C221AB">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51E33EB" w14:textId="77777777"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SEGUNDO</w:t>
      </w:r>
      <w:r w:rsidRPr="00C221AB">
        <w:rPr>
          <w:rFonts w:cs="Times New Roman"/>
          <w:sz w:val="23"/>
          <w:szCs w:val="23"/>
        </w:rPr>
        <w:t xml:space="preserve">: Que, así mismo, </w:t>
      </w:r>
      <w:proofErr w:type="gramStart"/>
      <w:r w:rsidRPr="00C221AB">
        <w:rPr>
          <w:rFonts w:cs="Times New Roman"/>
          <w:sz w:val="23"/>
          <w:szCs w:val="23"/>
        </w:rPr>
        <w:t>de acuerdo a</w:t>
      </w:r>
      <w:proofErr w:type="gramEnd"/>
      <w:r w:rsidRPr="00C221AB">
        <w:rPr>
          <w:rFonts w:cs="Times New Roman"/>
          <w:sz w:val="23"/>
          <w:szCs w:val="23"/>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2BA8448" w14:textId="77777777" w:rsidR="00345BF8" w:rsidRPr="00C221AB" w:rsidRDefault="00345BF8" w:rsidP="00345BF8">
      <w:pPr>
        <w:spacing w:after="0"/>
        <w:ind w:firstLine="2"/>
        <w:jc w:val="both"/>
        <w:rPr>
          <w:rFonts w:cs="Times New Roman"/>
          <w:sz w:val="23"/>
          <w:szCs w:val="23"/>
        </w:rPr>
      </w:pPr>
    </w:p>
    <w:p w14:paraId="187183B1" w14:textId="77970E91"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TERCERO</w:t>
      </w:r>
      <w:r w:rsidRPr="00C221AB">
        <w:rPr>
          <w:rFonts w:cs="Times New Roman"/>
          <w:sz w:val="23"/>
          <w:szCs w:val="23"/>
        </w:rPr>
        <w:t xml:space="preserve">: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w:t>
      </w:r>
      <w:r w:rsidRPr="00C221AB">
        <w:rPr>
          <w:rFonts w:cs="Times New Roman"/>
          <w:sz w:val="23"/>
          <w:szCs w:val="23"/>
        </w:rPr>
        <w:lastRenderedPageBreak/>
        <w:t>debe entregar al contratante y cuyos requisitos mínimos están previstos en el artículo 26 de la señalada ley.</w:t>
      </w:r>
    </w:p>
    <w:p w14:paraId="55D5E65B" w14:textId="77777777" w:rsidR="00345BF8" w:rsidRPr="00C221AB" w:rsidRDefault="00345BF8" w:rsidP="00345BF8">
      <w:pPr>
        <w:spacing w:after="0" w:line="240" w:lineRule="auto"/>
        <w:ind w:firstLine="2"/>
        <w:jc w:val="both"/>
        <w:rPr>
          <w:rFonts w:cs="Times New Roman"/>
          <w:sz w:val="23"/>
          <w:szCs w:val="23"/>
        </w:rPr>
      </w:pPr>
    </w:p>
    <w:p w14:paraId="09F30EB9" w14:textId="77777777"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CUARTO</w:t>
      </w:r>
      <w:r w:rsidRPr="00C221AB">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4C8884A1" w14:textId="77777777" w:rsidR="00345BF8" w:rsidRPr="00C221AB" w:rsidRDefault="00345BF8" w:rsidP="00345BF8">
      <w:pPr>
        <w:spacing w:after="0" w:line="240" w:lineRule="auto"/>
        <w:ind w:firstLine="2"/>
        <w:jc w:val="both"/>
        <w:rPr>
          <w:rFonts w:cs="Times New Roman"/>
          <w:sz w:val="23"/>
          <w:szCs w:val="23"/>
        </w:rPr>
      </w:pPr>
    </w:p>
    <w:p w14:paraId="2C5501E3" w14:textId="7AFEFD6A"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QUINTO</w:t>
      </w:r>
      <w:r w:rsidRPr="00C221AB">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54361C6F" w14:textId="77777777" w:rsidR="00345BF8" w:rsidRPr="00C221AB" w:rsidRDefault="00345BF8" w:rsidP="00345BF8">
      <w:pPr>
        <w:spacing w:after="0" w:line="240" w:lineRule="auto"/>
        <w:ind w:firstLine="2"/>
        <w:jc w:val="both"/>
        <w:rPr>
          <w:rFonts w:cs="Times New Roman"/>
          <w:sz w:val="23"/>
          <w:szCs w:val="23"/>
        </w:rPr>
      </w:pPr>
    </w:p>
    <w:p w14:paraId="3AEDA64A" w14:textId="77777777"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 xml:space="preserve">SEXTO: </w:t>
      </w:r>
      <w:r w:rsidRPr="00C221AB">
        <w:rPr>
          <w:rFonts w:cs="Times New Roman"/>
          <w:sz w:val="23"/>
          <w:szCs w:val="23"/>
        </w:rPr>
        <w:t>Que, de acuerdo a los términos contenidos en la reclamación, en la contestación a la reclamación y a lo tratado en la audiencia de vista, la materia controvertida sometida al conocimiento de este colegiado radica en determinar si el rechazo del siniestro por la parte de la cremallera de la dirección, expresado por la aseguradora en su correo electrónico de  fecha 05 de Junio de 2019 y en su carta del 18 de Junio de 2019, se encuentra sustentado de acuerdo a las Condiciones Generales y Particulares de la Póliza de Seguro de Vehículos contratada y a la Ley N° 29946, Ley de Contrato de Seguros.</w:t>
      </w:r>
    </w:p>
    <w:p w14:paraId="4A11482A" w14:textId="77777777" w:rsidR="00345BF8" w:rsidRPr="00C221AB" w:rsidRDefault="00345BF8" w:rsidP="00345BF8">
      <w:pPr>
        <w:spacing w:after="0" w:line="240" w:lineRule="auto"/>
        <w:jc w:val="both"/>
        <w:rPr>
          <w:rFonts w:cs="Times New Roman"/>
          <w:i/>
          <w:sz w:val="23"/>
          <w:szCs w:val="23"/>
        </w:rPr>
      </w:pPr>
    </w:p>
    <w:p w14:paraId="140A4096" w14:textId="77777777" w:rsidR="00345BF8" w:rsidRPr="00C221AB" w:rsidRDefault="00345BF8" w:rsidP="00345BF8">
      <w:pPr>
        <w:spacing w:after="0" w:line="240" w:lineRule="auto"/>
        <w:ind w:firstLine="2"/>
        <w:jc w:val="both"/>
        <w:rPr>
          <w:rFonts w:cs="Times New Roman"/>
          <w:sz w:val="23"/>
          <w:szCs w:val="23"/>
        </w:rPr>
      </w:pPr>
      <w:r w:rsidRPr="00C221AB">
        <w:rPr>
          <w:rFonts w:cs="Times New Roman"/>
          <w:b/>
          <w:sz w:val="23"/>
          <w:szCs w:val="23"/>
        </w:rPr>
        <w:t>SETIMO</w:t>
      </w:r>
      <w:r w:rsidRPr="00C221AB">
        <w:rPr>
          <w:rFonts w:cs="Times New Roman"/>
          <w:b/>
          <w:sz w:val="23"/>
          <w:szCs w:val="23"/>
          <w:u w:val="single"/>
        </w:rPr>
        <w:t>:</w:t>
      </w:r>
      <w:r w:rsidRPr="00C221AB">
        <w:rPr>
          <w:rFonts w:cs="Times New Roman"/>
          <w:sz w:val="23"/>
          <w:szCs w:val="23"/>
        </w:rPr>
        <w:t xml:space="preserve"> Que, la aseguradora indica que el rechazo del siniestro por la parte de la cremallera de dirección manifestada en su correo de fecha 05 de </w:t>
      </w:r>
      <w:proofErr w:type="gramStart"/>
      <w:r w:rsidRPr="00C221AB">
        <w:rPr>
          <w:rFonts w:cs="Times New Roman"/>
          <w:sz w:val="23"/>
          <w:szCs w:val="23"/>
        </w:rPr>
        <w:t>Junio</w:t>
      </w:r>
      <w:proofErr w:type="gramEnd"/>
      <w:r w:rsidRPr="00C221AB">
        <w:rPr>
          <w:rFonts w:cs="Times New Roman"/>
          <w:sz w:val="23"/>
          <w:szCs w:val="23"/>
        </w:rPr>
        <w:t xml:space="preserve"> de 20</w:t>
      </w:r>
      <w:r w:rsidR="009D0CA7" w:rsidRPr="00C221AB">
        <w:rPr>
          <w:rFonts w:cs="Times New Roman"/>
          <w:sz w:val="23"/>
          <w:szCs w:val="23"/>
        </w:rPr>
        <w:t>19 se debe a que:</w:t>
      </w:r>
    </w:p>
    <w:p w14:paraId="685C7F59" w14:textId="77777777" w:rsidR="009D0CA7" w:rsidRPr="00C221AB" w:rsidRDefault="009D0CA7" w:rsidP="00345BF8">
      <w:pPr>
        <w:spacing w:after="0" w:line="240" w:lineRule="auto"/>
        <w:ind w:firstLine="2"/>
        <w:jc w:val="both"/>
        <w:rPr>
          <w:rFonts w:cs="Times New Roman"/>
          <w:sz w:val="23"/>
          <w:szCs w:val="23"/>
        </w:rPr>
      </w:pPr>
    </w:p>
    <w:p w14:paraId="3F8E76C3" w14:textId="36C16576" w:rsidR="009D0CA7" w:rsidRPr="00C221AB" w:rsidRDefault="009D0CA7" w:rsidP="00345BF8">
      <w:pPr>
        <w:spacing w:after="0" w:line="240" w:lineRule="auto"/>
        <w:ind w:firstLine="2"/>
        <w:jc w:val="both"/>
        <w:rPr>
          <w:rFonts w:cs="Times New Roman"/>
          <w:sz w:val="23"/>
          <w:szCs w:val="23"/>
        </w:rPr>
      </w:pPr>
      <w:r w:rsidRPr="00C221AB">
        <w:rPr>
          <w:rFonts w:cs="Times New Roman"/>
          <w:sz w:val="23"/>
          <w:szCs w:val="23"/>
        </w:rPr>
        <w:t>“En la cremallera de la dirección no se aprecian golpes ni melladuras, pero el reporte del escáner indica error en la unidad de mando de la cremallera (error interno hardware). Cabe resaltar que en el mis</w:t>
      </w:r>
      <w:r w:rsidR="00E545CF" w:rsidRPr="00C221AB">
        <w:rPr>
          <w:rFonts w:cs="Times New Roman"/>
          <w:sz w:val="23"/>
          <w:szCs w:val="23"/>
        </w:rPr>
        <w:t>m</w:t>
      </w:r>
      <w:r w:rsidRPr="00C221AB">
        <w:rPr>
          <w:rFonts w:cs="Times New Roman"/>
          <w:sz w:val="23"/>
          <w:szCs w:val="23"/>
        </w:rPr>
        <w:t xml:space="preserve">o reporte del escáner indica que hay un primer registro de esta avería realizado el 21 de </w:t>
      </w:r>
      <w:proofErr w:type="gramStart"/>
      <w:r w:rsidRPr="00C221AB">
        <w:rPr>
          <w:rFonts w:cs="Times New Roman"/>
          <w:sz w:val="23"/>
          <w:szCs w:val="23"/>
        </w:rPr>
        <w:t>Abril</w:t>
      </w:r>
      <w:proofErr w:type="gramEnd"/>
      <w:r w:rsidRPr="00C221AB">
        <w:rPr>
          <w:rFonts w:cs="Times New Roman"/>
          <w:sz w:val="23"/>
          <w:szCs w:val="23"/>
        </w:rPr>
        <w:t xml:space="preserve"> de 2019 a las 11:55 horas (antes de ocurrido el siniestro). Sin </w:t>
      </w:r>
      <w:r w:rsidR="00C221AB" w:rsidRPr="00C221AB">
        <w:rPr>
          <w:rFonts w:cs="Times New Roman"/>
          <w:sz w:val="23"/>
          <w:szCs w:val="23"/>
        </w:rPr>
        <w:t>embargo,</w:t>
      </w:r>
      <w:r w:rsidRPr="00C221AB">
        <w:rPr>
          <w:rFonts w:cs="Times New Roman"/>
          <w:sz w:val="23"/>
          <w:szCs w:val="23"/>
        </w:rPr>
        <w:t xml:space="preserve"> la fecha del siniestro fue 05 de </w:t>
      </w:r>
      <w:proofErr w:type="gramStart"/>
      <w:r w:rsidRPr="00C221AB">
        <w:rPr>
          <w:rFonts w:cs="Times New Roman"/>
          <w:sz w:val="23"/>
          <w:szCs w:val="23"/>
        </w:rPr>
        <w:t>Mayo</w:t>
      </w:r>
      <w:proofErr w:type="gramEnd"/>
      <w:r w:rsidRPr="00C221AB">
        <w:rPr>
          <w:rFonts w:cs="Times New Roman"/>
          <w:sz w:val="23"/>
          <w:szCs w:val="23"/>
        </w:rPr>
        <w:t xml:space="preserve"> de 2019, por lo tanto los daños a la cremallera de dirección son pre existentes”</w:t>
      </w:r>
    </w:p>
    <w:p w14:paraId="576EF33A" w14:textId="77777777" w:rsidR="00DE68C0" w:rsidRPr="00C221AB" w:rsidRDefault="00DE68C0" w:rsidP="00345BF8">
      <w:pPr>
        <w:spacing w:after="0" w:line="240" w:lineRule="auto"/>
        <w:ind w:firstLine="2"/>
        <w:jc w:val="both"/>
        <w:rPr>
          <w:rFonts w:cs="Times New Roman"/>
          <w:sz w:val="23"/>
          <w:szCs w:val="23"/>
        </w:rPr>
      </w:pPr>
    </w:p>
    <w:p w14:paraId="5675D07C" w14:textId="77777777" w:rsidR="00DE68C0" w:rsidRPr="00C221AB" w:rsidRDefault="00DE68C0" w:rsidP="00345BF8">
      <w:pPr>
        <w:spacing w:after="0" w:line="240" w:lineRule="auto"/>
        <w:ind w:firstLine="2"/>
        <w:jc w:val="both"/>
        <w:rPr>
          <w:rFonts w:cs="Times New Roman"/>
          <w:sz w:val="23"/>
          <w:szCs w:val="23"/>
        </w:rPr>
      </w:pPr>
      <w:r w:rsidRPr="00C221AB">
        <w:rPr>
          <w:rFonts w:cs="Times New Roman"/>
          <w:sz w:val="23"/>
          <w:szCs w:val="23"/>
        </w:rPr>
        <w:t xml:space="preserve">Que, así mismo, en su comunicación de fecha 18 de </w:t>
      </w:r>
      <w:proofErr w:type="gramStart"/>
      <w:r w:rsidRPr="00C221AB">
        <w:rPr>
          <w:rFonts w:cs="Times New Roman"/>
          <w:sz w:val="23"/>
          <w:szCs w:val="23"/>
        </w:rPr>
        <w:t>Junio</w:t>
      </w:r>
      <w:proofErr w:type="gramEnd"/>
      <w:r w:rsidRPr="00C221AB">
        <w:rPr>
          <w:rFonts w:cs="Times New Roman"/>
          <w:sz w:val="23"/>
          <w:szCs w:val="23"/>
        </w:rPr>
        <w:t xml:space="preserve"> de 2019, la aseguradora indicó:</w:t>
      </w:r>
    </w:p>
    <w:p w14:paraId="00CC0BC7" w14:textId="77777777" w:rsidR="00DE68C0" w:rsidRPr="00C221AB" w:rsidRDefault="00DE68C0" w:rsidP="00345BF8">
      <w:pPr>
        <w:spacing w:after="0" w:line="240" w:lineRule="auto"/>
        <w:ind w:firstLine="2"/>
        <w:jc w:val="both"/>
        <w:rPr>
          <w:rFonts w:cs="Times New Roman"/>
          <w:sz w:val="23"/>
          <w:szCs w:val="23"/>
        </w:rPr>
      </w:pPr>
    </w:p>
    <w:p w14:paraId="2EEC85E5" w14:textId="77777777" w:rsidR="00DE68C0" w:rsidRPr="00C221AB" w:rsidRDefault="00DE68C0" w:rsidP="00345BF8">
      <w:pPr>
        <w:spacing w:after="0" w:line="240" w:lineRule="auto"/>
        <w:ind w:firstLine="2"/>
        <w:jc w:val="both"/>
        <w:rPr>
          <w:rFonts w:cs="Times New Roman"/>
          <w:sz w:val="23"/>
          <w:szCs w:val="23"/>
        </w:rPr>
      </w:pPr>
      <w:r w:rsidRPr="00C221AB">
        <w:rPr>
          <w:rFonts w:cs="Times New Roman"/>
          <w:sz w:val="23"/>
          <w:szCs w:val="23"/>
        </w:rPr>
        <w:t xml:space="preserve">“La cremallera de la dirección no presenta golpes ni melladuras; el reporte del escáner de fecha 30 de </w:t>
      </w:r>
      <w:proofErr w:type="gramStart"/>
      <w:r w:rsidRPr="00C221AB">
        <w:rPr>
          <w:rFonts w:cs="Times New Roman"/>
          <w:sz w:val="23"/>
          <w:szCs w:val="23"/>
        </w:rPr>
        <w:t>Mayo</w:t>
      </w:r>
      <w:proofErr w:type="gramEnd"/>
      <w:r w:rsidRPr="00C221AB">
        <w:rPr>
          <w:rFonts w:cs="Times New Roman"/>
          <w:sz w:val="23"/>
          <w:szCs w:val="23"/>
        </w:rPr>
        <w:t xml:space="preserve"> de 2019 indica un error en la unidad de mando de la cremallera (daño interno en la cremallera, en específico el hardware, el cual es una falla electrónica o actualización de hardware) y menciona que es pre existente debido a los reportes antiguos realizados”</w:t>
      </w:r>
    </w:p>
    <w:p w14:paraId="42D9694D" w14:textId="77777777" w:rsidR="00B96CD2" w:rsidRPr="00C221AB" w:rsidRDefault="00B96CD2" w:rsidP="00345BF8">
      <w:pPr>
        <w:spacing w:after="0" w:line="240" w:lineRule="auto"/>
        <w:ind w:firstLine="2"/>
        <w:jc w:val="both"/>
        <w:rPr>
          <w:rFonts w:cs="Times New Roman"/>
          <w:sz w:val="23"/>
          <w:szCs w:val="23"/>
        </w:rPr>
      </w:pPr>
    </w:p>
    <w:p w14:paraId="29A97C6A" w14:textId="77777777" w:rsidR="00B96CD2" w:rsidRPr="00C221AB" w:rsidRDefault="00B96CD2" w:rsidP="00345BF8">
      <w:pPr>
        <w:spacing w:after="0" w:line="240" w:lineRule="auto"/>
        <w:ind w:firstLine="2"/>
        <w:jc w:val="both"/>
        <w:rPr>
          <w:rFonts w:cs="Times New Roman"/>
          <w:sz w:val="23"/>
          <w:szCs w:val="23"/>
        </w:rPr>
      </w:pPr>
      <w:r w:rsidRPr="00C221AB">
        <w:rPr>
          <w:rFonts w:cs="Times New Roman"/>
          <w:b/>
          <w:sz w:val="23"/>
          <w:szCs w:val="23"/>
        </w:rPr>
        <w:t xml:space="preserve">OCTAVO: </w:t>
      </w:r>
      <w:r w:rsidRPr="00C221AB">
        <w:rPr>
          <w:rFonts w:cs="Times New Roman"/>
          <w:sz w:val="23"/>
          <w:szCs w:val="23"/>
        </w:rPr>
        <w:t xml:space="preserve">Que, el asegurado en su escrito adicional de fecha 16 de </w:t>
      </w:r>
      <w:proofErr w:type="gramStart"/>
      <w:r w:rsidRPr="00C221AB">
        <w:rPr>
          <w:rFonts w:cs="Times New Roman"/>
          <w:sz w:val="23"/>
          <w:szCs w:val="23"/>
        </w:rPr>
        <w:t>Junio</w:t>
      </w:r>
      <w:proofErr w:type="gramEnd"/>
      <w:r w:rsidRPr="00C221AB">
        <w:rPr>
          <w:rFonts w:cs="Times New Roman"/>
          <w:sz w:val="23"/>
          <w:szCs w:val="23"/>
        </w:rPr>
        <w:t xml:space="preserve"> de 2019, indica lo siguiente:</w:t>
      </w:r>
    </w:p>
    <w:p w14:paraId="6616AA99" w14:textId="77777777" w:rsidR="00B96CD2" w:rsidRPr="00C221AB" w:rsidRDefault="00B96CD2" w:rsidP="00345BF8">
      <w:pPr>
        <w:spacing w:after="0" w:line="240" w:lineRule="auto"/>
        <w:ind w:firstLine="2"/>
        <w:jc w:val="both"/>
        <w:rPr>
          <w:rFonts w:cs="Times New Roman"/>
          <w:sz w:val="23"/>
          <w:szCs w:val="23"/>
        </w:rPr>
      </w:pPr>
    </w:p>
    <w:p w14:paraId="0E9BA359" w14:textId="77777777" w:rsidR="00B96CD2" w:rsidRPr="00C221AB" w:rsidRDefault="00B96CD2" w:rsidP="00B96CD2">
      <w:pPr>
        <w:pStyle w:val="Prrafodelista"/>
        <w:numPr>
          <w:ilvl w:val="0"/>
          <w:numId w:val="31"/>
        </w:numPr>
        <w:spacing w:after="0" w:line="240" w:lineRule="auto"/>
        <w:jc w:val="both"/>
        <w:rPr>
          <w:rFonts w:cs="Times New Roman"/>
          <w:sz w:val="23"/>
          <w:szCs w:val="23"/>
        </w:rPr>
      </w:pPr>
      <w:r w:rsidRPr="00C221AB">
        <w:rPr>
          <w:rFonts w:cs="Times New Roman"/>
          <w:sz w:val="23"/>
          <w:szCs w:val="23"/>
        </w:rPr>
        <w:t>Que, en reiteradas ocasiones ha tratado de obtener atención del concesionario para conseguir el informe.</w:t>
      </w:r>
    </w:p>
    <w:p w14:paraId="03D6592A" w14:textId="77777777" w:rsidR="00B96CD2" w:rsidRPr="00C221AB" w:rsidRDefault="00173DAD" w:rsidP="00B96CD2">
      <w:pPr>
        <w:pStyle w:val="Prrafodelista"/>
        <w:numPr>
          <w:ilvl w:val="0"/>
          <w:numId w:val="31"/>
        </w:numPr>
        <w:spacing w:after="0" w:line="240" w:lineRule="auto"/>
        <w:jc w:val="both"/>
        <w:rPr>
          <w:rFonts w:cs="Times New Roman"/>
          <w:sz w:val="23"/>
          <w:szCs w:val="23"/>
        </w:rPr>
      </w:pPr>
      <w:r w:rsidRPr="00C221AB">
        <w:rPr>
          <w:rFonts w:cs="Times New Roman"/>
          <w:sz w:val="23"/>
          <w:szCs w:val="23"/>
        </w:rPr>
        <w:t xml:space="preserve">Que, la respuesta del concesionario cita que son necesarios un plazo de atención de siete (7) días hábiles, dentro de los cuales solo aseguran la atención, </w:t>
      </w:r>
      <w:r w:rsidR="005354F2" w:rsidRPr="00C221AB">
        <w:rPr>
          <w:rFonts w:cs="Times New Roman"/>
          <w:sz w:val="23"/>
          <w:szCs w:val="23"/>
        </w:rPr>
        <w:t>más</w:t>
      </w:r>
      <w:r w:rsidRPr="00C221AB">
        <w:rPr>
          <w:rFonts w:cs="Times New Roman"/>
          <w:sz w:val="23"/>
          <w:szCs w:val="23"/>
        </w:rPr>
        <w:t xml:space="preserve"> no la presentación de informes.</w:t>
      </w:r>
    </w:p>
    <w:p w14:paraId="51274CD7" w14:textId="77777777" w:rsidR="00173DAD" w:rsidRPr="00C221AB" w:rsidRDefault="00173DAD" w:rsidP="00B96CD2">
      <w:pPr>
        <w:pStyle w:val="Prrafodelista"/>
        <w:numPr>
          <w:ilvl w:val="0"/>
          <w:numId w:val="31"/>
        </w:numPr>
        <w:spacing w:after="0" w:line="240" w:lineRule="auto"/>
        <w:jc w:val="both"/>
        <w:rPr>
          <w:rFonts w:cs="Times New Roman"/>
          <w:sz w:val="23"/>
          <w:szCs w:val="23"/>
        </w:rPr>
      </w:pPr>
      <w:r w:rsidRPr="00C221AB">
        <w:rPr>
          <w:rFonts w:cs="Times New Roman"/>
          <w:sz w:val="23"/>
          <w:szCs w:val="23"/>
        </w:rPr>
        <w:t xml:space="preserve">Que, ante la imposibilidad de conseguir el informe por medio del concesionario, solicitó la lectura de la computadora del vehículo en donde aparece: </w:t>
      </w:r>
    </w:p>
    <w:p w14:paraId="6BBBB0DD" w14:textId="77777777" w:rsidR="00173DAD" w:rsidRPr="00C221AB" w:rsidRDefault="00173DAD" w:rsidP="00173DAD">
      <w:pPr>
        <w:spacing w:after="0" w:line="240" w:lineRule="auto"/>
        <w:jc w:val="both"/>
        <w:rPr>
          <w:rFonts w:cs="Times New Roman"/>
          <w:sz w:val="23"/>
          <w:szCs w:val="23"/>
        </w:rPr>
      </w:pPr>
    </w:p>
    <w:p w14:paraId="1A7D098B" w14:textId="77777777" w:rsidR="00173DAD" w:rsidRPr="00C221AB" w:rsidRDefault="00173DAD" w:rsidP="00173DAD">
      <w:pPr>
        <w:spacing w:after="0" w:line="240" w:lineRule="auto"/>
        <w:jc w:val="both"/>
        <w:rPr>
          <w:rFonts w:cs="Times New Roman"/>
          <w:i/>
          <w:iCs/>
          <w:sz w:val="23"/>
          <w:szCs w:val="23"/>
        </w:rPr>
      </w:pPr>
      <w:r w:rsidRPr="00C221AB">
        <w:rPr>
          <w:rFonts w:cs="Times New Roman"/>
          <w:i/>
          <w:iCs/>
          <w:sz w:val="23"/>
          <w:szCs w:val="23"/>
        </w:rPr>
        <w:t>“Evento 4823E1</w:t>
      </w:r>
    </w:p>
    <w:p w14:paraId="49E3EBB1" w14:textId="77777777" w:rsidR="00173DAD" w:rsidRPr="00C221AB" w:rsidRDefault="00173DAD" w:rsidP="00173DAD">
      <w:pPr>
        <w:spacing w:after="0" w:line="240" w:lineRule="auto"/>
        <w:jc w:val="both"/>
        <w:rPr>
          <w:rFonts w:cs="Times New Roman"/>
          <w:i/>
          <w:iCs/>
          <w:sz w:val="23"/>
          <w:szCs w:val="23"/>
        </w:rPr>
      </w:pPr>
    </w:p>
    <w:p w14:paraId="47D5C91B" w14:textId="77777777" w:rsidR="00173DAD" w:rsidRPr="00C221AB" w:rsidRDefault="00173DAD" w:rsidP="00173DAD">
      <w:pPr>
        <w:spacing w:after="0" w:line="240" w:lineRule="auto"/>
        <w:jc w:val="both"/>
        <w:rPr>
          <w:rFonts w:cs="Times New Roman"/>
          <w:i/>
          <w:iCs/>
          <w:sz w:val="23"/>
          <w:szCs w:val="23"/>
        </w:rPr>
      </w:pPr>
      <w:r w:rsidRPr="00C221AB">
        <w:rPr>
          <w:rFonts w:cs="Times New Roman"/>
          <w:i/>
          <w:iCs/>
          <w:sz w:val="23"/>
          <w:szCs w:val="23"/>
        </w:rPr>
        <w:lastRenderedPageBreak/>
        <w:t>Descripción</w:t>
      </w:r>
    </w:p>
    <w:p w14:paraId="6F90E88C" w14:textId="77777777" w:rsidR="00173DAD" w:rsidRPr="00C221AB" w:rsidRDefault="00173DAD" w:rsidP="00173DAD">
      <w:pPr>
        <w:spacing w:after="0" w:line="240" w:lineRule="auto"/>
        <w:jc w:val="both"/>
        <w:rPr>
          <w:rFonts w:cs="Times New Roman"/>
          <w:i/>
          <w:iCs/>
          <w:sz w:val="23"/>
          <w:szCs w:val="23"/>
        </w:rPr>
      </w:pPr>
    </w:p>
    <w:p w14:paraId="2536379A" w14:textId="77777777" w:rsidR="00173DAD" w:rsidRPr="00C221AB" w:rsidRDefault="00173DAD" w:rsidP="00173DAD">
      <w:pPr>
        <w:spacing w:after="0" w:line="240" w:lineRule="auto"/>
        <w:jc w:val="both"/>
        <w:rPr>
          <w:rFonts w:cs="Times New Roman"/>
          <w:i/>
          <w:iCs/>
          <w:sz w:val="23"/>
          <w:szCs w:val="23"/>
        </w:rPr>
      </w:pPr>
      <w:r w:rsidRPr="00C221AB">
        <w:rPr>
          <w:rFonts w:cs="Times New Roman"/>
          <w:i/>
          <w:iCs/>
          <w:sz w:val="23"/>
          <w:szCs w:val="23"/>
        </w:rPr>
        <w:t>Unidad de mando de la EPS (EPS) Error interno (hardware)</w:t>
      </w:r>
    </w:p>
    <w:p w14:paraId="2BFFC26C" w14:textId="77777777" w:rsidR="00173DAD" w:rsidRPr="00C221AB" w:rsidRDefault="00173DAD" w:rsidP="00173DAD">
      <w:pPr>
        <w:spacing w:after="0" w:line="240" w:lineRule="auto"/>
        <w:jc w:val="both"/>
        <w:rPr>
          <w:rFonts w:cs="Times New Roman"/>
          <w:i/>
          <w:iCs/>
          <w:sz w:val="23"/>
          <w:szCs w:val="23"/>
        </w:rPr>
      </w:pPr>
    </w:p>
    <w:p w14:paraId="0DD27AE9" w14:textId="77777777" w:rsidR="00173DAD" w:rsidRPr="00C221AB" w:rsidRDefault="00173DAD" w:rsidP="00173DAD">
      <w:pPr>
        <w:spacing w:after="0" w:line="240" w:lineRule="auto"/>
        <w:jc w:val="both"/>
        <w:rPr>
          <w:rFonts w:cs="Times New Roman"/>
          <w:sz w:val="23"/>
          <w:szCs w:val="23"/>
        </w:rPr>
      </w:pPr>
    </w:p>
    <w:p w14:paraId="5EC1EFAB" w14:textId="77777777" w:rsidR="00BC3845" w:rsidRPr="00C221AB" w:rsidRDefault="00BC3845" w:rsidP="00173DAD">
      <w:pPr>
        <w:spacing w:after="0" w:line="240" w:lineRule="auto"/>
        <w:jc w:val="both"/>
        <w:rPr>
          <w:rFonts w:cs="Times New Roman"/>
          <w:sz w:val="23"/>
          <w:szCs w:val="23"/>
        </w:rPr>
      </w:pPr>
      <w:r w:rsidRPr="00C221AB">
        <w:rPr>
          <w:rFonts w:cs="Times New Roman"/>
          <w:b/>
          <w:sz w:val="23"/>
          <w:szCs w:val="23"/>
        </w:rPr>
        <w:t>NOVENO:</w:t>
      </w:r>
      <w:r w:rsidRPr="00C221AB">
        <w:rPr>
          <w:rFonts w:cs="Times New Roman"/>
          <w:sz w:val="23"/>
          <w:szCs w:val="23"/>
        </w:rPr>
        <w:t xml:space="preserve"> Que, en su escrito adicional de fecha 19 de </w:t>
      </w:r>
      <w:proofErr w:type="gramStart"/>
      <w:r w:rsidRPr="00C221AB">
        <w:rPr>
          <w:rFonts w:cs="Times New Roman"/>
          <w:sz w:val="23"/>
          <w:szCs w:val="23"/>
        </w:rPr>
        <w:t>Junio</w:t>
      </w:r>
      <w:proofErr w:type="gramEnd"/>
      <w:r w:rsidRPr="00C221AB">
        <w:rPr>
          <w:rFonts w:cs="Times New Roman"/>
          <w:sz w:val="23"/>
          <w:szCs w:val="23"/>
        </w:rPr>
        <w:t xml:space="preserve"> de 2020, la aseguradora indica lo siguiente:</w:t>
      </w:r>
    </w:p>
    <w:p w14:paraId="511467B5" w14:textId="77777777" w:rsidR="00BC3845" w:rsidRPr="00C221AB" w:rsidRDefault="00BC3845" w:rsidP="00173DAD">
      <w:pPr>
        <w:spacing w:after="0" w:line="240" w:lineRule="auto"/>
        <w:jc w:val="both"/>
        <w:rPr>
          <w:rFonts w:cs="Times New Roman"/>
          <w:sz w:val="23"/>
          <w:szCs w:val="23"/>
        </w:rPr>
      </w:pPr>
    </w:p>
    <w:p w14:paraId="16DB7CDF" w14:textId="77777777" w:rsidR="00BC3845" w:rsidRPr="00C221AB" w:rsidRDefault="00BC3845" w:rsidP="00BC3845">
      <w:pPr>
        <w:pStyle w:val="Prrafodelista"/>
        <w:numPr>
          <w:ilvl w:val="0"/>
          <w:numId w:val="33"/>
        </w:numPr>
        <w:spacing w:after="0" w:line="240" w:lineRule="auto"/>
        <w:jc w:val="both"/>
        <w:rPr>
          <w:rFonts w:cs="Times New Roman"/>
          <w:sz w:val="23"/>
          <w:szCs w:val="23"/>
        </w:rPr>
      </w:pPr>
      <w:r w:rsidRPr="00C221AB">
        <w:rPr>
          <w:rFonts w:cs="Times New Roman"/>
          <w:sz w:val="23"/>
          <w:szCs w:val="23"/>
        </w:rPr>
        <w:t>Adjunta el audio del reporte del siniestro</w:t>
      </w:r>
    </w:p>
    <w:p w14:paraId="7D5242FC" w14:textId="77777777" w:rsidR="00BC3845" w:rsidRPr="00C221AB" w:rsidRDefault="00BC3845" w:rsidP="00BC3845">
      <w:pPr>
        <w:pStyle w:val="Prrafodelista"/>
        <w:numPr>
          <w:ilvl w:val="0"/>
          <w:numId w:val="33"/>
        </w:numPr>
        <w:spacing w:after="0" w:line="240" w:lineRule="auto"/>
        <w:jc w:val="both"/>
        <w:rPr>
          <w:rFonts w:cs="Times New Roman"/>
          <w:sz w:val="23"/>
          <w:szCs w:val="23"/>
        </w:rPr>
      </w:pPr>
      <w:r w:rsidRPr="00C221AB">
        <w:rPr>
          <w:rFonts w:cs="Times New Roman"/>
          <w:sz w:val="23"/>
          <w:szCs w:val="23"/>
        </w:rPr>
        <w:t xml:space="preserve">Que, tal como manifestó en su descargo, </w:t>
      </w:r>
      <w:proofErr w:type="gramStart"/>
      <w:r w:rsidRPr="00C221AB">
        <w:rPr>
          <w:rFonts w:cs="Times New Roman"/>
          <w:sz w:val="23"/>
          <w:szCs w:val="23"/>
        </w:rPr>
        <w:t>de acuerdo a</w:t>
      </w:r>
      <w:proofErr w:type="gramEnd"/>
      <w:r w:rsidRPr="00C221AB">
        <w:rPr>
          <w:rFonts w:cs="Times New Roman"/>
          <w:sz w:val="23"/>
          <w:szCs w:val="23"/>
        </w:rPr>
        <w:t xml:space="preserve"> la imagen que adjunta al presente, el error presentado en el sistema de conducción del vehículo asegur</w:t>
      </w:r>
      <w:r w:rsidR="00186506" w:rsidRPr="00C221AB">
        <w:rPr>
          <w:rFonts w:cs="Times New Roman"/>
          <w:sz w:val="23"/>
          <w:szCs w:val="23"/>
        </w:rPr>
        <w:t>ado fue uno interno de hardware.</w:t>
      </w:r>
    </w:p>
    <w:p w14:paraId="57E0C4CB" w14:textId="77777777" w:rsidR="00186506" w:rsidRPr="00C221AB" w:rsidRDefault="00186506" w:rsidP="00186506">
      <w:pPr>
        <w:spacing w:after="0" w:line="240" w:lineRule="auto"/>
        <w:jc w:val="both"/>
        <w:rPr>
          <w:rFonts w:cs="Times New Roman"/>
          <w:sz w:val="23"/>
          <w:szCs w:val="23"/>
        </w:rPr>
      </w:pPr>
    </w:p>
    <w:p w14:paraId="64EA7457" w14:textId="77777777" w:rsidR="00173DAD" w:rsidRPr="00C221AB" w:rsidRDefault="00186506" w:rsidP="00173DAD">
      <w:pPr>
        <w:spacing w:after="0" w:line="240" w:lineRule="auto"/>
        <w:jc w:val="both"/>
        <w:rPr>
          <w:rFonts w:cs="Times New Roman"/>
          <w:b/>
          <w:sz w:val="23"/>
          <w:szCs w:val="23"/>
        </w:rPr>
      </w:pPr>
      <w:r w:rsidRPr="00C221AB">
        <w:rPr>
          <w:rFonts w:cs="Times New Roman"/>
          <w:b/>
          <w:sz w:val="23"/>
          <w:szCs w:val="23"/>
        </w:rPr>
        <w:t xml:space="preserve">DECIMO: </w:t>
      </w:r>
      <w:r w:rsidR="009F6014" w:rsidRPr="00C221AB">
        <w:rPr>
          <w:rFonts w:cs="Times New Roman"/>
          <w:sz w:val="23"/>
          <w:szCs w:val="23"/>
        </w:rPr>
        <w:t>Que, del análisis del escrito de reclamación, de contestación a la reclamación, de lo manifestado por las partes en la audiencia de vista y de los escritos adicionales presentados por ambas partes, este colegiado aprecia lo siguiente:</w:t>
      </w:r>
    </w:p>
    <w:p w14:paraId="117E0A38" w14:textId="77777777" w:rsidR="009F6014" w:rsidRPr="00C221AB" w:rsidRDefault="009F6014" w:rsidP="00173DAD">
      <w:pPr>
        <w:spacing w:after="0" w:line="240" w:lineRule="auto"/>
        <w:jc w:val="both"/>
        <w:rPr>
          <w:rFonts w:cs="Times New Roman"/>
          <w:sz w:val="23"/>
          <w:szCs w:val="23"/>
        </w:rPr>
      </w:pPr>
    </w:p>
    <w:p w14:paraId="2B5ACD4D" w14:textId="62332BAD" w:rsidR="009F6014" w:rsidRPr="00C221AB" w:rsidRDefault="005354F2" w:rsidP="009F6014">
      <w:pPr>
        <w:pStyle w:val="Prrafodelista"/>
        <w:numPr>
          <w:ilvl w:val="0"/>
          <w:numId w:val="32"/>
        </w:numPr>
        <w:spacing w:after="0" w:line="240" w:lineRule="auto"/>
        <w:jc w:val="both"/>
        <w:rPr>
          <w:rFonts w:cs="Times New Roman"/>
          <w:sz w:val="23"/>
          <w:szCs w:val="23"/>
        </w:rPr>
      </w:pPr>
      <w:r w:rsidRPr="00C221AB">
        <w:rPr>
          <w:rFonts w:cs="Times New Roman"/>
          <w:sz w:val="23"/>
          <w:szCs w:val="23"/>
        </w:rPr>
        <w:t>Que, al término de</w:t>
      </w:r>
      <w:r w:rsidR="000648E6" w:rsidRPr="00C221AB">
        <w:rPr>
          <w:rFonts w:cs="Times New Roman"/>
          <w:sz w:val="23"/>
          <w:szCs w:val="23"/>
        </w:rPr>
        <w:t xml:space="preserve"> la audiencia de vista y considerando que el asegurado indicaba que la falla en la crema</w:t>
      </w:r>
      <w:r w:rsidR="00A53239" w:rsidRPr="00C221AB">
        <w:rPr>
          <w:rFonts w:cs="Times New Roman"/>
          <w:sz w:val="23"/>
          <w:szCs w:val="23"/>
        </w:rPr>
        <w:t xml:space="preserve">llera de dirección se debía al accidente ocurrido y que la aseguradora indicó que </w:t>
      </w:r>
      <w:proofErr w:type="gramStart"/>
      <w:r w:rsidR="00A53239" w:rsidRPr="00C221AB">
        <w:rPr>
          <w:rFonts w:cs="Times New Roman"/>
          <w:sz w:val="23"/>
          <w:szCs w:val="23"/>
        </w:rPr>
        <w:t>de acuerdo a</w:t>
      </w:r>
      <w:proofErr w:type="gramEnd"/>
      <w:r w:rsidR="00A53239" w:rsidRPr="00C221AB">
        <w:rPr>
          <w:rFonts w:cs="Times New Roman"/>
          <w:sz w:val="23"/>
          <w:szCs w:val="23"/>
        </w:rPr>
        <w:t xml:space="preserve"> la revisión del vehículo la falla mencionada no era a consecuencia del accidente sino más bien una falla interna,</w:t>
      </w:r>
      <w:r w:rsidRPr="00C221AB">
        <w:rPr>
          <w:rFonts w:cs="Times New Roman"/>
          <w:sz w:val="23"/>
          <w:szCs w:val="23"/>
        </w:rPr>
        <w:t xml:space="preserve"> la DEFENSORIA solicitó al asegurado que presente un informe del concesionario del vehículo asegurado, donde especifique la causa</w:t>
      </w:r>
      <w:r w:rsidR="000648E6" w:rsidRPr="00C221AB">
        <w:rPr>
          <w:rFonts w:cs="Times New Roman"/>
          <w:sz w:val="23"/>
          <w:szCs w:val="23"/>
        </w:rPr>
        <w:t xml:space="preserve"> del fallo de la</w:t>
      </w:r>
      <w:r w:rsidR="00A53239" w:rsidRPr="00C221AB">
        <w:rPr>
          <w:rFonts w:cs="Times New Roman"/>
          <w:sz w:val="23"/>
          <w:szCs w:val="23"/>
        </w:rPr>
        <w:t xml:space="preserve"> cremallera de dirección. Que, sin </w:t>
      </w:r>
      <w:r w:rsidR="00C221AB" w:rsidRPr="00C221AB">
        <w:rPr>
          <w:rFonts w:cs="Times New Roman"/>
          <w:sz w:val="23"/>
          <w:szCs w:val="23"/>
        </w:rPr>
        <w:t>embargo,</w:t>
      </w:r>
      <w:r w:rsidR="00A53239" w:rsidRPr="00C221AB">
        <w:rPr>
          <w:rFonts w:cs="Times New Roman"/>
          <w:sz w:val="23"/>
          <w:szCs w:val="23"/>
        </w:rPr>
        <w:t xml:space="preserve"> en su respuesta,</w:t>
      </w:r>
      <w:r w:rsidR="000648E6" w:rsidRPr="00C221AB">
        <w:rPr>
          <w:rFonts w:cs="Times New Roman"/>
          <w:sz w:val="23"/>
          <w:szCs w:val="23"/>
        </w:rPr>
        <w:t xml:space="preserve"> el asegurado ha indicado que no ha podido, pese a haberlo solicitado, conseguir el informe solicitado por lo que no se puede probar que la falla se debe a</w:t>
      </w:r>
      <w:r w:rsidR="00A53239" w:rsidRPr="00C221AB">
        <w:rPr>
          <w:rFonts w:cs="Times New Roman"/>
          <w:sz w:val="23"/>
          <w:szCs w:val="23"/>
        </w:rPr>
        <w:t>l</w:t>
      </w:r>
      <w:r w:rsidR="000648E6" w:rsidRPr="00C221AB">
        <w:rPr>
          <w:rFonts w:cs="Times New Roman"/>
          <w:sz w:val="23"/>
          <w:szCs w:val="23"/>
        </w:rPr>
        <w:t xml:space="preserve"> accidente ocurrido.</w:t>
      </w:r>
      <w:r w:rsidR="00A53239" w:rsidRPr="00C221AB">
        <w:rPr>
          <w:rFonts w:cs="Times New Roman"/>
          <w:sz w:val="23"/>
          <w:szCs w:val="23"/>
        </w:rPr>
        <w:t xml:space="preserve"> Sin embargo, el asegurado presentó la lectura de </w:t>
      </w:r>
      <w:r w:rsidR="002C4C85" w:rsidRPr="00C221AB">
        <w:rPr>
          <w:rFonts w:cs="Times New Roman"/>
          <w:sz w:val="23"/>
          <w:szCs w:val="23"/>
        </w:rPr>
        <w:t>la computadora del vehículo, la misma que menciona:</w:t>
      </w:r>
    </w:p>
    <w:p w14:paraId="5582DD56" w14:textId="77777777" w:rsidR="002C4C85" w:rsidRPr="00C221AB" w:rsidRDefault="002C4C85" w:rsidP="002C4C85">
      <w:pPr>
        <w:spacing w:after="0" w:line="240" w:lineRule="auto"/>
        <w:jc w:val="both"/>
        <w:rPr>
          <w:rFonts w:cs="Times New Roman"/>
          <w:sz w:val="23"/>
          <w:szCs w:val="23"/>
        </w:rPr>
      </w:pPr>
    </w:p>
    <w:p w14:paraId="18720855" w14:textId="234CD800" w:rsidR="002C4C85" w:rsidRPr="00C221AB" w:rsidRDefault="002C4C85" w:rsidP="002C4C85">
      <w:pPr>
        <w:spacing w:after="0" w:line="240" w:lineRule="auto"/>
        <w:jc w:val="both"/>
        <w:rPr>
          <w:rFonts w:cs="Times New Roman"/>
          <w:sz w:val="23"/>
          <w:szCs w:val="23"/>
        </w:rPr>
      </w:pPr>
      <w:r w:rsidRPr="00C221AB">
        <w:rPr>
          <w:rFonts w:cs="Times New Roman"/>
          <w:sz w:val="23"/>
          <w:szCs w:val="23"/>
        </w:rPr>
        <w:t>“Evento 4823E1</w:t>
      </w:r>
    </w:p>
    <w:p w14:paraId="69B6616B" w14:textId="77777777" w:rsidR="002C4C85" w:rsidRPr="00C221AB" w:rsidRDefault="002C4C85" w:rsidP="002C4C85">
      <w:pPr>
        <w:spacing w:after="0" w:line="240" w:lineRule="auto"/>
        <w:jc w:val="both"/>
        <w:rPr>
          <w:rFonts w:cs="Times New Roman"/>
          <w:sz w:val="23"/>
          <w:szCs w:val="23"/>
        </w:rPr>
      </w:pPr>
    </w:p>
    <w:p w14:paraId="14C43D16" w14:textId="77777777" w:rsidR="002C4C85" w:rsidRPr="00C221AB" w:rsidRDefault="002C4C85" w:rsidP="002C4C85">
      <w:pPr>
        <w:spacing w:after="0" w:line="240" w:lineRule="auto"/>
        <w:jc w:val="both"/>
        <w:rPr>
          <w:rFonts w:cs="Times New Roman"/>
          <w:sz w:val="23"/>
          <w:szCs w:val="23"/>
        </w:rPr>
      </w:pPr>
      <w:r w:rsidRPr="00C221AB">
        <w:rPr>
          <w:rFonts w:cs="Times New Roman"/>
          <w:sz w:val="23"/>
          <w:szCs w:val="23"/>
        </w:rPr>
        <w:t>Descripción</w:t>
      </w:r>
    </w:p>
    <w:p w14:paraId="47682818" w14:textId="77777777" w:rsidR="002C4C85" w:rsidRPr="00C221AB" w:rsidRDefault="002C4C85" w:rsidP="002C4C85">
      <w:pPr>
        <w:spacing w:after="0" w:line="240" w:lineRule="auto"/>
        <w:jc w:val="both"/>
        <w:rPr>
          <w:rFonts w:cs="Times New Roman"/>
          <w:sz w:val="23"/>
          <w:szCs w:val="23"/>
        </w:rPr>
      </w:pPr>
    </w:p>
    <w:p w14:paraId="01D6F5EB" w14:textId="77777777" w:rsidR="002C4C85" w:rsidRPr="00C221AB" w:rsidRDefault="002C4C85" w:rsidP="002C4C85">
      <w:pPr>
        <w:spacing w:after="0" w:line="240" w:lineRule="auto"/>
        <w:jc w:val="both"/>
        <w:rPr>
          <w:rFonts w:cs="Times New Roman"/>
          <w:sz w:val="23"/>
          <w:szCs w:val="23"/>
        </w:rPr>
      </w:pPr>
      <w:r w:rsidRPr="00C221AB">
        <w:rPr>
          <w:rFonts w:cs="Times New Roman"/>
          <w:sz w:val="23"/>
          <w:szCs w:val="23"/>
        </w:rPr>
        <w:t>Unidad de mando de la EPS (EPS) Error interno (hardware)</w:t>
      </w:r>
    </w:p>
    <w:p w14:paraId="2EA4D9A4" w14:textId="77777777" w:rsidR="002C4C85" w:rsidRPr="00C221AB" w:rsidRDefault="002C4C85" w:rsidP="002C4C85">
      <w:pPr>
        <w:spacing w:after="0" w:line="240" w:lineRule="auto"/>
        <w:jc w:val="both"/>
        <w:rPr>
          <w:rFonts w:cs="Times New Roman"/>
          <w:sz w:val="23"/>
          <w:szCs w:val="23"/>
        </w:rPr>
      </w:pPr>
    </w:p>
    <w:p w14:paraId="053E34F0" w14:textId="77777777" w:rsidR="002C4C85" w:rsidRPr="00C221AB" w:rsidRDefault="002C4C85" w:rsidP="002C4C85">
      <w:pPr>
        <w:spacing w:after="0" w:line="240" w:lineRule="auto"/>
        <w:jc w:val="both"/>
        <w:rPr>
          <w:rFonts w:cs="Times New Roman"/>
          <w:sz w:val="23"/>
          <w:szCs w:val="23"/>
        </w:rPr>
      </w:pPr>
      <w:r w:rsidRPr="00C221AB">
        <w:rPr>
          <w:rFonts w:cs="Times New Roman"/>
          <w:sz w:val="23"/>
          <w:szCs w:val="23"/>
        </w:rPr>
        <w:t>Que, como se puede apreciar, la lectura de la computadora indica que la falla se debe a un error interno de hardware y no menciona en ningún lugar que se deba a un golpe que se hubiera producido a consecuencia del accidente reclamado.</w:t>
      </w:r>
    </w:p>
    <w:p w14:paraId="3E8182D3" w14:textId="77777777" w:rsidR="00A9033D" w:rsidRPr="00C221AB" w:rsidRDefault="00A9033D" w:rsidP="002C4C85">
      <w:pPr>
        <w:spacing w:after="0" w:line="240" w:lineRule="auto"/>
        <w:jc w:val="both"/>
        <w:rPr>
          <w:rFonts w:cs="Times New Roman"/>
          <w:sz w:val="23"/>
          <w:szCs w:val="23"/>
        </w:rPr>
      </w:pPr>
    </w:p>
    <w:p w14:paraId="0984B5DE" w14:textId="570B6D8D" w:rsidR="003F7601" w:rsidRPr="00C221AB" w:rsidRDefault="00A9033D" w:rsidP="00A9033D">
      <w:pPr>
        <w:pStyle w:val="Prrafodelista"/>
        <w:numPr>
          <w:ilvl w:val="0"/>
          <w:numId w:val="32"/>
        </w:numPr>
        <w:spacing w:after="0" w:line="240" w:lineRule="auto"/>
        <w:jc w:val="both"/>
        <w:rPr>
          <w:rFonts w:cs="Times New Roman"/>
          <w:sz w:val="23"/>
          <w:szCs w:val="23"/>
        </w:rPr>
      </w:pPr>
      <w:r w:rsidRPr="00C221AB">
        <w:rPr>
          <w:rFonts w:cs="Times New Roman"/>
          <w:sz w:val="23"/>
          <w:szCs w:val="23"/>
        </w:rPr>
        <w:t xml:space="preserve">Que, en el audio presentado por </w:t>
      </w:r>
      <w:r w:rsidR="00FC164A" w:rsidRPr="008252F0">
        <w:rPr>
          <w:rFonts w:cs="Times New Roman"/>
          <w:szCs w:val="24"/>
        </w:rPr>
        <w:t>..................</w:t>
      </w:r>
      <w:r w:rsidR="00FC164A">
        <w:rPr>
          <w:rFonts w:cs="Times New Roman"/>
          <w:szCs w:val="24"/>
        </w:rPr>
        <w:t xml:space="preserve"> </w:t>
      </w:r>
      <w:r w:rsidRPr="00C221AB">
        <w:rPr>
          <w:rFonts w:cs="Times New Roman"/>
          <w:sz w:val="23"/>
          <w:szCs w:val="23"/>
        </w:rPr>
        <w:t xml:space="preserve">se pregunta al </w:t>
      </w:r>
      <w:r w:rsidR="003F7601" w:rsidRPr="00C221AB">
        <w:rPr>
          <w:rFonts w:cs="Times New Roman"/>
          <w:sz w:val="23"/>
          <w:szCs w:val="23"/>
        </w:rPr>
        <w:t>asegurado si considera que la falla en la cremallera de dirección corresponde al mis</w:t>
      </w:r>
      <w:r w:rsidRPr="00C221AB">
        <w:rPr>
          <w:rFonts w:cs="Times New Roman"/>
          <w:sz w:val="23"/>
          <w:szCs w:val="23"/>
        </w:rPr>
        <w:t>mo siniestro que está reclamando</w:t>
      </w:r>
      <w:r w:rsidR="003F7601" w:rsidRPr="00C221AB">
        <w:rPr>
          <w:rFonts w:cs="Times New Roman"/>
          <w:sz w:val="23"/>
          <w:szCs w:val="23"/>
        </w:rPr>
        <w:t xml:space="preserve"> y el asegurado contestó que se debía a un siniestro anterior. Que, así mismo, ante la pregunta de que cuando había sido el siniestro, el asegurado contestó que más o menos hacía un mes y cuando la telefonista solicitó una fecha aproximada, el asegurado indicó el 05 de </w:t>
      </w:r>
      <w:r w:rsidR="00C221AB" w:rsidRPr="00C221AB">
        <w:rPr>
          <w:rFonts w:cs="Times New Roman"/>
          <w:sz w:val="23"/>
          <w:szCs w:val="23"/>
        </w:rPr>
        <w:t>mayo</w:t>
      </w:r>
      <w:r w:rsidR="003F7601" w:rsidRPr="00C221AB">
        <w:rPr>
          <w:rFonts w:cs="Times New Roman"/>
          <w:sz w:val="23"/>
          <w:szCs w:val="23"/>
        </w:rPr>
        <w:t xml:space="preserve"> de 2019. Que, Cabe resaltar que en el mismo reporte del escáner indica que hay un primer registro de esta avería realizado el 21 de </w:t>
      </w:r>
      <w:r w:rsidR="00C221AB" w:rsidRPr="00C221AB">
        <w:rPr>
          <w:rFonts w:cs="Times New Roman"/>
          <w:sz w:val="23"/>
          <w:szCs w:val="23"/>
        </w:rPr>
        <w:t>abril</w:t>
      </w:r>
      <w:r w:rsidR="003F7601" w:rsidRPr="00C221AB">
        <w:rPr>
          <w:rFonts w:cs="Times New Roman"/>
          <w:sz w:val="23"/>
          <w:szCs w:val="23"/>
        </w:rPr>
        <w:t xml:space="preserve"> de 2019 a las 11:55 horas (antes de ocurrido el siniestro). Sin </w:t>
      </w:r>
      <w:r w:rsidR="00C221AB" w:rsidRPr="00C221AB">
        <w:rPr>
          <w:rFonts w:cs="Times New Roman"/>
          <w:sz w:val="23"/>
          <w:szCs w:val="23"/>
        </w:rPr>
        <w:t>embargo,</w:t>
      </w:r>
      <w:r w:rsidR="003F7601" w:rsidRPr="00C221AB">
        <w:rPr>
          <w:rFonts w:cs="Times New Roman"/>
          <w:sz w:val="23"/>
          <w:szCs w:val="23"/>
        </w:rPr>
        <w:t xml:space="preserve"> la fecha del siniestro</w:t>
      </w:r>
      <w:r w:rsidRPr="00C221AB">
        <w:rPr>
          <w:rFonts w:cs="Times New Roman"/>
          <w:sz w:val="23"/>
          <w:szCs w:val="23"/>
        </w:rPr>
        <w:t xml:space="preserve"> indicada por el asegurado</w:t>
      </w:r>
      <w:r w:rsidR="003F7601" w:rsidRPr="00C221AB">
        <w:rPr>
          <w:rFonts w:cs="Times New Roman"/>
          <w:sz w:val="23"/>
          <w:szCs w:val="23"/>
        </w:rPr>
        <w:t xml:space="preserve"> fue 05 de </w:t>
      </w:r>
      <w:r w:rsidR="00C221AB" w:rsidRPr="00C221AB">
        <w:rPr>
          <w:rFonts w:cs="Times New Roman"/>
          <w:sz w:val="23"/>
          <w:szCs w:val="23"/>
        </w:rPr>
        <w:t>mayo</w:t>
      </w:r>
      <w:r w:rsidR="003F7601" w:rsidRPr="00C221AB">
        <w:rPr>
          <w:rFonts w:cs="Times New Roman"/>
          <w:sz w:val="23"/>
          <w:szCs w:val="23"/>
        </w:rPr>
        <w:t xml:space="preserve"> de 2019, por lo </w:t>
      </w:r>
      <w:r w:rsidR="00C221AB" w:rsidRPr="00C221AB">
        <w:rPr>
          <w:rFonts w:cs="Times New Roman"/>
          <w:sz w:val="23"/>
          <w:szCs w:val="23"/>
        </w:rPr>
        <w:t>tanto,</w:t>
      </w:r>
      <w:r w:rsidR="003F7601" w:rsidRPr="00C221AB">
        <w:rPr>
          <w:rFonts w:cs="Times New Roman"/>
          <w:sz w:val="23"/>
          <w:szCs w:val="23"/>
        </w:rPr>
        <w:t xml:space="preserve"> los daños </w:t>
      </w:r>
      <w:r w:rsidRPr="00C221AB">
        <w:rPr>
          <w:rFonts w:cs="Times New Roman"/>
          <w:sz w:val="23"/>
          <w:szCs w:val="23"/>
        </w:rPr>
        <w:t xml:space="preserve">a la cremallera de dirección se consideran </w:t>
      </w:r>
      <w:proofErr w:type="gramStart"/>
      <w:r w:rsidRPr="00C221AB">
        <w:rPr>
          <w:rFonts w:cs="Times New Roman"/>
          <w:sz w:val="23"/>
          <w:szCs w:val="23"/>
        </w:rPr>
        <w:t>pre existentes</w:t>
      </w:r>
      <w:proofErr w:type="gramEnd"/>
      <w:r w:rsidRPr="00C221AB">
        <w:rPr>
          <w:rFonts w:cs="Times New Roman"/>
          <w:sz w:val="23"/>
          <w:szCs w:val="23"/>
        </w:rPr>
        <w:t xml:space="preserve"> a la fecha del siniestro declarado. </w:t>
      </w:r>
    </w:p>
    <w:p w14:paraId="4341B7A0" w14:textId="77777777" w:rsidR="00A9033D" w:rsidRPr="00C221AB" w:rsidRDefault="00A9033D" w:rsidP="00A9033D">
      <w:pPr>
        <w:spacing w:after="0" w:line="240" w:lineRule="auto"/>
        <w:jc w:val="both"/>
        <w:rPr>
          <w:rFonts w:cs="Times New Roman"/>
          <w:sz w:val="23"/>
          <w:szCs w:val="23"/>
        </w:rPr>
      </w:pPr>
    </w:p>
    <w:p w14:paraId="4B2E54E2" w14:textId="7DC0864F" w:rsidR="00A9033D" w:rsidRPr="00C221AB" w:rsidRDefault="00A638DE" w:rsidP="00A9033D">
      <w:pPr>
        <w:spacing w:after="0" w:line="240" w:lineRule="auto"/>
        <w:jc w:val="both"/>
        <w:rPr>
          <w:rFonts w:cs="Times New Roman"/>
          <w:sz w:val="23"/>
          <w:szCs w:val="23"/>
        </w:rPr>
      </w:pPr>
      <w:r w:rsidRPr="00C221AB">
        <w:rPr>
          <w:rFonts w:cs="Times New Roman"/>
          <w:sz w:val="23"/>
          <w:szCs w:val="23"/>
        </w:rPr>
        <w:lastRenderedPageBreak/>
        <w:t>Que, como</w:t>
      </w:r>
      <w:r w:rsidR="00A9033D" w:rsidRPr="00C221AB">
        <w:rPr>
          <w:rFonts w:cs="Times New Roman"/>
          <w:sz w:val="23"/>
          <w:szCs w:val="23"/>
        </w:rPr>
        <w:t xml:space="preserve"> consecuencia de todo lo mencionado, se considera que el rechazo del siniestro por la falla de la cremallera de </w:t>
      </w:r>
      <w:r w:rsidR="00C221AB" w:rsidRPr="00C221AB">
        <w:rPr>
          <w:rFonts w:cs="Times New Roman"/>
          <w:sz w:val="23"/>
          <w:szCs w:val="23"/>
        </w:rPr>
        <w:t>dirección</w:t>
      </w:r>
      <w:r w:rsidR="00A9033D" w:rsidRPr="00C221AB">
        <w:rPr>
          <w:rFonts w:cs="Times New Roman"/>
          <w:sz w:val="23"/>
          <w:szCs w:val="23"/>
        </w:rPr>
        <w:t xml:space="preserve"> posee legitimidad.</w:t>
      </w:r>
    </w:p>
    <w:p w14:paraId="4B7B412F" w14:textId="77777777" w:rsidR="001614E0" w:rsidRPr="00C221AB" w:rsidRDefault="001614E0" w:rsidP="00A9033D">
      <w:pPr>
        <w:spacing w:after="0" w:line="240" w:lineRule="auto"/>
        <w:jc w:val="both"/>
        <w:rPr>
          <w:rFonts w:cs="Times New Roman"/>
          <w:sz w:val="23"/>
          <w:szCs w:val="23"/>
        </w:rPr>
      </w:pPr>
    </w:p>
    <w:p w14:paraId="5280952B" w14:textId="77777777" w:rsidR="001614E0" w:rsidRPr="00C221AB" w:rsidRDefault="001614E0" w:rsidP="001614E0">
      <w:pPr>
        <w:spacing w:after="0" w:line="240" w:lineRule="auto"/>
        <w:jc w:val="both"/>
        <w:rPr>
          <w:rFonts w:cs="Times New Roman"/>
          <w:sz w:val="23"/>
          <w:szCs w:val="23"/>
        </w:rPr>
      </w:pPr>
      <w:r w:rsidRPr="00C221AB">
        <w:rPr>
          <w:rFonts w:cs="Times New Roman"/>
          <w:sz w:val="23"/>
          <w:szCs w:val="23"/>
        </w:rPr>
        <w:t>Que, atendiendo a todo lo expresado, esta Defensoría del Asegurado concluye su apreciación razonada y conjunta al amparo de lo establecido en su Reglamento, por lo que</w:t>
      </w:r>
    </w:p>
    <w:p w14:paraId="29E77E72" w14:textId="77777777" w:rsidR="001614E0" w:rsidRPr="00C221AB" w:rsidRDefault="001614E0" w:rsidP="001614E0">
      <w:pPr>
        <w:spacing w:after="0" w:line="240" w:lineRule="auto"/>
        <w:jc w:val="both"/>
        <w:rPr>
          <w:rFonts w:cs="Times New Roman"/>
          <w:sz w:val="23"/>
          <w:szCs w:val="23"/>
        </w:rPr>
      </w:pPr>
    </w:p>
    <w:p w14:paraId="1CDDF2B8" w14:textId="77777777" w:rsidR="00C221AB" w:rsidRPr="00C221AB" w:rsidRDefault="001614E0" w:rsidP="001614E0">
      <w:pPr>
        <w:spacing w:after="0" w:line="240" w:lineRule="auto"/>
        <w:jc w:val="both"/>
        <w:rPr>
          <w:rFonts w:cs="Times New Roman"/>
          <w:b/>
          <w:bCs/>
          <w:sz w:val="23"/>
          <w:szCs w:val="23"/>
        </w:rPr>
      </w:pPr>
      <w:r w:rsidRPr="00C221AB">
        <w:rPr>
          <w:rFonts w:cs="Times New Roman"/>
          <w:b/>
          <w:bCs/>
          <w:sz w:val="23"/>
          <w:szCs w:val="23"/>
        </w:rPr>
        <w:t>R</w:t>
      </w:r>
      <w:r w:rsidR="00C221AB" w:rsidRPr="00C221AB">
        <w:rPr>
          <w:rFonts w:cs="Times New Roman"/>
          <w:b/>
          <w:bCs/>
          <w:sz w:val="23"/>
          <w:szCs w:val="23"/>
        </w:rPr>
        <w:t>ESUELVE</w:t>
      </w:r>
    </w:p>
    <w:p w14:paraId="33A91948" w14:textId="77777777" w:rsidR="001614E0" w:rsidRPr="00C221AB" w:rsidRDefault="001614E0" w:rsidP="001614E0">
      <w:pPr>
        <w:spacing w:after="0" w:line="240" w:lineRule="auto"/>
        <w:jc w:val="both"/>
        <w:rPr>
          <w:rFonts w:cs="Times New Roman"/>
          <w:sz w:val="23"/>
          <w:szCs w:val="23"/>
        </w:rPr>
      </w:pPr>
    </w:p>
    <w:p w14:paraId="793BBA91" w14:textId="7009895D" w:rsidR="001614E0" w:rsidRPr="00C221AB" w:rsidRDefault="001614E0" w:rsidP="001614E0">
      <w:pPr>
        <w:spacing w:after="0" w:line="240" w:lineRule="auto"/>
        <w:jc w:val="both"/>
        <w:rPr>
          <w:rFonts w:cs="Times New Roman"/>
          <w:sz w:val="23"/>
          <w:szCs w:val="23"/>
        </w:rPr>
      </w:pPr>
      <w:r w:rsidRPr="00C221AB">
        <w:rPr>
          <w:rFonts w:cs="Times New Roman"/>
          <w:sz w:val="23"/>
          <w:szCs w:val="23"/>
        </w:rPr>
        <w:t xml:space="preserve">Declarar </w:t>
      </w:r>
      <w:r w:rsidRPr="00C221AB">
        <w:rPr>
          <w:rFonts w:cs="Times New Roman"/>
          <w:b/>
          <w:sz w:val="23"/>
          <w:szCs w:val="23"/>
        </w:rPr>
        <w:t>INFUNDADA</w:t>
      </w:r>
      <w:r w:rsidRPr="00C221AB">
        <w:rPr>
          <w:rFonts w:cs="Times New Roman"/>
          <w:sz w:val="23"/>
          <w:szCs w:val="23"/>
        </w:rPr>
        <w:t xml:space="preserve"> la reclamación interpuesta por </w:t>
      </w:r>
      <w:r w:rsidR="00FC164A" w:rsidRPr="008252F0">
        <w:rPr>
          <w:rFonts w:cs="Times New Roman"/>
          <w:szCs w:val="24"/>
        </w:rPr>
        <w:t>..................</w:t>
      </w:r>
      <w:r w:rsidRPr="00C221AB">
        <w:rPr>
          <w:rFonts w:cs="Times New Roman"/>
          <w:b/>
          <w:sz w:val="23"/>
          <w:szCs w:val="23"/>
        </w:rPr>
        <w:t xml:space="preserve">, </w:t>
      </w:r>
      <w:r w:rsidRPr="00C221AB">
        <w:rPr>
          <w:rFonts w:cs="Times New Roman"/>
          <w:sz w:val="23"/>
          <w:szCs w:val="23"/>
        </w:rPr>
        <w:t xml:space="preserve">contra </w:t>
      </w:r>
      <w:r w:rsidR="00F751DA" w:rsidRPr="008252F0">
        <w:rPr>
          <w:rFonts w:cs="Times New Roman"/>
          <w:szCs w:val="24"/>
        </w:rPr>
        <w:t>..................</w:t>
      </w:r>
      <w:r w:rsidRPr="00C221AB">
        <w:rPr>
          <w:rFonts w:cs="Times New Roman"/>
          <w:b/>
          <w:sz w:val="23"/>
          <w:szCs w:val="23"/>
        </w:rPr>
        <w:t>,</w:t>
      </w:r>
      <w:r w:rsidRPr="00C221AB">
        <w:rPr>
          <w:rFonts w:cs="Times New Roman"/>
          <w:sz w:val="23"/>
          <w:szCs w:val="23"/>
        </w:rPr>
        <w:t xml:space="preserve"> dejando a salvo el derecho del reclamante de acudir a las instancias que considere pertinentes.</w:t>
      </w:r>
    </w:p>
    <w:p w14:paraId="03713D99" w14:textId="77777777" w:rsidR="001614E0" w:rsidRPr="00C221AB" w:rsidRDefault="001614E0" w:rsidP="001614E0">
      <w:pPr>
        <w:spacing w:after="0" w:line="240" w:lineRule="auto"/>
        <w:jc w:val="both"/>
        <w:rPr>
          <w:rFonts w:cs="Times New Roman"/>
          <w:sz w:val="23"/>
          <w:szCs w:val="23"/>
        </w:rPr>
      </w:pPr>
    </w:p>
    <w:p w14:paraId="20FEA4E0" w14:textId="77777777" w:rsidR="00C221AB" w:rsidRPr="00C221AB" w:rsidRDefault="001614E0" w:rsidP="00C221AB">
      <w:pPr>
        <w:ind w:left="4956" w:firstLine="708"/>
        <w:jc w:val="center"/>
        <w:rPr>
          <w:rFonts w:cs="Times New Roman"/>
          <w:sz w:val="23"/>
          <w:szCs w:val="23"/>
        </w:rPr>
      </w:pPr>
      <w:r w:rsidRPr="00C221AB">
        <w:rPr>
          <w:rFonts w:cs="Times New Roman"/>
          <w:sz w:val="23"/>
          <w:szCs w:val="23"/>
        </w:rPr>
        <w:t>Lima</w:t>
      </w:r>
      <w:r w:rsidR="00C221AB" w:rsidRPr="00C221AB">
        <w:rPr>
          <w:rFonts w:cs="Times New Roman"/>
          <w:sz w:val="23"/>
          <w:szCs w:val="23"/>
        </w:rPr>
        <w:t>, 22 de junio de 2020</w:t>
      </w:r>
    </w:p>
    <w:p w14:paraId="105184B6" w14:textId="77777777" w:rsidR="001614E0" w:rsidRPr="00C221AB" w:rsidRDefault="001614E0" w:rsidP="00A9033D">
      <w:pPr>
        <w:spacing w:after="0" w:line="240" w:lineRule="auto"/>
        <w:jc w:val="both"/>
        <w:rPr>
          <w:rFonts w:cs="Times New Roman"/>
          <w:sz w:val="23"/>
          <w:szCs w:val="23"/>
        </w:rPr>
      </w:pPr>
    </w:p>
    <w:p w14:paraId="225D0486" w14:textId="77777777" w:rsidR="002C4C85" w:rsidRPr="00C221AB" w:rsidRDefault="002C4C85" w:rsidP="00A9033D">
      <w:pPr>
        <w:pStyle w:val="Prrafodelista"/>
        <w:spacing w:after="0" w:line="240" w:lineRule="auto"/>
        <w:jc w:val="both"/>
        <w:rPr>
          <w:rFonts w:cs="Times New Roman"/>
          <w:sz w:val="23"/>
          <w:szCs w:val="23"/>
        </w:rPr>
      </w:pPr>
    </w:p>
    <w:p w14:paraId="2CFF4EF3" w14:textId="77777777" w:rsidR="00C221AB" w:rsidRPr="00C221AB" w:rsidRDefault="00C221AB" w:rsidP="00C221AB">
      <w:pPr>
        <w:jc w:val="both"/>
        <w:rPr>
          <w:rFonts w:cs="Times New Roman"/>
          <w:b/>
          <w:bCs/>
          <w:i/>
          <w:iCs/>
          <w:sz w:val="22"/>
          <w:lang w:val="es-ES_tradnl"/>
        </w:rPr>
      </w:pPr>
      <w:r w:rsidRPr="00C221AB">
        <w:rPr>
          <w:rFonts w:cs="Times New Roman"/>
          <w:b/>
          <w:bCs/>
          <w:i/>
          <w:iCs/>
          <w:sz w:val="22"/>
          <w:lang w:val="es-ES_tradnl"/>
        </w:rPr>
        <w:t>La Secretaría Técnica certifica que la presente resolución cuenta con el voto de los vocales cuyos nombres figuran en el presente documento.</w:t>
      </w:r>
    </w:p>
    <w:p w14:paraId="004903AB" w14:textId="77777777" w:rsidR="00C221AB" w:rsidRPr="00FB6B7E" w:rsidRDefault="00C221AB" w:rsidP="00C221AB">
      <w:pPr>
        <w:rPr>
          <w:rFonts w:cs="Times New Roman"/>
          <w:b/>
          <w:bCs/>
        </w:rPr>
      </w:pPr>
    </w:p>
    <w:p w14:paraId="0C1E5698" w14:textId="77777777" w:rsidR="00C221AB" w:rsidRPr="00C221AB" w:rsidRDefault="00C221AB" w:rsidP="00C221AB">
      <w:pPr>
        <w:spacing w:after="0" w:line="360" w:lineRule="auto"/>
        <w:rPr>
          <w:rFonts w:cs="Times New Roman"/>
          <w:b/>
          <w:bCs/>
          <w:sz w:val="23"/>
          <w:szCs w:val="23"/>
        </w:rPr>
      </w:pPr>
    </w:p>
    <w:p w14:paraId="02ECC3CA" w14:textId="77777777" w:rsidR="00C221AB" w:rsidRPr="00C221AB" w:rsidRDefault="00C221AB" w:rsidP="00C221AB">
      <w:pPr>
        <w:spacing w:after="0" w:line="360" w:lineRule="auto"/>
        <w:jc w:val="center"/>
        <w:rPr>
          <w:rFonts w:cs="Times New Roman"/>
          <w:b/>
          <w:bCs/>
          <w:sz w:val="23"/>
          <w:szCs w:val="23"/>
        </w:rPr>
      </w:pPr>
      <w:r w:rsidRPr="00C221AB">
        <w:rPr>
          <w:rFonts w:cs="Times New Roman"/>
          <w:b/>
          <w:bCs/>
          <w:sz w:val="23"/>
          <w:szCs w:val="23"/>
        </w:rPr>
        <w:t xml:space="preserve">Marco Antonio Ortega Piana – </w:t>
      </w:r>
      <w:proofErr w:type="gramStart"/>
      <w:r w:rsidRPr="00C221AB">
        <w:rPr>
          <w:rFonts w:cs="Times New Roman"/>
          <w:b/>
          <w:bCs/>
          <w:sz w:val="23"/>
          <w:szCs w:val="23"/>
        </w:rPr>
        <w:t>Presidente</w:t>
      </w:r>
      <w:proofErr w:type="gramEnd"/>
    </w:p>
    <w:p w14:paraId="501FD192" w14:textId="77777777" w:rsidR="00C221AB" w:rsidRPr="00C221AB" w:rsidRDefault="00C221AB" w:rsidP="00C221AB">
      <w:pPr>
        <w:spacing w:after="0" w:line="360" w:lineRule="auto"/>
        <w:jc w:val="center"/>
        <w:rPr>
          <w:rFonts w:cs="Times New Roman"/>
          <w:b/>
          <w:bCs/>
          <w:sz w:val="23"/>
          <w:szCs w:val="23"/>
        </w:rPr>
      </w:pPr>
      <w:r w:rsidRPr="00C221AB">
        <w:rPr>
          <w:rFonts w:cs="Times New Roman"/>
          <w:b/>
          <w:bCs/>
          <w:sz w:val="23"/>
          <w:szCs w:val="23"/>
        </w:rPr>
        <w:t>María Eugenia Valdez Fernández Baca – Vocal</w:t>
      </w:r>
    </w:p>
    <w:p w14:paraId="6FB7BDA3" w14:textId="77777777" w:rsidR="00C221AB" w:rsidRPr="00C221AB" w:rsidRDefault="00C221AB" w:rsidP="00C221AB">
      <w:pPr>
        <w:spacing w:after="0" w:line="360" w:lineRule="auto"/>
        <w:jc w:val="center"/>
        <w:rPr>
          <w:rFonts w:cs="Times New Roman"/>
          <w:b/>
          <w:bCs/>
          <w:sz w:val="23"/>
          <w:szCs w:val="23"/>
        </w:rPr>
      </w:pPr>
      <w:r w:rsidRPr="00C221AB">
        <w:rPr>
          <w:rFonts w:cs="Times New Roman"/>
          <w:b/>
          <w:bCs/>
          <w:sz w:val="23"/>
          <w:szCs w:val="23"/>
        </w:rPr>
        <w:t xml:space="preserve">Rolando Eyzaguirre </w:t>
      </w:r>
      <w:proofErr w:type="spellStart"/>
      <w:r w:rsidRPr="00C221AB">
        <w:rPr>
          <w:rFonts w:cs="Times New Roman"/>
          <w:b/>
          <w:bCs/>
          <w:sz w:val="23"/>
          <w:szCs w:val="23"/>
        </w:rPr>
        <w:t>Maccan</w:t>
      </w:r>
      <w:proofErr w:type="spellEnd"/>
      <w:r w:rsidRPr="00C221AB">
        <w:rPr>
          <w:rFonts w:cs="Times New Roman"/>
          <w:b/>
          <w:bCs/>
          <w:sz w:val="23"/>
          <w:szCs w:val="23"/>
        </w:rPr>
        <w:t xml:space="preserve"> – Vocal</w:t>
      </w:r>
    </w:p>
    <w:p w14:paraId="50A7049C" w14:textId="5644C28D" w:rsidR="00C36B81" w:rsidRPr="00C221AB" w:rsidRDefault="00C221AB" w:rsidP="00C221AB">
      <w:pPr>
        <w:spacing w:after="0" w:line="360" w:lineRule="auto"/>
        <w:jc w:val="center"/>
        <w:rPr>
          <w:rFonts w:cs="Times New Roman"/>
          <w:b/>
          <w:sz w:val="23"/>
          <w:szCs w:val="23"/>
        </w:rPr>
      </w:pPr>
      <w:r w:rsidRPr="00C221AB">
        <w:rPr>
          <w:rFonts w:cs="Times New Roman"/>
          <w:b/>
          <w:bCs/>
          <w:sz w:val="23"/>
          <w:szCs w:val="23"/>
        </w:rPr>
        <w:t>Gonzalo Abad - Vocal</w:t>
      </w:r>
    </w:p>
    <w:p w14:paraId="3268BF86" w14:textId="77777777" w:rsidR="00C36B81" w:rsidRPr="00C221AB" w:rsidRDefault="00C36B81" w:rsidP="000161AD">
      <w:pPr>
        <w:spacing w:after="0" w:line="240" w:lineRule="auto"/>
        <w:ind w:firstLine="2"/>
        <w:jc w:val="both"/>
        <w:rPr>
          <w:rFonts w:cs="Times New Roman"/>
          <w:b/>
          <w:sz w:val="23"/>
          <w:szCs w:val="23"/>
        </w:rPr>
      </w:pPr>
    </w:p>
    <w:p w14:paraId="7788375E" w14:textId="77777777" w:rsidR="00A03680" w:rsidRPr="00C221AB" w:rsidRDefault="00A03680" w:rsidP="000161AD">
      <w:pPr>
        <w:spacing w:after="0" w:line="240" w:lineRule="auto"/>
        <w:ind w:left="708" w:hanging="708"/>
        <w:jc w:val="both"/>
        <w:rPr>
          <w:rFonts w:cs="Times New Roman"/>
          <w:sz w:val="23"/>
          <w:szCs w:val="23"/>
        </w:rPr>
      </w:pPr>
    </w:p>
    <w:p w14:paraId="3FC0FA20" w14:textId="77777777" w:rsidR="00A03680" w:rsidRPr="00C221AB" w:rsidRDefault="00A03680" w:rsidP="000161AD">
      <w:pPr>
        <w:spacing w:after="0" w:line="240" w:lineRule="auto"/>
        <w:ind w:left="708" w:hanging="708"/>
        <w:jc w:val="both"/>
        <w:rPr>
          <w:rFonts w:cs="Times New Roman"/>
          <w:sz w:val="23"/>
          <w:szCs w:val="23"/>
        </w:rPr>
      </w:pPr>
    </w:p>
    <w:p w14:paraId="69486388" w14:textId="77777777" w:rsidR="00A03680" w:rsidRPr="00C221AB" w:rsidRDefault="00A03680" w:rsidP="000161AD">
      <w:pPr>
        <w:spacing w:after="0" w:line="240" w:lineRule="auto"/>
        <w:ind w:left="708" w:hanging="708"/>
        <w:jc w:val="both"/>
        <w:rPr>
          <w:rFonts w:cs="Times New Roman"/>
          <w:sz w:val="23"/>
          <w:szCs w:val="23"/>
        </w:rPr>
      </w:pPr>
    </w:p>
    <w:p w14:paraId="191F444E" w14:textId="77777777" w:rsidR="00A03680" w:rsidRPr="00C221AB" w:rsidRDefault="00A03680" w:rsidP="000161AD">
      <w:pPr>
        <w:spacing w:after="0" w:line="240" w:lineRule="auto"/>
        <w:ind w:left="708" w:hanging="708"/>
        <w:jc w:val="both"/>
        <w:rPr>
          <w:rFonts w:cs="Times New Roman"/>
          <w:sz w:val="23"/>
          <w:szCs w:val="23"/>
        </w:rPr>
      </w:pPr>
    </w:p>
    <w:p w14:paraId="5F8C2D64" w14:textId="77777777" w:rsidR="000C03E2" w:rsidRPr="00C221AB" w:rsidRDefault="000C03E2" w:rsidP="000161AD">
      <w:pPr>
        <w:spacing w:line="240" w:lineRule="auto"/>
        <w:rPr>
          <w:rFonts w:cs="Times New Roman"/>
          <w:sz w:val="23"/>
          <w:szCs w:val="23"/>
        </w:rPr>
      </w:pPr>
    </w:p>
    <w:sectPr w:rsidR="000C03E2" w:rsidRPr="00C221AB"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CBC5" w14:textId="77777777" w:rsidR="006955FF" w:rsidRDefault="006955FF" w:rsidP="007C1FD6">
      <w:pPr>
        <w:spacing w:after="0" w:line="240" w:lineRule="auto"/>
      </w:pPr>
      <w:r>
        <w:separator/>
      </w:r>
    </w:p>
  </w:endnote>
  <w:endnote w:type="continuationSeparator" w:id="0">
    <w:p w14:paraId="032A5BE3" w14:textId="77777777" w:rsidR="006955FF" w:rsidRDefault="006955FF"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569585"/>
      <w:docPartObj>
        <w:docPartGallery w:val="Page Numbers (Bottom of Page)"/>
        <w:docPartUnique/>
      </w:docPartObj>
    </w:sdtPr>
    <w:sdtContent>
      <w:sdt>
        <w:sdtPr>
          <w:id w:val="-1769616900"/>
          <w:docPartObj>
            <w:docPartGallery w:val="Page Numbers (Top of Page)"/>
            <w:docPartUnique/>
          </w:docPartObj>
        </w:sdtPr>
        <w:sdtContent>
          <w:p w14:paraId="13938B85" w14:textId="52345CF5" w:rsidR="00FC164A" w:rsidRDefault="00FC164A">
            <w:pPr>
              <w:pStyle w:val="Piedepgina"/>
              <w:jc w:val="right"/>
            </w:pPr>
            <w:r w:rsidRPr="00FC164A">
              <w:rPr>
                <w:sz w:val="18"/>
                <w:szCs w:val="18"/>
                <w:lang w:val="es-ES"/>
              </w:rPr>
              <w:t xml:space="preserve">Página </w:t>
            </w:r>
            <w:r w:rsidRPr="00FC164A">
              <w:rPr>
                <w:b/>
                <w:bCs/>
                <w:sz w:val="18"/>
                <w:szCs w:val="18"/>
              </w:rPr>
              <w:fldChar w:fldCharType="begin"/>
            </w:r>
            <w:r w:rsidRPr="00FC164A">
              <w:rPr>
                <w:b/>
                <w:bCs/>
                <w:sz w:val="18"/>
                <w:szCs w:val="18"/>
              </w:rPr>
              <w:instrText>PAGE</w:instrText>
            </w:r>
            <w:r w:rsidRPr="00FC164A">
              <w:rPr>
                <w:b/>
                <w:bCs/>
                <w:sz w:val="18"/>
                <w:szCs w:val="18"/>
              </w:rPr>
              <w:fldChar w:fldCharType="separate"/>
            </w:r>
            <w:r w:rsidRPr="00FC164A">
              <w:rPr>
                <w:b/>
                <w:bCs/>
                <w:sz w:val="18"/>
                <w:szCs w:val="18"/>
                <w:lang w:val="es-ES"/>
              </w:rPr>
              <w:t>2</w:t>
            </w:r>
            <w:r w:rsidRPr="00FC164A">
              <w:rPr>
                <w:b/>
                <w:bCs/>
                <w:sz w:val="18"/>
                <w:szCs w:val="18"/>
              </w:rPr>
              <w:fldChar w:fldCharType="end"/>
            </w:r>
            <w:r w:rsidRPr="00FC164A">
              <w:rPr>
                <w:sz w:val="18"/>
                <w:szCs w:val="18"/>
                <w:lang w:val="es-ES"/>
              </w:rPr>
              <w:t xml:space="preserve"> de </w:t>
            </w:r>
            <w:r w:rsidRPr="00FC164A">
              <w:rPr>
                <w:b/>
                <w:bCs/>
                <w:sz w:val="18"/>
                <w:szCs w:val="18"/>
              </w:rPr>
              <w:fldChar w:fldCharType="begin"/>
            </w:r>
            <w:r w:rsidRPr="00FC164A">
              <w:rPr>
                <w:b/>
                <w:bCs/>
                <w:sz w:val="18"/>
                <w:szCs w:val="18"/>
              </w:rPr>
              <w:instrText>NUMPAGES</w:instrText>
            </w:r>
            <w:r w:rsidRPr="00FC164A">
              <w:rPr>
                <w:b/>
                <w:bCs/>
                <w:sz w:val="18"/>
                <w:szCs w:val="18"/>
              </w:rPr>
              <w:fldChar w:fldCharType="separate"/>
            </w:r>
            <w:r w:rsidRPr="00FC164A">
              <w:rPr>
                <w:b/>
                <w:bCs/>
                <w:sz w:val="18"/>
                <w:szCs w:val="18"/>
                <w:lang w:val="es-ES"/>
              </w:rPr>
              <w:t>2</w:t>
            </w:r>
            <w:r w:rsidRPr="00FC164A">
              <w:rPr>
                <w:b/>
                <w:bCs/>
                <w:sz w:val="18"/>
                <w:szCs w:val="18"/>
              </w:rPr>
              <w:fldChar w:fldCharType="end"/>
            </w:r>
          </w:p>
        </w:sdtContent>
      </w:sdt>
    </w:sdtContent>
  </w:sdt>
  <w:p w14:paraId="6A5CF304" w14:textId="77777777" w:rsidR="00C221AB" w:rsidRDefault="00C221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81DA" w14:textId="77777777" w:rsidR="006955FF" w:rsidRDefault="006955FF" w:rsidP="007C1FD6">
      <w:pPr>
        <w:spacing w:after="0" w:line="240" w:lineRule="auto"/>
      </w:pPr>
      <w:r>
        <w:separator/>
      </w:r>
    </w:p>
  </w:footnote>
  <w:footnote w:type="continuationSeparator" w:id="0">
    <w:p w14:paraId="559B1C04" w14:textId="77777777" w:rsidR="006955FF" w:rsidRDefault="006955FF"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4D46" w14:textId="457BD83A" w:rsidR="00C221AB" w:rsidRDefault="00C221AB">
    <w:pPr>
      <w:pStyle w:val="Encabezado"/>
    </w:pPr>
  </w:p>
  <w:p w14:paraId="19418A8D" w14:textId="77777777" w:rsidR="00C221AB" w:rsidRDefault="00C221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E87A44"/>
    <w:multiLevelType w:val="hybridMultilevel"/>
    <w:tmpl w:val="A1A85642"/>
    <w:lvl w:ilvl="0" w:tplc="4470122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0E14B2"/>
    <w:multiLevelType w:val="hybridMultilevel"/>
    <w:tmpl w:val="F106FD76"/>
    <w:lvl w:ilvl="0" w:tplc="A014A2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6646507"/>
    <w:multiLevelType w:val="hybridMultilevel"/>
    <w:tmpl w:val="C550165A"/>
    <w:lvl w:ilvl="0" w:tplc="C87605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542116B"/>
    <w:multiLevelType w:val="hybridMultilevel"/>
    <w:tmpl w:val="A95237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0"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14"/>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0"/>
  </w:num>
  <w:num w:numId="7">
    <w:abstractNumId w:val="28"/>
  </w:num>
  <w:num w:numId="8">
    <w:abstractNumId w:val="27"/>
  </w:num>
  <w:num w:numId="9">
    <w:abstractNumId w:val="13"/>
  </w:num>
  <w:num w:numId="10">
    <w:abstractNumId w:val="2"/>
  </w:num>
  <w:num w:numId="11">
    <w:abstractNumId w:val="2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5"/>
  </w:num>
  <w:num w:numId="16">
    <w:abstractNumId w:val="18"/>
  </w:num>
  <w:num w:numId="17">
    <w:abstractNumId w:val="6"/>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15"/>
  </w:num>
  <w:num w:numId="24">
    <w:abstractNumId w:val="1"/>
  </w:num>
  <w:num w:numId="25">
    <w:abstractNumId w:val="1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21"/>
  </w:num>
  <w:num w:numId="30">
    <w:abstractNumId w:val="7"/>
  </w:num>
  <w:num w:numId="31">
    <w:abstractNumId w:val="3"/>
  </w:num>
  <w:num w:numId="32">
    <w:abstractNumId w:val="20"/>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0C83"/>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48E6"/>
    <w:rsid w:val="0006651E"/>
    <w:rsid w:val="00067157"/>
    <w:rsid w:val="00067794"/>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2DD"/>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120"/>
    <w:rsid w:val="0015072B"/>
    <w:rsid w:val="001507AD"/>
    <w:rsid w:val="001512E3"/>
    <w:rsid w:val="001517CB"/>
    <w:rsid w:val="001522E1"/>
    <w:rsid w:val="0015598B"/>
    <w:rsid w:val="00155C63"/>
    <w:rsid w:val="00156495"/>
    <w:rsid w:val="0015791B"/>
    <w:rsid w:val="00157ECB"/>
    <w:rsid w:val="001614E0"/>
    <w:rsid w:val="001616DD"/>
    <w:rsid w:val="001640E2"/>
    <w:rsid w:val="001666D8"/>
    <w:rsid w:val="00166FE3"/>
    <w:rsid w:val="0017215E"/>
    <w:rsid w:val="00173D12"/>
    <w:rsid w:val="00173DAD"/>
    <w:rsid w:val="00176417"/>
    <w:rsid w:val="00176DB8"/>
    <w:rsid w:val="00177AD8"/>
    <w:rsid w:val="00177BA2"/>
    <w:rsid w:val="00180BD4"/>
    <w:rsid w:val="00180D1F"/>
    <w:rsid w:val="00182C01"/>
    <w:rsid w:val="001848EA"/>
    <w:rsid w:val="00184CE8"/>
    <w:rsid w:val="00185261"/>
    <w:rsid w:val="00186506"/>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8E4"/>
    <w:rsid w:val="001A6BA9"/>
    <w:rsid w:val="001B0AAD"/>
    <w:rsid w:val="001B2378"/>
    <w:rsid w:val="001B25DC"/>
    <w:rsid w:val="001C0623"/>
    <w:rsid w:val="001C32F3"/>
    <w:rsid w:val="001C373B"/>
    <w:rsid w:val="001C54F6"/>
    <w:rsid w:val="001C769F"/>
    <w:rsid w:val="001D0591"/>
    <w:rsid w:val="001D087A"/>
    <w:rsid w:val="001D0D0D"/>
    <w:rsid w:val="001D1E09"/>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0EFF"/>
    <w:rsid w:val="0023230A"/>
    <w:rsid w:val="00232418"/>
    <w:rsid w:val="002404B3"/>
    <w:rsid w:val="002446C3"/>
    <w:rsid w:val="002556FE"/>
    <w:rsid w:val="002557A7"/>
    <w:rsid w:val="0025751F"/>
    <w:rsid w:val="00260310"/>
    <w:rsid w:val="002610DC"/>
    <w:rsid w:val="00261E22"/>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4C85"/>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4B1"/>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BF8"/>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601"/>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479"/>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4F2"/>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6C7B"/>
    <w:rsid w:val="00640488"/>
    <w:rsid w:val="006407DE"/>
    <w:rsid w:val="00641D42"/>
    <w:rsid w:val="006454D1"/>
    <w:rsid w:val="00647A1C"/>
    <w:rsid w:val="00647CA3"/>
    <w:rsid w:val="0065069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3927"/>
    <w:rsid w:val="006950AF"/>
    <w:rsid w:val="006955FF"/>
    <w:rsid w:val="0069673E"/>
    <w:rsid w:val="006A0132"/>
    <w:rsid w:val="006A042E"/>
    <w:rsid w:val="006A2B02"/>
    <w:rsid w:val="006A4700"/>
    <w:rsid w:val="006A4A79"/>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46D4"/>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47BEB"/>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67D47"/>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6D0B"/>
    <w:rsid w:val="008677BE"/>
    <w:rsid w:val="00870EAD"/>
    <w:rsid w:val="00872EDE"/>
    <w:rsid w:val="00873ABF"/>
    <w:rsid w:val="00873EFB"/>
    <w:rsid w:val="00875ADF"/>
    <w:rsid w:val="0087634B"/>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E6FE5"/>
    <w:rsid w:val="008F085F"/>
    <w:rsid w:val="008F1148"/>
    <w:rsid w:val="008F3E5E"/>
    <w:rsid w:val="008F4AE2"/>
    <w:rsid w:val="008F71A0"/>
    <w:rsid w:val="008F7393"/>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544"/>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0CA7"/>
    <w:rsid w:val="009D1029"/>
    <w:rsid w:val="009D170D"/>
    <w:rsid w:val="009D1A69"/>
    <w:rsid w:val="009D2A9E"/>
    <w:rsid w:val="009D2DB1"/>
    <w:rsid w:val="009D38BB"/>
    <w:rsid w:val="009D7B4D"/>
    <w:rsid w:val="009E32FB"/>
    <w:rsid w:val="009E3304"/>
    <w:rsid w:val="009E3417"/>
    <w:rsid w:val="009F427B"/>
    <w:rsid w:val="009F5D22"/>
    <w:rsid w:val="009F5F9D"/>
    <w:rsid w:val="009F6014"/>
    <w:rsid w:val="00A00AEF"/>
    <w:rsid w:val="00A00CA9"/>
    <w:rsid w:val="00A01B74"/>
    <w:rsid w:val="00A02591"/>
    <w:rsid w:val="00A029EC"/>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239"/>
    <w:rsid w:val="00A53CB4"/>
    <w:rsid w:val="00A55810"/>
    <w:rsid w:val="00A55990"/>
    <w:rsid w:val="00A56140"/>
    <w:rsid w:val="00A5649E"/>
    <w:rsid w:val="00A56BAF"/>
    <w:rsid w:val="00A56EE6"/>
    <w:rsid w:val="00A57132"/>
    <w:rsid w:val="00A60142"/>
    <w:rsid w:val="00A605C5"/>
    <w:rsid w:val="00A638DE"/>
    <w:rsid w:val="00A664FA"/>
    <w:rsid w:val="00A6767E"/>
    <w:rsid w:val="00A73A18"/>
    <w:rsid w:val="00A7402F"/>
    <w:rsid w:val="00A750DD"/>
    <w:rsid w:val="00A7536C"/>
    <w:rsid w:val="00A8106E"/>
    <w:rsid w:val="00A82DED"/>
    <w:rsid w:val="00A82E92"/>
    <w:rsid w:val="00A853AA"/>
    <w:rsid w:val="00A86C24"/>
    <w:rsid w:val="00A872B1"/>
    <w:rsid w:val="00A9033D"/>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96CD2"/>
    <w:rsid w:val="00BA1331"/>
    <w:rsid w:val="00BA338F"/>
    <w:rsid w:val="00BA4FDA"/>
    <w:rsid w:val="00BB187D"/>
    <w:rsid w:val="00BB1ED9"/>
    <w:rsid w:val="00BB1EE1"/>
    <w:rsid w:val="00BB3ED9"/>
    <w:rsid w:val="00BB6693"/>
    <w:rsid w:val="00BB67BA"/>
    <w:rsid w:val="00BC3447"/>
    <w:rsid w:val="00BC3845"/>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21AB"/>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44C"/>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68C0"/>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0DC"/>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45CF"/>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6D3"/>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1DA"/>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0DD"/>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164A"/>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2FC9"/>
  <w15:docId w15:val="{2A284D34-1F8D-46D5-920A-83B1A3D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C22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1AB"/>
  </w:style>
  <w:style w:type="paragraph" w:styleId="Piedepgina">
    <w:name w:val="footer"/>
    <w:basedOn w:val="Normal"/>
    <w:link w:val="PiedepginaCar"/>
    <w:uiPriority w:val="99"/>
    <w:unhideWhenUsed/>
    <w:rsid w:val="00C22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67219803">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50920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D99B-6407-494F-90B8-EFEE20B7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2020-06-24T17:09:00Z</cp:lastPrinted>
  <dcterms:created xsi:type="dcterms:W3CDTF">2020-06-24T17:09:00Z</dcterms:created>
  <dcterms:modified xsi:type="dcterms:W3CDTF">2021-02-19T23:45:00Z</dcterms:modified>
</cp:coreProperties>
</file>