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EE8E" w14:textId="77777777" w:rsidR="00863401" w:rsidRPr="009F068E" w:rsidRDefault="00AC76A6" w:rsidP="00AF37B3">
      <w:pPr>
        <w:pStyle w:val="Ttulo"/>
        <w:outlineLvl w:val="0"/>
        <w:rPr>
          <w:lang w:val="es-PE"/>
        </w:rPr>
      </w:pPr>
      <w:r w:rsidRPr="009F068E">
        <w:rPr>
          <w:lang w:val="es-PE"/>
        </w:rPr>
        <w:t>RESOLUCIÓN N</w:t>
      </w:r>
      <w:r w:rsidR="009F068E" w:rsidRPr="009F068E">
        <w:rPr>
          <w:lang w:val="es-PE"/>
        </w:rPr>
        <w:t>° 065/20</w:t>
      </w:r>
    </w:p>
    <w:p w14:paraId="52229DDE" w14:textId="77777777" w:rsidR="00D840DF" w:rsidRPr="009F068E" w:rsidRDefault="00D840DF" w:rsidP="00D840DF">
      <w:pPr>
        <w:rPr>
          <w:b/>
          <w:bCs/>
          <w:lang w:val="es-PE"/>
        </w:rPr>
      </w:pPr>
    </w:p>
    <w:p w14:paraId="150F3727" w14:textId="77777777" w:rsidR="00797D32" w:rsidRPr="009F068E" w:rsidRDefault="00797D32" w:rsidP="00D840DF">
      <w:pPr>
        <w:rPr>
          <w:b/>
          <w:bCs/>
          <w:lang w:val="es-PE"/>
        </w:rPr>
      </w:pPr>
    </w:p>
    <w:p w14:paraId="03C37D0F" w14:textId="77777777" w:rsidR="00863401" w:rsidRPr="009F068E" w:rsidRDefault="00863401" w:rsidP="00AF37B3">
      <w:pPr>
        <w:jc w:val="both"/>
        <w:outlineLvl w:val="0"/>
        <w:rPr>
          <w:b/>
          <w:bCs/>
          <w:lang w:val="es-PE"/>
        </w:rPr>
      </w:pPr>
      <w:r w:rsidRPr="009F068E">
        <w:rPr>
          <w:b/>
          <w:bCs/>
          <w:lang w:val="es-PE"/>
        </w:rPr>
        <w:t>Vistos:</w:t>
      </w:r>
    </w:p>
    <w:p w14:paraId="7DA14A2A" w14:textId="77777777" w:rsidR="00863401" w:rsidRPr="009F068E" w:rsidRDefault="00863401" w:rsidP="00607982">
      <w:pPr>
        <w:jc w:val="both"/>
        <w:rPr>
          <w:b/>
          <w:bCs/>
          <w:lang w:val="es-PE"/>
        </w:rPr>
      </w:pPr>
    </w:p>
    <w:p w14:paraId="2FA7236C" w14:textId="77777777" w:rsidR="00A96065" w:rsidRPr="009F068E" w:rsidRDefault="00863401"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9F068E">
        <w:rPr>
          <w:lang w:val="es-PE"/>
        </w:rPr>
        <w:t xml:space="preserve">Que, </w:t>
      </w:r>
      <w:r w:rsidR="00A263D5" w:rsidRPr="009F068E">
        <w:rPr>
          <w:lang w:val="es-PE"/>
        </w:rPr>
        <w:t>el</w:t>
      </w:r>
      <w:r w:rsidR="00A30AE8" w:rsidRPr="009F068E">
        <w:rPr>
          <w:lang w:val="es-PE"/>
        </w:rPr>
        <w:t xml:space="preserve"> </w:t>
      </w:r>
      <w:r w:rsidR="004C1D3A" w:rsidRPr="009F068E">
        <w:rPr>
          <w:lang w:val="es-PE"/>
        </w:rPr>
        <w:t>1</w:t>
      </w:r>
      <w:r w:rsidR="00C001B1" w:rsidRPr="009F068E">
        <w:rPr>
          <w:lang w:val="es-PE"/>
        </w:rPr>
        <w:t>2</w:t>
      </w:r>
      <w:r w:rsidR="004C1D3A" w:rsidRPr="009F068E">
        <w:rPr>
          <w:lang w:val="es-PE"/>
        </w:rPr>
        <w:t xml:space="preserve"> de febrero</w:t>
      </w:r>
      <w:r w:rsidR="00A30AE8" w:rsidRPr="009F068E">
        <w:rPr>
          <w:lang w:val="es-PE"/>
        </w:rPr>
        <w:t xml:space="preserve"> de 2020</w:t>
      </w:r>
      <w:r w:rsidR="00903622" w:rsidRPr="009F068E">
        <w:rPr>
          <w:lang w:val="es-PE"/>
        </w:rPr>
        <w:t xml:space="preserve">, </w:t>
      </w:r>
      <w:r w:rsidR="000A6B0B" w:rsidRPr="0071158B">
        <w:t>..................</w:t>
      </w:r>
      <w:r w:rsidR="000A6B0B">
        <w:t xml:space="preserve"> </w:t>
      </w:r>
      <w:r w:rsidR="005507F0" w:rsidRPr="009F068E">
        <w:rPr>
          <w:lang w:val="es-PE"/>
        </w:rPr>
        <w:t>i</w:t>
      </w:r>
      <w:r w:rsidR="00E774E9" w:rsidRPr="009F068E">
        <w:rPr>
          <w:lang w:val="es-PE"/>
        </w:rPr>
        <w:t xml:space="preserve">nterpone </w:t>
      </w:r>
      <w:r w:rsidR="004C1D3A" w:rsidRPr="009F068E">
        <w:rPr>
          <w:lang w:val="es-PE"/>
        </w:rPr>
        <w:t>reclamación</w:t>
      </w:r>
      <w:r w:rsidR="0014026F" w:rsidRPr="009F068E">
        <w:rPr>
          <w:lang w:val="es-PE"/>
        </w:rPr>
        <w:t xml:space="preserve"> ante esta Defensoría del Asegurado</w:t>
      </w:r>
      <w:r w:rsidR="00552FBD" w:rsidRPr="009F068E">
        <w:rPr>
          <w:lang w:val="es-PE"/>
        </w:rPr>
        <w:t xml:space="preserve"> (DEFASEG)</w:t>
      </w:r>
      <w:r w:rsidR="008042DC" w:rsidRPr="009F068E">
        <w:rPr>
          <w:lang w:val="es-PE"/>
        </w:rPr>
        <w:t>,</w:t>
      </w:r>
      <w:r w:rsidR="006E1C2C" w:rsidRPr="009F068E">
        <w:rPr>
          <w:lang w:val="es-PE"/>
        </w:rPr>
        <w:t xml:space="preserve"> </w:t>
      </w:r>
      <w:r w:rsidR="00D30894" w:rsidRPr="009F068E">
        <w:rPr>
          <w:lang w:val="es-PE"/>
        </w:rPr>
        <w:t>solicitando que</w:t>
      </w:r>
      <w:r w:rsidR="00C001B1" w:rsidRPr="009F068E">
        <w:rPr>
          <w:lang w:val="es-PE"/>
        </w:rPr>
        <w:t xml:space="preserve"> </w:t>
      </w:r>
      <w:r w:rsidR="000A6B0B" w:rsidRPr="0071158B">
        <w:t>..................</w:t>
      </w:r>
      <w:r w:rsidR="000A6B0B">
        <w:t xml:space="preserve"> </w:t>
      </w:r>
      <w:r w:rsidR="00281276" w:rsidRPr="009F068E">
        <w:rPr>
          <w:lang w:val="es-PE"/>
        </w:rPr>
        <w:t>otorgue</w:t>
      </w:r>
      <w:r w:rsidR="00BD448F" w:rsidRPr="009F068E">
        <w:rPr>
          <w:lang w:val="es-PE"/>
        </w:rPr>
        <w:t xml:space="preserve"> </w:t>
      </w:r>
      <w:r w:rsidR="00633794" w:rsidRPr="009F068E">
        <w:rPr>
          <w:lang w:val="es-PE"/>
        </w:rPr>
        <w:t xml:space="preserve">debida </w:t>
      </w:r>
      <w:r w:rsidR="00281276" w:rsidRPr="009F068E">
        <w:rPr>
          <w:lang w:val="es-PE"/>
        </w:rPr>
        <w:t xml:space="preserve">cobertura </w:t>
      </w:r>
      <w:r w:rsidR="00E774E9" w:rsidRPr="009F068E">
        <w:rPr>
          <w:lang w:val="es-PE"/>
        </w:rPr>
        <w:t xml:space="preserve">al siniestro </w:t>
      </w:r>
      <w:r w:rsidR="00CA3499" w:rsidRPr="009F068E">
        <w:rPr>
          <w:lang w:val="es-PE"/>
        </w:rPr>
        <w:t>que</w:t>
      </w:r>
      <w:r w:rsidR="00636456" w:rsidRPr="009F068E">
        <w:rPr>
          <w:lang w:val="es-PE"/>
        </w:rPr>
        <w:t xml:space="preserve"> corresponde </w:t>
      </w:r>
      <w:r w:rsidR="00C001B1" w:rsidRPr="009F068E">
        <w:rPr>
          <w:lang w:val="es-PE"/>
        </w:rPr>
        <w:t xml:space="preserve">al lamentable fallecimiento de su cónyuge, </w:t>
      </w:r>
      <w:r w:rsidR="000A6B0B" w:rsidRPr="0071158B">
        <w:t>..................</w:t>
      </w:r>
      <w:r w:rsidR="00C001B1" w:rsidRPr="009F068E">
        <w:rPr>
          <w:lang w:val="es-PE"/>
        </w:rPr>
        <w:t>, ocurrido el 5 de octubre de 2019</w:t>
      </w:r>
      <w:r w:rsidR="00A8162C" w:rsidRPr="009F068E">
        <w:rPr>
          <w:lang w:val="es-PE"/>
        </w:rPr>
        <w:t>,</w:t>
      </w:r>
      <w:bookmarkStart w:id="0" w:name="OLE_LINK2"/>
      <w:r w:rsidR="00F01792" w:rsidRPr="009F068E">
        <w:rPr>
          <w:lang w:val="es-PE"/>
        </w:rPr>
        <w:t xml:space="preserve"> conforme a</w:t>
      </w:r>
      <w:r w:rsidR="00903622" w:rsidRPr="009F068E">
        <w:rPr>
          <w:lang w:val="es-PE"/>
        </w:rPr>
        <w:t xml:space="preserve">l </w:t>
      </w:r>
      <w:r w:rsidR="00C001B1" w:rsidRPr="009F068E">
        <w:rPr>
          <w:lang w:val="es-PE"/>
        </w:rPr>
        <w:t>s</w:t>
      </w:r>
      <w:r w:rsidR="00903622" w:rsidRPr="009F068E">
        <w:rPr>
          <w:lang w:val="es-PE"/>
        </w:rPr>
        <w:t>eguro de</w:t>
      </w:r>
      <w:r w:rsidR="00636456" w:rsidRPr="009F068E">
        <w:rPr>
          <w:lang w:val="es-PE"/>
        </w:rPr>
        <w:t xml:space="preserve"> </w:t>
      </w:r>
      <w:r w:rsidR="00C001B1" w:rsidRPr="009F068E">
        <w:rPr>
          <w:lang w:val="es-PE"/>
        </w:rPr>
        <w:t>d</w:t>
      </w:r>
      <w:r w:rsidR="004C1D3A" w:rsidRPr="009F068E">
        <w:rPr>
          <w:lang w:val="es-PE"/>
        </w:rPr>
        <w:t xml:space="preserve">esgravamen de </w:t>
      </w:r>
      <w:r w:rsidR="00C001B1" w:rsidRPr="009F068E">
        <w:rPr>
          <w:lang w:val="es-PE"/>
        </w:rPr>
        <w:t>cr</w:t>
      </w:r>
      <w:r w:rsidR="004C1D3A" w:rsidRPr="009F068E">
        <w:rPr>
          <w:lang w:val="es-PE"/>
        </w:rPr>
        <w:t>édito</w:t>
      </w:r>
      <w:r w:rsidR="006966FD" w:rsidRPr="009F068E">
        <w:rPr>
          <w:lang w:val="es-PE"/>
        </w:rPr>
        <w:t xml:space="preserve"> al cual se enc</w:t>
      </w:r>
      <w:r w:rsidR="00C001B1" w:rsidRPr="009F068E">
        <w:rPr>
          <w:lang w:val="es-PE"/>
        </w:rPr>
        <w:t>o</w:t>
      </w:r>
      <w:r w:rsidR="006966FD" w:rsidRPr="009F068E">
        <w:rPr>
          <w:lang w:val="es-PE"/>
        </w:rPr>
        <w:t>ntra</w:t>
      </w:r>
      <w:r w:rsidR="00C001B1" w:rsidRPr="009F068E">
        <w:rPr>
          <w:lang w:val="es-PE"/>
        </w:rPr>
        <w:t>ba</w:t>
      </w:r>
      <w:r w:rsidR="006966FD" w:rsidRPr="009F068E">
        <w:rPr>
          <w:lang w:val="es-PE"/>
        </w:rPr>
        <w:t xml:space="preserve"> afiliado</w:t>
      </w:r>
      <w:r w:rsidR="00C001B1" w:rsidRPr="009F068E">
        <w:rPr>
          <w:lang w:val="es-PE"/>
        </w:rPr>
        <w:t xml:space="preserve"> como asegurado, Póliza Nro. </w:t>
      </w:r>
      <w:r w:rsidR="000A6B0B" w:rsidRPr="0071158B">
        <w:t>..................</w:t>
      </w:r>
      <w:r w:rsidR="00C001B1" w:rsidRPr="009F068E">
        <w:rPr>
          <w:lang w:val="es-PE"/>
        </w:rPr>
        <w:t xml:space="preserve">, Certificado Nro. </w:t>
      </w:r>
      <w:r w:rsidR="000A6B0B" w:rsidRPr="0071158B">
        <w:t>..................</w:t>
      </w:r>
      <w:r w:rsidR="00C001B1" w:rsidRPr="009F068E">
        <w:rPr>
          <w:lang w:val="es-PE"/>
        </w:rPr>
        <w:t>;</w:t>
      </w:r>
    </w:p>
    <w:bookmarkEnd w:id="0"/>
    <w:p w14:paraId="3A06AAF2" w14:textId="77777777" w:rsidR="00612198" w:rsidRPr="009F068E"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2CD8CF0C" w14:textId="77777777" w:rsidR="003E2BF1" w:rsidRPr="009F068E" w:rsidRDefault="00A66394" w:rsidP="003E2BF1">
      <w:pPr>
        <w:jc w:val="both"/>
        <w:rPr>
          <w:rFonts w:eastAsia="Arial Unicode MS"/>
          <w:lang w:val="es-PE"/>
        </w:rPr>
      </w:pPr>
      <w:r w:rsidRPr="009F068E">
        <w:rPr>
          <w:rFonts w:eastAsia="Arial Unicode MS"/>
          <w:lang w:val="es-PE"/>
        </w:rPr>
        <w:t>Que, la</w:t>
      </w:r>
      <w:r w:rsidR="00AD13B5" w:rsidRPr="009F068E">
        <w:rPr>
          <w:rFonts w:eastAsia="Arial Unicode MS"/>
          <w:lang w:val="es-PE"/>
        </w:rPr>
        <w:t xml:space="preserve"> </w:t>
      </w:r>
      <w:r w:rsidRPr="009F068E">
        <w:rPr>
          <w:rFonts w:eastAsia="Arial Unicode MS"/>
          <w:lang w:val="es-PE"/>
        </w:rPr>
        <w:t>señalada</w:t>
      </w:r>
      <w:r w:rsidR="001964BA" w:rsidRPr="009F068E">
        <w:rPr>
          <w:rFonts w:eastAsia="Arial Unicode MS"/>
          <w:lang w:val="es-PE"/>
        </w:rPr>
        <w:t xml:space="preserve"> </w:t>
      </w:r>
      <w:r w:rsidR="00EC0297" w:rsidRPr="009F068E">
        <w:rPr>
          <w:rFonts w:eastAsia="Arial Unicode MS"/>
          <w:lang w:val="es-PE"/>
        </w:rPr>
        <w:t>r</w:t>
      </w:r>
      <w:r w:rsidRPr="009F068E">
        <w:rPr>
          <w:rFonts w:eastAsia="Arial Unicode MS"/>
          <w:lang w:val="es-PE"/>
        </w:rPr>
        <w:t>eclamación</w:t>
      </w:r>
      <w:r w:rsidR="00A9208D" w:rsidRPr="009F068E">
        <w:rPr>
          <w:rFonts w:eastAsia="Arial Unicode MS"/>
          <w:lang w:val="es-PE"/>
        </w:rPr>
        <w:t xml:space="preserve"> </w:t>
      </w:r>
      <w:r w:rsidR="00EE1EC3" w:rsidRPr="009F068E">
        <w:rPr>
          <w:rFonts w:eastAsia="Arial Unicode MS"/>
          <w:lang w:val="es-PE"/>
        </w:rPr>
        <w:t>cumple</w:t>
      </w:r>
      <w:r w:rsidR="0072444E" w:rsidRPr="009F068E">
        <w:rPr>
          <w:rFonts w:eastAsia="Arial Unicode MS"/>
          <w:lang w:val="es-PE"/>
        </w:rPr>
        <w:t xml:space="preserve"> con los requisito</w:t>
      </w:r>
      <w:r w:rsidR="00CA3499" w:rsidRPr="009F068E">
        <w:rPr>
          <w:rFonts w:eastAsia="Arial Unicode MS"/>
          <w:lang w:val="es-PE"/>
        </w:rPr>
        <w:t>s de materia,</w:t>
      </w:r>
      <w:r w:rsidR="00EE1EC3" w:rsidRPr="009F068E">
        <w:rPr>
          <w:rFonts w:eastAsia="Arial Unicode MS"/>
          <w:lang w:val="es-PE"/>
        </w:rPr>
        <w:t xml:space="preserve"> cuantí</w:t>
      </w:r>
      <w:r w:rsidR="00C67FE0" w:rsidRPr="009F068E">
        <w:rPr>
          <w:rFonts w:eastAsia="Arial Unicode MS"/>
          <w:lang w:val="es-PE"/>
        </w:rPr>
        <w:t>a y o</w:t>
      </w:r>
      <w:r w:rsidR="00D461DA" w:rsidRPr="009F068E">
        <w:rPr>
          <w:rFonts w:eastAsia="Arial Unicode MS"/>
          <w:lang w:val="es-PE"/>
        </w:rPr>
        <w:t xml:space="preserve">portunidad </w:t>
      </w:r>
      <w:r w:rsidR="0072444E" w:rsidRPr="009F068E">
        <w:rPr>
          <w:rFonts w:eastAsia="Arial Unicode MS"/>
          <w:lang w:val="es-PE"/>
        </w:rPr>
        <w:t>establecidos</w:t>
      </w:r>
      <w:r w:rsidR="00EE1EC3" w:rsidRPr="009F068E">
        <w:rPr>
          <w:rFonts w:eastAsia="Arial Unicode MS"/>
          <w:lang w:val="es-PE"/>
        </w:rPr>
        <w:t xml:space="preserve"> </w:t>
      </w:r>
      <w:r w:rsidR="00440D64" w:rsidRPr="009F068E">
        <w:rPr>
          <w:rFonts w:eastAsia="Arial Unicode MS"/>
          <w:lang w:val="es-PE"/>
        </w:rPr>
        <w:t>en el r</w:t>
      </w:r>
      <w:r w:rsidR="003E2BF1" w:rsidRPr="009F068E">
        <w:rPr>
          <w:rFonts w:eastAsia="Arial Unicode MS"/>
          <w:lang w:val="es-PE"/>
        </w:rPr>
        <w:t>eglamento de la DEFASEG</w:t>
      </w:r>
      <w:r w:rsidR="00960DF3" w:rsidRPr="009F068E">
        <w:rPr>
          <w:rFonts w:eastAsia="Arial Unicode MS"/>
          <w:lang w:val="es-PE"/>
        </w:rPr>
        <w:t xml:space="preserve"> (http://www.defaseg.com.pe/reglamento)</w:t>
      </w:r>
      <w:r w:rsidR="00612198" w:rsidRPr="009F068E">
        <w:rPr>
          <w:rFonts w:eastAsia="Arial Unicode MS"/>
          <w:lang w:val="es-PE"/>
        </w:rPr>
        <w:t>;</w:t>
      </w:r>
    </w:p>
    <w:p w14:paraId="148BBDA1" w14:textId="77777777" w:rsidR="00A9208D" w:rsidRPr="009F068E" w:rsidRDefault="00A9208D" w:rsidP="00D25950">
      <w:pPr>
        <w:tabs>
          <w:tab w:val="left" w:pos="2160"/>
        </w:tabs>
        <w:jc w:val="both"/>
        <w:rPr>
          <w:lang w:val="es-PE"/>
        </w:rPr>
      </w:pPr>
    </w:p>
    <w:p w14:paraId="4FF67ACA" w14:textId="77777777" w:rsidR="00A002E0" w:rsidRPr="009F068E" w:rsidRDefault="00863401" w:rsidP="00A002E0">
      <w:pPr>
        <w:tabs>
          <w:tab w:val="num" w:pos="720"/>
        </w:tabs>
        <w:jc w:val="both"/>
        <w:rPr>
          <w:lang w:val="es-PE"/>
        </w:rPr>
      </w:pPr>
      <w:r w:rsidRPr="009F068E">
        <w:rPr>
          <w:lang w:val="es-PE"/>
        </w:rPr>
        <w:t>Que</w:t>
      </w:r>
      <w:r w:rsidR="00F5189C" w:rsidRPr="009F068E">
        <w:rPr>
          <w:lang w:val="es-PE"/>
        </w:rPr>
        <w:t>,</w:t>
      </w:r>
      <w:r w:rsidRPr="009F068E">
        <w:rPr>
          <w:lang w:val="es-PE"/>
        </w:rPr>
        <w:t xml:space="preserve"> </w:t>
      </w:r>
      <w:r w:rsidR="004B0320" w:rsidRPr="009F068E">
        <w:rPr>
          <w:lang w:val="es-PE"/>
        </w:rPr>
        <w:t>habiéndosele corrido traslado de</w:t>
      </w:r>
      <w:r w:rsidR="00DA4CAD" w:rsidRPr="009F068E">
        <w:rPr>
          <w:lang w:val="es-PE"/>
        </w:rPr>
        <w:t xml:space="preserve"> la señalada reclamación</w:t>
      </w:r>
      <w:r w:rsidR="00C001B1" w:rsidRPr="009F068E">
        <w:rPr>
          <w:lang w:val="es-PE"/>
        </w:rPr>
        <w:t xml:space="preserve">, </w:t>
      </w:r>
      <w:r w:rsidR="000A6B0B" w:rsidRPr="0071158B">
        <w:t>..................</w:t>
      </w:r>
      <w:r w:rsidR="000A6B0B">
        <w:t xml:space="preserve"> </w:t>
      </w:r>
      <w:r w:rsidR="00903622" w:rsidRPr="009F068E">
        <w:rPr>
          <w:lang w:val="es-PE"/>
        </w:rPr>
        <w:t>presentó</w:t>
      </w:r>
      <w:r w:rsidR="00A002E0" w:rsidRPr="009F068E">
        <w:rPr>
          <w:lang w:val="es-PE"/>
        </w:rPr>
        <w:t xml:space="preserve"> finalmente</w:t>
      </w:r>
      <w:r w:rsidR="00E91529" w:rsidRPr="009F068E">
        <w:t xml:space="preserve"> sus descargos </w:t>
      </w:r>
      <w:r w:rsidR="00A002E0" w:rsidRPr="009F068E">
        <w:t>y</w:t>
      </w:r>
      <w:r w:rsidR="00C001B1" w:rsidRPr="009F068E">
        <w:t xml:space="preserve"> la </w:t>
      </w:r>
      <w:r w:rsidR="00A002E0" w:rsidRPr="009F068E">
        <w:t>documentación</w:t>
      </w:r>
      <w:r w:rsidR="00C001B1" w:rsidRPr="009F068E">
        <w:t xml:space="preserve"> requerida;</w:t>
      </w:r>
    </w:p>
    <w:p w14:paraId="3DD18527" w14:textId="77777777" w:rsidR="00E91529" w:rsidRPr="009F068E" w:rsidRDefault="00E91529" w:rsidP="004226ED">
      <w:pPr>
        <w:tabs>
          <w:tab w:val="num" w:pos="720"/>
        </w:tabs>
        <w:jc w:val="both"/>
      </w:pPr>
    </w:p>
    <w:p w14:paraId="29EE06FB" w14:textId="77777777" w:rsidR="0014759F" w:rsidRPr="009F068E" w:rsidRDefault="005C6DE0" w:rsidP="0014759F">
      <w:pPr>
        <w:tabs>
          <w:tab w:val="num" w:pos="720"/>
        </w:tabs>
        <w:jc w:val="both"/>
        <w:rPr>
          <w:lang w:val="es-PE"/>
        </w:rPr>
      </w:pPr>
      <w:r w:rsidRPr="009F068E">
        <w:rPr>
          <w:lang w:val="es-PE"/>
        </w:rPr>
        <w:t>Que,</w:t>
      </w:r>
      <w:r w:rsidR="00202019" w:rsidRPr="009F068E">
        <w:rPr>
          <w:lang w:val="es-PE"/>
        </w:rPr>
        <w:t xml:space="preserve"> el</w:t>
      </w:r>
      <w:r w:rsidR="007C195B" w:rsidRPr="009F068E">
        <w:rPr>
          <w:lang w:val="es-PE"/>
        </w:rPr>
        <w:t xml:space="preserve"> </w:t>
      </w:r>
      <w:r w:rsidR="00C001B1" w:rsidRPr="009F068E">
        <w:rPr>
          <w:lang w:val="es-PE"/>
        </w:rPr>
        <w:t>13</w:t>
      </w:r>
      <w:r w:rsidR="00636456" w:rsidRPr="009F068E">
        <w:rPr>
          <w:lang w:val="es-PE"/>
        </w:rPr>
        <w:t xml:space="preserve"> de </w:t>
      </w:r>
      <w:r w:rsidR="00A002E0" w:rsidRPr="009F068E">
        <w:rPr>
          <w:lang w:val="es-PE"/>
        </w:rPr>
        <w:t>juli</w:t>
      </w:r>
      <w:r w:rsidR="00636456" w:rsidRPr="009F068E">
        <w:rPr>
          <w:lang w:val="es-PE"/>
        </w:rPr>
        <w:t xml:space="preserve">o </w:t>
      </w:r>
      <w:r w:rsidR="00E8443A" w:rsidRPr="009F068E">
        <w:rPr>
          <w:lang w:val="es-PE"/>
        </w:rPr>
        <w:t>de</w:t>
      </w:r>
      <w:r w:rsidR="009A0ADF" w:rsidRPr="009F068E">
        <w:rPr>
          <w:lang w:val="es-PE"/>
        </w:rPr>
        <w:t xml:space="preserve"> </w:t>
      </w:r>
      <w:r w:rsidR="00A96065" w:rsidRPr="009F068E">
        <w:rPr>
          <w:lang w:val="es-PE"/>
        </w:rPr>
        <w:t>20</w:t>
      </w:r>
      <w:r w:rsidR="00636456" w:rsidRPr="009F068E">
        <w:rPr>
          <w:lang w:val="es-PE"/>
        </w:rPr>
        <w:t>20</w:t>
      </w:r>
      <w:r w:rsidR="00806A66" w:rsidRPr="009F068E">
        <w:rPr>
          <w:lang w:val="es-PE"/>
        </w:rPr>
        <w:t xml:space="preserve"> </w:t>
      </w:r>
      <w:r w:rsidR="00F417B8" w:rsidRPr="009F068E">
        <w:rPr>
          <w:lang w:val="es-PE"/>
        </w:rPr>
        <w:t>se realizó la audiencia</w:t>
      </w:r>
      <w:r w:rsidR="00A002E0" w:rsidRPr="009F068E">
        <w:rPr>
          <w:lang w:val="es-PE"/>
        </w:rPr>
        <w:t xml:space="preserve"> virtual</w:t>
      </w:r>
      <w:r w:rsidR="00F417B8" w:rsidRPr="009F068E">
        <w:rPr>
          <w:lang w:val="es-PE"/>
        </w:rPr>
        <w:t xml:space="preserve"> </w:t>
      </w:r>
      <w:r w:rsidR="00457DD0" w:rsidRPr="009F068E">
        <w:rPr>
          <w:lang w:val="es-PE"/>
        </w:rPr>
        <w:t xml:space="preserve">de vista </w:t>
      </w:r>
      <w:r w:rsidR="0014759F" w:rsidRPr="009F068E">
        <w:rPr>
          <w:lang w:val="es-PE"/>
        </w:rPr>
        <w:t>con</w:t>
      </w:r>
      <w:r w:rsidR="009B1198" w:rsidRPr="009F068E">
        <w:rPr>
          <w:lang w:val="es-PE"/>
        </w:rPr>
        <w:t xml:space="preserve"> la</w:t>
      </w:r>
      <w:r w:rsidR="00636456" w:rsidRPr="009F068E">
        <w:rPr>
          <w:lang w:val="es-PE"/>
        </w:rPr>
        <w:t xml:space="preserve"> </w:t>
      </w:r>
      <w:r w:rsidR="00C001B1" w:rsidRPr="009F068E">
        <w:rPr>
          <w:lang w:val="es-PE"/>
        </w:rPr>
        <w:t xml:space="preserve">sola </w:t>
      </w:r>
      <w:r w:rsidR="00A002E0" w:rsidRPr="009F068E">
        <w:rPr>
          <w:lang w:val="es-PE"/>
        </w:rPr>
        <w:t>participación de</w:t>
      </w:r>
      <w:r w:rsidR="00C001B1" w:rsidRPr="009F068E">
        <w:rPr>
          <w:lang w:val="es-PE"/>
        </w:rPr>
        <w:t xml:space="preserve"> la representante de la aseguradora, quien </w:t>
      </w:r>
      <w:r w:rsidR="00A002E0" w:rsidRPr="009F068E">
        <w:rPr>
          <w:lang w:val="es-PE"/>
        </w:rPr>
        <w:t xml:space="preserve">expuso </w:t>
      </w:r>
      <w:r w:rsidR="00C001B1" w:rsidRPr="009F068E">
        <w:rPr>
          <w:lang w:val="es-PE"/>
        </w:rPr>
        <w:t>la</w:t>
      </w:r>
      <w:r w:rsidR="00A002E0" w:rsidRPr="009F068E">
        <w:rPr>
          <w:lang w:val="es-PE"/>
        </w:rPr>
        <w:t xml:space="preserve"> respectiva </w:t>
      </w:r>
      <w:r w:rsidR="0014759F" w:rsidRPr="009F068E">
        <w:rPr>
          <w:lang w:val="es-PE"/>
        </w:rPr>
        <w:t xml:space="preserve">posición sobre </w:t>
      </w:r>
      <w:r w:rsidR="00532387" w:rsidRPr="009F068E">
        <w:rPr>
          <w:lang w:val="es-PE"/>
        </w:rPr>
        <w:t>los alcances</w:t>
      </w:r>
      <w:r w:rsidR="0014759F" w:rsidRPr="009F068E">
        <w:rPr>
          <w:lang w:val="es-PE"/>
        </w:rPr>
        <w:t xml:space="preserve"> de la reclamación, absolviendo las </w:t>
      </w:r>
      <w:r w:rsidR="00636456" w:rsidRPr="009F068E">
        <w:rPr>
          <w:lang w:val="es-PE"/>
        </w:rPr>
        <w:t xml:space="preserve">diversas </w:t>
      </w:r>
      <w:r w:rsidR="0014759F" w:rsidRPr="009F068E">
        <w:rPr>
          <w:lang w:val="es-PE"/>
        </w:rPr>
        <w:t>preguntas formuladas por este colegiado, conforme consta de la correspondiente acta</w:t>
      </w:r>
      <w:r w:rsidR="00C001B1" w:rsidRPr="009F068E">
        <w:rPr>
          <w:lang w:val="es-PE"/>
        </w:rPr>
        <w:t>, habiéndose dejado constancia de la inasistencia de la reclamante;</w:t>
      </w:r>
    </w:p>
    <w:p w14:paraId="2B8E8E8C" w14:textId="77777777" w:rsidR="001C73E7" w:rsidRPr="009F068E" w:rsidRDefault="001C73E7" w:rsidP="0014759F">
      <w:pPr>
        <w:tabs>
          <w:tab w:val="num" w:pos="720"/>
        </w:tabs>
        <w:jc w:val="both"/>
        <w:rPr>
          <w:lang w:val="es-PE"/>
        </w:rPr>
      </w:pPr>
    </w:p>
    <w:p w14:paraId="16FF4FA7" w14:textId="77777777" w:rsidR="00C001B1" w:rsidRPr="009F068E" w:rsidRDefault="002E20DB" w:rsidP="00C001B1">
      <w:pPr>
        <w:jc w:val="both"/>
      </w:pPr>
      <w:r w:rsidRPr="009F068E">
        <w:rPr>
          <w:lang w:val="es-PE"/>
        </w:rPr>
        <w:t xml:space="preserve">Que, </w:t>
      </w:r>
      <w:r w:rsidR="00226E77" w:rsidRPr="009F068E">
        <w:rPr>
          <w:lang w:val="es-PE"/>
        </w:rPr>
        <w:t xml:space="preserve">la reclamación </w:t>
      </w:r>
      <w:r w:rsidR="00F37334" w:rsidRPr="009F068E">
        <w:rPr>
          <w:lang w:val="es-PE"/>
        </w:rPr>
        <w:t>interpuesta</w:t>
      </w:r>
      <w:r w:rsidR="00F265E1" w:rsidRPr="009F068E">
        <w:rPr>
          <w:lang w:val="es-PE"/>
        </w:rPr>
        <w:t xml:space="preserve"> se sustenta resumidamente en los hechos y fundamentos siguientes: a</w:t>
      </w:r>
      <w:r w:rsidR="00C001B1" w:rsidRPr="009F068E">
        <w:t xml:space="preserve">) De acuerdo a la comunicación de rechazo, la aseguradora afirma que en razón de la Historia Clínica Nro. </w:t>
      </w:r>
      <w:r w:rsidR="003B7A90" w:rsidRPr="0071158B">
        <w:t>..................</w:t>
      </w:r>
      <w:r w:rsidR="00C001B1" w:rsidRPr="009F068E">
        <w:t xml:space="preserve"> del Hospital Nacional </w:t>
      </w:r>
      <w:r w:rsidR="003B7A90" w:rsidRPr="0071158B">
        <w:t>..................</w:t>
      </w:r>
      <w:r w:rsidR="003B7A90">
        <w:t xml:space="preserve"> </w:t>
      </w:r>
      <w:r w:rsidR="00C001B1" w:rsidRPr="009F068E">
        <w:t xml:space="preserve">se determinó que su finado esposo, </w:t>
      </w:r>
      <w:r w:rsidR="000A6B0B" w:rsidRPr="0071158B">
        <w:t>..................</w:t>
      </w:r>
      <w:r w:rsidR="00C001B1" w:rsidRPr="009F068E">
        <w:t xml:space="preserve">, padecía de una enfermedad renal crónica con anterioridad al inicio del producto </w:t>
      </w:r>
      <w:r w:rsidR="000A6B0B" w:rsidRPr="0071158B">
        <w:t>..................</w:t>
      </w:r>
      <w:r w:rsidR="00C001B1" w:rsidRPr="009F068E">
        <w:t xml:space="preserve">, póliza Nro. </w:t>
      </w:r>
      <w:r w:rsidR="000A6B0B" w:rsidRPr="0071158B">
        <w:t>..................</w:t>
      </w:r>
      <w:r w:rsidR="00CE16E2" w:rsidRPr="009F068E">
        <w:t>,</w:t>
      </w:r>
      <w:r w:rsidR="00C001B1" w:rsidRPr="009F068E">
        <w:t xml:space="preserve"> b) Sin embargo, la aseguradora no ha advertido que la causa de la muerte del asegurado no fue la enfermedad preexistente, sino una insuficiencia respiratoria aguda bacteriana (neumonía bacteriana), conforme consta en su propia historia clínica de atención por el servicio de emergencia del señalado Hospital Nacional, y c) Además, debe destacarse que la aseguradora ha venido cobrando el seguro de desgravamen desde el 1 de febrero de 2018, hasta el 5 de enero de 2020, fecha esta última posterior al fallecimiento y al propio rechazo de cobertura.  En consecuencia, se solicita que se declara fundada la reclamación y que se haga efectivo el correspondiente seguro de desgravamen</w:t>
      </w:r>
      <w:r w:rsidR="00CE16E2" w:rsidRPr="009F068E">
        <w:t>;</w:t>
      </w:r>
    </w:p>
    <w:p w14:paraId="5B9F7562" w14:textId="77777777" w:rsidR="009A53E8" w:rsidRPr="009F068E" w:rsidRDefault="009A53E8" w:rsidP="00F265E1">
      <w:pPr>
        <w:tabs>
          <w:tab w:val="left" w:pos="2160"/>
        </w:tabs>
        <w:jc w:val="both"/>
      </w:pPr>
    </w:p>
    <w:p w14:paraId="0F6727E4" w14:textId="77777777" w:rsidR="00CE16E2" w:rsidRPr="009F068E" w:rsidRDefault="009A53E8" w:rsidP="009A53E8">
      <w:pPr>
        <w:tabs>
          <w:tab w:val="left" w:pos="2160"/>
        </w:tabs>
        <w:jc w:val="both"/>
      </w:pPr>
      <w:r w:rsidRPr="009F068E">
        <w:t xml:space="preserve">Que, </w:t>
      </w:r>
      <w:r w:rsidR="00636456" w:rsidRPr="009F068E">
        <w:t>por su parte,</w:t>
      </w:r>
      <w:r w:rsidR="00633794" w:rsidRPr="009F068E">
        <w:t xml:space="preserve"> </w:t>
      </w:r>
      <w:r w:rsidR="000A6B0B" w:rsidRPr="0071158B">
        <w:t>..................</w:t>
      </w:r>
      <w:r w:rsidR="000A6B0B">
        <w:t xml:space="preserve"> </w:t>
      </w:r>
      <w:r w:rsidR="00633794" w:rsidRPr="009F068E">
        <w:t xml:space="preserve">solicita que la reclamación sea </w:t>
      </w:r>
      <w:r w:rsidRPr="009F068E">
        <w:t>desestimada</w:t>
      </w:r>
      <w:r w:rsidR="00633794" w:rsidRPr="009F068E">
        <w:t xml:space="preserve">, </w:t>
      </w:r>
      <w:r w:rsidR="00B05D9B" w:rsidRPr="009F068E">
        <w:rPr>
          <w:lang w:val="es-PE"/>
        </w:rPr>
        <w:t xml:space="preserve">atendiendo </w:t>
      </w:r>
      <w:r w:rsidR="004B58FF" w:rsidRPr="009F068E">
        <w:rPr>
          <w:lang w:val="es-PE"/>
        </w:rPr>
        <w:t xml:space="preserve">resumidamente </w:t>
      </w:r>
      <w:r w:rsidR="00941651" w:rsidRPr="009F068E">
        <w:rPr>
          <w:lang w:val="es-PE"/>
        </w:rPr>
        <w:t>a lo</w:t>
      </w:r>
      <w:r w:rsidR="00633794" w:rsidRPr="009F068E">
        <w:rPr>
          <w:lang w:val="es-PE"/>
        </w:rPr>
        <w:t>s fundamentos</w:t>
      </w:r>
      <w:r w:rsidR="00941651" w:rsidRPr="009F068E">
        <w:rPr>
          <w:lang w:val="es-PE"/>
        </w:rPr>
        <w:t xml:space="preserve"> siguiente</w:t>
      </w:r>
      <w:r w:rsidR="00633794" w:rsidRPr="009F068E">
        <w:rPr>
          <w:lang w:val="es-PE"/>
        </w:rPr>
        <w:t>s</w:t>
      </w:r>
      <w:r w:rsidR="005769EC" w:rsidRPr="009F068E">
        <w:rPr>
          <w:lang w:val="es-PE"/>
        </w:rPr>
        <w:t xml:space="preserve">: </w:t>
      </w:r>
      <w:r w:rsidR="00CE16E2" w:rsidRPr="009F068E">
        <w:rPr>
          <w:lang w:val="es-PE"/>
        </w:rPr>
        <w:t xml:space="preserve">a) </w:t>
      </w:r>
      <w:r w:rsidR="00CE16E2" w:rsidRPr="009F068E">
        <w:t xml:space="preserve">De acuerdo a lo establecido en el artículo 6, inciso 1, de las condiciones generales de la correspondiente póliza, con vigencia a partir del 6 de enero de 2018, se encuentra establecido como causal de exclusión de cobertura el fallecimiento del asegurado por enfermedad preexistente, esto es, una condición de salud diagnosticada antes de la contratación del seguro y que sea de conocimiento del asegurado, b) Se destaca que, conforme al certificado de defunción se enuncia a la insuficiencia respiratoria aguda como causa directa de la muerte; empero, a continuación, como causas antecedentes o estados morbosos que produjeron la causa señalada anteriormente a una congestión pulmonar y a una enfermedad renal crónica (hemodiálisis), identificándose a esta última como causa básica, y c) Conforme a la Historia Clínica Nro. </w:t>
      </w:r>
      <w:r w:rsidR="000A6B0B" w:rsidRPr="0071158B">
        <w:t>..................</w:t>
      </w:r>
      <w:r w:rsidR="00CE16E2" w:rsidRPr="009F068E">
        <w:t xml:space="preserve"> del Hospital Nacional </w:t>
      </w:r>
      <w:r w:rsidR="000A6B0B" w:rsidRPr="0071158B">
        <w:lastRenderedPageBreak/>
        <w:t>..................</w:t>
      </w:r>
      <w:r w:rsidR="00CE16E2" w:rsidRPr="009F068E">
        <w:t>, el asegurado padecía de insuficiencia renal crónica (IRC), sujeto a hemodiálisis, con anterioridad al inicio de la póliza, desde hacía unos seis años antes, lo cual califica como enfermedad preexistente, siendo dicha enfermedad la causa de la insuficiencia respiratoria que derivó en su muerte.  Atendiendo a ello, y conforme al respectivo contrato, no es posible acceder a la reclamación, reiterándose el rechazo por enfermedad preexistente, diagnosticada con anterioridad a la contratación de la póliza, y de conocimiento del asegurado, lo cual corresponde a una exclusión de cobertura, por lo que la reclamación debe declararse infundada;</w:t>
      </w:r>
    </w:p>
    <w:p w14:paraId="03720FE7" w14:textId="77777777" w:rsidR="00FD72FF" w:rsidRPr="009F068E" w:rsidRDefault="00FD72FF" w:rsidP="008D2EA1">
      <w:pPr>
        <w:pStyle w:val="MailingInstructions"/>
        <w:tabs>
          <w:tab w:val="left" w:pos="2160"/>
          <w:tab w:val="left" w:pos="2880"/>
        </w:tabs>
        <w:jc w:val="both"/>
      </w:pPr>
    </w:p>
    <w:p w14:paraId="49D8BBA0" w14:textId="77777777" w:rsidR="00D4037E" w:rsidRPr="009F068E" w:rsidRDefault="005A2C1A" w:rsidP="00B05D9B">
      <w:pPr>
        <w:jc w:val="both"/>
        <w:rPr>
          <w:lang w:val="es-PE"/>
        </w:rPr>
      </w:pPr>
      <w:r w:rsidRPr="009F068E">
        <w:rPr>
          <w:lang w:val="es-PE"/>
        </w:rPr>
        <w:t xml:space="preserve">Que, </w:t>
      </w:r>
      <w:r w:rsidR="00941651" w:rsidRPr="009F068E">
        <w:rPr>
          <w:lang w:val="es-PE"/>
        </w:rPr>
        <w:t xml:space="preserve">a la fecha, </w:t>
      </w:r>
      <w:r w:rsidR="00703E89" w:rsidRPr="009F068E">
        <w:rPr>
          <w:lang w:val="es-PE"/>
        </w:rPr>
        <w:t xml:space="preserve">el estado del proceso permite que </w:t>
      </w:r>
      <w:r w:rsidR="00202D2D" w:rsidRPr="009F068E">
        <w:rPr>
          <w:lang w:val="es-PE"/>
        </w:rPr>
        <w:t>este</w:t>
      </w:r>
      <w:r w:rsidR="00941651" w:rsidRPr="009F068E">
        <w:rPr>
          <w:lang w:val="es-PE"/>
        </w:rPr>
        <w:t xml:space="preserve"> colegiado </w:t>
      </w:r>
      <w:r w:rsidR="00703E89" w:rsidRPr="009F068E">
        <w:rPr>
          <w:lang w:val="es-PE"/>
        </w:rPr>
        <w:t>pueda expedir su pronunciamiento sobre el caso sometido a su conocimient</w:t>
      </w:r>
      <w:r w:rsidR="005E7AAD" w:rsidRPr="009F068E">
        <w:rPr>
          <w:lang w:val="es-PE"/>
        </w:rPr>
        <w:t>o, atendiendo a la documentación obrante en el expediente</w:t>
      </w:r>
      <w:r w:rsidR="00703E89" w:rsidRPr="009F068E">
        <w:rPr>
          <w:lang w:val="es-PE"/>
        </w:rPr>
        <w:t>;</w:t>
      </w:r>
    </w:p>
    <w:p w14:paraId="1AA2D77F" w14:textId="77777777" w:rsidR="00D4037E" w:rsidRPr="009F068E" w:rsidRDefault="00D4037E" w:rsidP="00B05D9B">
      <w:pPr>
        <w:jc w:val="both"/>
        <w:rPr>
          <w:lang w:val="es-PE"/>
        </w:rPr>
      </w:pPr>
    </w:p>
    <w:p w14:paraId="7431EBF7" w14:textId="77777777" w:rsidR="00863401" w:rsidRPr="009F068E" w:rsidRDefault="00863401" w:rsidP="00AF37B3">
      <w:pPr>
        <w:jc w:val="both"/>
        <w:outlineLvl w:val="0"/>
        <w:rPr>
          <w:lang w:val="es-PE"/>
        </w:rPr>
      </w:pPr>
      <w:r w:rsidRPr="009F068E">
        <w:rPr>
          <w:rStyle w:val="Textoennegrita"/>
          <w:lang w:val="es-PE"/>
        </w:rPr>
        <w:t>Considerando:</w:t>
      </w:r>
    </w:p>
    <w:p w14:paraId="3A3651DA" w14:textId="77777777" w:rsidR="00C171E1" w:rsidRPr="009F068E" w:rsidRDefault="00C171E1" w:rsidP="002260CD">
      <w:pPr>
        <w:jc w:val="both"/>
        <w:rPr>
          <w:lang w:val="es-PE"/>
        </w:rPr>
      </w:pPr>
    </w:p>
    <w:p w14:paraId="50EEDA0E" w14:textId="77777777" w:rsidR="002260CD" w:rsidRPr="009F068E" w:rsidRDefault="00E0659B" w:rsidP="002260CD">
      <w:pPr>
        <w:jc w:val="both"/>
        <w:rPr>
          <w:lang w:val="es-PE"/>
        </w:rPr>
      </w:pPr>
      <w:r w:rsidRPr="009F068E">
        <w:rPr>
          <w:b/>
          <w:u w:val="single"/>
          <w:lang w:val="es-PE"/>
        </w:rPr>
        <w:t>Primero</w:t>
      </w:r>
      <w:r w:rsidR="00950DB8" w:rsidRPr="009F068E">
        <w:rPr>
          <w:b/>
          <w:lang w:val="es-PE"/>
        </w:rPr>
        <w:t xml:space="preserve">: </w:t>
      </w:r>
      <w:r w:rsidR="00E66380" w:rsidRPr="009F068E">
        <w:rPr>
          <w:lang w:val="es-PE"/>
        </w:rPr>
        <w:t>C</w:t>
      </w:r>
      <w:r w:rsidR="002260CD" w:rsidRPr="009F068E">
        <w:rPr>
          <w:lang w:val="es-PE"/>
        </w:rPr>
        <w:t xml:space="preserve">onforme </w:t>
      </w:r>
      <w:r w:rsidR="00950DB8" w:rsidRPr="009F068E">
        <w:rPr>
          <w:lang w:val="es-PE"/>
        </w:rPr>
        <w:t xml:space="preserve">a </w:t>
      </w:r>
      <w:r w:rsidR="00440D64" w:rsidRPr="009F068E">
        <w:rPr>
          <w:lang w:val="es-PE"/>
        </w:rPr>
        <w:t>su r</w:t>
      </w:r>
      <w:r w:rsidR="002260CD" w:rsidRPr="009F068E">
        <w:rPr>
          <w:lang w:val="es-PE"/>
        </w:rPr>
        <w:t>eglamento, la</w:t>
      </w:r>
      <w:r w:rsidR="002260CD" w:rsidRPr="009F068E">
        <w:rPr>
          <w:b/>
          <w:bCs/>
          <w:lang w:val="es-PE"/>
        </w:rPr>
        <w:t xml:space="preserve"> </w:t>
      </w:r>
      <w:r w:rsidR="00E241FB" w:rsidRPr="009F068E">
        <w:rPr>
          <w:lang w:val="es-PE"/>
        </w:rPr>
        <w:t>DEFASEG</w:t>
      </w:r>
      <w:r w:rsidR="002260CD" w:rsidRPr="009F068E">
        <w:rPr>
          <w:lang w:val="es-PE"/>
        </w:rPr>
        <w:t xml:space="preserve"> </w:t>
      </w:r>
      <w:r w:rsidR="00833407" w:rsidRPr="009F068E">
        <w:rPr>
          <w:lang w:val="es-PE"/>
        </w:rPr>
        <w:t>está</w:t>
      </w:r>
      <w:r w:rsidR="002260CD" w:rsidRPr="009F068E">
        <w:rPr>
          <w:lang w:val="es-PE"/>
        </w:rPr>
        <w:t xml:space="preserve"> orientada a la protección de los derechos de los asegurados o usuarios de los servicios del seguro privado contratados en el país, mediante la solución de controversias</w:t>
      </w:r>
      <w:r w:rsidR="00C900D8" w:rsidRPr="009F068E">
        <w:rPr>
          <w:lang w:val="es-PE"/>
        </w:rPr>
        <w:t xml:space="preserve"> </w:t>
      </w:r>
      <w:r w:rsidR="002260CD" w:rsidRPr="009F068E">
        <w:rPr>
          <w:lang w:val="es-PE"/>
        </w:rPr>
        <w:t>que se susciten con las empresas aseguradoras, entendiéndose por “asegurados” y “usuarios de seguros” a los asegurados propiamente dichos, a los contratantes del respectivo seguro y/o a los beneficiarios nombrados en las pólizas.</w:t>
      </w:r>
    </w:p>
    <w:p w14:paraId="76303E53" w14:textId="77777777" w:rsidR="00F82FC4" w:rsidRPr="009F068E" w:rsidRDefault="00F82FC4" w:rsidP="00F82FC4">
      <w:pPr>
        <w:jc w:val="both"/>
        <w:rPr>
          <w:rStyle w:val="Textoennegrita"/>
          <w:b w:val="0"/>
          <w:lang w:val="es-PE"/>
        </w:rPr>
      </w:pPr>
    </w:p>
    <w:p w14:paraId="33D3DDEE" w14:textId="77777777" w:rsidR="008A629D" w:rsidRPr="009F068E" w:rsidRDefault="00F82FC4" w:rsidP="00E0659B">
      <w:pPr>
        <w:jc w:val="both"/>
        <w:rPr>
          <w:rStyle w:val="Textoennegrita"/>
          <w:b w:val="0"/>
          <w:lang w:val="es-PE"/>
        </w:rPr>
      </w:pPr>
      <w:r w:rsidRPr="009F068E">
        <w:rPr>
          <w:rStyle w:val="Textoennegrita"/>
          <w:u w:val="single"/>
          <w:lang w:val="es-PE"/>
        </w:rPr>
        <w:t>Segundo</w:t>
      </w:r>
      <w:r w:rsidRPr="009F068E">
        <w:rPr>
          <w:rStyle w:val="Textoennegrita"/>
          <w:lang w:val="es-PE"/>
        </w:rPr>
        <w:t>:</w:t>
      </w:r>
      <w:r w:rsidR="00950DB8" w:rsidRPr="009F068E">
        <w:rPr>
          <w:rStyle w:val="Textoennegrita"/>
          <w:b w:val="0"/>
          <w:lang w:val="es-PE"/>
        </w:rPr>
        <w:t xml:space="preserve"> </w:t>
      </w:r>
      <w:r w:rsidR="00E66380" w:rsidRPr="009F068E">
        <w:rPr>
          <w:lang w:val="es-PE"/>
        </w:rPr>
        <w:t>A</w:t>
      </w:r>
      <w:r w:rsidR="00056936" w:rsidRPr="009F068E">
        <w:rPr>
          <w:lang w:val="es-PE"/>
        </w:rPr>
        <w:t xml:space="preserve">simismo, </w:t>
      </w:r>
      <w:proofErr w:type="gramStart"/>
      <w:r w:rsidR="00056936" w:rsidRPr="009F068E">
        <w:rPr>
          <w:lang w:val="es-PE"/>
        </w:rPr>
        <w:t>de acuerdo</w:t>
      </w:r>
      <w:r w:rsidR="00E0659B" w:rsidRPr="009F068E">
        <w:rPr>
          <w:lang w:val="es-PE"/>
        </w:rPr>
        <w:t xml:space="preserve"> a</w:t>
      </w:r>
      <w:proofErr w:type="gramEnd"/>
      <w:r w:rsidR="00E0659B" w:rsidRPr="009F068E">
        <w:rPr>
          <w:lang w:val="es-PE"/>
        </w:rPr>
        <w:t xml:space="preserve"> </w:t>
      </w:r>
      <w:r w:rsidR="00440D64" w:rsidRPr="009F068E">
        <w:rPr>
          <w:rStyle w:val="Textoennegrita"/>
          <w:b w:val="0"/>
          <w:lang w:val="es-PE"/>
        </w:rPr>
        <w:t>su r</w:t>
      </w:r>
      <w:r w:rsidR="00E0659B" w:rsidRPr="009F068E">
        <w:rPr>
          <w:rStyle w:val="Textoennegrita"/>
          <w:b w:val="0"/>
          <w:lang w:val="es-PE"/>
        </w:rPr>
        <w:t>eglame</w:t>
      </w:r>
      <w:r w:rsidR="00AC1135" w:rsidRPr="009F068E">
        <w:rPr>
          <w:rStyle w:val="Textoennegrita"/>
          <w:b w:val="0"/>
          <w:lang w:val="es-PE"/>
        </w:rPr>
        <w:t>nto, la DEFASEG</w:t>
      </w:r>
      <w:r w:rsidR="00E0659B" w:rsidRPr="009F068E">
        <w:rPr>
          <w:rStyle w:val="Textoennegrita"/>
          <w:b w:val="0"/>
          <w:lang w:val="es-PE"/>
        </w:rPr>
        <w:t xml:space="preserve"> </w:t>
      </w:r>
      <w:r w:rsidR="00511287" w:rsidRPr="009F068E">
        <w:rPr>
          <w:rStyle w:val="Textoennegrita"/>
          <w:b w:val="0"/>
          <w:lang w:val="es-PE"/>
        </w:rPr>
        <w:t xml:space="preserve">sólo </w:t>
      </w:r>
      <w:r w:rsidR="00EA6C90" w:rsidRPr="009F068E">
        <w:rPr>
          <w:rStyle w:val="Textoennegrita"/>
          <w:b w:val="0"/>
          <w:lang w:val="es-PE"/>
        </w:rPr>
        <w:t>es competente para pronunciarse y resolver</w:t>
      </w:r>
      <w:r w:rsidR="008A629D" w:rsidRPr="009F068E">
        <w:rPr>
          <w:rStyle w:val="Textoennegrita"/>
          <w:b w:val="0"/>
          <w:lang w:val="es-PE"/>
        </w:rPr>
        <w:t xml:space="preserve"> las reclamaciones</w:t>
      </w:r>
      <w:r w:rsidR="00E0659B" w:rsidRPr="009F068E">
        <w:rPr>
          <w:rStyle w:val="Textoennegrita"/>
          <w:b w:val="0"/>
          <w:lang w:val="es-PE"/>
        </w:rPr>
        <w:t xml:space="preserve"> </w:t>
      </w:r>
      <w:r w:rsidR="008A629D" w:rsidRPr="009F068E">
        <w:rPr>
          <w:rStyle w:val="Textoennegrita"/>
          <w:b w:val="0"/>
          <w:lang w:val="es-PE"/>
        </w:rPr>
        <w:t>indemnizatorias</w:t>
      </w:r>
      <w:r w:rsidR="00106F3C" w:rsidRPr="009F068E">
        <w:rPr>
          <w:rStyle w:val="Textoennegrita"/>
          <w:b w:val="0"/>
          <w:lang w:val="es-PE"/>
        </w:rPr>
        <w:t xml:space="preserve"> de los asegur</w:t>
      </w:r>
      <w:r w:rsidR="008A629D" w:rsidRPr="009F068E">
        <w:rPr>
          <w:rStyle w:val="Textoennegrita"/>
          <w:b w:val="0"/>
          <w:lang w:val="es-PE"/>
        </w:rPr>
        <w:t>ados que hubiesen sido sometidas</w:t>
      </w:r>
      <w:r w:rsidR="00106F3C" w:rsidRPr="009F068E">
        <w:rPr>
          <w:rStyle w:val="Textoennegrita"/>
          <w:b w:val="0"/>
          <w:lang w:val="es-PE"/>
        </w:rPr>
        <w:t xml:space="preserve"> a su conocimiento, sobre la base de</w:t>
      </w:r>
      <w:r w:rsidR="00E0659B" w:rsidRPr="009F068E">
        <w:rPr>
          <w:rStyle w:val="Textoennegrita"/>
          <w:b w:val="0"/>
          <w:lang w:val="es-PE"/>
        </w:rPr>
        <w:t xml:space="preserve"> la documentación obrante en el </w:t>
      </w:r>
      <w:r w:rsidR="00BE0764" w:rsidRPr="009F068E">
        <w:rPr>
          <w:rStyle w:val="Textoennegrita"/>
          <w:b w:val="0"/>
          <w:lang w:val="es-PE"/>
        </w:rPr>
        <w:t xml:space="preserve">correspondiente </w:t>
      </w:r>
      <w:r w:rsidR="00E0659B" w:rsidRPr="009F068E">
        <w:rPr>
          <w:rStyle w:val="Textoennegrita"/>
          <w:b w:val="0"/>
          <w:lang w:val="es-PE"/>
        </w:rPr>
        <w:t xml:space="preserve">expediente y </w:t>
      </w:r>
      <w:r w:rsidR="0014008E" w:rsidRPr="009F068E">
        <w:rPr>
          <w:rStyle w:val="Textoennegrita"/>
          <w:b w:val="0"/>
          <w:lang w:val="es-PE"/>
        </w:rPr>
        <w:t>con arreglo</w:t>
      </w:r>
      <w:r w:rsidR="00E0659B" w:rsidRPr="009F068E">
        <w:rPr>
          <w:rStyle w:val="Textoennegrita"/>
          <w:b w:val="0"/>
          <w:lang w:val="es-PE"/>
        </w:rPr>
        <w:t xml:space="preserve"> a derecho</w:t>
      </w:r>
      <w:r w:rsidR="00EA6C90" w:rsidRPr="009F068E">
        <w:rPr>
          <w:rStyle w:val="Textoennegrita"/>
          <w:b w:val="0"/>
          <w:lang w:val="es-PE"/>
        </w:rPr>
        <w:t xml:space="preserve">, </w:t>
      </w:r>
      <w:r w:rsidR="008A629D" w:rsidRPr="009F068E">
        <w:rPr>
          <w:rStyle w:val="Textoennegrita"/>
          <w:b w:val="0"/>
          <w:lang w:val="es-PE"/>
        </w:rPr>
        <w:t>siempre y cuando las señaladas reclamaciones</w:t>
      </w:r>
      <w:r w:rsidR="00247599" w:rsidRPr="009F068E">
        <w:rPr>
          <w:rStyle w:val="Textoennegrita"/>
          <w:b w:val="0"/>
          <w:lang w:val="es-PE"/>
        </w:rPr>
        <w:t xml:space="preserve"> </w:t>
      </w:r>
      <w:r w:rsidR="00EA6C90" w:rsidRPr="009F068E">
        <w:rPr>
          <w:rStyle w:val="Textoennegrita"/>
          <w:b w:val="0"/>
          <w:lang w:val="es-PE"/>
        </w:rPr>
        <w:t>cumplan los requisitos regl</w:t>
      </w:r>
      <w:r w:rsidR="00E66380" w:rsidRPr="009F068E">
        <w:rPr>
          <w:rStyle w:val="Textoennegrita"/>
          <w:b w:val="0"/>
          <w:lang w:val="es-PE"/>
        </w:rPr>
        <w:t>amentarios de materia,</w:t>
      </w:r>
      <w:r w:rsidR="008A629D" w:rsidRPr="009F068E">
        <w:rPr>
          <w:rStyle w:val="Textoennegrita"/>
          <w:b w:val="0"/>
          <w:lang w:val="es-PE"/>
        </w:rPr>
        <w:t xml:space="preserve"> cuantía</w:t>
      </w:r>
      <w:r w:rsidR="00E66380" w:rsidRPr="009F068E">
        <w:rPr>
          <w:rStyle w:val="Textoennegrita"/>
          <w:b w:val="0"/>
          <w:lang w:val="es-PE"/>
        </w:rPr>
        <w:t xml:space="preserve"> y oportunidad</w:t>
      </w:r>
      <w:r w:rsidR="00C77B57" w:rsidRPr="009F068E">
        <w:rPr>
          <w:rStyle w:val="Textoennegrita"/>
          <w:b w:val="0"/>
          <w:lang w:val="es-PE"/>
        </w:rPr>
        <w:t xml:space="preserve">.  En consecuencia, </w:t>
      </w:r>
      <w:r w:rsidR="008A629D" w:rsidRPr="009F068E">
        <w:rPr>
          <w:rStyle w:val="Textoennegrita"/>
          <w:b w:val="0"/>
          <w:lang w:val="es-PE"/>
        </w:rPr>
        <w:t>las reclamaciones por materias distintas al otorgamiento de cobertura</w:t>
      </w:r>
      <w:r w:rsidR="002A229A" w:rsidRPr="009F068E">
        <w:rPr>
          <w:rStyle w:val="Textoennegrita"/>
          <w:b w:val="0"/>
          <w:lang w:val="es-PE"/>
        </w:rPr>
        <w:t xml:space="preserve"> y pago de siniestros</w:t>
      </w:r>
      <w:r w:rsidR="008A629D" w:rsidRPr="009F068E">
        <w:rPr>
          <w:rStyle w:val="Textoennegrita"/>
          <w:b w:val="0"/>
          <w:lang w:val="es-PE"/>
        </w:rPr>
        <w:t xml:space="preserve">, como </w:t>
      </w:r>
      <w:r w:rsidR="0027585C" w:rsidRPr="009F068E">
        <w:rPr>
          <w:rStyle w:val="Textoennegrita"/>
          <w:b w:val="0"/>
          <w:lang w:val="es-PE"/>
        </w:rPr>
        <w:t>las</w:t>
      </w:r>
      <w:r w:rsidR="008A629D" w:rsidRPr="009F068E">
        <w:rPr>
          <w:rStyle w:val="Textoennegrita"/>
          <w:b w:val="0"/>
          <w:lang w:val="es-PE"/>
        </w:rPr>
        <w:t xml:space="preserve"> pretensiones indemnizat</w:t>
      </w:r>
      <w:r w:rsidR="0027585C" w:rsidRPr="009F068E">
        <w:rPr>
          <w:rStyle w:val="Textoennegrita"/>
          <w:b w:val="0"/>
          <w:lang w:val="es-PE"/>
        </w:rPr>
        <w:t xml:space="preserve">orias por daños y perjuicios, </w:t>
      </w:r>
      <w:r w:rsidR="008A629D" w:rsidRPr="009F068E">
        <w:rPr>
          <w:rStyle w:val="Textoennegrita"/>
          <w:b w:val="0"/>
          <w:lang w:val="es-PE"/>
        </w:rPr>
        <w:t xml:space="preserve">por reembolso de gastos, </w:t>
      </w:r>
      <w:r w:rsidR="0027585C" w:rsidRPr="009F068E">
        <w:rPr>
          <w:rStyle w:val="Textoennegrita"/>
          <w:b w:val="0"/>
          <w:lang w:val="es-PE"/>
        </w:rPr>
        <w:t xml:space="preserve">o idoneidad de servicios, </w:t>
      </w:r>
      <w:r w:rsidR="008A629D" w:rsidRPr="009F068E">
        <w:rPr>
          <w:rStyle w:val="Textoennegrita"/>
          <w:b w:val="0"/>
          <w:lang w:val="es-PE"/>
        </w:rPr>
        <w:t>son ajenas a la competencia funcional de esta Defensoría.</w:t>
      </w:r>
    </w:p>
    <w:p w14:paraId="61F5BCF7" w14:textId="77777777" w:rsidR="002C6592" w:rsidRPr="009F068E" w:rsidRDefault="002C6592" w:rsidP="00E0659B">
      <w:pPr>
        <w:jc w:val="both"/>
        <w:rPr>
          <w:rStyle w:val="Textoennegrita"/>
          <w:b w:val="0"/>
          <w:lang w:val="es-PE"/>
        </w:rPr>
      </w:pPr>
    </w:p>
    <w:p w14:paraId="2B5F30D7" w14:textId="77777777" w:rsidR="002C6592" w:rsidRPr="009F068E" w:rsidRDefault="002C6592" w:rsidP="002C6592">
      <w:pPr>
        <w:jc w:val="both"/>
        <w:rPr>
          <w:lang w:val="es-PE"/>
        </w:rPr>
      </w:pPr>
      <w:r w:rsidRPr="009F068E">
        <w:rPr>
          <w:rStyle w:val="Textoennegrita"/>
          <w:u w:val="single"/>
          <w:lang w:val="es-PE"/>
        </w:rPr>
        <w:t>Tercero</w:t>
      </w:r>
      <w:r w:rsidRPr="009F068E">
        <w:rPr>
          <w:rStyle w:val="Textoennegrita"/>
          <w:lang w:val="es-PE"/>
        </w:rPr>
        <w:t>:</w:t>
      </w:r>
      <w:r w:rsidRPr="009F068E">
        <w:rPr>
          <w:lang w:val="es-PE"/>
        </w:rPr>
        <w:t xml:space="preserve"> Que, de acuerdo a la Ley Nro. </w:t>
      </w:r>
      <w:r w:rsidRPr="009F068E">
        <w:t xml:space="preserve">29946 – Ley del Contrato de Seguro, norma legal vigente con ocasión de la celebración del contrato al cual se contrae el presente caso, </w:t>
      </w:r>
      <w:r w:rsidRPr="009F068E">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7DE16B2A" w14:textId="77777777" w:rsidR="00F57ECC" w:rsidRPr="009F068E" w:rsidRDefault="00F57ECC" w:rsidP="007002EB">
      <w:pPr>
        <w:contextualSpacing/>
        <w:jc w:val="both"/>
        <w:rPr>
          <w:b/>
          <w:u w:val="single"/>
          <w:lang w:val="es-PE"/>
        </w:rPr>
      </w:pPr>
    </w:p>
    <w:p w14:paraId="4BD919E7" w14:textId="77777777" w:rsidR="007002EB" w:rsidRPr="009F068E" w:rsidRDefault="00BF7111" w:rsidP="001762EC">
      <w:pPr>
        <w:contextualSpacing/>
        <w:jc w:val="both"/>
        <w:rPr>
          <w:lang w:val="es-PE"/>
        </w:rPr>
      </w:pPr>
      <w:r w:rsidRPr="009F068E">
        <w:rPr>
          <w:b/>
          <w:u w:val="single"/>
          <w:lang w:val="es-PE"/>
        </w:rPr>
        <w:t>Cuarto</w:t>
      </w:r>
      <w:r w:rsidR="007002EB" w:rsidRPr="009F068E">
        <w:rPr>
          <w:b/>
          <w:lang w:val="es-PE"/>
        </w:rPr>
        <w:t>:</w:t>
      </w:r>
      <w:r w:rsidR="007002EB" w:rsidRPr="009F068E">
        <w:rPr>
          <w:lang w:val="es-PE"/>
        </w:rPr>
        <w:t xml:space="preserve"> </w:t>
      </w:r>
      <w:r w:rsidRPr="009F068E">
        <w:rPr>
          <w:lang w:val="es-PE"/>
        </w:rPr>
        <w:t xml:space="preserve">Que, </w:t>
      </w:r>
      <w:r w:rsidR="007002EB" w:rsidRPr="009F068E">
        <w:rPr>
          <w:lang w:val="es-PE"/>
        </w:rPr>
        <w:t>el artículo 1361 del Código Civil dispone que los contratos son obligatorios en cu</w:t>
      </w:r>
      <w:r w:rsidRPr="009F068E">
        <w:rPr>
          <w:lang w:val="es-PE"/>
        </w:rPr>
        <w:t>anto se haya expresado en ellos, presumiéndose que lo declarado es lo querido por ambas partes, de manera que la parte que sostenga lo contrario debe probarlo.</w:t>
      </w:r>
    </w:p>
    <w:p w14:paraId="62C37F45" w14:textId="77777777" w:rsidR="007002EB" w:rsidRPr="009F068E" w:rsidRDefault="007002EB" w:rsidP="001762EC">
      <w:pPr>
        <w:jc w:val="both"/>
        <w:rPr>
          <w:rStyle w:val="Textoennegrita"/>
          <w:b w:val="0"/>
          <w:lang w:val="es-PE"/>
        </w:rPr>
      </w:pPr>
    </w:p>
    <w:p w14:paraId="00F6576E" w14:textId="77777777" w:rsidR="00821179" w:rsidRPr="009F068E" w:rsidRDefault="00BF7111" w:rsidP="001762EC">
      <w:pPr>
        <w:jc w:val="both"/>
        <w:rPr>
          <w:bCs/>
          <w:lang w:val="es-PE"/>
        </w:rPr>
      </w:pPr>
      <w:r w:rsidRPr="009F068E">
        <w:rPr>
          <w:rStyle w:val="Textoennegrita"/>
          <w:u w:val="single"/>
          <w:lang w:val="es-PE"/>
        </w:rPr>
        <w:t>Quinto</w:t>
      </w:r>
      <w:r w:rsidRPr="009F068E">
        <w:rPr>
          <w:rStyle w:val="Textoennegrita"/>
          <w:lang w:val="es-PE"/>
        </w:rPr>
        <w:t>:</w:t>
      </w:r>
      <w:r w:rsidRPr="009F068E">
        <w:rPr>
          <w:rStyle w:val="Textoennegrita"/>
          <w:b w:val="0"/>
          <w:lang w:val="es-PE"/>
        </w:rPr>
        <w:t xml:space="preserve"> </w:t>
      </w:r>
      <w:r w:rsidR="00E01F60" w:rsidRPr="009F068E">
        <w:rPr>
          <w:rStyle w:val="Textoennegrita"/>
          <w:b w:val="0"/>
          <w:lang w:val="es-PE"/>
        </w:rPr>
        <w:t xml:space="preserve">Que, </w:t>
      </w:r>
      <w:r w:rsidR="00085D03" w:rsidRPr="009F068E">
        <w:rPr>
          <w:rStyle w:val="Textoennegrita"/>
          <w:b w:val="0"/>
          <w:lang w:val="es-PE"/>
        </w:rPr>
        <w:t>conforme a un elemental criterio jurídico, recogido en el</w:t>
      </w:r>
      <w:r w:rsidR="00430ACB" w:rsidRPr="009F068E">
        <w:rPr>
          <w:rStyle w:val="Textoennegrita"/>
          <w:b w:val="0"/>
          <w:lang w:val="es-PE"/>
        </w:rPr>
        <w:t xml:space="preserve"> </w:t>
      </w:r>
      <w:r w:rsidR="00430ACB" w:rsidRPr="009F068E">
        <w:rPr>
          <w:lang w:val="es-PE"/>
        </w:rPr>
        <w:t>artículo 196 del Código Procesal Civil,</w:t>
      </w:r>
      <w:r w:rsidR="00821179" w:rsidRPr="009F068E">
        <w:rPr>
          <w:lang w:val="es-PE"/>
        </w:rPr>
        <w:t xml:space="preserve"> corresponde</w:t>
      </w:r>
      <w:r w:rsidR="00BD46C8" w:rsidRPr="009F068E">
        <w:rPr>
          <w:lang w:val="es-PE"/>
        </w:rPr>
        <w:t xml:space="preserve"> a quien invoca hechos, así como a quien los contradice invocando nuevos hechos, </w:t>
      </w:r>
      <w:r w:rsidR="00821179" w:rsidRPr="009F068E">
        <w:rPr>
          <w:lang w:val="es-PE"/>
        </w:rPr>
        <w:t>probar su existencia,</w:t>
      </w:r>
      <w:r w:rsidR="00430ACB" w:rsidRPr="009F068E">
        <w:rPr>
          <w:lang w:val="es-PE"/>
        </w:rPr>
        <w:t xml:space="preserve"> </w:t>
      </w:r>
      <w:r w:rsidR="00FC214D" w:rsidRPr="009F068E">
        <w:rPr>
          <w:lang w:val="es-PE"/>
        </w:rPr>
        <w:t xml:space="preserve">salvo que aquél que </w:t>
      </w:r>
      <w:r w:rsidR="0063459B" w:rsidRPr="009F068E">
        <w:rPr>
          <w:lang w:val="es-PE"/>
        </w:rPr>
        <w:t>esté sujeto</w:t>
      </w:r>
      <w:r w:rsidR="00430ACB" w:rsidRPr="009F068E">
        <w:rPr>
          <w:lang w:val="es-PE"/>
        </w:rPr>
        <w:t xml:space="preserve"> a dicha carga procesal se</w:t>
      </w:r>
      <w:r w:rsidR="00821179" w:rsidRPr="009F068E">
        <w:rPr>
          <w:lang w:val="es-PE"/>
        </w:rPr>
        <w:t xml:space="preserve"> acoja a alguna presunción legal.</w:t>
      </w:r>
    </w:p>
    <w:p w14:paraId="0584D6E1" w14:textId="77777777" w:rsidR="00B21E2A" w:rsidRPr="009F068E" w:rsidRDefault="00B21E2A" w:rsidP="003131F5">
      <w:pPr>
        <w:tabs>
          <w:tab w:val="left" w:pos="2160"/>
        </w:tabs>
        <w:jc w:val="both"/>
      </w:pPr>
    </w:p>
    <w:p w14:paraId="543426E4" w14:textId="77777777" w:rsidR="00665833" w:rsidRPr="009F068E" w:rsidRDefault="00FF5F6E" w:rsidP="003131F5">
      <w:pPr>
        <w:tabs>
          <w:tab w:val="left" w:pos="2160"/>
        </w:tabs>
        <w:jc w:val="both"/>
        <w:rPr>
          <w:lang w:val="es-PE"/>
        </w:rPr>
      </w:pPr>
      <w:r w:rsidRPr="009F068E">
        <w:rPr>
          <w:b/>
          <w:u w:val="single"/>
        </w:rPr>
        <w:t>Sext</w:t>
      </w:r>
      <w:r w:rsidR="00B21E2A" w:rsidRPr="009F068E">
        <w:rPr>
          <w:b/>
          <w:u w:val="single"/>
        </w:rPr>
        <w:t>o</w:t>
      </w:r>
      <w:r w:rsidR="00B21E2A" w:rsidRPr="009F068E">
        <w:rPr>
          <w:b/>
        </w:rPr>
        <w:t>:</w:t>
      </w:r>
      <w:r w:rsidR="00B21E2A" w:rsidRPr="009F068E">
        <w:rPr>
          <w:b/>
          <w:lang w:val="es-PE"/>
        </w:rPr>
        <w:t xml:space="preserve"> </w:t>
      </w:r>
      <w:r w:rsidR="00492A6B" w:rsidRPr="009F068E">
        <w:rPr>
          <w:lang w:val="es-PE"/>
        </w:rPr>
        <w:t>S</w:t>
      </w:r>
      <w:r w:rsidR="007A0266" w:rsidRPr="009F068E">
        <w:rPr>
          <w:lang w:val="es-PE"/>
        </w:rPr>
        <w:t xml:space="preserve">obre la base </w:t>
      </w:r>
      <w:r w:rsidR="004D2FC9" w:rsidRPr="009F068E">
        <w:rPr>
          <w:lang w:val="es-PE"/>
        </w:rPr>
        <w:t xml:space="preserve">de los términos contenidos en la reclamación y en la absolución de </w:t>
      </w:r>
      <w:proofErr w:type="gramStart"/>
      <w:r w:rsidR="004D2FC9" w:rsidRPr="009F068E">
        <w:rPr>
          <w:lang w:val="es-PE"/>
        </w:rPr>
        <w:t>la misma</w:t>
      </w:r>
      <w:proofErr w:type="gramEnd"/>
      <w:r w:rsidR="00CC6A13" w:rsidRPr="009F068E">
        <w:rPr>
          <w:lang w:val="es-PE"/>
        </w:rPr>
        <w:t>,</w:t>
      </w:r>
      <w:r w:rsidR="00F57ECC" w:rsidRPr="009F068E">
        <w:rPr>
          <w:lang w:val="es-PE"/>
        </w:rPr>
        <w:t xml:space="preserve"> </w:t>
      </w:r>
      <w:r w:rsidRPr="009F068E">
        <w:rPr>
          <w:lang w:val="es-PE"/>
        </w:rPr>
        <w:t>la cuesti</w:t>
      </w:r>
      <w:r w:rsidR="006C3A6D" w:rsidRPr="009F068E">
        <w:rPr>
          <w:lang w:val="es-PE"/>
        </w:rPr>
        <w:t>ón</w:t>
      </w:r>
      <w:r w:rsidRPr="009F068E">
        <w:rPr>
          <w:lang w:val="es-PE"/>
        </w:rPr>
        <w:t xml:space="preserve"> controvertida </w:t>
      </w:r>
      <w:r w:rsidR="007A682A" w:rsidRPr="009F068E">
        <w:rPr>
          <w:lang w:val="es-PE"/>
        </w:rPr>
        <w:t xml:space="preserve">de fondo </w:t>
      </w:r>
      <w:r w:rsidRPr="009F068E">
        <w:rPr>
          <w:lang w:val="es-PE"/>
        </w:rPr>
        <w:t>radica en determi</w:t>
      </w:r>
      <w:r w:rsidR="00243C9C" w:rsidRPr="009F068E">
        <w:rPr>
          <w:lang w:val="es-PE"/>
        </w:rPr>
        <w:t xml:space="preserve">nar si el rechazo de cobertura </w:t>
      </w:r>
      <w:r w:rsidR="008B1785" w:rsidRPr="009F068E">
        <w:rPr>
          <w:lang w:val="es-PE"/>
        </w:rPr>
        <w:lastRenderedPageBreak/>
        <w:t xml:space="preserve">comunicado por </w:t>
      </w:r>
      <w:r w:rsidR="000A6B0B" w:rsidRPr="0071158B">
        <w:t>..................</w:t>
      </w:r>
      <w:r w:rsidR="005E7AAD" w:rsidRPr="009F068E">
        <w:rPr>
          <w:lang w:val="es-PE"/>
        </w:rPr>
        <w:t>, sustentado en que el siniestro reclamado corresponde a una exclusión de cobertura</w:t>
      </w:r>
      <w:r w:rsidR="00665833" w:rsidRPr="009F068E">
        <w:rPr>
          <w:lang w:val="es-PE"/>
        </w:rPr>
        <w:t xml:space="preserve">, </w:t>
      </w:r>
      <w:r w:rsidR="009C2DFC" w:rsidRPr="009F068E">
        <w:rPr>
          <w:lang w:val="es-PE"/>
        </w:rPr>
        <w:t xml:space="preserve">es legítimo </w:t>
      </w:r>
      <w:r w:rsidR="00994FD6" w:rsidRPr="009F068E">
        <w:rPr>
          <w:lang w:val="es-PE"/>
        </w:rPr>
        <w:t>o</w:t>
      </w:r>
      <w:r w:rsidR="009C2DFC" w:rsidRPr="009F068E">
        <w:rPr>
          <w:lang w:val="es-PE"/>
        </w:rPr>
        <w:t xml:space="preserve"> no</w:t>
      </w:r>
      <w:r w:rsidR="00665833" w:rsidRPr="009F068E">
        <w:rPr>
          <w:lang w:val="es-PE"/>
        </w:rPr>
        <w:t>.</w:t>
      </w:r>
    </w:p>
    <w:p w14:paraId="6FC4E428" w14:textId="77777777" w:rsidR="005E7AAD" w:rsidRPr="009F068E" w:rsidRDefault="005E7AAD" w:rsidP="003131F5">
      <w:pPr>
        <w:tabs>
          <w:tab w:val="left" w:pos="2160"/>
        </w:tabs>
        <w:jc w:val="both"/>
        <w:rPr>
          <w:lang w:val="es-PE"/>
        </w:rPr>
      </w:pPr>
    </w:p>
    <w:p w14:paraId="6F71BFA0" w14:textId="77777777" w:rsidR="004677D4" w:rsidRPr="009F068E" w:rsidRDefault="005E7AAD" w:rsidP="007C335B">
      <w:pPr>
        <w:tabs>
          <w:tab w:val="left" w:pos="709"/>
          <w:tab w:val="left" w:pos="2160"/>
        </w:tabs>
        <w:ind w:left="709" w:hanging="709"/>
        <w:jc w:val="both"/>
        <w:rPr>
          <w:lang w:val="es-PE"/>
        </w:rPr>
      </w:pPr>
      <w:r w:rsidRPr="009F068E">
        <w:rPr>
          <w:lang w:val="es-PE"/>
        </w:rPr>
        <w:t>6.1.</w:t>
      </w:r>
      <w:r w:rsidR="007C335B" w:rsidRPr="009F068E">
        <w:rPr>
          <w:lang w:val="es-PE"/>
        </w:rPr>
        <w:tab/>
        <w:t xml:space="preserve">Conforme </w:t>
      </w:r>
      <w:r w:rsidR="009A53E8" w:rsidRPr="009F068E">
        <w:rPr>
          <w:lang w:val="es-PE"/>
        </w:rPr>
        <w:t xml:space="preserve">se aprecia de los antecedentes del caso, </w:t>
      </w:r>
      <w:r w:rsidR="00CE16E2" w:rsidRPr="009F068E">
        <w:rPr>
          <w:lang w:val="es-PE"/>
        </w:rPr>
        <w:t xml:space="preserve">y a los documentos presentados por </w:t>
      </w:r>
      <w:r w:rsidR="000A6B0B" w:rsidRPr="0071158B">
        <w:t>..................</w:t>
      </w:r>
      <w:r w:rsidR="000A6B0B">
        <w:t xml:space="preserve"> </w:t>
      </w:r>
      <w:r w:rsidR="00CE16E2" w:rsidRPr="009F068E">
        <w:rPr>
          <w:lang w:val="es-PE"/>
        </w:rPr>
        <w:t xml:space="preserve">con sus descargos, </w:t>
      </w:r>
      <w:r w:rsidR="007C335B" w:rsidRPr="009F068E">
        <w:rPr>
          <w:lang w:val="es-PE"/>
        </w:rPr>
        <w:t>el seguro relativo a la reclamación corresponde</w:t>
      </w:r>
      <w:r w:rsidR="009A53E8" w:rsidRPr="009F068E">
        <w:rPr>
          <w:lang w:val="es-PE"/>
        </w:rPr>
        <w:t>ría</w:t>
      </w:r>
      <w:r w:rsidR="007C335B" w:rsidRPr="009F068E">
        <w:rPr>
          <w:lang w:val="es-PE"/>
        </w:rPr>
        <w:t xml:space="preserve"> a una póliza grupal o colectiva, que permite diferenciar entre la parte contratante no asegurada (</w:t>
      </w:r>
      <w:r w:rsidR="00CE16E2" w:rsidRPr="009F068E">
        <w:rPr>
          <w:lang w:val="es-PE"/>
        </w:rPr>
        <w:t xml:space="preserve">BANCO </w:t>
      </w:r>
      <w:r w:rsidR="000A6B0B" w:rsidRPr="0071158B">
        <w:t>..................</w:t>
      </w:r>
      <w:r w:rsidR="00CE16E2" w:rsidRPr="009F068E">
        <w:rPr>
          <w:lang w:val="es-PE"/>
        </w:rPr>
        <w:t>,</w:t>
      </w:r>
      <w:r w:rsidR="007C335B" w:rsidRPr="009F068E">
        <w:rPr>
          <w:lang w:val="es-PE"/>
        </w:rPr>
        <w:t xml:space="preserve"> frente a </w:t>
      </w:r>
      <w:r w:rsidR="000A6B0B" w:rsidRPr="0071158B">
        <w:t>..................</w:t>
      </w:r>
      <w:r w:rsidR="007C335B" w:rsidRPr="009F068E">
        <w:rPr>
          <w:lang w:val="es-PE"/>
        </w:rPr>
        <w:t>) y el asegurado no contratante (</w:t>
      </w:r>
      <w:r w:rsidR="007A67FC" w:rsidRPr="009F068E">
        <w:rPr>
          <w:lang w:val="es-PE"/>
        </w:rPr>
        <w:t>quien fue</w:t>
      </w:r>
      <w:r w:rsidR="007C335B" w:rsidRPr="009F068E">
        <w:rPr>
          <w:lang w:val="es-PE"/>
        </w:rPr>
        <w:t xml:space="preserve"> </w:t>
      </w:r>
      <w:r w:rsidR="00CE16E2" w:rsidRPr="009F068E">
        <w:rPr>
          <w:lang w:val="es-PE"/>
        </w:rPr>
        <w:t>esposo de la actual reclamante</w:t>
      </w:r>
      <w:r w:rsidR="007C335B" w:rsidRPr="009F068E">
        <w:rPr>
          <w:lang w:val="es-PE"/>
        </w:rPr>
        <w:t xml:space="preserve">), de manera que, para efectos que sean exigibles las estipulaciones pertinentes de dicho contrato de seguro al cual se </w:t>
      </w:r>
      <w:r w:rsidR="007A67FC" w:rsidRPr="009F068E">
        <w:rPr>
          <w:lang w:val="es-PE"/>
        </w:rPr>
        <w:t>afilió</w:t>
      </w:r>
      <w:r w:rsidR="007C335B" w:rsidRPr="009F068E">
        <w:rPr>
          <w:lang w:val="es-PE"/>
        </w:rPr>
        <w:t xml:space="preserve"> el asegurado no contratante, es absolutamente indispensable que haya sido informado de ellas, información que debe ser oportuna, suficiente y adecuada.</w:t>
      </w:r>
    </w:p>
    <w:p w14:paraId="79D148F2" w14:textId="77777777" w:rsidR="004677D4" w:rsidRPr="009F068E" w:rsidRDefault="004677D4" w:rsidP="007C335B">
      <w:pPr>
        <w:tabs>
          <w:tab w:val="left" w:pos="709"/>
          <w:tab w:val="left" w:pos="2160"/>
        </w:tabs>
        <w:ind w:left="709" w:hanging="709"/>
        <w:jc w:val="both"/>
        <w:rPr>
          <w:lang w:val="es-PE"/>
        </w:rPr>
      </w:pPr>
    </w:p>
    <w:p w14:paraId="6CE85470" w14:textId="77777777" w:rsidR="005E7AAD" w:rsidRPr="009F068E" w:rsidRDefault="004677D4" w:rsidP="007C335B">
      <w:pPr>
        <w:tabs>
          <w:tab w:val="left" w:pos="709"/>
          <w:tab w:val="left" w:pos="2160"/>
        </w:tabs>
        <w:ind w:left="709" w:hanging="709"/>
        <w:jc w:val="both"/>
        <w:rPr>
          <w:i/>
          <w:iCs/>
          <w:lang w:val="es-PE"/>
        </w:rPr>
      </w:pPr>
      <w:r w:rsidRPr="009F068E">
        <w:rPr>
          <w:lang w:val="es-PE"/>
        </w:rPr>
        <w:tab/>
      </w:r>
      <w:r w:rsidR="007C335B" w:rsidRPr="009F068E">
        <w:rPr>
          <w:lang w:val="es-PE"/>
        </w:rPr>
        <w:t xml:space="preserve">De </w:t>
      </w:r>
      <w:r w:rsidR="00317C66" w:rsidRPr="009F068E">
        <w:rPr>
          <w:lang w:val="es-PE"/>
        </w:rPr>
        <w:t xml:space="preserve">no </w:t>
      </w:r>
      <w:r w:rsidR="007C335B" w:rsidRPr="009F068E">
        <w:rPr>
          <w:lang w:val="es-PE"/>
        </w:rPr>
        <w:t xml:space="preserve">ser así, las respectivas condiciones contractuales, como, por ejemplo, el régimen de exclusiones, o las cargas a cumplirse en caso de ocurrencia de un siniestro, </w:t>
      </w:r>
      <w:r w:rsidR="00317C66" w:rsidRPr="009F068E">
        <w:rPr>
          <w:lang w:val="es-PE"/>
        </w:rPr>
        <w:t xml:space="preserve">no </w:t>
      </w:r>
      <w:r w:rsidR="007C335B" w:rsidRPr="009F068E">
        <w:rPr>
          <w:lang w:val="es-PE"/>
        </w:rPr>
        <w:t>serán</w:t>
      </w:r>
      <w:r w:rsidR="00317C66" w:rsidRPr="009F068E">
        <w:rPr>
          <w:lang w:val="es-PE"/>
        </w:rPr>
        <w:t xml:space="preserve"> oponibles al asegurado, conforme a lo sancionado en el artículo 137 de la Ley Nro. 29946 </w:t>
      </w:r>
      <w:r w:rsidR="007C335B" w:rsidRPr="009F068E">
        <w:rPr>
          <w:lang w:val="es-PE"/>
        </w:rPr>
        <w:t>– Ley del Contrato de Seguro</w:t>
      </w:r>
      <w:r w:rsidR="00317C66" w:rsidRPr="009F068E">
        <w:rPr>
          <w:lang w:val="es-PE"/>
        </w:rPr>
        <w:t>, el cual</w:t>
      </w:r>
      <w:r w:rsidR="007C335B" w:rsidRPr="009F068E">
        <w:rPr>
          <w:lang w:val="es-PE"/>
        </w:rPr>
        <w:t xml:space="preserve"> es </w:t>
      </w:r>
      <w:r w:rsidR="009A53E8" w:rsidRPr="009F068E">
        <w:rPr>
          <w:lang w:val="es-PE"/>
        </w:rPr>
        <w:t xml:space="preserve">absolutamente </w:t>
      </w:r>
      <w:r w:rsidR="007C335B" w:rsidRPr="009F068E">
        <w:rPr>
          <w:lang w:val="es-PE"/>
        </w:rPr>
        <w:t>concluyente sobre el particular</w:t>
      </w:r>
      <w:r w:rsidR="00C47BF2" w:rsidRPr="009F068E">
        <w:rPr>
          <w:lang w:val="es-PE"/>
        </w:rPr>
        <w:t xml:space="preserve">: </w:t>
      </w:r>
      <w:r w:rsidR="00C47BF2" w:rsidRPr="009F068E">
        <w:rPr>
          <w:i/>
          <w:iCs/>
          <w:lang w:val="es-PE"/>
        </w:rPr>
        <w:t>“No son oponibles al asegurado los contenidos contractuales que no le hayan sido informados en el certificado mencionado en el artículo anterior, cuyo contenido mínimo se sujeta a las disposiciones de la Superintendencia”.</w:t>
      </w:r>
    </w:p>
    <w:p w14:paraId="27FC3584" w14:textId="77777777" w:rsidR="00CE16E2" w:rsidRPr="009F068E" w:rsidRDefault="00CE16E2" w:rsidP="007C335B">
      <w:pPr>
        <w:tabs>
          <w:tab w:val="left" w:pos="709"/>
          <w:tab w:val="left" w:pos="2160"/>
        </w:tabs>
        <w:ind w:left="709" w:hanging="709"/>
        <w:jc w:val="both"/>
        <w:rPr>
          <w:i/>
          <w:iCs/>
          <w:lang w:val="es-PE"/>
        </w:rPr>
      </w:pPr>
    </w:p>
    <w:p w14:paraId="119DC0ED" w14:textId="77777777" w:rsidR="00CE16E2" w:rsidRPr="009F068E" w:rsidRDefault="00CE16E2" w:rsidP="007C335B">
      <w:pPr>
        <w:tabs>
          <w:tab w:val="left" w:pos="709"/>
          <w:tab w:val="left" w:pos="2160"/>
        </w:tabs>
        <w:ind w:left="709" w:hanging="709"/>
        <w:jc w:val="both"/>
        <w:rPr>
          <w:lang w:val="es-PE"/>
        </w:rPr>
      </w:pPr>
      <w:r w:rsidRPr="009F068E">
        <w:rPr>
          <w:i/>
          <w:iCs/>
          <w:lang w:val="es-PE"/>
        </w:rPr>
        <w:tab/>
      </w:r>
      <w:r w:rsidRPr="009F068E">
        <w:rPr>
          <w:lang w:val="es-PE"/>
        </w:rPr>
        <w:t>Además, debe tener</w:t>
      </w:r>
      <w:r w:rsidR="007A67FC" w:rsidRPr="009F068E">
        <w:rPr>
          <w:lang w:val="es-PE"/>
        </w:rPr>
        <w:t>se</w:t>
      </w:r>
      <w:r w:rsidRPr="009F068E">
        <w:rPr>
          <w:lang w:val="es-PE"/>
        </w:rPr>
        <w:t xml:space="preserve"> en cuenta que, </w:t>
      </w:r>
      <w:r w:rsidR="00317C66" w:rsidRPr="009F068E">
        <w:rPr>
          <w:lang w:val="es-PE"/>
        </w:rPr>
        <w:t>conforme al artículo 14 del Reglamento de Transparencia de Información</w:t>
      </w:r>
      <w:r w:rsidR="001C6CEB" w:rsidRPr="009F068E">
        <w:rPr>
          <w:lang w:val="es-PE"/>
        </w:rPr>
        <w:t xml:space="preserve"> </w:t>
      </w:r>
      <w:r w:rsidR="00317C66" w:rsidRPr="009F068E">
        <w:rPr>
          <w:lang w:val="es-PE"/>
        </w:rPr>
        <w:t xml:space="preserve">y Contratación de Seguros, aprobado mediante Resolución SBS Nro. 3199-2013, tratándose de pólizas de seguros individuales, la aseguradora debe entregar la respectiva póliza al contratante, sien do que s el asegurado es una persona distinta, podrá solicitar copia de la misma, sin perjuicio de asumir el respectivo costo; y tratándose pólizas por seguros grupales o colectivos, la aseguradora debe entregar al contratante los correspondientes certificados de seguro, observando el contenido regulado por la SBS.  Conforme al criterio uniforme de esta Defensoría, es de responsabilidad final de la aseguradora la entrega de los certificados a los asegurados no contratantes, para fines del artículo 137 de la Ley del Contrato de Seguro. </w:t>
      </w:r>
    </w:p>
    <w:p w14:paraId="6BFF11DF" w14:textId="77777777" w:rsidR="007C335B" w:rsidRPr="009F068E" w:rsidRDefault="007C335B" w:rsidP="007C335B">
      <w:pPr>
        <w:tabs>
          <w:tab w:val="left" w:pos="709"/>
          <w:tab w:val="left" w:pos="2160"/>
        </w:tabs>
        <w:ind w:left="709" w:hanging="709"/>
        <w:jc w:val="both"/>
        <w:rPr>
          <w:lang w:val="es-PE"/>
        </w:rPr>
      </w:pPr>
    </w:p>
    <w:p w14:paraId="335D86AF" w14:textId="77777777" w:rsidR="00074036" w:rsidRPr="009F068E" w:rsidRDefault="007C335B" w:rsidP="004C155E">
      <w:pPr>
        <w:tabs>
          <w:tab w:val="left" w:pos="709"/>
          <w:tab w:val="left" w:pos="2160"/>
        </w:tabs>
        <w:ind w:left="709" w:hanging="709"/>
        <w:jc w:val="both"/>
        <w:rPr>
          <w:bCs/>
        </w:rPr>
      </w:pPr>
      <w:r w:rsidRPr="009F068E">
        <w:rPr>
          <w:lang w:val="es-PE"/>
        </w:rPr>
        <w:t>6.2.</w:t>
      </w:r>
      <w:r w:rsidRPr="009F068E">
        <w:rPr>
          <w:lang w:val="es-PE"/>
        </w:rPr>
        <w:tab/>
      </w:r>
      <w:r w:rsidR="004C155E" w:rsidRPr="009F068E">
        <w:rPr>
          <w:lang w:val="es-PE"/>
        </w:rPr>
        <w:t>Con relación a dichas pólizas grupales</w:t>
      </w:r>
      <w:r w:rsidRPr="009F068E">
        <w:rPr>
          <w:lang w:val="es-PE"/>
        </w:rPr>
        <w:t xml:space="preserve"> </w:t>
      </w:r>
      <w:r w:rsidR="004C155E" w:rsidRPr="009F068E">
        <w:rPr>
          <w:lang w:val="es-PE"/>
        </w:rPr>
        <w:t xml:space="preserve">y conforme </w:t>
      </w:r>
      <w:r w:rsidR="007C20EE" w:rsidRPr="009F068E">
        <w:rPr>
          <w:lang w:val="es-PE"/>
        </w:rPr>
        <w:t>debe ser de conocimiento de la</w:t>
      </w:r>
      <w:r w:rsidR="004C155E" w:rsidRPr="009F068E">
        <w:rPr>
          <w:lang w:val="es-PE"/>
        </w:rPr>
        <w:t xml:space="preserve"> propia </w:t>
      </w:r>
      <w:r w:rsidR="000A6B0B" w:rsidRPr="0071158B">
        <w:t>..................</w:t>
      </w:r>
      <w:r w:rsidR="004C155E" w:rsidRPr="009F068E">
        <w:rPr>
          <w:lang w:val="es-PE"/>
        </w:rPr>
        <w:t xml:space="preserve">, </w:t>
      </w:r>
      <w:r w:rsidR="004C155E" w:rsidRPr="009F068E">
        <w:rPr>
          <w:bCs/>
        </w:rPr>
        <w:t xml:space="preserve">la DEFASEG ha establecido un criterio consistente y uniforme respecto a los rechazos por exclusión de cobertura, estableciendo que se deben examinar </w:t>
      </w:r>
      <w:r w:rsidR="007A67FC" w:rsidRPr="009F068E">
        <w:rPr>
          <w:bCs/>
        </w:rPr>
        <w:t xml:space="preserve">al menos </w:t>
      </w:r>
      <w:r w:rsidR="004C155E" w:rsidRPr="009F068E">
        <w:rPr>
          <w:bCs/>
        </w:rPr>
        <w:t>tres cuestiones: (i) ¿el contrato de seguro contiene la exclusión invocada?, (ii) de se</w:t>
      </w:r>
      <w:r w:rsidR="007C20EE" w:rsidRPr="009F068E">
        <w:rPr>
          <w:bCs/>
        </w:rPr>
        <w:t>r afirmativa la respuesta anterior</w:t>
      </w:r>
      <w:r w:rsidR="004C155E" w:rsidRPr="009F068E">
        <w:rPr>
          <w:bCs/>
        </w:rPr>
        <w:t>, ¿la misma es oponible, esto es, surte efectos frente al asegurado?, por último, de ser también afirmativa la respuesta anterior, (iii) ¿se incurrió efectivamente en el supuesto de hecho que corresponde a la exclusión?</w:t>
      </w:r>
    </w:p>
    <w:p w14:paraId="2604A5FE" w14:textId="77777777" w:rsidR="004C155E" w:rsidRPr="009F068E" w:rsidRDefault="004C155E" w:rsidP="004C155E">
      <w:pPr>
        <w:tabs>
          <w:tab w:val="left" w:pos="709"/>
          <w:tab w:val="left" w:pos="2160"/>
        </w:tabs>
        <w:ind w:left="709" w:hanging="709"/>
        <w:jc w:val="both"/>
        <w:rPr>
          <w:bCs/>
        </w:rPr>
      </w:pPr>
    </w:p>
    <w:p w14:paraId="1B60C084" w14:textId="77777777" w:rsidR="004C155E" w:rsidRPr="009F068E" w:rsidRDefault="004C155E" w:rsidP="004C155E">
      <w:pPr>
        <w:tabs>
          <w:tab w:val="left" w:pos="709"/>
          <w:tab w:val="left" w:pos="2160"/>
        </w:tabs>
        <w:ind w:left="709" w:hanging="709"/>
        <w:jc w:val="both"/>
        <w:rPr>
          <w:bCs/>
        </w:rPr>
      </w:pPr>
      <w:r w:rsidRPr="009F068E">
        <w:rPr>
          <w:bCs/>
        </w:rPr>
        <w:tab/>
        <w:t>Conforme a ello, este colegiado se propone realizar el análisis correspondiente sobre la base de los medios probatorios presentados y que obran en el expediente,</w:t>
      </w:r>
      <w:r w:rsidR="00A60B88" w:rsidRPr="009F068E">
        <w:rPr>
          <w:bCs/>
        </w:rPr>
        <w:t xml:space="preserve"> dejándose constancia que el mismo se practica de oficio, atendiendo a la asimetría informativa existente entre aseguradora y asegurado</w:t>
      </w:r>
      <w:r w:rsidR="007A67FC" w:rsidRPr="009F068E">
        <w:rPr>
          <w:bCs/>
        </w:rPr>
        <w:t xml:space="preserve"> sobre el conocimiento de la regulación normativa del contrato de seguro -máxime cuando cualquier usuario de seguros puede recurrir a la DEFASEG sin requerirse de intervención de abogado-,</w:t>
      </w:r>
      <w:r w:rsidR="00A60B88" w:rsidRPr="009F068E">
        <w:rPr>
          <w:bCs/>
        </w:rPr>
        <w:t xml:space="preserve"> salvo que el asegurado acepte o se haya evidenciado que sí </w:t>
      </w:r>
      <w:r w:rsidRPr="009F068E">
        <w:rPr>
          <w:bCs/>
        </w:rPr>
        <w:t>recibi</w:t>
      </w:r>
      <w:r w:rsidR="00A60B88" w:rsidRPr="009F068E">
        <w:rPr>
          <w:bCs/>
        </w:rPr>
        <w:t>ó</w:t>
      </w:r>
      <w:r w:rsidRPr="009F068E">
        <w:rPr>
          <w:bCs/>
        </w:rPr>
        <w:t xml:space="preserve"> </w:t>
      </w:r>
      <w:r w:rsidR="007C20EE" w:rsidRPr="009F068E">
        <w:rPr>
          <w:bCs/>
        </w:rPr>
        <w:t xml:space="preserve">documentación y/o </w:t>
      </w:r>
      <w:r w:rsidRPr="009F068E">
        <w:rPr>
          <w:bCs/>
        </w:rPr>
        <w:t xml:space="preserve">información </w:t>
      </w:r>
      <w:r w:rsidRPr="009F068E">
        <w:rPr>
          <w:bCs/>
        </w:rPr>
        <w:lastRenderedPageBreak/>
        <w:t>sobre el régimen de exclusiones</w:t>
      </w:r>
      <w:r w:rsidR="00A60B88" w:rsidRPr="009F068E">
        <w:rPr>
          <w:bCs/>
        </w:rPr>
        <w:t>.  Así, no es suficiente que la aseguradora pruebe los alcances de la exclusión pactada en su oportunidad, o que la misma se ha materializado, sino que es absolutamente necesario que también</w:t>
      </w:r>
      <w:r w:rsidRPr="009F068E">
        <w:rPr>
          <w:bCs/>
        </w:rPr>
        <w:t xml:space="preserve"> pr</w:t>
      </w:r>
      <w:r w:rsidR="00A60B88" w:rsidRPr="009F068E">
        <w:rPr>
          <w:bCs/>
        </w:rPr>
        <w:t>uebe</w:t>
      </w:r>
      <w:r w:rsidRPr="009F068E">
        <w:rPr>
          <w:bCs/>
        </w:rPr>
        <w:t xml:space="preserve"> que informó de manera oportuna, suficiente y adecuada</w:t>
      </w:r>
      <w:r w:rsidR="00A60B88" w:rsidRPr="009F068E">
        <w:rPr>
          <w:bCs/>
        </w:rPr>
        <w:t xml:space="preserve"> sobre dicha exclusión</w:t>
      </w:r>
      <w:r w:rsidRPr="009F068E">
        <w:rPr>
          <w:bCs/>
        </w:rPr>
        <w:t xml:space="preserve">, quebrando así la asimetría informativa </w:t>
      </w:r>
      <w:r w:rsidR="007A67FC" w:rsidRPr="009F068E">
        <w:rPr>
          <w:bCs/>
        </w:rPr>
        <w:t xml:space="preserve">también existente </w:t>
      </w:r>
      <w:r w:rsidRPr="009F068E">
        <w:rPr>
          <w:bCs/>
        </w:rPr>
        <w:t>sobre el conocimiento de las condiciones contractuales, dado que el asegurado es un tercero que se afilia al contrato de seguro.</w:t>
      </w:r>
    </w:p>
    <w:p w14:paraId="69C6471E" w14:textId="77777777" w:rsidR="001363B3" w:rsidRPr="009F068E" w:rsidRDefault="001363B3" w:rsidP="004C155E">
      <w:pPr>
        <w:tabs>
          <w:tab w:val="left" w:pos="709"/>
          <w:tab w:val="left" w:pos="2160"/>
        </w:tabs>
        <w:ind w:left="709" w:hanging="709"/>
        <w:jc w:val="both"/>
        <w:rPr>
          <w:bCs/>
        </w:rPr>
      </w:pPr>
    </w:p>
    <w:p w14:paraId="76A32874" w14:textId="77777777" w:rsidR="001363B3" w:rsidRPr="009F068E" w:rsidRDefault="004C155E" w:rsidP="001363B3">
      <w:pPr>
        <w:tabs>
          <w:tab w:val="left" w:pos="709"/>
          <w:tab w:val="left" w:pos="2160"/>
        </w:tabs>
        <w:ind w:left="709" w:hanging="709"/>
        <w:jc w:val="both"/>
        <w:rPr>
          <w:bCs/>
        </w:rPr>
      </w:pPr>
      <w:r w:rsidRPr="009F068E">
        <w:rPr>
          <w:bCs/>
        </w:rPr>
        <w:t>6.3.</w:t>
      </w:r>
      <w:r w:rsidRPr="009F068E">
        <w:rPr>
          <w:bCs/>
        </w:rPr>
        <w:tab/>
      </w:r>
      <w:r w:rsidR="001363B3" w:rsidRPr="009F068E">
        <w:rPr>
          <w:bCs/>
          <w:u w:val="single"/>
        </w:rPr>
        <w:t>¿El contrato de seguro contiene la exclusión invocada?</w:t>
      </w:r>
    </w:p>
    <w:p w14:paraId="6C53F32F" w14:textId="77777777" w:rsidR="001363B3" w:rsidRPr="009F068E" w:rsidRDefault="001363B3" w:rsidP="001363B3">
      <w:pPr>
        <w:tabs>
          <w:tab w:val="left" w:pos="709"/>
          <w:tab w:val="left" w:pos="2160"/>
        </w:tabs>
        <w:ind w:left="709" w:hanging="709"/>
        <w:jc w:val="both"/>
        <w:rPr>
          <w:bCs/>
        </w:rPr>
      </w:pPr>
    </w:p>
    <w:p w14:paraId="6BA53474" w14:textId="77777777" w:rsidR="004C155E" w:rsidRPr="009F068E" w:rsidRDefault="001363B3" w:rsidP="005F432D">
      <w:pPr>
        <w:tabs>
          <w:tab w:val="left" w:pos="709"/>
          <w:tab w:val="left" w:pos="2160"/>
        </w:tabs>
        <w:ind w:left="709" w:hanging="709"/>
        <w:jc w:val="both"/>
        <w:rPr>
          <w:bCs/>
        </w:rPr>
      </w:pPr>
      <w:r w:rsidRPr="009F068E">
        <w:rPr>
          <w:bCs/>
        </w:rPr>
        <w:tab/>
      </w:r>
      <w:r w:rsidR="000A6B0B" w:rsidRPr="0071158B">
        <w:t>..................</w:t>
      </w:r>
      <w:r w:rsidR="007C20EE" w:rsidRPr="009F068E">
        <w:rPr>
          <w:bCs/>
        </w:rPr>
        <w:t>, en rigor,</w:t>
      </w:r>
      <w:r w:rsidR="004C155E" w:rsidRPr="009F068E">
        <w:rPr>
          <w:bCs/>
        </w:rPr>
        <w:t xml:space="preserve"> no ha probado que el contrato de seguro contenga la exclusión invocada para fines del rechazo.  </w:t>
      </w:r>
      <w:r w:rsidR="000A6B0B" w:rsidRPr="0071158B">
        <w:t>..................</w:t>
      </w:r>
      <w:r w:rsidR="000A6B0B">
        <w:t xml:space="preserve"> </w:t>
      </w:r>
      <w:r w:rsidRPr="009F068E">
        <w:rPr>
          <w:bCs/>
        </w:rPr>
        <w:t xml:space="preserve">soporta la carga de probar los términos y condiciones del contrato de seguro, el mismo que fue celebrado entre dicha aseguradora y el </w:t>
      </w:r>
      <w:r w:rsidR="00A60B88" w:rsidRPr="009F068E">
        <w:rPr>
          <w:bCs/>
        </w:rPr>
        <w:t xml:space="preserve">BANCO </w:t>
      </w:r>
      <w:r w:rsidR="000A6B0B" w:rsidRPr="0071158B">
        <w:t>..................</w:t>
      </w:r>
      <w:r w:rsidRPr="009F068E">
        <w:rPr>
          <w:bCs/>
        </w:rPr>
        <w:t xml:space="preserve">.  </w:t>
      </w:r>
      <w:r w:rsidR="004C155E" w:rsidRPr="009F068E">
        <w:rPr>
          <w:bCs/>
        </w:rPr>
        <w:t xml:space="preserve">Cuando se le corrió traslado de la reclamación, se solicitó </w:t>
      </w:r>
      <w:r w:rsidR="007C20EE" w:rsidRPr="009F068E">
        <w:rPr>
          <w:bCs/>
        </w:rPr>
        <w:t xml:space="preserve">a </w:t>
      </w:r>
      <w:r w:rsidR="000A6B0B" w:rsidRPr="0071158B">
        <w:t>..................</w:t>
      </w:r>
      <w:r w:rsidR="000A6B0B">
        <w:t xml:space="preserve"> </w:t>
      </w:r>
      <w:r w:rsidR="004C155E" w:rsidRPr="009F068E">
        <w:rPr>
          <w:bCs/>
        </w:rPr>
        <w:t xml:space="preserve">que presente la </w:t>
      </w:r>
      <w:r w:rsidR="007C20EE" w:rsidRPr="009F068E">
        <w:rPr>
          <w:bCs/>
        </w:rPr>
        <w:t xml:space="preserve">correspondiente </w:t>
      </w:r>
      <w:r w:rsidR="004C155E" w:rsidRPr="009F068E">
        <w:rPr>
          <w:bCs/>
        </w:rPr>
        <w:t>póliza</w:t>
      </w:r>
      <w:r w:rsidR="008C56F1" w:rsidRPr="009F068E">
        <w:rPr>
          <w:bCs/>
        </w:rPr>
        <w:t>; empero,</w:t>
      </w:r>
      <w:r w:rsidR="007A67FC" w:rsidRPr="009F068E">
        <w:rPr>
          <w:bCs/>
        </w:rPr>
        <w:t xml:space="preserve"> la aseguradora</w:t>
      </w:r>
      <w:r w:rsidR="008C56F1" w:rsidRPr="009F068E">
        <w:rPr>
          <w:bCs/>
        </w:rPr>
        <w:t xml:space="preserve"> no ha presentado lo solicitado,</w:t>
      </w:r>
      <w:r w:rsidR="007C20EE" w:rsidRPr="009F068E">
        <w:rPr>
          <w:bCs/>
        </w:rPr>
        <w:t xml:space="preserve"> sino un ejemplar, sin código alguno o registro ante la SBS, que correspondería a las condiciones generales del </w:t>
      </w:r>
      <w:r w:rsidR="008024BA" w:rsidRPr="009F068E">
        <w:rPr>
          <w:bCs/>
        </w:rPr>
        <w:t>seguro de desgravamen</w:t>
      </w:r>
      <w:r w:rsidR="005F432D" w:rsidRPr="009F068E">
        <w:rPr>
          <w:bCs/>
        </w:rPr>
        <w:t xml:space="preserve">, documento que no tiene un enlace de referencia para asociarlo a la </w:t>
      </w:r>
      <w:r w:rsidR="005F432D" w:rsidRPr="009F068E">
        <w:rPr>
          <w:lang w:val="es-PE"/>
        </w:rPr>
        <w:t xml:space="preserve">Póliza Nro. </w:t>
      </w:r>
      <w:r w:rsidR="000A6B0B" w:rsidRPr="0071158B">
        <w:t>..................</w:t>
      </w:r>
      <w:r w:rsidR="005F432D" w:rsidRPr="009F068E">
        <w:rPr>
          <w:lang w:val="es-PE"/>
        </w:rPr>
        <w:t xml:space="preserve">, Certificado Nro. </w:t>
      </w:r>
      <w:r w:rsidR="000A6B0B" w:rsidRPr="0071158B">
        <w:t>..................</w:t>
      </w:r>
      <w:r w:rsidR="005F432D" w:rsidRPr="009F068E">
        <w:rPr>
          <w:lang w:val="es-PE"/>
        </w:rPr>
        <w:t>.</w:t>
      </w:r>
      <w:r w:rsidR="005F432D" w:rsidRPr="009F068E">
        <w:rPr>
          <w:bCs/>
        </w:rPr>
        <w:t xml:space="preserve">  </w:t>
      </w:r>
      <w:r w:rsidR="008024BA" w:rsidRPr="009F068E">
        <w:rPr>
          <w:bCs/>
        </w:rPr>
        <w:t>Como bien es sabido, las condiciones generales no son un contrato de seguro, sino que forman parte de él, siendo que la póliza comprende también condiciones particulares y especiales.</w:t>
      </w:r>
      <w:r w:rsidR="007C20EE" w:rsidRPr="009F068E">
        <w:rPr>
          <w:bCs/>
        </w:rPr>
        <w:t xml:space="preserve">  Por lo tanto, c</w:t>
      </w:r>
      <w:r w:rsidR="008C56F1" w:rsidRPr="009F068E">
        <w:rPr>
          <w:bCs/>
        </w:rPr>
        <w:t>orresponde</w:t>
      </w:r>
      <w:r w:rsidR="007C20EE" w:rsidRPr="009F068E">
        <w:rPr>
          <w:bCs/>
        </w:rPr>
        <w:t xml:space="preserve"> a </w:t>
      </w:r>
      <w:r w:rsidR="000A6B0B" w:rsidRPr="0071158B">
        <w:t>..................</w:t>
      </w:r>
      <w:r w:rsidR="000A6B0B">
        <w:t xml:space="preserve"> </w:t>
      </w:r>
      <w:r w:rsidR="008C56F1" w:rsidRPr="009F068E">
        <w:rPr>
          <w:bCs/>
        </w:rPr>
        <w:t>asumir las respectivas consecuencias</w:t>
      </w:r>
      <w:r w:rsidR="008024BA" w:rsidRPr="009F068E">
        <w:rPr>
          <w:bCs/>
        </w:rPr>
        <w:t xml:space="preserve"> por su omisión probatoria.</w:t>
      </w:r>
    </w:p>
    <w:p w14:paraId="3BDA3303" w14:textId="77777777" w:rsidR="008024BA" w:rsidRPr="009F068E" w:rsidRDefault="008024BA" w:rsidP="007C20EE">
      <w:pPr>
        <w:tabs>
          <w:tab w:val="left" w:pos="709"/>
          <w:tab w:val="left" w:pos="2160"/>
        </w:tabs>
        <w:ind w:left="709" w:hanging="709"/>
        <w:jc w:val="both"/>
        <w:rPr>
          <w:bCs/>
        </w:rPr>
      </w:pPr>
    </w:p>
    <w:p w14:paraId="3CE3D115" w14:textId="77777777" w:rsidR="005F432D" w:rsidRPr="009F068E" w:rsidRDefault="008024BA" w:rsidP="00D22194">
      <w:pPr>
        <w:tabs>
          <w:tab w:val="left" w:pos="709"/>
          <w:tab w:val="left" w:pos="2160"/>
        </w:tabs>
        <w:ind w:left="709" w:hanging="709"/>
        <w:jc w:val="both"/>
        <w:rPr>
          <w:bCs/>
        </w:rPr>
      </w:pPr>
      <w:r w:rsidRPr="009F068E">
        <w:rPr>
          <w:bCs/>
        </w:rPr>
        <w:tab/>
        <w:t>Sin perjuicio de lo señalado, se deja constancia que el documento apócrifo presentad</w:t>
      </w:r>
      <w:r w:rsidR="005F432D" w:rsidRPr="009F068E">
        <w:rPr>
          <w:bCs/>
        </w:rPr>
        <w:t xml:space="preserve">o </w:t>
      </w:r>
      <w:r w:rsidR="00D22194" w:rsidRPr="009F068E">
        <w:rPr>
          <w:bCs/>
        </w:rPr>
        <w:t>establece lo siguiente:</w:t>
      </w:r>
    </w:p>
    <w:p w14:paraId="0AD8E80D" w14:textId="77777777" w:rsidR="005F432D" w:rsidRPr="009F068E" w:rsidRDefault="005F432D" w:rsidP="00D22194">
      <w:pPr>
        <w:tabs>
          <w:tab w:val="left" w:pos="709"/>
          <w:tab w:val="left" w:pos="2160"/>
        </w:tabs>
        <w:ind w:left="709" w:hanging="709"/>
        <w:jc w:val="both"/>
        <w:rPr>
          <w:bCs/>
        </w:rPr>
      </w:pPr>
    </w:p>
    <w:p w14:paraId="3E4AF0E5" w14:textId="77777777" w:rsidR="005F432D" w:rsidRPr="009F068E" w:rsidRDefault="005F432D" w:rsidP="00D22194">
      <w:pPr>
        <w:tabs>
          <w:tab w:val="left" w:pos="709"/>
          <w:tab w:val="left" w:pos="2160"/>
        </w:tabs>
        <w:ind w:left="709" w:hanging="709"/>
        <w:jc w:val="both"/>
        <w:rPr>
          <w:bCs/>
          <w:i/>
          <w:iCs/>
        </w:rPr>
      </w:pPr>
      <w:r w:rsidRPr="009F068E">
        <w:rPr>
          <w:bCs/>
        </w:rPr>
        <w:tab/>
      </w:r>
      <w:r w:rsidRPr="009F068E">
        <w:rPr>
          <w:bCs/>
          <w:i/>
          <w:iCs/>
        </w:rPr>
        <w:t>“ARTÍCULO Nº 6: EXCLUSIONES</w:t>
      </w:r>
    </w:p>
    <w:p w14:paraId="5C08678B" w14:textId="77777777" w:rsidR="005F432D" w:rsidRPr="009F068E" w:rsidRDefault="005F432D" w:rsidP="00D22194">
      <w:pPr>
        <w:tabs>
          <w:tab w:val="left" w:pos="709"/>
          <w:tab w:val="left" w:pos="2160"/>
        </w:tabs>
        <w:ind w:left="709" w:hanging="709"/>
        <w:jc w:val="both"/>
        <w:rPr>
          <w:bCs/>
          <w:i/>
          <w:iCs/>
        </w:rPr>
      </w:pPr>
    </w:p>
    <w:p w14:paraId="49791DFB" w14:textId="77777777" w:rsidR="005F432D" w:rsidRPr="009F068E" w:rsidRDefault="005F432D" w:rsidP="00D22194">
      <w:pPr>
        <w:tabs>
          <w:tab w:val="left" w:pos="709"/>
          <w:tab w:val="left" w:pos="2160"/>
        </w:tabs>
        <w:ind w:left="709" w:hanging="709"/>
        <w:jc w:val="both"/>
        <w:rPr>
          <w:bCs/>
          <w:i/>
          <w:iCs/>
        </w:rPr>
      </w:pPr>
      <w:r w:rsidRPr="009F068E">
        <w:rPr>
          <w:bCs/>
          <w:i/>
          <w:iCs/>
        </w:rPr>
        <w:tab/>
        <w:t>LA COMPAÑÍA no pagará el siniestro cuando la muerte (natural o accidental) o la invalidez total permanente (por enfermedad o por accidente) ocurra como consecuencia de:</w:t>
      </w:r>
    </w:p>
    <w:p w14:paraId="468001E5" w14:textId="77777777" w:rsidR="005F432D" w:rsidRPr="009F068E" w:rsidRDefault="005F432D" w:rsidP="005F432D">
      <w:pPr>
        <w:numPr>
          <w:ilvl w:val="0"/>
          <w:numId w:val="6"/>
        </w:numPr>
        <w:tabs>
          <w:tab w:val="left" w:pos="709"/>
          <w:tab w:val="left" w:pos="993"/>
        </w:tabs>
        <w:jc w:val="both"/>
        <w:rPr>
          <w:bCs/>
          <w:i/>
          <w:iCs/>
        </w:rPr>
      </w:pPr>
      <w:r w:rsidRPr="009F068E">
        <w:rPr>
          <w:bCs/>
          <w:i/>
          <w:iCs/>
        </w:rPr>
        <w:t>Preexistencia: condición de salud diagnosticada por un médico colegiado, antes de la contratación del seguro, y que es de conocimiento de EL ASEGURADO.</w:t>
      </w:r>
    </w:p>
    <w:p w14:paraId="37D5949F" w14:textId="77777777" w:rsidR="005F432D" w:rsidRPr="009F068E" w:rsidRDefault="005F432D" w:rsidP="005F432D">
      <w:pPr>
        <w:numPr>
          <w:ilvl w:val="0"/>
          <w:numId w:val="6"/>
        </w:numPr>
        <w:tabs>
          <w:tab w:val="left" w:pos="709"/>
          <w:tab w:val="left" w:pos="993"/>
        </w:tabs>
        <w:jc w:val="both"/>
        <w:rPr>
          <w:bCs/>
          <w:i/>
          <w:iCs/>
        </w:rPr>
      </w:pPr>
      <w:r w:rsidRPr="009F068E">
        <w:rPr>
          <w:bCs/>
          <w:i/>
          <w:iCs/>
        </w:rPr>
        <w:t>(…)”.</w:t>
      </w:r>
    </w:p>
    <w:p w14:paraId="17B356DB" w14:textId="77777777" w:rsidR="005F432D" w:rsidRPr="009F068E" w:rsidRDefault="005F432D" w:rsidP="005F432D">
      <w:pPr>
        <w:tabs>
          <w:tab w:val="left" w:pos="709"/>
          <w:tab w:val="left" w:pos="993"/>
        </w:tabs>
        <w:ind w:left="1065"/>
        <w:jc w:val="both"/>
        <w:rPr>
          <w:bCs/>
        </w:rPr>
      </w:pPr>
    </w:p>
    <w:p w14:paraId="5617C0C9" w14:textId="77777777" w:rsidR="004677D4" w:rsidRPr="009F068E" w:rsidRDefault="004677D4" w:rsidP="00D22194">
      <w:pPr>
        <w:tabs>
          <w:tab w:val="left" w:pos="709"/>
          <w:tab w:val="left" w:pos="2160"/>
        </w:tabs>
        <w:ind w:left="709" w:hanging="709"/>
        <w:jc w:val="both"/>
        <w:rPr>
          <w:bCs/>
        </w:rPr>
      </w:pPr>
      <w:r w:rsidRPr="009F068E">
        <w:rPr>
          <w:bCs/>
          <w:i/>
          <w:iCs/>
        </w:rPr>
        <w:tab/>
      </w:r>
      <w:r w:rsidRPr="009F068E">
        <w:rPr>
          <w:bCs/>
        </w:rPr>
        <w:t>Conforme a ello, la ocurrencia de un siniestro que derive, provenga o se explique por enfermedad preexistente al momento de la afiliación a la póliza, carece de cobertura</w:t>
      </w:r>
      <w:r w:rsidR="005F432D" w:rsidRPr="009F068E">
        <w:rPr>
          <w:bCs/>
        </w:rPr>
        <w:t>, siempre que haya sido diagnosticada por un médico colegiado y que sea de conocimiento del asegurado.</w:t>
      </w:r>
    </w:p>
    <w:p w14:paraId="684BC5D2" w14:textId="77777777" w:rsidR="008C56F1" w:rsidRPr="009F068E" w:rsidRDefault="008C56F1" w:rsidP="001363B3">
      <w:pPr>
        <w:tabs>
          <w:tab w:val="left" w:pos="709"/>
          <w:tab w:val="left" w:pos="2160"/>
        </w:tabs>
        <w:jc w:val="both"/>
        <w:rPr>
          <w:bCs/>
        </w:rPr>
      </w:pPr>
    </w:p>
    <w:p w14:paraId="3DF0EB39" w14:textId="77777777" w:rsidR="008C56F1" w:rsidRPr="009F068E" w:rsidRDefault="008C56F1" w:rsidP="004C155E">
      <w:pPr>
        <w:tabs>
          <w:tab w:val="left" w:pos="709"/>
          <w:tab w:val="left" w:pos="2160"/>
        </w:tabs>
        <w:ind w:left="709" w:hanging="709"/>
        <w:jc w:val="both"/>
        <w:rPr>
          <w:bCs/>
        </w:rPr>
      </w:pPr>
      <w:r w:rsidRPr="009F068E">
        <w:rPr>
          <w:bCs/>
        </w:rPr>
        <w:tab/>
      </w:r>
      <w:r w:rsidR="00D22194" w:rsidRPr="009F068E">
        <w:rPr>
          <w:bCs/>
        </w:rPr>
        <w:t>A</w:t>
      </w:r>
      <w:r w:rsidRPr="009F068E">
        <w:rPr>
          <w:bCs/>
        </w:rPr>
        <w:t>unque l</w:t>
      </w:r>
      <w:r w:rsidR="00D22194" w:rsidRPr="009F068E">
        <w:rPr>
          <w:bCs/>
        </w:rPr>
        <w:t>a grave omisión</w:t>
      </w:r>
      <w:r w:rsidRPr="009F068E">
        <w:rPr>
          <w:bCs/>
        </w:rPr>
        <w:t xml:space="preserve"> señalad</w:t>
      </w:r>
      <w:r w:rsidR="00D22194" w:rsidRPr="009F068E">
        <w:rPr>
          <w:bCs/>
        </w:rPr>
        <w:t>a</w:t>
      </w:r>
      <w:r w:rsidRPr="009F068E">
        <w:rPr>
          <w:bCs/>
        </w:rPr>
        <w:t xml:space="preserve"> ya sería de por sí suficiente para ampara</w:t>
      </w:r>
      <w:r w:rsidR="00436C7D" w:rsidRPr="009F068E">
        <w:rPr>
          <w:bCs/>
        </w:rPr>
        <w:t>r</w:t>
      </w:r>
      <w:r w:rsidRPr="009F068E">
        <w:rPr>
          <w:bCs/>
        </w:rPr>
        <w:t xml:space="preserve"> la reclamación, al no estar probado que la exclusión invocada para fines del rechazo est</w:t>
      </w:r>
      <w:r w:rsidR="001363B3" w:rsidRPr="009F068E">
        <w:rPr>
          <w:bCs/>
        </w:rPr>
        <w:t>á</w:t>
      </w:r>
      <w:r w:rsidRPr="009F068E">
        <w:rPr>
          <w:bCs/>
        </w:rPr>
        <w:t xml:space="preserve"> efectivamente considerada en la póliza de seguro</w:t>
      </w:r>
      <w:r w:rsidR="00D22194" w:rsidRPr="009F068E">
        <w:rPr>
          <w:bCs/>
        </w:rPr>
        <w:t xml:space="preserve"> específica a la cual se afilió el asegurado, </w:t>
      </w:r>
      <w:r w:rsidRPr="009F068E">
        <w:rPr>
          <w:bCs/>
        </w:rPr>
        <w:t>este colegiado proseguirá con el análisis correspondiente.</w:t>
      </w:r>
    </w:p>
    <w:p w14:paraId="5E7CACB1" w14:textId="77777777" w:rsidR="008C56F1" w:rsidRPr="009F068E" w:rsidRDefault="008C56F1" w:rsidP="004C155E">
      <w:pPr>
        <w:tabs>
          <w:tab w:val="left" w:pos="709"/>
          <w:tab w:val="left" w:pos="2160"/>
        </w:tabs>
        <w:ind w:left="709" w:hanging="709"/>
        <w:jc w:val="both"/>
        <w:rPr>
          <w:bCs/>
        </w:rPr>
      </w:pPr>
    </w:p>
    <w:p w14:paraId="6FF9EAF9" w14:textId="77777777" w:rsidR="001363B3" w:rsidRPr="009F068E" w:rsidRDefault="008C56F1" w:rsidP="00FA4C56">
      <w:pPr>
        <w:tabs>
          <w:tab w:val="left" w:pos="709"/>
          <w:tab w:val="left" w:pos="2160"/>
        </w:tabs>
        <w:ind w:left="709" w:hanging="709"/>
        <w:jc w:val="both"/>
        <w:rPr>
          <w:bCs/>
          <w:u w:val="single"/>
        </w:rPr>
      </w:pPr>
      <w:r w:rsidRPr="009F068E">
        <w:rPr>
          <w:bCs/>
        </w:rPr>
        <w:t>6.4.</w:t>
      </w:r>
      <w:r w:rsidRPr="009F068E">
        <w:rPr>
          <w:bCs/>
        </w:rPr>
        <w:tab/>
      </w:r>
      <w:r w:rsidR="001363B3" w:rsidRPr="009F068E">
        <w:rPr>
          <w:bCs/>
          <w:u w:val="single"/>
        </w:rPr>
        <w:t xml:space="preserve">¿La exclusión de cobertura, en la medida que estuviese </w:t>
      </w:r>
      <w:r w:rsidR="00F27264" w:rsidRPr="009F068E">
        <w:rPr>
          <w:bCs/>
          <w:u w:val="single"/>
        </w:rPr>
        <w:t xml:space="preserve">efectivamente </w:t>
      </w:r>
      <w:r w:rsidR="001363B3" w:rsidRPr="009F068E">
        <w:rPr>
          <w:bCs/>
          <w:u w:val="single"/>
        </w:rPr>
        <w:t>considerada en el contrato de seguro, es efectivamente oponible, esto es, surte efectos frente al asegurado?</w:t>
      </w:r>
    </w:p>
    <w:p w14:paraId="61B84924" w14:textId="77777777" w:rsidR="001363B3" w:rsidRPr="009F068E" w:rsidRDefault="001363B3" w:rsidP="00FA4C56">
      <w:pPr>
        <w:tabs>
          <w:tab w:val="left" w:pos="709"/>
          <w:tab w:val="left" w:pos="2160"/>
        </w:tabs>
        <w:ind w:left="709" w:hanging="709"/>
        <w:jc w:val="both"/>
        <w:rPr>
          <w:bCs/>
          <w:color w:val="FF0000"/>
        </w:rPr>
      </w:pPr>
    </w:p>
    <w:p w14:paraId="75DADF7D" w14:textId="77777777" w:rsidR="001C6CEB" w:rsidRPr="009F068E" w:rsidRDefault="001363B3" w:rsidP="00FA4C56">
      <w:pPr>
        <w:tabs>
          <w:tab w:val="left" w:pos="709"/>
          <w:tab w:val="left" w:pos="2160"/>
        </w:tabs>
        <w:ind w:left="709" w:hanging="709"/>
        <w:jc w:val="both"/>
        <w:rPr>
          <w:lang w:val="es-PE"/>
        </w:rPr>
      </w:pPr>
      <w:r w:rsidRPr="009F068E">
        <w:rPr>
          <w:bCs/>
        </w:rPr>
        <w:tab/>
      </w:r>
      <w:bookmarkStart w:id="1" w:name="_Hlk54759977"/>
      <w:r w:rsidR="000A6B0B" w:rsidRPr="0071158B">
        <w:t>..................</w:t>
      </w:r>
      <w:r w:rsidR="000A6B0B">
        <w:t xml:space="preserve"> </w:t>
      </w:r>
      <w:r w:rsidR="00B104FA" w:rsidRPr="000A6B0B">
        <w:rPr>
          <w:bCs/>
        </w:rPr>
        <w:t>no</w:t>
      </w:r>
      <w:r w:rsidR="00FA4C56" w:rsidRPr="000A6B0B">
        <w:rPr>
          <w:bCs/>
        </w:rPr>
        <w:t xml:space="preserve"> ha probado que la pretendida exclusión contractual sea oponible al asegurado no contratante, porque no ha acreditado que </w:t>
      </w:r>
      <w:r w:rsidR="00B104FA" w:rsidRPr="000A6B0B">
        <w:rPr>
          <w:bCs/>
        </w:rPr>
        <w:t xml:space="preserve">este último </w:t>
      </w:r>
      <w:r w:rsidR="00FA4C56" w:rsidRPr="000A6B0B">
        <w:rPr>
          <w:bCs/>
        </w:rPr>
        <w:t>haya sido informado oportuna, suficiente y adecuadamente.</w:t>
      </w:r>
      <w:r w:rsidR="00FA4C56" w:rsidRPr="009F068E">
        <w:rPr>
          <w:bCs/>
        </w:rPr>
        <w:t xml:space="preserve">  Tratándose de una póliza grupal, el mecanismo natural correspondiente se materializa mediante la entrega del certificado de seguro, cuyo contenido mínimo está regulado normativamente, debiendo contener el régimen de exclusiones aplicable</w:t>
      </w:r>
      <w:r w:rsidR="00F27264" w:rsidRPr="009F068E">
        <w:rPr>
          <w:bCs/>
        </w:rPr>
        <w:t>.</w:t>
      </w:r>
      <w:r w:rsidR="001C6CEB" w:rsidRPr="009F068E">
        <w:rPr>
          <w:bCs/>
        </w:rPr>
        <w:t xml:space="preserve">  </w:t>
      </w:r>
      <w:bookmarkStart w:id="2" w:name="_Hlk54760089"/>
      <w:bookmarkEnd w:id="1"/>
      <w:r w:rsidR="001C6CEB" w:rsidRPr="009F068E">
        <w:rPr>
          <w:bCs/>
        </w:rPr>
        <w:t xml:space="preserve">Conforme ha sido destacado precedentemente, </w:t>
      </w:r>
      <w:r w:rsidR="007A67FC" w:rsidRPr="009F068E">
        <w:rPr>
          <w:bCs/>
        </w:rPr>
        <w:t>e</w:t>
      </w:r>
      <w:r w:rsidR="001C6CEB" w:rsidRPr="009F068E">
        <w:rPr>
          <w:lang w:val="es-PE"/>
        </w:rPr>
        <w:t>l artículo 14 del Reglamento de Transparencia de Información y Contratación de Seguros, aprobado mediante Resolución SBS Nro. 3199-2013,</w:t>
      </w:r>
      <w:r w:rsidR="007A67FC" w:rsidRPr="009F068E">
        <w:rPr>
          <w:lang w:val="es-PE"/>
        </w:rPr>
        <w:t xml:space="preserve"> establece que</w:t>
      </w:r>
      <w:r w:rsidR="001C6CEB" w:rsidRPr="009F068E">
        <w:rPr>
          <w:lang w:val="es-PE"/>
        </w:rPr>
        <w:t xml:space="preserve"> la aseguradora </w:t>
      </w:r>
      <w:r w:rsidR="001C6CEB" w:rsidRPr="009F068E">
        <w:rPr>
          <w:b/>
          <w:bCs/>
          <w:u w:val="single"/>
          <w:lang w:val="es-PE"/>
        </w:rPr>
        <w:t>debe</w:t>
      </w:r>
      <w:r w:rsidR="001C6CEB" w:rsidRPr="009F068E">
        <w:rPr>
          <w:lang w:val="es-PE"/>
        </w:rPr>
        <w:t xml:space="preserve"> entregar el respectivo certificado, entrega real o material, por lo que no corresponde que lo ponga genéricamente a su disposición </w:t>
      </w:r>
      <w:bookmarkStart w:id="3" w:name="_Hlk54800694"/>
      <w:r w:rsidR="001C6CEB" w:rsidRPr="009F068E">
        <w:rPr>
          <w:lang w:val="es-PE"/>
        </w:rPr>
        <w:t>o le indique al asegurado el sitio en el ciberespacio donde lo puede encontrar.</w:t>
      </w:r>
      <w:bookmarkEnd w:id="2"/>
    </w:p>
    <w:bookmarkEnd w:id="3"/>
    <w:p w14:paraId="68BCB073" w14:textId="77777777" w:rsidR="007A67FC" w:rsidRPr="009F068E" w:rsidRDefault="007A67FC" w:rsidP="00FA4C56">
      <w:pPr>
        <w:tabs>
          <w:tab w:val="left" w:pos="709"/>
          <w:tab w:val="left" w:pos="2160"/>
        </w:tabs>
        <w:ind w:left="709" w:hanging="709"/>
        <w:jc w:val="both"/>
        <w:rPr>
          <w:lang w:val="es-PE"/>
        </w:rPr>
      </w:pPr>
    </w:p>
    <w:p w14:paraId="29CA174D" w14:textId="77777777" w:rsidR="007A67FC" w:rsidRPr="009F068E" w:rsidRDefault="007A67FC" w:rsidP="00FA4C56">
      <w:pPr>
        <w:tabs>
          <w:tab w:val="left" w:pos="709"/>
          <w:tab w:val="left" w:pos="2160"/>
        </w:tabs>
        <w:ind w:left="709" w:hanging="709"/>
        <w:jc w:val="both"/>
      </w:pPr>
      <w:r w:rsidRPr="009F068E">
        <w:rPr>
          <w:lang w:val="es-PE"/>
        </w:rPr>
        <w:tab/>
      </w:r>
      <w:r w:rsidRPr="000A6B0B">
        <w:rPr>
          <w:lang w:val="es-PE"/>
        </w:rPr>
        <w:t>De</w:t>
      </w:r>
      <w:r w:rsidR="00963F2F" w:rsidRPr="000A6B0B">
        <w:rPr>
          <w:lang w:val="es-PE"/>
        </w:rPr>
        <w:t xml:space="preserve"> acuerdo a lo tratado en la audiencia de vista, la aseguradora considera que, por haberse suscrito documentos conforme a los cuales se indica al asegurado como puede acceder al respectivo certificado, acceso virtual, ello implica que recibió el señalado certificado de seguros y, por lo tanto, que conoció de las exclusiones, en particular aquella que se opone actualmente.  A juicio de este colegiado, dicho argumento es insostenible conforme al marco normativo señalado anteriormente, por el cual la aseguradora debe entregar el formato que contiene el certificado al asegurado.</w:t>
      </w:r>
    </w:p>
    <w:p w14:paraId="48ECB18D" w14:textId="77777777" w:rsidR="001C6CEB" w:rsidRPr="009F068E" w:rsidRDefault="001C6CEB" w:rsidP="00FA4C56">
      <w:pPr>
        <w:tabs>
          <w:tab w:val="left" w:pos="709"/>
          <w:tab w:val="left" w:pos="2160"/>
        </w:tabs>
        <w:ind w:left="709" w:hanging="709"/>
        <w:jc w:val="both"/>
        <w:rPr>
          <w:bCs/>
        </w:rPr>
      </w:pPr>
    </w:p>
    <w:p w14:paraId="3B643A20" w14:textId="77777777" w:rsidR="00F27264" w:rsidRPr="009F068E" w:rsidRDefault="00F27264" w:rsidP="001C6CEB">
      <w:pPr>
        <w:tabs>
          <w:tab w:val="left" w:pos="709"/>
          <w:tab w:val="left" w:pos="2160"/>
        </w:tabs>
        <w:ind w:left="709" w:hanging="709"/>
        <w:jc w:val="both"/>
        <w:rPr>
          <w:bCs/>
        </w:rPr>
      </w:pPr>
      <w:r w:rsidRPr="009F068E">
        <w:rPr>
          <w:bCs/>
        </w:rPr>
        <w:t xml:space="preserve">  </w:t>
      </w:r>
      <w:r w:rsidR="001C6CEB" w:rsidRPr="009F068E">
        <w:rPr>
          <w:bCs/>
        </w:rPr>
        <w:tab/>
      </w:r>
      <w:r w:rsidRPr="009F068E">
        <w:rPr>
          <w:bCs/>
        </w:rPr>
        <w:t>E</w:t>
      </w:r>
      <w:r w:rsidR="00FA4C56" w:rsidRPr="009F068E">
        <w:rPr>
          <w:bCs/>
        </w:rPr>
        <w:t>n el presente caso,</w:t>
      </w:r>
      <w:r w:rsidRPr="009F068E">
        <w:rPr>
          <w:bCs/>
        </w:rPr>
        <w:t xml:space="preserve"> </w:t>
      </w:r>
      <w:bookmarkStart w:id="4" w:name="_Hlk54760583"/>
      <w:r w:rsidR="000A6B0B" w:rsidRPr="0071158B">
        <w:t>..................</w:t>
      </w:r>
      <w:r w:rsidR="000A6B0B">
        <w:t xml:space="preserve"> </w:t>
      </w:r>
      <w:r w:rsidRPr="009F068E">
        <w:rPr>
          <w:bCs/>
        </w:rPr>
        <w:t>no h</w:t>
      </w:r>
      <w:r w:rsidR="00FA4C56" w:rsidRPr="009F068E">
        <w:rPr>
          <w:bCs/>
        </w:rPr>
        <w:t>a evidencia</w:t>
      </w:r>
      <w:r w:rsidR="00963F2F" w:rsidRPr="009F068E">
        <w:rPr>
          <w:bCs/>
        </w:rPr>
        <w:t xml:space="preserve">do que en su oportunidad procedió a la </w:t>
      </w:r>
      <w:r w:rsidR="00FA4C56" w:rsidRPr="009F068E">
        <w:rPr>
          <w:bCs/>
        </w:rPr>
        <w:t>efectiva entrega</w:t>
      </w:r>
      <w:r w:rsidR="00963F2F" w:rsidRPr="009F068E">
        <w:rPr>
          <w:bCs/>
        </w:rPr>
        <w:t xml:space="preserve"> del certificado </w:t>
      </w:r>
      <w:r w:rsidR="00FA4C56" w:rsidRPr="009F068E">
        <w:rPr>
          <w:bCs/>
        </w:rPr>
        <w:t>al asegurado, no se acompaña una c</w:t>
      </w:r>
      <w:r w:rsidR="00963F2F" w:rsidRPr="009F068E">
        <w:rPr>
          <w:bCs/>
        </w:rPr>
        <w:t>onstancia</w:t>
      </w:r>
      <w:r w:rsidR="00FA4C56" w:rsidRPr="009F068E">
        <w:rPr>
          <w:bCs/>
        </w:rPr>
        <w:t xml:space="preserve"> de entrega, o un acuse de recibo</w:t>
      </w:r>
      <w:r w:rsidR="00963F2F" w:rsidRPr="009F068E">
        <w:rPr>
          <w:bCs/>
        </w:rPr>
        <w:t xml:space="preserve">; es más, la aseguradora ha aceptado que no hubo entrega real o física, sino </w:t>
      </w:r>
      <w:r w:rsidR="00963F2F" w:rsidRPr="000A6B0B">
        <w:rPr>
          <w:bCs/>
        </w:rPr>
        <w:t>una puesta a disposición virtual.</w:t>
      </w:r>
    </w:p>
    <w:bookmarkEnd w:id="4"/>
    <w:p w14:paraId="0F16B78B" w14:textId="77777777" w:rsidR="00436C7D" w:rsidRPr="009F068E" w:rsidRDefault="00436C7D" w:rsidP="00FA4C56">
      <w:pPr>
        <w:tabs>
          <w:tab w:val="left" w:pos="709"/>
          <w:tab w:val="left" w:pos="2160"/>
        </w:tabs>
        <w:ind w:left="709" w:hanging="709"/>
        <w:jc w:val="both"/>
        <w:rPr>
          <w:bCs/>
        </w:rPr>
      </w:pPr>
    </w:p>
    <w:p w14:paraId="758C01C5" w14:textId="77777777" w:rsidR="00436C7D" w:rsidRPr="009F068E" w:rsidRDefault="00436C7D" w:rsidP="00B104FA">
      <w:pPr>
        <w:tabs>
          <w:tab w:val="left" w:pos="709"/>
          <w:tab w:val="left" w:pos="2160"/>
        </w:tabs>
        <w:ind w:left="709" w:hanging="709"/>
        <w:jc w:val="both"/>
        <w:rPr>
          <w:bCs/>
        </w:rPr>
      </w:pPr>
      <w:r w:rsidRPr="009F068E">
        <w:rPr>
          <w:bCs/>
        </w:rPr>
        <w:tab/>
      </w:r>
      <w:r w:rsidR="00B104FA" w:rsidRPr="009F068E">
        <w:rPr>
          <w:bCs/>
        </w:rPr>
        <w:t>Siendo que, a</w:t>
      </w:r>
      <w:r w:rsidR="003A62FD" w:rsidRPr="009F068E">
        <w:rPr>
          <w:bCs/>
        </w:rPr>
        <w:t xml:space="preserve">l igual que en lo relativo a la </w:t>
      </w:r>
      <w:r w:rsidR="00B104FA" w:rsidRPr="009F068E">
        <w:rPr>
          <w:bCs/>
        </w:rPr>
        <w:t xml:space="preserve">omisión de </w:t>
      </w:r>
      <w:r w:rsidR="003A62FD" w:rsidRPr="009F068E">
        <w:rPr>
          <w:bCs/>
        </w:rPr>
        <w:t>presenta</w:t>
      </w:r>
      <w:r w:rsidR="00B104FA" w:rsidRPr="009F068E">
        <w:rPr>
          <w:bCs/>
        </w:rPr>
        <w:t>r</w:t>
      </w:r>
      <w:r w:rsidR="003A62FD" w:rsidRPr="009F068E">
        <w:rPr>
          <w:bCs/>
        </w:rPr>
        <w:t xml:space="preserve"> la póliza</w:t>
      </w:r>
      <w:r w:rsidR="00F27264" w:rsidRPr="009F068E">
        <w:rPr>
          <w:bCs/>
        </w:rPr>
        <w:t xml:space="preserve"> completa</w:t>
      </w:r>
      <w:r w:rsidR="00B104FA" w:rsidRPr="009F068E">
        <w:rPr>
          <w:bCs/>
        </w:rPr>
        <w:t>,</w:t>
      </w:r>
      <w:r w:rsidRPr="009F068E">
        <w:rPr>
          <w:bCs/>
        </w:rPr>
        <w:t xml:space="preserve"> </w:t>
      </w:r>
      <w:r w:rsidR="000A6B0B" w:rsidRPr="0071158B">
        <w:t>..................</w:t>
      </w:r>
      <w:r w:rsidR="000A6B0B">
        <w:t xml:space="preserve"> </w:t>
      </w:r>
      <w:r w:rsidRPr="000A6B0B">
        <w:rPr>
          <w:bCs/>
        </w:rPr>
        <w:t>no ha pr</w:t>
      </w:r>
      <w:r w:rsidR="00B104FA" w:rsidRPr="000A6B0B">
        <w:rPr>
          <w:bCs/>
        </w:rPr>
        <w:t>obado que informó al asegurado sobre el régimen contractual de exclusiones</w:t>
      </w:r>
      <w:r w:rsidRPr="000A6B0B">
        <w:rPr>
          <w:bCs/>
        </w:rPr>
        <w:t>, le</w:t>
      </w:r>
      <w:r w:rsidRPr="009F068E">
        <w:rPr>
          <w:bCs/>
        </w:rPr>
        <w:t xml:space="preserve"> corresponde asumir las respectivas consecuencias</w:t>
      </w:r>
      <w:r w:rsidR="003A62FD" w:rsidRPr="009F068E">
        <w:rPr>
          <w:bCs/>
        </w:rPr>
        <w:t xml:space="preserve"> por haber omitido cumpli</w:t>
      </w:r>
      <w:r w:rsidR="00B104FA" w:rsidRPr="009F068E">
        <w:rPr>
          <w:bCs/>
        </w:rPr>
        <w:t>r con</w:t>
      </w:r>
      <w:r w:rsidR="003A62FD" w:rsidRPr="009F068E">
        <w:rPr>
          <w:bCs/>
        </w:rPr>
        <w:t xml:space="preserve"> su carga procesa</w:t>
      </w:r>
      <w:r w:rsidR="00B104FA" w:rsidRPr="009F068E">
        <w:rPr>
          <w:bCs/>
        </w:rPr>
        <w:t>l</w:t>
      </w:r>
      <w:r w:rsidR="003A62FD" w:rsidRPr="009F068E">
        <w:rPr>
          <w:bCs/>
        </w:rPr>
        <w:t xml:space="preserve"> probatoria.</w:t>
      </w:r>
    </w:p>
    <w:p w14:paraId="172CDE33" w14:textId="77777777" w:rsidR="00F27264" w:rsidRPr="009F068E" w:rsidRDefault="00F27264" w:rsidP="003C268B">
      <w:pPr>
        <w:tabs>
          <w:tab w:val="left" w:pos="709"/>
          <w:tab w:val="left" w:pos="2160"/>
        </w:tabs>
        <w:ind w:left="709" w:hanging="709"/>
        <w:jc w:val="both"/>
        <w:rPr>
          <w:bCs/>
        </w:rPr>
      </w:pPr>
    </w:p>
    <w:p w14:paraId="2F551947" w14:textId="77777777" w:rsidR="00E650B6" w:rsidRPr="009F068E" w:rsidRDefault="00E650B6" w:rsidP="003C268B">
      <w:pPr>
        <w:tabs>
          <w:tab w:val="left" w:pos="709"/>
          <w:tab w:val="left" w:pos="2160"/>
        </w:tabs>
        <w:ind w:left="709" w:hanging="709"/>
        <w:jc w:val="both"/>
        <w:rPr>
          <w:bCs/>
          <w:i/>
          <w:iCs/>
        </w:rPr>
      </w:pPr>
      <w:r w:rsidRPr="009F068E">
        <w:rPr>
          <w:bCs/>
        </w:rPr>
        <w:tab/>
        <w:t xml:space="preserve">En síntesis, </w:t>
      </w:r>
      <w:r w:rsidR="000A6B0B" w:rsidRPr="0071158B">
        <w:t>..................</w:t>
      </w:r>
      <w:r w:rsidR="000A6B0B">
        <w:t xml:space="preserve"> </w:t>
      </w:r>
      <w:r w:rsidRPr="009F068E">
        <w:rPr>
          <w:bCs/>
        </w:rPr>
        <w:t>tampoco ha demostrado clara, inobjetablemente</w:t>
      </w:r>
      <w:r w:rsidR="00963F2F" w:rsidRPr="009F068E">
        <w:rPr>
          <w:bCs/>
        </w:rPr>
        <w:t>,</w:t>
      </w:r>
      <w:r w:rsidRPr="009F068E">
        <w:rPr>
          <w:bCs/>
        </w:rPr>
        <w:t xml:space="preserve"> que haya informado al asegurado del régimen de exclusiones, o que el mismo haya sido de su efectivo conocimiento</w:t>
      </w:r>
      <w:r w:rsidR="001C6CEB" w:rsidRPr="009F068E">
        <w:rPr>
          <w:bCs/>
        </w:rPr>
        <w:t xml:space="preserve"> al haberle entregado el respectivo certificado</w:t>
      </w:r>
      <w:r w:rsidRPr="009F068E">
        <w:rPr>
          <w:bCs/>
        </w:rPr>
        <w:t>, por lo que conforme a ley no puede oponerle las condiciones contractuales (de existir tales, desde luego, lo cual tampoco ha sido probado, según ha sido destacado precedentemente).</w:t>
      </w:r>
    </w:p>
    <w:p w14:paraId="6EB78EF5" w14:textId="77777777" w:rsidR="00E650B6" w:rsidRPr="009F068E" w:rsidRDefault="00E650B6" w:rsidP="00436C7D">
      <w:pPr>
        <w:tabs>
          <w:tab w:val="left" w:pos="709"/>
          <w:tab w:val="left" w:pos="2160"/>
        </w:tabs>
        <w:ind w:left="709" w:hanging="709"/>
        <w:jc w:val="both"/>
        <w:rPr>
          <w:bCs/>
        </w:rPr>
      </w:pPr>
      <w:r w:rsidRPr="009F068E">
        <w:rPr>
          <w:bCs/>
        </w:rPr>
        <w:t>.</w:t>
      </w:r>
    </w:p>
    <w:p w14:paraId="12F448DD" w14:textId="77777777" w:rsidR="00436C7D" w:rsidRPr="009F068E" w:rsidRDefault="00436C7D" w:rsidP="00436C7D">
      <w:pPr>
        <w:tabs>
          <w:tab w:val="left" w:pos="709"/>
          <w:tab w:val="left" w:pos="2160"/>
        </w:tabs>
        <w:ind w:left="709" w:hanging="709"/>
        <w:jc w:val="both"/>
        <w:rPr>
          <w:bCs/>
        </w:rPr>
      </w:pPr>
      <w:r w:rsidRPr="009F068E">
        <w:rPr>
          <w:bCs/>
        </w:rPr>
        <w:tab/>
        <w:t>Y aunque lo señalado sería de por sí suficiente para amparar nuevamente la reclamación, al no estar probado que la exclusión invocada para fines del rechazo fue efectivamente informada al asegurado, este colegiado proseguirá con el análisis correspondiente.</w:t>
      </w:r>
    </w:p>
    <w:p w14:paraId="409C0380" w14:textId="77777777" w:rsidR="00436C7D" w:rsidRPr="009F068E" w:rsidRDefault="00436C7D" w:rsidP="00436C7D">
      <w:pPr>
        <w:tabs>
          <w:tab w:val="left" w:pos="709"/>
          <w:tab w:val="left" w:pos="2160"/>
        </w:tabs>
        <w:ind w:left="709" w:hanging="709"/>
        <w:jc w:val="both"/>
        <w:rPr>
          <w:bCs/>
        </w:rPr>
      </w:pPr>
    </w:p>
    <w:p w14:paraId="3C3F2EB3" w14:textId="77777777" w:rsidR="00963F2F" w:rsidRPr="009F068E" w:rsidRDefault="00436C7D" w:rsidP="00436C7D">
      <w:pPr>
        <w:tabs>
          <w:tab w:val="left" w:pos="709"/>
          <w:tab w:val="left" w:pos="2160"/>
        </w:tabs>
        <w:ind w:left="709" w:hanging="709"/>
        <w:jc w:val="both"/>
        <w:rPr>
          <w:bCs/>
        </w:rPr>
      </w:pPr>
      <w:r w:rsidRPr="009F068E">
        <w:rPr>
          <w:bCs/>
        </w:rPr>
        <w:t>6.5.</w:t>
      </w:r>
      <w:r w:rsidR="00B334F6" w:rsidRPr="009F068E">
        <w:rPr>
          <w:bCs/>
        </w:rPr>
        <w:tab/>
      </w:r>
      <w:r w:rsidR="00B334F6" w:rsidRPr="009F068E">
        <w:rPr>
          <w:bCs/>
          <w:u w:val="single"/>
        </w:rPr>
        <w:t>Por último,</w:t>
      </w:r>
      <w:r w:rsidR="00963F2F" w:rsidRPr="009F068E">
        <w:rPr>
          <w:bCs/>
          <w:u w:val="single"/>
        </w:rPr>
        <w:t xml:space="preserve"> ¿se incurrió efectivamente en el supuesto de hecho que corresponde a la exclusión?</w:t>
      </w:r>
    </w:p>
    <w:p w14:paraId="5EEF63C4" w14:textId="77777777" w:rsidR="00963F2F" w:rsidRPr="009F068E" w:rsidRDefault="00963F2F" w:rsidP="00436C7D">
      <w:pPr>
        <w:tabs>
          <w:tab w:val="left" w:pos="709"/>
          <w:tab w:val="left" w:pos="2160"/>
        </w:tabs>
        <w:ind w:left="709" w:hanging="709"/>
        <w:jc w:val="both"/>
        <w:rPr>
          <w:bCs/>
        </w:rPr>
      </w:pPr>
    </w:p>
    <w:p w14:paraId="20D32EC5" w14:textId="77777777" w:rsidR="00B334F6" w:rsidRPr="009F068E" w:rsidRDefault="00963F2F" w:rsidP="00436C7D">
      <w:pPr>
        <w:tabs>
          <w:tab w:val="left" w:pos="709"/>
          <w:tab w:val="left" w:pos="2160"/>
        </w:tabs>
        <w:ind w:left="709" w:hanging="709"/>
        <w:jc w:val="both"/>
        <w:rPr>
          <w:bCs/>
        </w:rPr>
      </w:pPr>
      <w:r w:rsidRPr="009F068E">
        <w:rPr>
          <w:bCs/>
        </w:rPr>
        <w:tab/>
        <w:t>L</w:t>
      </w:r>
      <w:r w:rsidR="00B334F6" w:rsidRPr="009F068E">
        <w:rPr>
          <w:bCs/>
        </w:rPr>
        <w:t xml:space="preserve">a pretendida exclusión sobre la cual sustenta </w:t>
      </w:r>
      <w:r w:rsidR="000A6B0B" w:rsidRPr="0071158B">
        <w:t>..................</w:t>
      </w:r>
      <w:r w:rsidR="000A6B0B">
        <w:t xml:space="preserve"> </w:t>
      </w:r>
      <w:r w:rsidR="00B334F6" w:rsidRPr="009F068E">
        <w:rPr>
          <w:bCs/>
        </w:rPr>
        <w:t>el rechazo de cobertura, radicaría en que no se cubre</w:t>
      </w:r>
      <w:r w:rsidR="00B104FA" w:rsidRPr="009F068E">
        <w:rPr>
          <w:bCs/>
        </w:rPr>
        <w:t>n</w:t>
      </w:r>
      <w:r w:rsidR="00B334F6" w:rsidRPr="009F068E">
        <w:rPr>
          <w:bCs/>
        </w:rPr>
        <w:t xml:space="preserve"> los siniestros</w:t>
      </w:r>
      <w:r w:rsidR="00B104FA" w:rsidRPr="009F068E">
        <w:rPr>
          <w:bCs/>
        </w:rPr>
        <w:t xml:space="preserve"> que provengan</w:t>
      </w:r>
      <w:r w:rsidR="00B334F6" w:rsidRPr="009F068E">
        <w:rPr>
          <w:bCs/>
        </w:rPr>
        <w:t xml:space="preserve"> </w:t>
      </w:r>
      <w:r w:rsidR="00B104FA" w:rsidRPr="009F068E">
        <w:rPr>
          <w:bCs/>
        </w:rPr>
        <w:t>de enfermedades preexistentes</w:t>
      </w:r>
      <w:r w:rsidR="00C70E7B" w:rsidRPr="009F068E">
        <w:rPr>
          <w:bCs/>
        </w:rPr>
        <w:t>.</w:t>
      </w:r>
    </w:p>
    <w:p w14:paraId="60B609DD" w14:textId="77777777" w:rsidR="00B104FA" w:rsidRPr="009F068E" w:rsidRDefault="00B104FA" w:rsidP="00436C7D">
      <w:pPr>
        <w:tabs>
          <w:tab w:val="left" w:pos="709"/>
          <w:tab w:val="left" w:pos="2160"/>
        </w:tabs>
        <w:ind w:left="709" w:hanging="709"/>
        <w:jc w:val="both"/>
        <w:rPr>
          <w:bCs/>
        </w:rPr>
      </w:pPr>
    </w:p>
    <w:p w14:paraId="42A55C5F" w14:textId="77777777" w:rsidR="00D37E16" w:rsidRPr="009F068E" w:rsidRDefault="00B334F6" w:rsidP="00D1296E">
      <w:pPr>
        <w:tabs>
          <w:tab w:val="left" w:pos="709"/>
          <w:tab w:val="left" w:pos="2160"/>
        </w:tabs>
        <w:ind w:left="709" w:hanging="709"/>
        <w:jc w:val="both"/>
        <w:rPr>
          <w:bCs/>
        </w:rPr>
      </w:pPr>
      <w:r w:rsidRPr="009F068E">
        <w:rPr>
          <w:bCs/>
        </w:rPr>
        <w:tab/>
      </w:r>
      <w:r w:rsidR="00B104FA" w:rsidRPr="009F068E">
        <w:rPr>
          <w:bCs/>
        </w:rPr>
        <w:t>A juicio de este colegiado, dicho extremo de la defensa de la aseguradora sí est</w:t>
      </w:r>
      <w:r w:rsidR="001C6CEB" w:rsidRPr="009F068E">
        <w:rPr>
          <w:bCs/>
        </w:rPr>
        <w:t>aría</w:t>
      </w:r>
      <w:r w:rsidR="00B104FA" w:rsidRPr="009F068E">
        <w:rPr>
          <w:bCs/>
        </w:rPr>
        <w:t xml:space="preserve"> probado</w:t>
      </w:r>
      <w:r w:rsidR="001C6CEB" w:rsidRPr="009F068E">
        <w:rPr>
          <w:bCs/>
        </w:rPr>
        <w:t xml:space="preserve"> conforme a la respectiva historia clínica</w:t>
      </w:r>
      <w:r w:rsidR="00B64756" w:rsidRPr="009F068E">
        <w:rPr>
          <w:bCs/>
        </w:rPr>
        <w:t>, en lo relativo a la patología en sí</w:t>
      </w:r>
      <w:r w:rsidR="00083ED6" w:rsidRPr="009F068E">
        <w:rPr>
          <w:bCs/>
        </w:rPr>
        <w:t>, conforme se aprecia de la copia de la historia clínica (acto médico 6279810), advirtiéndose que por referencia del propio paciente se declara, a junio de 20</w:t>
      </w:r>
      <w:r w:rsidR="00963F2F" w:rsidRPr="009F068E">
        <w:rPr>
          <w:bCs/>
        </w:rPr>
        <w:t>1</w:t>
      </w:r>
      <w:r w:rsidR="00083ED6" w:rsidRPr="009F068E">
        <w:rPr>
          <w:bCs/>
        </w:rPr>
        <w:t>9, que es paciente crónico de insuficiencia renal y que hace seis años recibe hemodiálisis.</w:t>
      </w:r>
    </w:p>
    <w:p w14:paraId="5CD5705E" w14:textId="77777777" w:rsidR="009603A3" w:rsidRPr="009F068E" w:rsidRDefault="009603A3" w:rsidP="00D1296E">
      <w:pPr>
        <w:tabs>
          <w:tab w:val="left" w:pos="709"/>
          <w:tab w:val="left" w:pos="2160"/>
        </w:tabs>
        <w:ind w:left="709" w:hanging="709"/>
        <w:jc w:val="both"/>
        <w:rPr>
          <w:bCs/>
        </w:rPr>
      </w:pPr>
    </w:p>
    <w:p w14:paraId="0344A769" w14:textId="77777777" w:rsidR="00824193" w:rsidRPr="009F068E" w:rsidRDefault="009603A3" w:rsidP="00824193">
      <w:pPr>
        <w:tabs>
          <w:tab w:val="left" w:pos="709"/>
          <w:tab w:val="left" w:pos="2160"/>
        </w:tabs>
        <w:ind w:left="709"/>
        <w:jc w:val="both"/>
      </w:pPr>
      <w:r w:rsidRPr="009F068E">
        <w:rPr>
          <w:bCs/>
        </w:rPr>
        <w:t>La reclamante no niega la preexistencia de la enfermedad, sino que la misma no sería causa del fallecimiento del asegurado.</w:t>
      </w:r>
      <w:r w:rsidR="00B64756" w:rsidRPr="009F068E">
        <w:rPr>
          <w:bCs/>
        </w:rPr>
        <w:t xml:space="preserve">  No obstante, lo ciert</w:t>
      </w:r>
      <w:r w:rsidR="00736175" w:rsidRPr="009F068E">
        <w:rPr>
          <w:bCs/>
        </w:rPr>
        <w:t>o</w:t>
      </w:r>
      <w:r w:rsidR="00B64756" w:rsidRPr="009F068E">
        <w:rPr>
          <w:bCs/>
        </w:rPr>
        <w:t xml:space="preserve"> es que el </w:t>
      </w:r>
      <w:r w:rsidR="00963F2F" w:rsidRPr="009F068E">
        <w:rPr>
          <w:bCs/>
        </w:rPr>
        <w:t xml:space="preserve">contenido y </w:t>
      </w:r>
      <w:r w:rsidR="00B64756" w:rsidRPr="009F068E">
        <w:rPr>
          <w:bCs/>
        </w:rPr>
        <w:t>mérito del certificado de defunci</w:t>
      </w:r>
      <w:r w:rsidR="00736175" w:rsidRPr="009F068E">
        <w:rPr>
          <w:bCs/>
        </w:rPr>
        <w:t>ón es concluyente, dado que si bien establece que el fallecimiento del señor Loza Gamarra provino por i</w:t>
      </w:r>
      <w:r w:rsidR="00736175" w:rsidRPr="009F068E">
        <w:t>nsuficiencia respiratoria aguda (causa directa), también identifica a una enfermedad renal crónica (hemodiálisis) como causa básica.</w:t>
      </w:r>
    </w:p>
    <w:p w14:paraId="7BD711C7" w14:textId="77777777" w:rsidR="001C6CEB" w:rsidRPr="009F068E" w:rsidRDefault="001C6CEB" w:rsidP="00C70E7B">
      <w:pPr>
        <w:tabs>
          <w:tab w:val="left" w:pos="709"/>
          <w:tab w:val="left" w:pos="2160"/>
        </w:tabs>
        <w:jc w:val="both"/>
        <w:rPr>
          <w:bCs/>
        </w:rPr>
      </w:pPr>
    </w:p>
    <w:p w14:paraId="04D1E6B3" w14:textId="77777777" w:rsidR="00824193" w:rsidRPr="009F068E" w:rsidRDefault="00824193" w:rsidP="00824193">
      <w:pPr>
        <w:tabs>
          <w:tab w:val="left" w:pos="709"/>
          <w:tab w:val="left" w:pos="2160"/>
        </w:tabs>
        <w:ind w:left="709"/>
        <w:jc w:val="both"/>
        <w:rPr>
          <w:bCs/>
        </w:rPr>
      </w:pPr>
      <w:r w:rsidRPr="009F068E">
        <w:rPr>
          <w:bCs/>
        </w:rPr>
        <w:t xml:space="preserve">Sin embargo, la exclusión no se limita a la prexistencia de la enfermedad que explica finalmente el fallecimiento, sino que demanda de ciertos requisitos concurrentes, los cuales han sido obviados por </w:t>
      </w:r>
      <w:r w:rsidR="000A6B0B" w:rsidRPr="0071158B">
        <w:t>..................</w:t>
      </w:r>
      <w:r w:rsidR="000A6B0B">
        <w:t xml:space="preserve"> </w:t>
      </w:r>
      <w:r w:rsidRPr="009F068E">
        <w:rPr>
          <w:bCs/>
        </w:rPr>
        <w:t>en sus descargos a la reclamación, limitándose exclusivamente a destacar la preexistencia</w:t>
      </w:r>
      <w:r w:rsidR="00963F2F" w:rsidRPr="009F068E">
        <w:rPr>
          <w:bCs/>
        </w:rPr>
        <w:t xml:space="preserve"> de la patología renal.</w:t>
      </w:r>
    </w:p>
    <w:p w14:paraId="038C1EB3" w14:textId="77777777" w:rsidR="004A17BC" w:rsidRPr="009F068E" w:rsidRDefault="004A17BC" w:rsidP="00824193">
      <w:pPr>
        <w:tabs>
          <w:tab w:val="left" w:pos="709"/>
          <w:tab w:val="left" w:pos="2160"/>
        </w:tabs>
        <w:ind w:left="709"/>
        <w:jc w:val="both"/>
        <w:rPr>
          <w:bCs/>
        </w:rPr>
      </w:pPr>
    </w:p>
    <w:p w14:paraId="318258F3" w14:textId="77777777" w:rsidR="004A17BC" w:rsidRPr="009F068E" w:rsidRDefault="00963F2F" w:rsidP="00824193">
      <w:pPr>
        <w:tabs>
          <w:tab w:val="left" w:pos="709"/>
          <w:tab w:val="left" w:pos="2160"/>
        </w:tabs>
        <w:ind w:left="709"/>
        <w:jc w:val="both"/>
        <w:rPr>
          <w:bCs/>
        </w:rPr>
      </w:pPr>
      <w:r w:rsidRPr="009F068E">
        <w:rPr>
          <w:bCs/>
        </w:rPr>
        <w:t xml:space="preserve">Resulta pertinente </w:t>
      </w:r>
      <w:r w:rsidR="004A17BC" w:rsidRPr="009F068E">
        <w:rPr>
          <w:bCs/>
        </w:rPr>
        <w:t>tener presente nuevamente el texto de la exclusión invocada para fines del rechazo de cobertura:</w:t>
      </w:r>
    </w:p>
    <w:p w14:paraId="709B2449" w14:textId="77777777" w:rsidR="004A17BC" w:rsidRPr="009F068E" w:rsidRDefault="004A17BC" w:rsidP="004A17BC">
      <w:pPr>
        <w:tabs>
          <w:tab w:val="left" w:pos="709"/>
          <w:tab w:val="left" w:pos="2160"/>
        </w:tabs>
        <w:jc w:val="both"/>
        <w:rPr>
          <w:bCs/>
        </w:rPr>
      </w:pPr>
    </w:p>
    <w:p w14:paraId="0ACC05B3" w14:textId="77777777" w:rsidR="004A17BC" w:rsidRPr="009F068E" w:rsidRDefault="004A17BC" w:rsidP="004A17BC">
      <w:pPr>
        <w:tabs>
          <w:tab w:val="left" w:pos="709"/>
          <w:tab w:val="left" w:pos="2160"/>
        </w:tabs>
        <w:ind w:left="709" w:hanging="709"/>
        <w:jc w:val="both"/>
        <w:rPr>
          <w:bCs/>
          <w:i/>
          <w:iCs/>
        </w:rPr>
      </w:pPr>
      <w:r w:rsidRPr="009F068E">
        <w:rPr>
          <w:bCs/>
          <w:i/>
          <w:iCs/>
        </w:rPr>
        <w:tab/>
        <w:t>“ARTÍCULO Nº 6: EXCLUSIONES</w:t>
      </w:r>
    </w:p>
    <w:p w14:paraId="50035D32" w14:textId="77777777" w:rsidR="004A17BC" w:rsidRPr="009F068E" w:rsidRDefault="004A17BC" w:rsidP="004A17BC">
      <w:pPr>
        <w:tabs>
          <w:tab w:val="left" w:pos="709"/>
          <w:tab w:val="left" w:pos="2160"/>
        </w:tabs>
        <w:ind w:left="709" w:hanging="709"/>
        <w:jc w:val="both"/>
        <w:rPr>
          <w:bCs/>
          <w:i/>
          <w:iCs/>
        </w:rPr>
      </w:pPr>
    </w:p>
    <w:p w14:paraId="2C1B37B5" w14:textId="77777777" w:rsidR="004A17BC" w:rsidRPr="009F068E" w:rsidRDefault="004A17BC" w:rsidP="004A17BC">
      <w:pPr>
        <w:tabs>
          <w:tab w:val="left" w:pos="709"/>
          <w:tab w:val="left" w:pos="2160"/>
        </w:tabs>
        <w:ind w:left="709" w:hanging="709"/>
        <w:jc w:val="both"/>
        <w:rPr>
          <w:bCs/>
          <w:i/>
          <w:iCs/>
        </w:rPr>
      </w:pPr>
      <w:r w:rsidRPr="009F068E">
        <w:rPr>
          <w:bCs/>
          <w:i/>
          <w:iCs/>
        </w:rPr>
        <w:tab/>
        <w:t>LA COMPAÑÍA no pagará el siniestro cuando la muerte (natural o accidental) o la invalidez total permanente (por enfermedad o por accidente) ocurra como consecuencia de:</w:t>
      </w:r>
    </w:p>
    <w:p w14:paraId="2B34EDDA" w14:textId="77777777" w:rsidR="004A17BC" w:rsidRPr="009F068E" w:rsidRDefault="004A17BC" w:rsidP="004A17BC">
      <w:pPr>
        <w:numPr>
          <w:ilvl w:val="0"/>
          <w:numId w:val="7"/>
        </w:numPr>
        <w:tabs>
          <w:tab w:val="left" w:pos="709"/>
          <w:tab w:val="left" w:pos="993"/>
        </w:tabs>
        <w:jc w:val="both"/>
        <w:rPr>
          <w:bCs/>
          <w:i/>
          <w:iCs/>
        </w:rPr>
      </w:pPr>
      <w:r w:rsidRPr="009F068E">
        <w:rPr>
          <w:bCs/>
          <w:i/>
          <w:iCs/>
        </w:rPr>
        <w:t>Preexistencia: condición de salud diagnosticada por un médico colegiado, antes de la contratación del seguro, y que es de conocimiento de EL ASEGURADO.</w:t>
      </w:r>
    </w:p>
    <w:p w14:paraId="28958888" w14:textId="77777777" w:rsidR="004A17BC" w:rsidRPr="009F068E" w:rsidRDefault="004A17BC" w:rsidP="004A17BC">
      <w:pPr>
        <w:numPr>
          <w:ilvl w:val="0"/>
          <w:numId w:val="7"/>
        </w:numPr>
        <w:tabs>
          <w:tab w:val="left" w:pos="709"/>
          <w:tab w:val="left" w:pos="993"/>
        </w:tabs>
        <w:jc w:val="both"/>
        <w:rPr>
          <w:bCs/>
          <w:i/>
          <w:iCs/>
        </w:rPr>
      </w:pPr>
      <w:r w:rsidRPr="009F068E">
        <w:rPr>
          <w:bCs/>
          <w:i/>
          <w:iCs/>
        </w:rPr>
        <w:t>(…)”.</w:t>
      </w:r>
    </w:p>
    <w:p w14:paraId="0BA39610" w14:textId="77777777" w:rsidR="00824193" w:rsidRPr="009F068E" w:rsidRDefault="00824193" w:rsidP="004A17BC">
      <w:pPr>
        <w:tabs>
          <w:tab w:val="left" w:pos="709"/>
          <w:tab w:val="left" w:pos="2160"/>
        </w:tabs>
        <w:jc w:val="both"/>
        <w:rPr>
          <w:bCs/>
        </w:rPr>
      </w:pPr>
    </w:p>
    <w:p w14:paraId="1DC09053" w14:textId="77777777" w:rsidR="00736175" w:rsidRPr="009F068E" w:rsidRDefault="00824193" w:rsidP="00824193">
      <w:pPr>
        <w:tabs>
          <w:tab w:val="left" w:pos="709"/>
          <w:tab w:val="left" w:pos="2160"/>
        </w:tabs>
        <w:ind w:left="709"/>
        <w:jc w:val="both"/>
        <w:rPr>
          <w:bCs/>
        </w:rPr>
      </w:pPr>
      <w:r w:rsidRPr="009F068E">
        <w:rPr>
          <w:bCs/>
        </w:rPr>
        <w:t>La sétima regla interpretativa contenida en el artículo IV de la Ley Nro. 29946 – Ley del Contrato de Seguro, dispone que, la cobertura, las exclusiones, la extensión del riesgo y los derechos de los beneficiarios se deben interpretar literalmente.  Conforme a ello,</w:t>
      </w:r>
      <w:r w:rsidR="00736175" w:rsidRPr="009F068E">
        <w:rPr>
          <w:bCs/>
        </w:rPr>
        <w:t xml:space="preserve"> de acuerdo al texto de la exclusión invocada </w:t>
      </w:r>
      <w:r w:rsidRPr="009F068E">
        <w:rPr>
          <w:bCs/>
        </w:rPr>
        <w:t xml:space="preserve">por </w:t>
      </w:r>
      <w:r w:rsidR="000A6B0B" w:rsidRPr="0071158B">
        <w:t>..................</w:t>
      </w:r>
      <w:r w:rsidR="00736175" w:rsidRPr="009F068E">
        <w:rPr>
          <w:bCs/>
        </w:rPr>
        <w:t xml:space="preserve">, no basta que se demuestre una enfermedad preexistente, sino que la misma </w:t>
      </w:r>
      <w:r w:rsidRPr="009F068E">
        <w:rPr>
          <w:bCs/>
        </w:rPr>
        <w:t xml:space="preserve">(i) </w:t>
      </w:r>
      <w:r w:rsidR="00736175" w:rsidRPr="009F068E">
        <w:rPr>
          <w:bCs/>
        </w:rPr>
        <w:t>debe haber sido diagnosticada por un médico colegiado y</w:t>
      </w:r>
      <w:r w:rsidRPr="009F068E">
        <w:rPr>
          <w:bCs/>
        </w:rPr>
        <w:t>,</w:t>
      </w:r>
      <w:r w:rsidR="00736175" w:rsidRPr="009F068E">
        <w:rPr>
          <w:bCs/>
        </w:rPr>
        <w:t xml:space="preserve"> </w:t>
      </w:r>
      <w:r w:rsidRPr="009F068E">
        <w:rPr>
          <w:bCs/>
        </w:rPr>
        <w:t xml:space="preserve">(ii) debe haber sido </w:t>
      </w:r>
      <w:r w:rsidR="00736175" w:rsidRPr="009F068E">
        <w:rPr>
          <w:bCs/>
        </w:rPr>
        <w:t xml:space="preserve">de conocimiento del asegurado.  A juicio de este colegiado, </w:t>
      </w:r>
      <w:r w:rsidRPr="009F068E">
        <w:rPr>
          <w:bCs/>
        </w:rPr>
        <w:t xml:space="preserve">pese al silencio de la aseguradora sobre el particular, </w:t>
      </w:r>
      <w:r w:rsidR="00736175" w:rsidRPr="009F068E">
        <w:rPr>
          <w:bCs/>
        </w:rPr>
        <w:t>este último requisito es manifiesto</w:t>
      </w:r>
      <w:r w:rsidRPr="009F068E">
        <w:rPr>
          <w:bCs/>
        </w:rPr>
        <w:t>,</w:t>
      </w:r>
      <w:r w:rsidR="00736175" w:rsidRPr="009F068E">
        <w:rPr>
          <w:bCs/>
        </w:rPr>
        <w:t xml:space="preserve"> dado el sometimiento del paciente al tratamiento de hemodiálisis, no en una sino en múltiples oportunidades</w:t>
      </w:r>
      <w:r w:rsidR="00083ED6" w:rsidRPr="009F068E">
        <w:rPr>
          <w:bCs/>
        </w:rPr>
        <w:t xml:space="preserve"> (en los últimos seis años)</w:t>
      </w:r>
      <w:r w:rsidRPr="009F068E">
        <w:rPr>
          <w:bCs/>
        </w:rPr>
        <w:t>, evidencia que conoce de la patología renal</w:t>
      </w:r>
      <w:r w:rsidR="00736175" w:rsidRPr="009F068E">
        <w:rPr>
          <w:bCs/>
        </w:rPr>
        <w:t xml:space="preserve">.  </w:t>
      </w:r>
      <w:r w:rsidRPr="009F068E">
        <w:rPr>
          <w:bCs/>
        </w:rPr>
        <w:t>E</w:t>
      </w:r>
      <w:r w:rsidR="00736175" w:rsidRPr="009F068E">
        <w:rPr>
          <w:bCs/>
        </w:rPr>
        <w:t>n lo que se refiere al diagn</w:t>
      </w:r>
      <w:r w:rsidRPr="009F068E">
        <w:rPr>
          <w:bCs/>
        </w:rPr>
        <w:t>ó</w:t>
      </w:r>
      <w:r w:rsidR="00736175" w:rsidRPr="009F068E">
        <w:rPr>
          <w:bCs/>
        </w:rPr>
        <w:t>stico por médico colegiado,</w:t>
      </w:r>
      <w:r w:rsidRPr="009F068E">
        <w:rPr>
          <w:bCs/>
        </w:rPr>
        <w:t xml:space="preserve"> la aseguradora no ha hecho referencia alguna a dicho aspecto de la exclusión en sus descargos ni con ocasión de la vista del caso.  Este colegiado, de la lectura de las partes pertinentes de la historia clínica presentada</w:t>
      </w:r>
      <w:r w:rsidR="00083ED6" w:rsidRPr="009F068E">
        <w:rPr>
          <w:bCs/>
        </w:rPr>
        <w:t xml:space="preserve">, no advierte identidad alguna de profesional médico colegiado, exigencia que </w:t>
      </w:r>
      <w:r w:rsidR="00963F2F" w:rsidRPr="009F068E">
        <w:rPr>
          <w:bCs/>
        </w:rPr>
        <w:t>establece</w:t>
      </w:r>
      <w:r w:rsidR="00083ED6" w:rsidRPr="009F068E">
        <w:rPr>
          <w:bCs/>
        </w:rPr>
        <w:t xml:space="preserve"> la propia aseguradora al haber redactado la exclusión.</w:t>
      </w:r>
    </w:p>
    <w:p w14:paraId="7F6D6F94" w14:textId="77777777" w:rsidR="001C6CEB" w:rsidRPr="009F068E" w:rsidRDefault="001C6CEB" w:rsidP="00C70E7B">
      <w:pPr>
        <w:tabs>
          <w:tab w:val="left" w:pos="709"/>
          <w:tab w:val="left" w:pos="2160"/>
        </w:tabs>
        <w:jc w:val="both"/>
        <w:rPr>
          <w:bCs/>
        </w:rPr>
      </w:pPr>
    </w:p>
    <w:p w14:paraId="245E8025" w14:textId="77777777" w:rsidR="004A17BC" w:rsidRPr="009F068E" w:rsidRDefault="00D37E16" w:rsidP="00436C7D">
      <w:pPr>
        <w:tabs>
          <w:tab w:val="left" w:pos="709"/>
          <w:tab w:val="left" w:pos="2160"/>
        </w:tabs>
        <w:ind w:left="709" w:hanging="709"/>
        <w:jc w:val="both"/>
        <w:rPr>
          <w:bCs/>
        </w:rPr>
      </w:pPr>
      <w:r w:rsidRPr="009F068E">
        <w:rPr>
          <w:bCs/>
        </w:rPr>
        <w:lastRenderedPageBreak/>
        <w:tab/>
        <w:t>Conforme a lo anterior, si la exclusión invocada estuviese efectivamente incorporada en el contrato de seguro al cual se afilió el reclamante, y si dicha exclusión fuese efectivamente oponible al reclamante,</w:t>
      </w:r>
      <w:r w:rsidR="00C70E7B" w:rsidRPr="009F068E">
        <w:rPr>
          <w:bCs/>
        </w:rPr>
        <w:t xml:space="preserve"> </w:t>
      </w:r>
      <w:r w:rsidR="004A17BC" w:rsidRPr="009F068E">
        <w:rPr>
          <w:bCs/>
        </w:rPr>
        <w:t xml:space="preserve">más allá del hecho que el asegurado habría fallecido como consecuencia de una enfermedad crónica preexistente, enfermedad que era de conocimiento del asegurado, no es menos cierto que la exclusión no ha sido probada suficientemente, porque </w:t>
      </w:r>
      <w:r w:rsidR="000A6B0B" w:rsidRPr="0071158B">
        <w:t>..................</w:t>
      </w:r>
      <w:r w:rsidR="000A6B0B">
        <w:t xml:space="preserve"> </w:t>
      </w:r>
      <w:r w:rsidR="004A17BC" w:rsidRPr="009F068E">
        <w:rPr>
          <w:bCs/>
        </w:rPr>
        <w:t>no ha demostrado objetivamente que la señalada enfermedad haya sido diagnosticada por un médico colegiado, tal como lo exigiría literalmente el contrato.</w:t>
      </w:r>
    </w:p>
    <w:p w14:paraId="5866DD30" w14:textId="77777777" w:rsidR="004A17BC" w:rsidRPr="009F068E" w:rsidRDefault="004A17BC" w:rsidP="00436C7D">
      <w:pPr>
        <w:tabs>
          <w:tab w:val="left" w:pos="709"/>
          <w:tab w:val="left" w:pos="2160"/>
        </w:tabs>
        <w:ind w:left="709" w:hanging="709"/>
        <w:jc w:val="both"/>
        <w:rPr>
          <w:bCs/>
        </w:rPr>
      </w:pPr>
    </w:p>
    <w:p w14:paraId="7D405ACB" w14:textId="77777777" w:rsidR="00D37E16" w:rsidRPr="009F068E" w:rsidRDefault="004A17BC" w:rsidP="00436C7D">
      <w:pPr>
        <w:tabs>
          <w:tab w:val="left" w:pos="709"/>
          <w:tab w:val="left" w:pos="2160"/>
        </w:tabs>
        <w:ind w:left="709" w:hanging="709"/>
        <w:jc w:val="both"/>
        <w:rPr>
          <w:bCs/>
        </w:rPr>
      </w:pPr>
      <w:r w:rsidRPr="009F068E">
        <w:rPr>
          <w:bCs/>
        </w:rPr>
        <w:tab/>
        <w:t>En consecuencia, p</w:t>
      </w:r>
      <w:r w:rsidR="00D37E16" w:rsidRPr="009F068E">
        <w:rPr>
          <w:bCs/>
        </w:rPr>
        <w:t xml:space="preserve">or las deficiencias probatorias incurridas por </w:t>
      </w:r>
      <w:r w:rsidR="000A6B0B" w:rsidRPr="0071158B">
        <w:t>..................</w:t>
      </w:r>
      <w:r w:rsidR="00D37E16" w:rsidRPr="009F068E">
        <w:rPr>
          <w:bCs/>
        </w:rPr>
        <w:t xml:space="preserve">, el rechazo </w:t>
      </w:r>
      <w:r w:rsidR="00D855B6" w:rsidRPr="009F068E">
        <w:rPr>
          <w:bCs/>
        </w:rPr>
        <w:t>deviene sin</w:t>
      </w:r>
      <w:r w:rsidR="00D37E16" w:rsidRPr="009F068E">
        <w:rPr>
          <w:bCs/>
        </w:rPr>
        <w:t xml:space="preserve"> fundamento.</w:t>
      </w:r>
    </w:p>
    <w:p w14:paraId="28E80E37" w14:textId="77777777" w:rsidR="00D37E16" w:rsidRPr="009F068E" w:rsidRDefault="00D37E16" w:rsidP="00436C7D">
      <w:pPr>
        <w:tabs>
          <w:tab w:val="left" w:pos="709"/>
          <w:tab w:val="left" w:pos="2160"/>
        </w:tabs>
        <w:ind w:left="709" w:hanging="709"/>
        <w:jc w:val="both"/>
        <w:rPr>
          <w:bCs/>
        </w:rPr>
      </w:pPr>
    </w:p>
    <w:p w14:paraId="6976202E" w14:textId="77777777" w:rsidR="00D37E16" w:rsidRPr="009F068E" w:rsidRDefault="00963F2F" w:rsidP="00436C7D">
      <w:pPr>
        <w:tabs>
          <w:tab w:val="left" w:pos="709"/>
          <w:tab w:val="left" w:pos="2160"/>
        </w:tabs>
        <w:ind w:left="709" w:hanging="709"/>
        <w:jc w:val="both"/>
        <w:rPr>
          <w:bCs/>
        </w:rPr>
      </w:pPr>
      <w:r w:rsidRPr="009F068E">
        <w:rPr>
          <w:bCs/>
        </w:rPr>
        <w:t>6.7.</w:t>
      </w:r>
      <w:r w:rsidR="00D37E16" w:rsidRPr="009F068E">
        <w:rPr>
          <w:bCs/>
        </w:rPr>
        <w:tab/>
      </w:r>
      <w:r w:rsidRPr="009F068E">
        <w:rPr>
          <w:bCs/>
        </w:rPr>
        <w:t>Por último, se</w:t>
      </w:r>
      <w:r w:rsidR="00D37E16" w:rsidRPr="009F068E">
        <w:rPr>
          <w:bCs/>
        </w:rPr>
        <w:t xml:space="preserve"> deja expresa constancia que, como en casos semejantes sometidos al conocimiento y decisión de la DEFASEG, la aseguradora en vía de impugnación podrá acreditar</w:t>
      </w:r>
      <w:r w:rsidR="000F1584" w:rsidRPr="009F068E">
        <w:rPr>
          <w:bCs/>
        </w:rPr>
        <w:t xml:space="preserve"> lo pertinente a su </w:t>
      </w:r>
      <w:r w:rsidR="004A17BC" w:rsidRPr="009F068E">
        <w:rPr>
          <w:bCs/>
        </w:rPr>
        <w:t>interés</w:t>
      </w:r>
      <w:r w:rsidR="00B77F84" w:rsidRPr="009F068E">
        <w:rPr>
          <w:bCs/>
        </w:rPr>
        <w:t>, subsanado las omisiones incurridas, de ser el caso.</w:t>
      </w:r>
    </w:p>
    <w:p w14:paraId="73BD7A7F" w14:textId="77777777" w:rsidR="00C70E7B" w:rsidRPr="009F068E" w:rsidRDefault="00C70E7B" w:rsidP="00AF37B3">
      <w:pPr>
        <w:tabs>
          <w:tab w:val="left" w:pos="2386"/>
        </w:tabs>
        <w:jc w:val="both"/>
        <w:outlineLvl w:val="0"/>
        <w:rPr>
          <w:b/>
        </w:rPr>
      </w:pPr>
    </w:p>
    <w:p w14:paraId="471148A8" w14:textId="77777777" w:rsidR="00EE56EE" w:rsidRPr="009F068E" w:rsidRDefault="00EE56EE" w:rsidP="00AF37B3">
      <w:pPr>
        <w:tabs>
          <w:tab w:val="left" w:pos="2386"/>
        </w:tabs>
        <w:jc w:val="both"/>
        <w:outlineLvl w:val="0"/>
        <w:rPr>
          <w:b/>
        </w:rPr>
      </w:pPr>
      <w:r w:rsidRPr="009F068E">
        <w:rPr>
          <w:b/>
          <w:lang w:val="es-PE"/>
        </w:rPr>
        <w:t>Atendiendo a lo expresado</w:t>
      </w:r>
      <w:r w:rsidR="0031415C" w:rsidRPr="009F068E">
        <w:rPr>
          <w:b/>
          <w:lang w:val="es-PE"/>
        </w:rPr>
        <w:t>,</w:t>
      </w:r>
      <w:r w:rsidR="00CA175C" w:rsidRPr="009F068E">
        <w:rPr>
          <w:b/>
          <w:lang w:val="es-PE"/>
        </w:rPr>
        <w:t xml:space="preserve"> </w:t>
      </w:r>
      <w:r w:rsidR="000F3946" w:rsidRPr="009F068E">
        <w:rPr>
          <w:b/>
          <w:lang w:val="es-PE"/>
        </w:rPr>
        <w:t xml:space="preserve">este colegiado </w:t>
      </w:r>
      <w:r w:rsidR="000F3946" w:rsidRPr="009F068E">
        <w:rPr>
          <w:b/>
        </w:rPr>
        <w:t>concluye su apreciación razonada y conjunta al amparo de lo establecido en su Reglamento, por lo que</w:t>
      </w:r>
      <w:r w:rsidR="00CA175C" w:rsidRPr="009F068E">
        <w:rPr>
          <w:b/>
          <w:lang w:val="es-PE"/>
        </w:rPr>
        <w:t xml:space="preserve"> resuelve</w:t>
      </w:r>
      <w:r w:rsidRPr="009F068E">
        <w:rPr>
          <w:b/>
          <w:lang w:val="es-PE"/>
        </w:rPr>
        <w:t>:</w:t>
      </w:r>
    </w:p>
    <w:p w14:paraId="7D1D2BDF" w14:textId="77777777" w:rsidR="00ED730C" w:rsidRPr="009F068E" w:rsidRDefault="00ED730C" w:rsidP="00ED730C">
      <w:pPr>
        <w:jc w:val="both"/>
        <w:rPr>
          <w:rFonts w:eastAsia="Arial Unicode MS"/>
        </w:rPr>
      </w:pPr>
    </w:p>
    <w:p w14:paraId="6328F7DB" w14:textId="77777777" w:rsidR="00786AEE" w:rsidRPr="009F068E" w:rsidRDefault="00ED730C" w:rsidP="005E4D04">
      <w:pPr>
        <w:tabs>
          <w:tab w:val="left" w:pos="0"/>
          <w:tab w:val="left" w:pos="708"/>
          <w:tab w:val="left" w:pos="1416"/>
          <w:tab w:val="left" w:pos="2160"/>
          <w:tab w:val="left" w:pos="3540"/>
          <w:tab w:val="left" w:pos="4248"/>
          <w:tab w:val="left" w:pos="4956"/>
          <w:tab w:val="left" w:pos="5664"/>
          <w:tab w:val="left" w:pos="6372"/>
          <w:tab w:val="left" w:pos="7125"/>
        </w:tabs>
        <w:jc w:val="both"/>
        <w:rPr>
          <w:rFonts w:eastAsia="Arial Unicode MS"/>
          <w:lang w:val="es-PE"/>
        </w:rPr>
      </w:pPr>
      <w:r w:rsidRPr="009F068E">
        <w:rPr>
          <w:rFonts w:eastAsia="Arial Unicode MS"/>
          <w:lang w:val="es-PE"/>
        </w:rPr>
        <w:t xml:space="preserve">Declarar </w:t>
      </w:r>
      <w:r w:rsidR="000F1584" w:rsidRPr="009F068E">
        <w:rPr>
          <w:rFonts w:eastAsia="Arial Unicode MS"/>
          <w:b/>
          <w:bCs/>
          <w:lang w:val="es-PE"/>
        </w:rPr>
        <w:t>FUNDADA</w:t>
      </w:r>
      <w:r w:rsidR="00973441" w:rsidRPr="009F068E">
        <w:rPr>
          <w:rFonts w:eastAsia="Arial Unicode MS"/>
          <w:lang w:val="es-PE"/>
        </w:rPr>
        <w:t xml:space="preserve"> la reclamación interpuesta po</w:t>
      </w:r>
      <w:r w:rsidR="000F1584" w:rsidRPr="009F068E">
        <w:rPr>
          <w:rFonts w:eastAsia="Arial Unicode MS"/>
          <w:lang w:val="es-PE"/>
        </w:rPr>
        <w:t xml:space="preserve">r </w:t>
      </w:r>
      <w:r w:rsidR="000A6B0B" w:rsidRPr="0071158B">
        <w:t>..................</w:t>
      </w:r>
      <w:r w:rsidR="000A6B0B">
        <w:t xml:space="preserve"> </w:t>
      </w:r>
      <w:r w:rsidR="004A17BC" w:rsidRPr="009F068E">
        <w:rPr>
          <w:lang w:val="es-PE"/>
        </w:rPr>
        <w:t xml:space="preserve">contra </w:t>
      </w:r>
      <w:r w:rsidR="000A6B0B" w:rsidRPr="0071158B">
        <w:t>..................</w:t>
      </w:r>
      <w:r w:rsidR="004A17BC" w:rsidRPr="009F068E">
        <w:rPr>
          <w:lang w:val="es-PE"/>
        </w:rPr>
        <w:t>, por lo que esta última</w:t>
      </w:r>
      <w:r w:rsidR="004406CA" w:rsidRPr="009F068E">
        <w:rPr>
          <w:lang w:val="es-PE"/>
        </w:rPr>
        <w:t xml:space="preserve"> </w:t>
      </w:r>
      <w:r w:rsidR="004A17BC" w:rsidRPr="009F068E">
        <w:rPr>
          <w:lang w:val="es-PE"/>
        </w:rPr>
        <w:t>debe</w:t>
      </w:r>
      <w:r w:rsidR="004406CA" w:rsidRPr="009F068E">
        <w:rPr>
          <w:rFonts w:eastAsia="Arial Unicode MS"/>
          <w:lang w:val="es-PE"/>
        </w:rPr>
        <w:t xml:space="preserve"> </w:t>
      </w:r>
      <w:r w:rsidR="000F1584" w:rsidRPr="009F068E">
        <w:rPr>
          <w:rFonts w:eastAsia="Arial Unicode MS"/>
          <w:lang w:val="es-PE"/>
        </w:rPr>
        <w:t xml:space="preserve">otorgar la cobertura objeto de la </w:t>
      </w:r>
      <w:r w:rsidR="00FE0B88" w:rsidRPr="009F068E">
        <w:rPr>
          <w:rFonts w:eastAsia="Arial Unicode MS"/>
          <w:lang w:val="es-PE"/>
        </w:rPr>
        <w:t>respectiva solicitud</w:t>
      </w:r>
      <w:r w:rsidR="00FC3412" w:rsidRPr="009F068E">
        <w:rPr>
          <w:rFonts w:eastAsia="Arial Unicode MS"/>
          <w:lang w:val="es-PE"/>
        </w:rPr>
        <w:t>, en el marco del seguro de desgravamen contratado</w:t>
      </w:r>
      <w:r w:rsidR="004A17BC" w:rsidRPr="009F068E">
        <w:rPr>
          <w:rFonts w:eastAsia="Arial Unicode MS"/>
          <w:lang w:val="es-PE"/>
        </w:rPr>
        <w:t>.</w:t>
      </w:r>
    </w:p>
    <w:p w14:paraId="35B9717D" w14:textId="77777777" w:rsidR="005E4D04" w:rsidRPr="009F068E" w:rsidRDefault="005E4D04" w:rsidP="005E4D04">
      <w:pPr>
        <w:tabs>
          <w:tab w:val="left" w:pos="0"/>
          <w:tab w:val="left" w:pos="708"/>
          <w:tab w:val="left" w:pos="1416"/>
          <w:tab w:val="left" w:pos="2160"/>
          <w:tab w:val="left" w:pos="3540"/>
          <w:tab w:val="left" w:pos="4248"/>
          <w:tab w:val="left" w:pos="4956"/>
          <w:tab w:val="left" w:pos="5664"/>
          <w:tab w:val="left" w:pos="6372"/>
          <w:tab w:val="left" w:pos="7125"/>
        </w:tabs>
        <w:jc w:val="both"/>
      </w:pPr>
    </w:p>
    <w:p w14:paraId="26439597" w14:textId="77777777" w:rsidR="008848F1" w:rsidRDefault="006E0B0B" w:rsidP="000826E5">
      <w:pPr>
        <w:jc w:val="right"/>
        <w:outlineLvl w:val="0"/>
        <w:rPr>
          <w:lang w:val="es-PE"/>
        </w:rPr>
      </w:pPr>
      <w:r w:rsidRPr="009F068E">
        <w:rPr>
          <w:lang w:val="es-PE"/>
        </w:rPr>
        <w:t xml:space="preserve">Lima, </w:t>
      </w:r>
      <w:r w:rsidR="009F068E">
        <w:rPr>
          <w:lang w:val="es-PE"/>
        </w:rPr>
        <w:t>27</w:t>
      </w:r>
      <w:r w:rsidR="00973441" w:rsidRPr="009F068E">
        <w:rPr>
          <w:lang w:val="es-PE"/>
        </w:rPr>
        <w:t xml:space="preserve"> de </w:t>
      </w:r>
      <w:r w:rsidR="005E7AAD" w:rsidRPr="009F068E">
        <w:rPr>
          <w:lang w:val="es-PE"/>
        </w:rPr>
        <w:t>ju</w:t>
      </w:r>
      <w:r w:rsidR="008032FF" w:rsidRPr="009F068E">
        <w:rPr>
          <w:lang w:val="es-PE"/>
        </w:rPr>
        <w:t>l</w:t>
      </w:r>
      <w:r w:rsidR="005E7AAD" w:rsidRPr="009F068E">
        <w:rPr>
          <w:lang w:val="es-PE"/>
        </w:rPr>
        <w:t>i</w:t>
      </w:r>
      <w:r w:rsidR="0005424C" w:rsidRPr="009F068E">
        <w:rPr>
          <w:lang w:val="es-PE"/>
        </w:rPr>
        <w:t>o</w:t>
      </w:r>
      <w:r w:rsidR="00973441" w:rsidRPr="009F068E">
        <w:rPr>
          <w:lang w:val="es-PE"/>
        </w:rPr>
        <w:t xml:space="preserve"> de 20</w:t>
      </w:r>
      <w:r w:rsidR="006A1191" w:rsidRPr="009F068E">
        <w:rPr>
          <w:lang w:val="es-PE"/>
        </w:rPr>
        <w:t>20</w:t>
      </w:r>
    </w:p>
    <w:p w14:paraId="09CE78C8" w14:textId="77777777" w:rsidR="009F068E" w:rsidRDefault="009F068E" w:rsidP="009F068E">
      <w:pPr>
        <w:outlineLvl w:val="0"/>
        <w:rPr>
          <w:lang w:val="es-PE"/>
        </w:rPr>
      </w:pPr>
    </w:p>
    <w:p w14:paraId="50FC499A" w14:textId="77777777" w:rsidR="009F068E" w:rsidRPr="00F959B7" w:rsidRDefault="009F068E" w:rsidP="009F068E">
      <w:pPr>
        <w:outlineLvl w:val="0"/>
        <w:rPr>
          <w:lang w:val="es-PE"/>
        </w:rPr>
      </w:pPr>
    </w:p>
    <w:p w14:paraId="79A07494" w14:textId="77777777" w:rsidR="009F068E" w:rsidRPr="00F959B7" w:rsidRDefault="009F068E" w:rsidP="009F068E">
      <w:pPr>
        <w:jc w:val="both"/>
        <w:rPr>
          <w:b/>
          <w:bCs/>
          <w:i/>
          <w:iCs/>
          <w:lang w:val="es-ES_tradnl"/>
        </w:rPr>
      </w:pPr>
      <w:r w:rsidRPr="00F959B7">
        <w:rPr>
          <w:b/>
          <w:bCs/>
          <w:i/>
          <w:iCs/>
          <w:lang w:val="es-ES_tradnl"/>
        </w:rPr>
        <w:t>La Secretaría Técnica certifica que la presente resolución cuenta con el voto de los vocales cuyos nombres figuran en el presente documento.</w:t>
      </w:r>
    </w:p>
    <w:p w14:paraId="1BA55797" w14:textId="77777777" w:rsidR="009F068E" w:rsidRPr="00F959B7" w:rsidRDefault="009F068E" w:rsidP="009F068E">
      <w:pPr>
        <w:spacing w:line="360" w:lineRule="auto"/>
        <w:rPr>
          <w:b/>
          <w:bCs/>
        </w:rPr>
      </w:pPr>
    </w:p>
    <w:p w14:paraId="311DFF38" w14:textId="77777777" w:rsidR="009F068E" w:rsidRPr="00F959B7" w:rsidRDefault="009F068E" w:rsidP="009F068E">
      <w:pPr>
        <w:spacing w:line="360" w:lineRule="auto"/>
        <w:jc w:val="center"/>
        <w:rPr>
          <w:b/>
          <w:bCs/>
        </w:rPr>
      </w:pPr>
      <w:r w:rsidRPr="00F959B7">
        <w:rPr>
          <w:b/>
          <w:bCs/>
        </w:rPr>
        <w:t>Marco Antonio Ortega Piana – Presidente</w:t>
      </w:r>
    </w:p>
    <w:p w14:paraId="66D4C622" w14:textId="77777777" w:rsidR="009F068E" w:rsidRPr="00F959B7" w:rsidRDefault="009F068E" w:rsidP="009F068E">
      <w:pPr>
        <w:spacing w:line="360" w:lineRule="auto"/>
        <w:jc w:val="center"/>
        <w:rPr>
          <w:b/>
          <w:bCs/>
        </w:rPr>
      </w:pPr>
      <w:r w:rsidRPr="00F959B7">
        <w:rPr>
          <w:b/>
          <w:bCs/>
        </w:rPr>
        <w:t>María Eugenia Valdez Fernández Baca – Vocal</w:t>
      </w:r>
    </w:p>
    <w:p w14:paraId="0BC1E870" w14:textId="77777777" w:rsidR="009F068E" w:rsidRPr="00F959B7" w:rsidRDefault="009F068E" w:rsidP="009F068E">
      <w:pPr>
        <w:spacing w:line="360" w:lineRule="auto"/>
        <w:jc w:val="center"/>
        <w:rPr>
          <w:b/>
          <w:bCs/>
        </w:rPr>
      </w:pPr>
      <w:r w:rsidRPr="00F959B7">
        <w:rPr>
          <w:b/>
          <w:bCs/>
        </w:rPr>
        <w:t xml:space="preserve">Rolando Eyzaguirre </w:t>
      </w:r>
      <w:proofErr w:type="spellStart"/>
      <w:r w:rsidRPr="00F959B7">
        <w:rPr>
          <w:b/>
          <w:bCs/>
        </w:rPr>
        <w:t>Maccan</w:t>
      </w:r>
      <w:proofErr w:type="spellEnd"/>
      <w:r w:rsidRPr="00F959B7">
        <w:rPr>
          <w:b/>
          <w:bCs/>
        </w:rPr>
        <w:t xml:space="preserve"> – Vocal</w:t>
      </w:r>
    </w:p>
    <w:p w14:paraId="28FEBB40" w14:textId="77777777" w:rsidR="009F068E" w:rsidRPr="00F959B7" w:rsidRDefault="009F068E" w:rsidP="009F068E">
      <w:pPr>
        <w:spacing w:line="360" w:lineRule="auto"/>
        <w:jc w:val="center"/>
      </w:pPr>
      <w:r w:rsidRPr="00F959B7">
        <w:rPr>
          <w:b/>
          <w:bCs/>
        </w:rPr>
        <w:t>Gonzalo Abad - Vocal</w:t>
      </w:r>
    </w:p>
    <w:p w14:paraId="4F624052" w14:textId="77777777" w:rsidR="009F068E" w:rsidRPr="009F068E" w:rsidRDefault="009F068E" w:rsidP="009F068E">
      <w:pPr>
        <w:outlineLvl w:val="0"/>
        <w:rPr>
          <w:lang w:val="es-PE"/>
        </w:rPr>
      </w:pPr>
    </w:p>
    <w:sectPr w:rsidR="009F068E" w:rsidRPr="009F068E" w:rsidSect="00F54D95">
      <w:headerReference w:type="default" r:id="rId8"/>
      <w:footerReference w:type="default" r:id="rId9"/>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9701" w14:textId="77777777" w:rsidR="00BC1B2F" w:rsidRDefault="00BC1B2F">
      <w:r>
        <w:separator/>
      </w:r>
    </w:p>
  </w:endnote>
  <w:endnote w:type="continuationSeparator" w:id="0">
    <w:p w14:paraId="1D6FF7AA" w14:textId="77777777" w:rsidR="00BC1B2F" w:rsidRDefault="00BC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B27F" w14:textId="77777777" w:rsidR="009F068E" w:rsidRPr="000A6B0B" w:rsidRDefault="009F068E">
    <w:pPr>
      <w:pStyle w:val="Piedepgina"/>
      <w:jc w:val="right"/>
      <w:rPr>
        <w:sz w:val="18"/>
        <w:szCs w:val="18"/>
      </w:rPr>
    </w:pPr>
    <w:r w:rsidRPr="000A6B0B">
      <w:rPr>
        <w:sz w:val="18"/>
        <w:szCs w:val="18"/>
      </w:rPr>
      <w:t xml:space="preserve">Página </w:t>
    </w:r>
    <w:r w:rsidRPr="000A6B0B">
      <w:rPr>
        <w:b/>
        <w:bCs/>
        <w:sz w:val="18"/>
        <w:szCs w:val="18"/>
      </w:rPr>
      <w:fldChar w:fldCharType="begin"/>
    </w:r>
    <w:r w:rsidRPr="000A6B0B">
      <w:rPr>
        <w:b/>
        <w:bCs/>
        <w:sz w:val="18"/>
        <w:szCs w:val="18"/>
      </w:rPr>
      <w:instrText>PAGE</w:instrText>
    </w:r>
    <w:r w:rsidRPr="000A6B0B">
      <w:rPr>
        <w:b/>
        <w:bCs/>
        <w:sz w:val="18"/>
        <w:szCs w:val="18"/>
      </w:rPr>
      <w:fldChar w:fldCharType="separate"/>
    </w:r>
    <w:r w:rsidRPr="000A6B0B">
      <w:rPr>
        <w:b/>
        <w:bCs/>
        <w:sz w:val="18"/>
        <w:szCs w:val="18"/>
      </w:rPr>
      <w:t>2</w:t>
    </w:r>
    <w:r w:rsidRPr="000A6B0B">
      <w:rPr>
        <w:b/>
        <w:bCs/>
        <w:sz w:val="18"/>
        <w:szCs w:val="18"/>
      </w:rPr>
      <w:fldChar w:fldCharType="end"/>
    </w:r>
    <w:r w:rsidRPr="000A6B0B">
      <w:rPr>
        <w:sz w:val="18"/>
        <w:szCs w:val="18"/>
      </w:rPr>
      <w:t xml:space="preserve"> de </w:t>
    </w:r>
    <w:r w:rsidRPr="000A6B0B">
      <w:rPr>
        <w:b/>
        <w:bCs/>
        <w:sz w:val="18"/>
        <w:szCs w:val="18"/>
      </w:rPr>
      <w:fldChar w:fldCharType="begin"/>
    </w:r>
    <w:r w:rsidRPr="000A6B0B">
      <w:rPr>
        <w:b/>
        <w:bCs/>
        <w:sz w:val="18"/>
        <w:szCs w:val="18"/>
      </w:rPr>
      <w:instrText>NUMPAGES</w:instrText>
    </w:r>
    <w:r w:rsidRPr="000A6B0B">
      <w:rPr>
        <w:b/>
        <w:bCs/>
        <w:sz w:val="18"/>
        <w:szCs w:val="18"/>
      </w:rPr>
      <w:fldChar w:fldCharType="separate"/>
    </w:r>
    <w:r w:rsidRPr="000A6B0B">
      <w:rPr>
        <w:b/>
        <w:bCs/>
        <w:sz w:val="18"/>
        <w:szCs w:val="18"/>
      </w:rPr>
      <w:t>2</w:t>
    </w:r>
    <w:r w:rsidRPr="000A6B0B">
      <w:rPr>
        <w:b/>
        <w:bCs/>
        <w:sz w:val="18"/>
        <w:szCs w:val="18"/>
      </w:rPr>
      <w:fldChar w:fldCharType="end"/>
    </w:r>
  </w:p>
  <w:p w14:paraId="2010B078" w14:textId="77777777" w:rsidR="001D0637" w:rsidRDefault="001D0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8232" w14:textId="77777777" w:rsidR="00BC1B2F" w:rsidRDefault="00BC1B2F">
      <w:r>
        <w:separator/>
      </w:r>
    </w:p>
  </w:footnote>
  <w:footnote w:type="continuationSeparator" w:id="0">
    <w:p w14:paraId="67A16DB0" w14:textId="77777777" w:rsidR="00BC1B2F" w:rsidRDefault="00BC1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3E55" w14:textId="77777777" w:rsidR="009F068E" w:rsidRDefault="009F068E">
    <w:pPr>
      <w:pStyle w:val="Encabezado"/>
    </w:pPr>
  </w:p>
  <w:p w14:paraId="5ECF1EAA" w14:textId="77777777" w:rsidR="009F068E" w:rsidRDefault="009F06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E3FB5"/>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1E0724"/>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63161D23"/>
    <w:multiLevelType w:val="multilevel"/>
    <w:tmpl w:val="FFAE61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21EF"/>
    <w:rsid w:val="000024B8"/>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22"/>
    <w:rsid w:val="000353BF"/>
    <w:rsid w:val="000364E4"/>
    <w:rsid w:val="00036BAA"/>
    <w:rsid w:val="00037614"/>
    <w:rsid w:val="00037C34"/>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162"/>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036"/>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387"/>
    <w:rsid w:val="000837EB"/>
    <w:rsid w:val="00083AA3"/>
    <w:rsid w:val="00083ED6"/>
    <w:rsid w:val="00083F94"/>
    <w:rsid w:val="000840B2"/>
    <w:rsid w:val="00084158"/>
    <w:rsid w:val="00084445"/>
    <w:rsid w:val="00084FA5"/>
    <w:rsid w:val="00085D03"/>
    <w:rsid w:val="0008701D"/>
    <w:rsid w:val="00087342"/>
    <w:rsid w:val="00087D62"/>
    <w:rsid w:val="000901EA"/>
    <w:rsid w:val="00090E7B"/>
    <w:rsid w:val="00091A12"/>
    <w:rsid w:val="000920D5"/>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B0B"/>
    <w:rsid w:val="000A6D46"/>
    <w:rsid w:val="000A77D0"/>
    <w:rsid w:val="000A785D"/>
    <w:rsid w:val="000A7A6C"/>
    <w:rsid w:val="000A7D9D"/>
    <w:rsid w:val="000B0B27"/>
    <w:rsid w:val="000B0F13"/>
    <w:rsid w:val="000B1113"/>
    <w:rsid w:val="000B12A4"/>
    <w:rsid w:val="000B14D4"/>
    <w:rsid w:val="000B1664"/>
    <w:rsid w:val="000B1CBC"/>
    <w:rsid w:val="000B1D42"/>
    <w:rsid w:val="000B341C"/>
    <w:rsid w:val="000B35DD"/>
    <w:rsid w:val="000B4233"/>
    <w:rsid w:val="000B48F7"/>
    <w:rsid w:val="000B4B12"/>
    <w:rsid w:val="000B4FC3"/>
    <w:rsid w:val="000B55DC"/>
    <w:rsid w:val="000B583D"/>
    <w:rsid w:val="000B5EC4"/>
    <w:rsid w:val="000B5F6F"/>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584"/>
    <w:rsid w:val="000F16CE"/>
    <w:rsid w:val="000F16DA"/>
    <w:rsid w:val="000F1A4D"/>
    <w:rsid w:val="000F2001"/>
    <w:rsid w:val="000F22F4"/>
    <w:rsid w:val="000F27C4"/>
    <w:rsid w:val="000F3946"/>
    <w:rsid w:val="000F3974"/>
    <w:rsid w:val="000F4304"/>
    <w:rsid w:val="000F49F1"/>
    <w:rsid w:val="000F5EE2"/>
    <w:rsid w:val="000F67FF"/>
    <w:rsid w:val="000F7F0B"/>
    <w:rsid w:val="0010049C"/>
    <w:rsid w:val="001006C1"/>
    <w:rsid w:val="00100DE7"/>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3B3"/>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2971"/>
    <w:rsid w:val="00173CF4"/>
    <w:rsid w:val="00173DC3"/>
    <w:rsid w:val="00173E7F"/>
    <w:rsid w:val="00173FE5"/>
    <w:rsid w:val="001740F0"/>
    <w:rsid w:val="00174AE2"/>
    <w:rsid w:val="00175C28"/>
    <w:rsid w:val="00175C3F"/>
    <w:rsid w:val="001761C3"/>
    <w:rsid w:val="001762EC"/>
    <w:rsid w:val="00176DB3"/>
    <w:rsid w:val="0017743A"/>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0EB2"/>
    <w:rsid w:val="001A112C"/>
    <w:rsid w:val="001A1850"/>
    <w:rsid w:val="001A1CBB"/>
    <w:rsid w:val="001A1E3C"/>
    <w:rsid w:val="001A1E52"/>
    <w:rsid w:val="001A1E5E"/>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CEB"/>
    <w:rsid w:val="001C6D10"/>
    <w:rsid w:val="001C73E7"/>
    <w:rsid w:val="001D015A"/>
    <w:rsid w:val="001D0600"/>
    <w:rsid w:val="001D0637"/>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9B7"/>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1ED7"/>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0F0B"/>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282D"/>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16E7"/>
    <w:rsid w:val="002D298D"/>
    <w:rsid w:val="002D2A8E"/>
    <w:rsid w:val="002D2D4E"/>
    <w:rsid w:val="002D3132"/>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10AE"/>
    <w:rsid w:val="003120B4"/>
    <w:rsid w:val="003124AF"/>
    <w:rsid w:val="003124CB"/>
    <w:rsid w:val="0031292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17C66"/>
    <w:rsid w:val="003205A7"/>
    <w:rsid w:val="00320BFE"/>
    <w:rsid w:val="00320E65"/>
    <w:rsid w:val="00321F20"/>
    <w:rsid w:val="003224C6"/>
    <w:rsid w:val="00322511"/>
    <w:rsid w:val="00322A1F"/>
    <w:rsid w:val="00323315"/>
    <w:rsid w:val="00324090"/>
    <w:rsid w:val="00324438"/>
    <w:rsid w:val="00324687"/>
    <w:rsid w:val="00324DDB"/>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7D8"/>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26B"/>
    <w:rsid w:val="00355D06"/>
    <w:rsid w:val="00356840"/>
    <w:rsid w:val="00356A1F"/>
    <w:rsid w:val="00356A8A"/>
    <w:rsid w:val="00356E2D"/>
    <w:rsid w:val="0035732E"/>
    <w:rsid w:val="00357E50"/>
    <w:rsid w:val="00357EAF"/>
    <w:rsid w:val="00360238"/>
    <w:rsid w:val="0036038F"/>
    <w:rsid w:val="00360529"/>
    <w:rsid w:val="00360A8C"/>
    <w:rsid w:val="00360BBD"/>
    <w:rsid w:val="00360C56"/>
    <w:rsid w:val="00361403"/>
    <w:rsid w:val="00361900"/>
    <w:rsid w:val="00361AFE"/>
    <w:rsid w:val="0036241D"/>
    <w:rsid w:val="00362809"/>
    <w:rsid w:val="00363267"/>
    <w:rsid w:val="00363915"/>
    <w:rsid w:val="00363A35"/>
    <w:rsid w:val="00363AAF"/>
    <w:rsid w:val="00363F28"/>
    <w:rsid w:val="00364847"/>
    <w:rsid w:val="003648D6"/>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0B1"/>
    <w:rsid w:val="00371540"/>
    <w:rsid w:val="0037187C"/>
    <w:rsid w:val="00371EFB"/>
    <w:rsid w:val="003727E7"/>
    <w:rsid w:val="0037358A"/>
    <w:rsid w:val="003745D9"/>
    <w:rsid w:val="0037590A"/>
    <w:rsid w:val="003760D1"/>
    <w:rsid w:val="003769D7"/>
    <w:rsid w:val="00377781"/>
    <w:rsid w:val="00377981"/>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356"/>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62FD"/>
    <w:rsid w:val="003A7F47"/>
    <w:rsid w:val="003B0124"/>
    <w:rsid w:val="003B0F4B"/>
    <w:rsid w:val="003B1CBD"/>
    <w:rsid w:val="003B2040"/>
    <w:rsid w:val="003B236F"/>
    <w:rsid w:val="003B2ADE"/>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8F0"/>
    <w:rsid w:val="003B6BA9"/>
    <w:rsid w:val="003B7053"/>
    <w:rsid w:val="003B7374"/>
    <w:rsid w:val="003B74A4"/>
    <w:rsid w:val="003B7A90"/>
    <w:rsid w:val="003B7E12"/>
    <w:rsid w:val="003C0744"/>
    <w:rsid w:val="003C0839"/>
    <w:rsid w:val="003C14F4"/>
    <w:rsid w:val="003C1D2F"/>
    <w:rsid w:val="003C2343"/>
    <w:rsid w:val="003C25AF"/>
    <w:rsid w:val="003C268B"/>
    <w:rsid w:val="003C2B72"/>
    <w:rsid w:val="003C2BB0"/>
    <w:rsid w:val="003C3C9A"/>
    <w:rsid w:val="003C43BC"/>
    <w:rsid w:val="003C4482"/>
    <w:rsid w:val="003C450B"/>
    <w:rsid w:val="003C4B0F"/>
    <w:rsid w:val="003C581C"/>
    <w:rsid w:val="003C5BA4"/>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DEA"/>
    <w:rsid w:val="003F4E13"/>
    <w:rsid w:val="003F52F5"/>
    <w:rsid w:val="003F5461"/>
    <w:rsid w:val="003F5576"/>
    <w:rsid w:val="003F581B"/>
    <w:rsid w:val="003F5C3B"/>
    <w:rsid w:val="003F7968"/>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0D4"/>
    <w:rsid w:val="00424150"/>
    <w:rsid w:val="0042442B"/>
    <w:rsid w:val="0042484C"/>
    <w:rsid w:val="00424CED"/>
    <w:rsid w:val="004256DF"/>
    <w:rsid w:val="0042580D"/>
    <w:rsid w:val="004258F7"/>
    <w:rsid w:val="00425D1F"/>
    <w:rsid w:val="004266B3"/>
    <w:rsid w:val="0042769B"/>
    <w:rsid w:val="00427958"/>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C7D"/>
    <w:rsid w:val="00436EE3"/>
    <w:rsid w:val="004372BF"/>
    <w:rsid w:val="004375C8"/>
    <w:rsid w:val="00437690"/>
    <w:rsid w:val="004406CA"/>
    <w:rsid w:val="004406ED"/>
    <w:rsid w:val="00440D64"/>
    <w:rsid w:val="00441D29"/>
    <w:rsid w:val="00443000"/>
    <w:rsid w:val="004438E3"/>
    <w:rsid w:val="00443EE1"/>
    <w:rsid w:val="00444C85"/>
    <w:rsid w:val="00445B31"/>
    <w:rsid w:val="00446659"/>
    <w:rsid w:val="004466D1"/>
    <w:rsid w:val="00446879"/>
    <w:rsid w:val="00446B06"/>
    <w:rsid w:val="00446DFD"/>
    <w:rsid w:val="0044709C"/>
    <w:rsid w:val="0045137F"/>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054"/>
    <w:rsid w:val="00466565"/>
    <w:rsid w:val="00466617"/>
    <w:rsid w:val="004667DA"/>
    <w:rsid w:val="00466C9F"/>
    <w:rsid w:val="004677D4"/>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7BC"/>
    <w:rsid w:val="004A1FE0"/>
    <w:rsid w:val="004A2409"/>
    <w:rsid w:val="004A2927"/>
    <w:rsid w:val="004A2A20"/>
    <w:rsid w:val="004A2B60"/>
    <w:rsid w:val="004A2C85"/>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5E"/>
    <w:rsid w:val="004C15D4"/>
    <w:rsid w:val="004C1805"/>
    <w:rsid w:val="004C1D3A"/>
    <w:rsid w:val="004C1FDA"/>
    <w:rsid w:val="004C26ED"/>
    <w:rsid w:val="004C2B96"/>
    <w:rsid w:val="004C2D92"/>
    <w:rsid w:val="004C3313"/>
    <w:rsid w:val="004C396E"/>
    <w:rsid w:val="004C3CEA"/>
    <w:rsid w:val="004C3D48"/>
    <w:rsid w:val="004C461A"/>
    <w:rsid w:val="004C479F"/>
    <w:rsid w:val="004C4C46"/>
    <w:rsid w:val="004C4DD8"/>
    <w:rsid w:val="004C518E"/>
    <w:rsid w:val="004C6199"/>
    <w:rsid w:val="004C6AE4"/>
    <w:rsid w:val="004C6DE9"/>
    <w:rsid w:val="004C6E49"/>
    <w:rsid w:val="004C7194"/>
    <w:rsid w:val="004C7AAA"/>
    <w:rsid w:val="004D0271"/>
    <w:rsid w:val="004D2593"/>
    <w:rsid w:val="004D2BB8"/>
    <w:rsid w:val="004D2FC9"/>
    <w:rsid w:val="004D319A"/>
    <w:rsid w:val="004D48DB"/>
    <w:rsid w:val="004D4CBA"/>
    <w:rsid w:val="004D5778"/>
    <w:rsid w:val="004D5A26"/>
    <w:rsid w:val="004D6EB4"/>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E5D"/>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4A3"/>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3C5"/>
    <w:rsid w:val="00594D20"/>
    <w:rsid w:val="00595595"/>
    <w:rsid w:val="00595C55"/>
    <w:rsid w:val="0059657A"/>
    <w:rsid w:val="00596617"/>
    <w:rsid w:val="00596D75"/>
    <w:rsid w:val="00596F3D"/>
    <w:rsid w:val="00597184"/>
    <w:rsid w:val="005A00B9"/>
    <w:rsid w:val="005A050A"/>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A705C"/>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2C13"/>
    <w:rsid w:val="005C45B4"/>
    <w:rsid w:val="005C4F9D"/>
    <w:rsid w:val="005C5031"/>
    <w:rsid w:val="005C5046"/>
    <w:rsid w:val="005C56FF"/>
    <w:rsid w:val="005C585F"/>
    <w:rsid w:val="005C6806"/>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4D04"/>
    <w:rsid w:val="005E5782"/>
    <w:rsid w:val="005E5F5F"/>
    <w:rsid w:val="005E61B7"/>
    <w:rsid w:val="005E62E7"/>
    <w:rsid w:val="005E6476"/>
    <w:rsid w:val="005E6AE9"/>
    <w:rsid w:val="005E6E11"/>
    <w:rsid w:val="005E6E99"/>
    <w:rsid w:val="005E7046"/>
    <w:rsid w:val="005E74A8"/>
    <w:rsid w:val="005E7AAD"/>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32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3F4"/>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794"/>
    <w:rsid w:val="00633CAB"/>
    <w:rsid w:val="00633F4F"/>
    <w:rsid w:val="00634171"/>
    <w:rsid w:val="0063420A"/>
    <w:rsid w:val="006343D7"/>
    <w:rsid w:val="0063459B"/>
    <w:rsid w:val="00634D17"/>
    <w:rsid w:val="00635199"/>
    <w:rsid w:val="006352BD"/>
    <w:rsid w:val="00635BC9"/>
    <w:rsid w:val="00635CC1"/>
    <w:rsid w:val="00636456"/>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5833"/>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C80"/>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B08"/>
    <w:rsid w:val="00686D65"/>
    <w:rsid w:val="0068726E"/>
    <w:rsid w:val="00687921"/>
    <w:rsid w:val="006905F4"/>
    <w:rsid w:val="00691260"/>
    <w:rsid w:val="006913D8"/>
    <w:rsid w:val="00691CE8"/>
    <w:rsid w:val="00692006"/>
    <w:rsid w:val="00692F12"/>
    <w:rsid w:val="00693639"/>
    <w:rsid w:val="00693DC1"/>
    <w:rsid w:val="0069442C"/>
    <w:rsid w:val="00694C07"/>
    <w:rsid w:val="00695056"/>
    <w:rsid w:val="00695491"/>
    <w:rsid w:val="00695663"/>
    <w:rsid w:val="006958B9"/>
    <w:rsid w:val="00696621"/>
    <w:rsid w:val="006966FD"/>
    <w:rsid w:val="00696910"/>
    <w:rsid w:val="00696B74"/>
    <w:rsid w:val="00696DE0"/>
    <w:rsid w:val="006978EF"/>
    <w:rsid w:val="00697EF6"/>
    <w:rsid w:val="006A0102"/>
    <w:rsid w:val="006A02D0"/>
    <w:rsid w:val="006A072A"/>
    <w:rsid w:val="006A0879"/>
    <w:rsid w:val="006A09BD"/>
    <w:rsid w:val="006A0B22"/>
    <w:rsid w:val="006A1191"/>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757"/>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A6D"/>
    <w:rsid w:val="006C3F0F"/>
    <w:rsid w:val="006C3FC8"/>
    <w:rsid w:val="006C45B1"/>
    <w:rsid w:val="006C49AD"/>
    <w:rsid w:val="006C6FDF"/>
    <w:rsid w:val="006C7180"/>
    <w:rsid w:val="006C723F"/>
    <w:rsid w:val="006C7A99"/>
    <w:rsid w:val="006D0645"/>
    <w:rsid w:val="006D0778"/>
    <w:rsid w:val="006D0CBC"/>
    <w:rsid w:val="006D0E6C"/>
    <w:rsid w:val="006D196E"/>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614"/>
    <w:rsid w:val="0073567E"/>
    <w:rsid w:val="007358A9"/>
    <w:rsid w:val="00735C4A"/>
    <w:rsid w:val="00735E9E"/>
    <w:rsid w:val="00736175"/>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6FA1"/>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0F"/>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5CB"/>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97D32"/>
    <w:rsid w:val="007A0266"/>
    <w:rsid w:val="007A068C"/>
    <w:rsid w:val="007A1023"/>
    <w:rsid w:val="007A151C"/>
    <w:rsid w:val="007A18E5"/>
    <w:rsid w:val="007A1B92"/>
    <w:rsid w:val="007A1CE2"/>
    <w:rsid w:val="007A2CE0"/>
    <w:rsid w:val="007A4436"/>
    <w:rsid w:val="007A4DF1"/>
    <w:rsid w:val="007A5891"/>
    <w:rsid w:val="007A6506"/>
    <w:rsid w:val="007A67D3"/>
    <w:rsid w:val="007A67FC"/>
    <w:rsid w:val="007A682A"/>
    <w:rsid w:val="007A6FDE"/>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0EE"/>
    <w:rsid w:val="007C2357"/>
    <w:rsid w:val="007C28D4"/>
    <w:rsid w:val="007C335B"/>
    <w:rsid w:val="007C3736"/>
    <w:rsid w:val="007C37D3"/>
    <w:rsid w:val="007C383C"/>
    <w:rsid w:val="007C3B4C"/>
    <w:rsid w:val="007C3C20"/>
    <w:rsid w:val="007C3CC0"/>
    <w:rsid w:val="007C4A4E"/>
    <w:rsid w:val="007C4A9C"/>
    <w:rsid w:val="007C4F2E"/>
    <w:rsid w:val="007C5846"/>
    <w:rsid w:val="007C5A0A"/>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1CA"/>
    <w:rsid w:val="007D6DE0"/>
    <w:rsid w:val="007D7C3E"/>
    <w:rsid w:val="007E0032"/>
    <w:rsid w:val="007E0614"/>
    <w:rsid w:val="007E0863"/>
    <w:rsid w:val="007E0A0A"/>
    <w:rsid w:val="007E1AB5"/>
    <w:rsid w:val="007E1E87"/>
    <w:rsid w:val="007E1EA0"/>
    <w:rsid w:val="007E21D2"/>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24BA"/>
    <w:rsid w:val="00803188"/>
    <w:rsid w:val="0080318C"/>
    <w:rsid w:val="008032FF"/>
    <w:rsid w:val="00803312"/>
    <w:rsid w:val="00803E7D"/>
    <w:rsid w:val="008042DC"/>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4193"/>
    <w:rsid w:val="008258CE"/>
    <w:rsid w:val="008260EE"/>
    <w:rsid w:val="00826241"/>
    <w:rsid w:val="00826707"/>
    <w:rsid w:val="00826BB9"/>
    <w:rsid w:val="00827529"/>
    <w:rsid w:val="008275E6"/>
    <w:rsid w:val="00827BBC"/>
    <w:rsid w:val="00827D65"/>
    <w:rsid w:val="00830696"/>
    <w:rsid w:val="00830C45"/>
    <w:rsid w:val="00830CD9"/>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97C"/>
    <w:rsid w:val="00852A72"/>
    <w:rsid w:val="00852E6B"/>
    <w:rsid w:val="00853494"/>
    <w:rsid w:val="008536D8"/>
    <w:rsid w:val="0085393E"/>
    <w:rsid w:val="00853E93"/>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6F1"/>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69C2"/>
    <w:rsid w:val="008E768C"/>
    <w:rsid w:val="008F12D8"/>
    <w:rsid w:val="008F205E"/>
    <w:rsid w:val="008F390D"/>
    <w:rsid w:val="008F399F"/>
    <w:rsid w:val="008F3C42"/>
    <w:rsid w:val="008F3EC4"/>
    <w:rsid w:val="008F4102"/>
    <w:rsid w:val="008F4D3C"/>
    <w:rsid w:val="008F4EB4"/>
    <w:rsid w:val="008F5708"/>
    <w:rsid w:val="008F58AF"/>
    <w:rsid w:val="008F58E0"/>
    <w:rsid w:val="008F7916"/>
    <w:rsid w:val="00900342"/>
    <w:rsid w:val="00900ACD"/>
    <w:rsid w:val="00901B89"/>
    <w:rsid w:val="00901BA4"/>
    <w:rsid w:val="00901EEE"/>
    <w:rsid w:val="009025E1"/>
    <w:rsid w:val="00903287"/>
    <w:rsid w:val="0090332C"/>
    <w:rsid w:val="00903622"/>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2AA"/>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B09"/>
    <w:rsid w:val="00956E3E"/>
    <w:rsid w:val="00957711"/>
    <w:rsid w:val="009603A3"/>
    <w:rsid w:val="00960BE4"/>
    <w:rsid w:val="00960DF3"/>
    <w:rsid w:val="00960F1F"/>
    <w:rsid w:val="00961547"/>
    <w:rsid w:val="0096207F"/>
    <w:rsid w:val="00962ED6"/>
    <w:rsid w:val="00963B14"/>
    <w:rsid w:val="00963C89"/>
    <w:rsid w:val="00963D28"/>
    <w:rsid w:val="00963F2F"/>
    <w:rsid w:val="00964339"/>
    <w:rsid w:val="00964675"/>
    <w:rsid w:val="00964758"/>
    <w:rsid w:val="00964F51"/>
    <w:rsid w:val="00965497"/>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3E8"/>
    <w:rsid w:val="009A59A9"/>
    <w:rsid w:val="009A5DAA"/>
    <w:rsid w:val="009A606A"/>
    <w:rsid w:val="009A7045"/>
    <w:rsid w:val="009A76B0"/>
    <w:rsid w:val="009A7D9A"/>
    <w:rsid w:val="009B06AD"/>
    <w:rsid w:val="009B0DC0"/>
    <w:rsid w:val="009B0E3A"/>
    <w:rsid w:val="009B1198"/>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932"/>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068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5D9"/>
    <w:rsid w:val="009F56A3"/>
    <w:rsid w:val="009F5AF2"/>
    <w:rsid w:val="009F601F"/>
    <w:rsid w:val="009F637C"/>
    <w:rsid w:val="009F643C"/>
    <w:rsid w:val="009F656E"/>
    <w:rsid w:val="009F6C5A"/>
    <w:rsid w:val="009F6CD5"/>
    <w:rsid w:val="009F6EE5"/>
    <w:rsid w:val="009F71F8"/>
    <w:rsid w:val="009F7FAF"/>
    <w:rsid w:val="009F7FCD"/>
    <w:rsid w:val="00A002E0"/>
    <w:rsid w:val="00A0048C"/>
    <w:rsid w:val="00A00CDA"/>
    <w:rsid w:val="00A03061"/>
    <w:rsid w:val="00A03374"/>
    <w:rsid w:val="00A03900"/>
    <w:rsid w:val="00A03EE7"/>
    <w:rsid w:val="00A05118"/>
    <w:rsid w:val="00A0561B"/>
    <w:rsid w:val="00A056BD"/>
    <w:rsid w:val="00A05DC4"/>
    <w:rsid w:val="00A06506"/>
    <w:rsid w:val="00A06CBB"/>
    <w:rsid w:val="00A06F8F"/>
    <w:rsid w:val="00A0726F"/>
    <w:rsid w:val="00A07780"/>
    <w:rsid w:val="00A0793A"/>
    <w:rsid w:val="00A07984"/>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AE8"/>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9D8"/>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0B88"/>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A3B"/>
    <w:rsid w:val="00A70DC5"/>
    <w:rsid w:val="00A71559"/>
    <w:rsid w:val="00A71896"/>
    <w:rsid w:val="00A72170"/>
    <w:rsid w:val="00A72F42"/>
    <w:rsid w:val="00A738B8"/>
    <w:rsid w:val="00A73EE3"/>
    <w:rsid w:val="00A74156"/>
    <w:rsid w:val="00A7418D"/>
    <w:rsid w:val="00A750D6"/>
    <w:rsid w:val="00A75114"/>
    <w:rsid w:val="00A75CAD"/>
    <w:rsid w:val="00A761CF"/>
    <w:rsid w:val="00A7658A"/>
    <w:rsid w:val="00A7681F"/>
    <w:rsid w:val="00A76CC5"/>
    <w:rsid w:val="00A77039"/>
    <w:rsid w:val="00A77434"/>
    <w:rsid w:val="00A77982"/>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5C1"/>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4FA"/>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F3A"/>
    <w:rsid w:val="00B31311"/>
    <w:rsid w:val="00B31810"/>
    <w:rsid w:val="00B31C4C"/>
    <w:rsid w:val="00B32A72"/>
    <w:rsid w:val="00B32C20"/>
    <w:rsid w:val="00B33131"/>
    <w:rsid w:val="00B334D0"/>
    <w:rsid w:val="00B334F6"/>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4B1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56"/>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77F84"/>
    <w:rsid w:val="00B801F5"/>
    <w:rsid w:val="00B80C55"/>
    <w:rsid w:val="00B80F2F"/>
    <w:rsid w:val="00B81AB9"/>
    <w:rsid w:val="00B82048"/>
    <w:rsid w:val="00B82103"/>
    <w:rsid w:val="00B82BB4"/>
    <w:rsid w:val="00B8314B"/>
    <w:rsid w:val="00B8354A"/>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1B2F"/>
    <w:rsid w:val="00BC44CE"/>
    <w:rsid w:val="00BC469A"/>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59BE"/>
    <w:rsid w:val="00BD6BB0"/>
    <w:rsid w:val="00BD78EC"/>
    <w:rsid w:val="00BD79FC"/>
    <w:rsid w:val="00BE0764"/>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1B1"/>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728"/>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47BF2"/>
    <w:rsid w:val="00C50093"/>
    <w:rsid w:val="00C5029C"/>
    <w:rsid w:val="00C50733"/>
    <w:rsid w:val="00C50F5D"/>
    <w:rsid w:val="00C530C2"/>
    <w:rsid w:val="00C530EC"/>
    <w:rsid w:val="00C53523"/>
    <w:rsid w:val="00C53F3E"/>
    <w:rsid w:val="00C5455C"/>
    <w:rsid w:val="00C567D4"/>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5A95"/>
    <w:rsid w:val="00C66179"/>
    <w:rsid w:val="00C66186"/>
    <w:rsid w:val="00C6732E"/>
    <w:rsid w:val="00C67A6E"/>
    <w:rsid w:val="00C67FE0"/>
    <w:rsid w:val="00C70E7B"/>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2F5C"/>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791"/>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1F57"/>
    <w:rsid w:val="00CD22D7"/>
    <w:rsid w:val="00CD2452"/>
    <w:rsid w:val="00CD28A8"/>
    <w:rsid w:val="00CD2D57"/>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16E2"/>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2DC"/>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2D94"/>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296E"/>
    <w:rsid w:val="00D1422F"/>
    <w:rsid w:val="00D146E7"/>
    <w:rsid w:val="00D14F17"/>
    <w:rsid w:val="00D159D9"/>
    <w:rsid w:val="00D162D7"/>
    <w:rsid w:val="00D16312"/>
    <w:rsid w:val="00D170D4"/>
    <w:rsid w:val="00D17E7A"/>
    <w:rsid w:val="00D20F9D"/>
    <w:rsid w:val="00D213DB"/>
    <w:rsid w:val="00D217D1"/>
    <w:rsid w:val="00D219E4"/>
    <w:rsid w:val="00D220EA"/>
    <w:rsid w:val="00D2219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37E16"/>
    <w:rsid w:val="00D4037E"/>
    <w:rsid w:val="00D40CC5"/>
    <w:rsid w:val="00D413FD"/>
    <w:rsid w:val="00D41E72"/>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310"/>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5B6"/>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37FC"/>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5570"/>
    <w:rsid w:val="00DC5891"/>
    <w:rsid w:val="00DC70DC"/>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12DF"/>
    <w:rsid w:val="00E51412"/>
    <w:rsid w:val="00E519A6"/>
    <w:rsid w:val="00E52A04"/>
    <w:rsid w:val="00E530C7"/>
    <w:rsid w:val="00E53867"/>
    <w:rsid w:val="00E53E54"/>
    <w:rsid w:val="00E54056"/>
    <w:rsid w:val="00E540CE"/>
    <w:rsid w:val="00E54CA3"/>
    <w:rsid w:val="00E557EB"/>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81B"/>
    <w:rsid w:val="00E63EA9"/>
    <w:rsid w:val="00E64E5D"/>
    <w:rsid w:val="00E650B6"/>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53E5"/>
    <w:rsid w:val="00E766F4"/>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4A3"/>
    <w:rsid w:val="00E87A2A"/>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B27"/>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B77"/>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F0F"/>
    <w:rsid w:val="00ED2A6C"/>
    <w:rsid w:val="00ED3D10"/>
    <w:rsid w:val="00ED3EB8"/>
    <w:rsid w:val="00ED3FAB"/>
    <w:rsid w:val="00ED462D"/>
    <w:rsid w:val="00ED58D0"/>
    <w:rsid w:val="00ED5B23"/>
    <w:rsid w:val="00ED5FF0"/>
    <w:rsid w:val="00ED604C"/>
    <w:rsid w:val="00ED634A"/>
    <w:rsid w:val="00ED6693"/>
    <w:rsid w:val="00ED6D5A"/>
    <w:rsid w:val="00ED730C"/>
    <w:rsid w:val="00ED7805"/>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2EF"/>
    <w:rsid w:val="00F16485"/>
    <w:rsid w:val="00F16E1E"/>
    <w:rsid w:val="00F17DD5"/>
    <w:rsid w:val="00F202FD"/>
    <w:rsid w:val="00F207C9"/>
    <w:rsid w:val="00F211D2"/>
    <w:rsid w:val="00F21345"/>
    <w:rsid w:val="00F21A41"/>
    <w:rsid w:val="00F21F28"/>
    <w:rsid w:val="00F2237B"/>
    <w:rsid w:val="00F22FCE"/>
    <w:rsid w:val="00F23551"/>
    <w:rsid w:val="00F2400B"/>
    <w:rsid w:val="00F24178"/>
    <w:rsid w:val="00F24881"/>
    <w:rsid w:val="00F256A7"/>
    <w:rsid w:val="00F25BB8"/>
    <w:rsid w:val="00F265E1"/>
    <w:rsid w:val="00F26786"/>
    <w:rsid w:val="00F26A4C"/>
    <w:rsid w:val="00F27264"/>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34"/>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9D2"/>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87365"/>
    <w:rsid w:val="00F9048E"/>
    <w:rsid w:val="00F90FAC"/>
    <w:rsid w:val="00F91986"/>
    <w:rsid w:val="00F91DAE"/>
    <w:rsid w:val="00F922A2"/>
    <w:rsid w:val="00F92639"/>
    <w:rsid w:val="00F926C2"/>
    <w:rsid w:val="00F93D8E"/>
    <w:rsid w:val="00F93DC0"/>
    <w:rsid w:val="00F94236"/>
    <w:rsid w:val="00F94E63"/>
    <w:rsid w:val="00F94F83"/>
    <w:rsid w:val="00F959B7"/>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C56"/>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1F65"/>
    <w:rsid w:val="00FB216A"/>
    <w:rsid w:val="00FB243B"/>
    <w:rsid w:val="00FB36FF"/>
    <w:rsid w:val="00FB38C2"/>
    <w:rsid w:val="00FB3CC3"/>
    <w:rsid w:val="00FB3FEA"/>
    <w:rsid w:val="00FB4C7D"/>
    <w:rsid w:val="00FB54FA"/>
    <w:rsid w:val="00FB575D"/>
    <w:rsid w:val="00FB5ADE"/>
    <w:rsid w:val="00FB6545"/>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12"/>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09BA"/>
    <w:rsid w:val="00FD126B"/>
    <w:rsid w:val="00FD19A9"/>
    <w:rsid w:val="00FD2053"/>
    <w:rsid w:val="00FD221A"/>
    <w:rsid w:val="00FD235A"/>
    <w:rsid w:val="00FD2454"/>
    <w:rsid w:val="00FD251B"/>
    <w:rsid w:val="00FD2554"/>
    <w:rsid w:val="00FD2987"/>
    <w:rsid w:val="00FD3853"/>
    <w:rsid w:val="00FD41D6"/>
    <w:rsid w:val="00FD58EF"/>
    <w:rsid w:val="00FD5B84"/>
    <w:rsid w:val="00FD5BD7"/>
    <w:rsid w:val="00FD5CBD"/>
    <w:rsid w:val="00FD62BF"/>
    <w:rsid w:val="00FD6B21"/>
    <w:rsid w:val="00FD72FF"/>
    <w:rsid w:val="00FD7837"/>
    <w:rsid w:val="00FE07B5"/>
    <w:rsid w:val="00FE0801"/>
    <w:rsid w:val="00FE0B88"/>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1E07F"/>
  <w15:chartTrackingRefBased/>
  <w15:docId w15:val="{3DA9EE9C-5BD0-46F5-B9AD-1B7E345A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uiPriority w:val="99"/>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Listavistosa-nfasis1">
    <w:name w:val="Colorful List Accent 1"/>
    <w:aliases w:val="Number List 1"/>
    <w:basedOn w:val="Normal"/>
    <w:link w:val="Listavistosa-nfasis1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Listavistosa-nfasis1Car">
    <w:name w:val="Lista vistosa - Énfasis 1 Car"/>
    <w:aliases w:val="Number List 1 Car"/>
    <w:link w:val="Listavistosa-nfasis1"/>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 w:type="character" w:customStyle="1" w:styleId="Mencinsinresolver">
    <w:name w:val="Unresolved Mention"/>
    <w:uiPriority w:val="99"/>
    <w:semiHidden/>
    <w:unhideWhenUsed/>
    <w:rsid w:val="0017743A"/>
    <w:rPr>
      <w:color w:val="605E5C"/>
      <w:shd w:val="clear" w:color="auto" w:fill="E1DFDD"/>
    </w:rPr>
  </w:style>
  <w:style w:type="paragraph" w:styleId="Textonotaalfinal">
    <w:name w:val="endnote text"/>
    <w:basedOn w:val="Normal"/>
    <w:link w:val="TextonotaalfinalCar"/>
    <w:uiPriority w:val="99"/>
    <w:unhideWhenUsed/>
    <w:rsid w:val="00074036"/>
    <w:rPr>
      <w:sz w:val="20"/>
      <w:szCs w:val="20"/>
    </w:rPr>
  </w:style>
  <w:style w:type="character" w:customStyle="1" w:styleId="TextonotaalfinalCar">
    <w:name w:val="Texto nota al final Car"/>
    <w:basedOn w:val="Fuentedeprrafopredeter"/>
    <w:link w:val="Textonotaalfinal"/>
    <w:uiPriority w:val="99"/>
    <w:rsid w:val="00074036"/>
  </w:style>
  <w:style w:type="character" w:customStyle="1" w:styleId="EncabezadoCar">
    <w:name w:val="Encabezado Car"/>
    <w:link w:val="Encabezado"/>
    <w:uiPriority w:val="99"/>
    <w:rsid w:val="009F068E"/>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7CA3-870A-45EA-B96C-AF6B8A25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3171</Words>
  <Characters>17444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RESOLUCIÓN</vt:lpstr>
    </vt:vector>
  </TitlesOfParts>
  <Company>CASA</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3</cp:revision>
  <cp:lastPrinted>2020-08-03T16:15:00Z</cp:lastPrinted>
  <dcterms:created xsi:type="dcterms:W3CDTF">2021-04-14T21:16:00Z</dcterms:created>
  <dcterms:modified xsi:type="dcterms:W3CDTF">2021-04-14T21:16:00Z</dcterms:modified>
</cp:coreProperties>
</file>