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4AB3" w14:textId="77777777" w:rsidR="00863401" w:rsidRPr="00024A1E" w:rsidRDefault="00AC76A6" w:rsidP="00AF37B3">
      <w:pPr>
        <w:pStyle w:val="Ttulo"/>
        <w:outlineLvl w:val="0"/>
        <w:rPr>
          <w:lang w:val="es-PE"/>
        </w:rPr>
      </w:pPr>
      <w:r w:rsidRPr="00024A1E">
        <w:rPr>
          <w:lang w:val="es-PE"/>
        </w:rPr>
        <w:t xml:space="preserve">RESOLUCIÓN </w:t>
      </w:r>
      <w:proofErr w:type="spellStart"/>
      <w:r w:rsidRPr="00024A1E">
        <w:rPr>
          <w:lang w:val="es-PE"/>
        </w:rPr>
        <w:t>N</w:t>
      </w:r>
      <w:r w:rsidR="00024A1E" w:rsidRPr="00024A1E">
        <w:rPr>
          <w:lang w:val="es-PE"/>
        </w:rPr>
        <w:t>°</w:t>
      </w:r>
      <w:proofErr w:type="spellEnd"/>
      <w:r w:rsidR="00024A1E" w:rsidRPr="00024A1E">
        <w:rPr>
          <w:lang w:val="es-PE"/>
        </w:rPr>
        <w:t xml:space="preserve"> 093/20</w:t>
      </w:r>
    </w:p>
    <w:p w14:paraId="34EA5D31" w14:textId="77777777" w:rsidR="00D840DF" w:rsidRPr="00024A1E" w:rsidRDefault="00D840DF" w:rsidP="00D840DF">
      <w:pPr>
        <w:rPr>
          <w:b/>
          <w:bCs/>
          <w:lang w:val="es-PE"/>
        </w:rPr>
      </w:pPr>
    </w:p>
    <w:p w14:paraId="1E05E211" w14:textId="77777777" w:rsidR="00797D32" w:rsidRPr="00024A1E" w:rsidRDefault="00797D32" w:rsidP="00D840DF">
      <w:pPr>
        <w:rPr>
          <w:b/>
          <w:bCs/>
          <w:lang w:val="es-PE"/>
        </w:rPr>
      </w:pPr>
    </w:p>
    <w:p w14:paraId="62BE61AB" w14:textId="77777777" w:rsidR="00C244D0" w:rsidRPr="00024A1E" w:rsidRDefault="00863401" w:rsidP="00E80C7A">
      <w:pPr>
        <w:jc w:val="both"/>
        <w:outlineLvl w:val="0"/>
        <w:rPr>
          <w:b/>
          <w:bCs/>
          <w:lang w:val="es-PE"/>
        </w:rPr>
      </w:pPr>
      <w:r w:rsidRPr="00024A1E">
        <w:rPr>
          <w:b/>
          <w:bCs/>
          <w:lang w:val="es-PE"/>
        </w:rPr>
        <w:t>Vistos:</w:t>
      </w:r>
    </w:p>
    <w:p w14:paraId="3CB5BF81" w14:textId="77777777" w:rsidR="00C244D0" w:rsidRPr="00024A1E" w:rsidRDefault="00C244D0" w:rsidP="0031750B">
      <w:pPr>
        <w:jc w:val="both"/>
        <w:rPr>
          <w:b/>
          <w:bCs/>
          <w:lang w:val="es-PE"/>
        </w:rPr>
      </w:pPr>
    </w:p>
    <w:p w14:paraId="23807E4C" w14:textId="77777777" w:rsidR="0031750B" w:rsidRPr="00024A1E" w:rsidRDefault="00863401" w:rsidP="00C47ABD">
      <w:pPr>
        <w:jc w:val="both"/>
      </w:pPr>
      <w:r w:rsidRPr="00024A1E">
        <w:rPr>
          <w:lang w:val="es-PE"/>
        </w:rPr>
        <w:t xml:space="preserve">Que, </w:t>
      </w:r>
      <w:r w:rsidR="00A263D5" w:rsidRPr="00024A1E">
        <w:rPr>
          <w:lang w:val="es-PE"/>
        </w:rPr>
        <w:t>el</w:t>
      </w:r>
      <w:r w:rsidR="0031750B" w:rsidRPr="00024A1E">
        <w:rPr>
          <w:lang w:val="es-PE"/>
        </w:rPr>
        <w:t xml:space="preserve"> </w:t>
      </w:r>
      <w:r w:rsidR="00C47ABD" w:rsidRPr="00024A1E">
        <w:rPr>
          <w:lang w:val="es-PE"/>
        </w:rPr>
        <w:t>6</w:t>
      </w:r>
      <w:r w:rsidR="00C244D0" w:rsidRPr="00024A1E">
        <w:rPr>
          <w:lang w:val="es-PE"/>
        </w:rPr>
        <w:t xml:space="preserve"> de agost</w:t>
      </w:r>
      <w:r w:rsidR="0031750B" w:rsidRPr="00024A1E">
        <w:rPr>
          <w:lang w:val="es-PE"/>
        </w:rPr>
        <w:t>o</w:t>
      </w:r>
      <w:r w:rsidR="00E50F93" w:rsidRPr="00024A1E">
        <w:rPr>
          <w:lang w:val="es-PE"/>
        </w:rPr>
        <w:t xml:space="preserve"> </w:t>
      </w:r>
      <w:r w:rsidR="00A30AE8" w:rsidRPr="00024A1E">
        <w:rPr>
          <w:lang w:val="es-PE"/>
        </w:rPr>
        <w:t>de 2020</w:t>
      </w:r>
      <w:r w:rsidR="00903622" w:rsidRPr="00024A1E">
        <w:rPr>
          <w:lang w:val="es-PE"/>
        </w:rPr>
        <w:t xml:space="preserve">, </w:t>
      </w:r>
      <w:r w:rsidR="00020270">
        <w:t>..................</w:t>
      </w:r>
      <w:r w:rsidR="004A1563" w:rsidRPr="00024A1E">
        <w:rPr>
          <w:lang w:val="es-PE"/>
        </w:rPr>
        <w:t>,</w:t>
      </w:r>
      <w:r w:rsidR="0031750B" w:rsidRPr="00024A1E">
        <w:rPr>
          <w:bCs/>
        </w:rPr>
        <w:t xml:space="preserve"> </w:t>
      </w:r>
      <w:r w:rsidR="00BB6B53" w:rsidRPr="00024A1E">
        <w:rPr>
          <w:bCs/>
          <w:lang w:val="es-PE"/>
        </w:rPr>
        <w:t>i</w:t>
      </w:r>
      <w:r w:rsidR="00E774E9" w:rsidRPr="00024A1E">
        <w:rPr>
          <w:lang w:val="es-PE"/>
        </w:rPr>
        <w:t xml:space="preserve">nterpone </w:t>
      </w:r>
      <w:r w:rsidR="004C1D3A" w:rsidRPr="00024A1E">
        <w:rPr>
          <w:lang w:val="es-PE"/>
        </w:rPr>
        <w:t>reclamación</w:t>
      </w:r>
      <w:r w:rsidR="0014026F" w:rsidRPr="00024A1E">
        <w:rPr>
          <w:lang w:val="es-PE"/>
        </w:rPr>
        <w:t xml:space="preserve"> ante esta Defensoría del Asegurado</w:t>
      </w:r>
      <w:r w:rsidR="00552FBD" w:rsidRPr="00024A1E">
        <w:rPr>
          <w:lang w:val="es-PE"/>
        </w:rPr>
        <w:t xml:space="preserve"> (DEFASEG)</w:t>
      </w:r>
      <w:r w:rsidR="008042DC" w:rsidRPr="00024A1E">
        <w:rPr>
          <w:lang w:val="es-PE"/>
        </w:rPr>
        <w:t>,</w:t>
      </w:r>
      <w:r w:rsidR="006E1C2C" w:rsidRPr="00024A1E">
        <w:rPr>
          <w:lang w:val="es-PE"/>
        </w:rPr>
        <w:t xml:space="preserve"> </w:t>
      </w:r>
      <w:r w:rsidR="00D30894" w:rsidRPr="00024A1E">
        <w:rPr>
          <w:lang w:val="es-PE"/>
        </w:rPr>
        <w:t xml:space="preserve">solicitando </w:t>
      </w:r>
      <w:r w:rsidR="00422F31" w:rsidRPr="00024A1E">
        <w:rPr>
          <w:lang w:val="es-PE"/>
        </w:rPr>
        <w:t xml:space="preserve">que </w:t>
      </w:r>
      <w:r w:rsidR="00D5788F">
        <w:t xml:space="preserve">.................. </w:t>
      </w:r>
      <w:r w:rsidR="00281276" w:rsidRPr="00024A1E">
        <w:rPr>
          <w:lang w:val="es-PE"/>
        </w:rPr>
        <w:t>otorgue</w:t>
      </w:r>
      <w:r w:rsidR="00BD448F" w:rsidRPr="00024A1E">
        <w:rPr>
          <w:lang w:val="es-PE"/>
        </w:rPr>
        <w:t xml:space="preserve"> </w:t>
      </w:r>
      <w:r w:rsidR="00281276" w:rsidRPr="00024A1E">
        <w:rPr>
          <w:lang w:val="es-PE"/>
        </w:rPr>
        <w:t xml:space="preserve">cobertura </w:t>
      </w:r>
      <w:r w:rsidR="00E774E9" w:rsidRPr="00024A1E">
        <w:rPr>
          <w:lang w:val="es-PE"/>
        </w:rPr>
        <w:t>al siniestro</w:t>
      </w:r>
      <w:r w:rsidR="00562B60" w:rsidRPr="00024A1E">
        <w:rPr>
          <w:lang w:val="es-PE"/>
        </w:rPr>
        <w:t xml:space="preserve"> </w:t>
      </w:r>
      <w:bookmarkStart w:id="0" w:name="OLE_LINK2"/>
      <w:r w:rsidR="0098560D" w:rsidRPr="00024A1E">
        <w:rPr>
          <w:lang w:val="es-PE"/>
        </w:rPr>
        <w:t xml:space="preserve">sucedido el 25 de enero de 2020 y </w:t>
      </w:r>
      <w:r w:rsidR="00C47ABD" w:rsidRPr="00024A1E">
        <w:rPr>
          <w:lang w:val="es-PE"/>
        </w:rPr>
        <w:t xml:space="preserve">que corresponde al uso indebido de sus </w:t>
      </w:r>
      <w:r w:rsidR="00C47ABD" w:rsidRPr="00024A1E">
        <w:t xml:space="preserve">tarjetas (i) de crédito </w:t>
      </w:r>
      <w:r w:rsidR="00020270">
        <w:t>..................</w:t>
      </w:r>
      <w:r w:rsidR="00C47ABD" w:rsidRPr="00024A1E">
        <w:t xml:space="preserve"> por S/. 2,620, (ii) de crédito </w:t>
      </w:r>
      <w:r w:rsidR="00020270">
        <w:t>..................</w:t>
      </w:r>
      <w:r w:rsidR="00C47ABD" w:rsidRPr="00024A1E">
        <w:t xml:space="preserve"> por S/. 7,800 y, (iii) de débito </w:t>
      </w:r>
      <w:r w:rsidR="00020270">
        <w:t>..................</w:t>
      </w:r>
      <w:r w:rsidR="00C47ABD" w:rsidRPr="00024A1E">
        <w:t xml:space="preserve"> por S/. 5,181, lo que arroja un total de S/. 15,601, conforme al Seguro de Protección de Tarjeta, póliza Nro. </w:t>
      </w:r>
      <w:r w:rsidR="00D5788F">
        <w:t>..................</w:t>
      </w:r>
      <w:r w:rsidR="00C47ABD" w:rsidRPr="00024A1E">
        <w:t xml:space="preserve">, certificado Nro. </w:t>
      </w:r>
      <w:r w:rsidR="00020270">
        <w:t>..................</w:t>
      </w:r>
      <w:r w:rsidR="00422F31" w:rsidRPr="00024A1E">
        <w:rPr>
          <w:lang w:val="es-PE"/>
        </w:rPr>
        <w:t>;</w:t>
      </w:r>
    </w:p>
    <w:bookmarkEnd w:id="0"/>
    <w:p w14:paraId="1379F990" w14:textId="77777777" w:rsidR="00612198" w:rsidRPr="00024A1E"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967B585" w14:textId="77777777" w:rsidR="003E2BF1" w:rsidRPr="00024A1E" w:rsidRDefault="00A66394" w:rsidP="003E2BF1">
      <w:pPr>
        <w:jc w:val="both"/>
        <w:rPr>
          <w:rFonts w:eastAsia="Arial Unicode MS"/>
          <w:lang w:val="es-PE"/>
        </w:rPr>
      </w:pPr>
      <w:r w:rsidRPr="00024A1E">
        <w:rPr>
          <w:rFonts w:eastAsia="Arial Unicode MS"/>
          <w:lang w:val="es-PE"/>
        </w:rPr>
        <w:t>Que, la</w:t>
      </w:r>
      <w:r w:rsidR="00AD13B5" w:rsidRPr="00024A1E">
        <w:rPr>
          <w:rFonts w:eastAsia="Arial Unicode MS"/>
          <w:lang w:val="es-PE"/>
        </w:rPr>
        <w:t xml:space="preserve"> </w:t>
      </w:r>
      <w:r w:rsidRPr="00024A1E">
        <w:rPr>
          <w:rFonts w:eastAsia="Arial Unicode MS"/>
          <w:lang w:val="es-PE"/>
        </w:rPr>
        <w:t>señalada</w:t>
      </w:r>
      <w:r w:rsidR="001964BA" w:rsidRPr="00024A1E">
        <w:rPr>
          <w:rFonts w:eastAsia="Arial Unicode MS"/>
          <w:lang w:val="es-PE"/>
        </w:rPr>
        <w:t xml:space="preserve"> </w:t>
      </w:r>
      <w:r w:rsidR="00EC0297" w:rsidRPr="00024A1E">
        <w:rPr>
          <w:rFonts w:eastAsia="Arial Unicode MS"/>
          <w:lang w:val="es-PE"/>
        </w:rPr>
        <w:t>r</w:t>
      </w:r>
      <w:r w:rsidRPr="00024A1E">
        <w:rPr>
          <w:rFonts w:eastAsia="Arial Unicode MS"/>
          <w:lang w:val="es-PE"/>
        </w:rPr>
        <w:t>eclamación</w:t>
      </w:r>
      <w:r w:rsidR="00A9208D" w:rsidRPr="00024A1E">
        <w:rPr>
          <w:rFonts w:eastAsia="Arial Unicode MS"/>
          <w:lang w:val="es-PE"/>
        </w:rPr>
        <w:t xml:space="preserve"> </w:t>
      </w:r>
      <w:r w:rsidR="00EE1EC3" w:rsidRPr="00024A1E">
        <w:rPr>
          <w:rFonts w:eastAsia="Arial Unicode MS"/>
          <w:lang w:val="es-PE"/>
        </w:rPr>
        <w:t>cumple</w:t>
      </w:r>
      <w:r w:rsidR="0072444E" w:rsidRPr="00024A1E">
        <w:rPr>
          <w:rFonts w:eastAsia="Arial Unicode MS"/>
          <w:lang w:val="es-PE"/>
        </w:rPr>
        <w:t xml:space="preserve"> con los requisito</w:t>
      </w:r>
      <w:r w:rsidR="00CA3499" w:rsidRPr="00024A1E">
        <w:rPr>
          <w:rFonts w:eastAsia="Arial Unicode MS"/>
          <w:lang w:val="es-PE"/>
        </w:rPr>
        <w:t>s de materia,</w:t>
      </w:r>
      <w:r w:rsidR="00EE1EC3" w:rsidRPr="00024A1E">
        <w:rPr>
          <w:rFonts w:eastAsia="Arial Unicode MS"/>
          <w:lang w:val="es-PE"/>
        </w:rPr>
        <w:t xml:space="preserve"> cuantí</w:t>
      </w:r>
      <w:r w:rsidR="00C67FE0" w:rsidRPr="00024A1E">
        <w:rPr>
          <w:rFonts w:eastAsia="Arial Unicode MS"/>
          <w:lang w:val="es-PE"/>
        </w:rPr>
        <w:t>a y o</w:t>
      </w:r>
      <w:r w:rsidR="00D461DA" w:rsidRPr="00024A1E">
        <w:rPr>
          <w:rFonts w:eastAsia="Arial Unicode MS"/>
          <w:lang w:val="es-PE"/>
        </w:rPr>
        <w:t xml:space="preserve">portunidad </w:t>
      </w:r>
      <w:r w:rsidR="0072444E" w:rsidRPr="00024A1E">
        <w:rPr>
          <w:rFonts w:eastAsia="Arial Unicode MS"/>
          <w:lang w:val="es-PE"/>
        </w:rPr>
        <w:t>establecidos</w:t>
      </w:r>
      <w:r w:rsidR="00EE1EC3" w:rsidRPr="00024A1E">
        <w:rPr>
          <w:rFonts w:eastAsia="Arial Unicode MS"/>
          <w:lang w:val="es-PE"/>
        </w:rPr>
        <w:t xml:space="preserve"> </w:t>
      </w:r>
      <w:r w:rsidR="00440D64" w:rsidRPr="00024A1E">
        <w:rPr>
          <w:rFonts w:eastAsia="Arial Unicode MS"/>
          <w:lang w:val="es-PE"/>
        </w:rPr>
        <w:t>en el r</w:t>
      </w:r>
      <w:r w:rsidR="003E2BF1" w:rsidRPr="00024A1E">
        <w:rPr>
          <w:rFonts w:eastAsia="Arial Unicode MS"/>
          <w:lang w:val="es-PE"/>
        </w:rPr>
        <w:t>eglamento de la DEFASEG</w:t>
      </w:r>
      <w:r w:rsidR="00960DF3" w:rsidRPr="00024A1E">
        <w:rPr>
          <w:rFonts w:eastAsia="Arial Unicode MS"/>
          <w:lang w:val="es-PE"/>
        </w:rPr>
        <w:t xml:space="preserve"> (http://www.defaseg.com.pe/reglamento)</w:t>
      </w:r>
      <w:r w:rsidR="00612198" w:rsidRPr="00024A1E">
        <w:rPr>
          <w:rFonts w:eastAsia="Arial Unicode MS"/>
          <w:lang w:val="es-PE"/>
        </w:rPr>
        <w:t>;</w:t>
      </w:r>
    </w:p>
    <w:p w14:paraId="2AAB8F9A" w14:textId="77777777" w:rsidR="00A9208D" w:rsidRPr="00024A1E" w:rsidRDefault="00A9208D" w:rsidP="00D25950">
      <w:pPr>
        <w:tabs>
          <w:tab w:val="left" w:pos="2160"/>
        </w:tabs>
        <w:jc w:val="both"/>
        <w:rPr>
          <w:lang w:val="es-PE"/>
        </w:rPr>
      </w:pPr>
    </w:p>
    <w:p w14:paraId="12B0CA16" w14:textId="77777777" w:rsidR="00A002E0" w:rsidRPr="00024A1E" w:rsidRDefault="00863401" w:rsidP="00A002E0">
      <w:pPr>
        <w:tabs>
          <w:tab w:val="num" w:pos="720"/>
        </w:tabs>
        <w:jc w:val="both"/>
        <w:rPr>
          <w:lang w:val="es-PE"/>
        </w:rPr>
      </w:pPr>
      <w:r w:rsidRPr="00024A1E">
        <w:rPr>
          <w:lang w:val="es-PE"/>
        </w:rPr>
        <w:t>Que</w:t>
      </w:r>
      <w:r w:rsidR="00F5189C" w:rsidRPr="00024A1E">
        <w:rPr>
          <w:lang w:val="es-PE"/>
        </w:rPr>
        <w:t>,</w:t>
      </w:r>
      <w:r w:rsidRPr="00024A1E">
        <w:rPr>
          <w:lang w:val="es-PE"/>
        </w:rPr>
        <w:t xml:space="preserve"> </w:t>
      </w:r>
      <w:r w:rsidR="0031750B" w:rsidRPr="00024A1E">
        <w:rPr>
          <w:lang w:val="es-PE"/>
        </w:rPr>
        <w:t>habiéndose corrido</w:t>
      </w:r>
      <w:r w:rsidR="004B0320" w:rsidRPr="00024A1E">
        <w:rPr>
          <w:lang w:val="es-PE"/>
        </w:rPr>
        <w:t xml:space="preserve"> traslado de</w:t>
      </w:r>
      <w:r w:rsidR="00DA4CAD" w:rsidRPr="00024A1E">
        <w:rPr>
          <w:lang w:val="es-PE"/>
        </w:rPr>
        <w:t xml:space="preserve"> la señalada reclamació</w:t>
      </w:r>
      <w:r w:rsidR="00B32FCD" w:rsidRPr="00024A1E">
        <w:rPr>
          <w:lang w:val="es-PE"/>
        </w:rPr>
        <w:t>n</w:t>
      </w:r>
      <w:r w:rsidR="00C47ABD" w:rsidRPr="00024A1E">
        <w:rPr>
          <w:lang w:val="es-PE"/>
        </w:rPr>
        <w:t>,</w:t>
      </w:r>
      <w:r w:rsidR="00422F31" w:rsidRPr="00024A1E">
        <w:rPr>
          <w:lang w:val="es-PE"/>
        </w:rPr>
        <w:t xml:space="preserve"> el </w:t>
      </w:r>
      <w:r w:rsidR="004A1563" w:rsidRPr="00024A1E">
        <w:rPr>
          <w:lang w:val="es-PE"/>
        </w:rPr>
        <w:t>17</w:t>
      </w:r>
      <w:r w:rsidR="00C244D0" w:rsidRPr="00024A1E">
        <w:rPr>
          <w:lang w:val="es-PE"/>
        </w:rPr>
        <w:t xml:space="preserve"> de</w:t>
      </w:r>
      <w:r w:rsidR="00C47ABD" w:rsidRPr="00024A1E">
        <w:rPr>
          <w:lang w:val="es-PE"/>
        </w:rPr>
        <w:t xml:space="preserve"> agosto </w:t>
      </w:r>
      <w:r w:rsidR="00422F31" w:rsidRPr="00024A1E">
        <w:rPr>
          <w:lang w:val="es-PE"/>
        </w:rPr>
        <w:t>de 2020</w:t>
      </w:r>
      <w:r w:rsidR="0031750B" w:rsidRPr="00024A1E">
        <w:rPr>
          <w:lang w:val="es-PE"/>
        </w:rPr>
        <w:t xml:space="preserve">, </w:t>
      </w:r>
      <w:r w:rsidR="00D5788F">
        <w:t xml:space="preserve">.................. </w:t>
      </w:r>
      <w:r w:rsidR="00C47ABD" w:rsidRPr="00024A1E">
        <w:rPr>
          <w:lang w:val="es-PE"/>
        </w:rPr>
        <w:t>solicitó la ampliación del p</w:t>
      </w:r>
      <w:r w:rsidR="006D57CA" w:rsidRPr="00024A1E">
        <w:rPr>
          <w:lang w:val="es-PE"/>
        </w:rPr>
        <w:t>la</w:t>
      </w:r>
      <w:r w:rsidR="00C47ABD" w:rsidRPr="00024A1E">
        <w:rPr>
          <w:lang w:val="es-PE"/>
        </w:rPr>
        <w:t>zo</w:t>
      </w:r>
      <w:r w:rsidR="006D57CA" w:rsidRPr="00024A1E">
        <w:rPr>
          <w:lang w:val="es-PE"/>
        </w:rPr>
        <w:t xml:space="preserve"> </w:t>
      </w:r>
      <w:r w:rsidR="00C47ABD" w:rsidRPr="00024A1E">
        <w:rPr>
          <w:lang w:val="es-PE"/>
        </w:rPr>
        <w:t>para prese</w:t>
      </w:r>
      <w:r w:rsidR="006D57CA" w:rsidRPr="00024A1E">
        <w:rPr>
          <w:lang w:val="es-PE"/>
        </w:rPr>
        <w:t>n</w:t>
      </w:r>
      <w:r w:rsidR="00C47ABD" w:rsidRPr="00024A1E">
        <w:rPr>
          <w:lang w:val="es-PE"/>
        </w:rPr>
        <w:t>tar sus descargos y la documenta</w:t>
      </w:r>
      <w:r w:rsidR="006D57CA" w:rsidRPr="00024A1E">
        <w:rPr>
          <w:lang w:val="es-PE"/>
        </w:rPr>
        <w:t>ción</w:t>
      </w:r>
      <w:r w:rsidR="00C47ABD" w:rsidRPr="00024A1E">
        <w:rPr>
          <w:lang w:val="es-PE"/>
        </w:rPr>
        <w:t xml:space="preserve"> requerida, </w:t>
      </w:r>
      <w:r w:rsidR="00931B73" w:rsidRPr="00024A1E">
        <w:rPr>
          <w:lang w:val="es-PE"/>
        </w:rPr>
        <w:t>lo cual cumplió con efectuar</w:t>
      </w:r>
      <w:r w:rsidR="006D57CA" w:rsidRPr="00024A1E">
        <w:rPr>
          <w:lang w:val="es-PE"/>
        </w:rPr>
        <w:t xml:space="preserve"> el 4 de setiembre de 2020</w:t>
      </w:r>
      <w:r w:rsidR="005D2203" w:rsidRPr="00024A1E">
        <w:rPr>
          <w:lang w:val="es-PE"/>
        </w:rPr>
        <w:t>;</w:t>
      </w:r>
    </w:p>
    <w:p w14:paraId="234557E1" w14:textId="77777777" w:rsidR="00E91529" w:rsidRPr="00024A1E" w:rsidRDefault="00E91529" w:rsidP="004226ED">
      <w:pPr>
        <w:tabs>
          <w:tab w:val="num" w:pos="720"/>
        </w:tabs>
        <w:jc w:val="both"/>
        <w:rPr>
          <w:lang w:val="es-PE"/>
        </w:rPr>
      </w:pPr>
    </w:p>
    <w:p w14:paraId="36491AD2" w14:textId="77777777" w:rsidR="001C73E7" w:rsidRPr="00024A1E" w:rsidRDefault="005C6DE0" w:rsidP="00513980">
      <w:pPr>
        <w:tabs>
          <w:tab w:val="num" w:pos="720"/>
        </w:tabs>
        <w:jc w:val="both"/>
        <w:rPr>
          <w:lang w:val="es-PE"/>
        </w:rPr>
      </w:pPr>
      <w:r w:rsidRPr="00024A1E">
        <w:rPr>
          <w:lang w:val="es-PE"/>
        </w:rPr>
        <w:t>Que,</w:t>
      </w:r>
      <w:r w:rsidR="00202019" w:rsidRPr="00024A1E">
        <w:rPr>
          <w:lang w:val="es-PE"/>
        </w:rPr>
        <w:t xml:space="preserve"> el</w:t>
      </w:r>
      <w:r w:rsidR="007C195B" w:rsidRPr="00024A1E">
        <w:rPr>
          <w:lang w:val="es-PE"/>
        </w:rPr>
        <w:t xml:space="preserve"> </w:t>
      </w:r>
      <w:r w:rsidR="006D57CA" w:rsidRPr="00024A1E">
        <w:rPr>
          <w:lang w:val="es-PE"/>
        </w:rPr>
        <w:t>7</w:t>
      </w:r>
      <w:r w:rsidR="004A1563" w:rsidRPr="00024A1E">
        <w:rPr>
          <w:lang w:val="es-PE"/>
        </w:rPr>
        <w:t xml:space="preserve"> de setiembre</w:t>
      </w:r>
      <w:r w:rsidR="00636456" w:rsidRPr="00024A1E">
        <w:rPr>
          <w:lang w:val="es-PE"/>
        </w:rPr>
        <w:t xml:space="preserve"> </w:t>
      </w:r>
      <w:r w:rsidR="00E8443A" w:rsidRPr="00024A1E">
        <w:rPr>
          <w:lang w:val="es-PE"/>
        </w:rPr>
        <w:t>de</w:t>
      </w:r>
      <w:r w:rsidR="009A0ADF" w:rsidRPr="00024A1E">
        <w:rPr>
          <w:lang w:val="es-PE"/>
        </w:rPr>
        <w:t xml:space="preserve"> </w:t>
      </w:r>
      <w:r w:rsidR="00A96065" w:rsidRPr="00024A1E">
        <w:rPr>
          <w:lang w:val="es-PE"/>
        </w:rPr>
        <w:t>20</w:t>
      </w:r>
      <w:r w:rsidR="00636456" w:rsidRPr="00024A1E">
        <w:rPr>
          <w:lang w:val="es-PE"/>
        </w:rPr>
        <w:t>20</w:t>
      </w:r>
      <w:r w:rsidR="00806A66" w:rsidRPr="00024A1E">
        <w:rPr>
          <w:lang w:val="es-PE"/>
        </w:rPr>
        <w:t xml:space="preserve"> </w:t>
      </w:r>
      <w:r w:rsidR="00F417B8" w:rsidRPr="00024A1E">
        <w:rPr>
          <w:lang w:val="es-PE"/>
        </w:rPr>
        <w:t>se realizó la audiencia</w:t>
      </w:r>
      <w:r w:rsidR="00A002E0" w:rsidRPr="00024A1E">
        <w:rPr>
          <w:lang w:val="es-PE"/>
        </w:rPr>
        <w:t xml:space="preserve"> virtual</w:t>
      </w:r>
      <w:r w:rsidR="00F417B8" w:rsidRPr="00024A1E">
        <w:rPr>
          <w:lang w:val="es-PE"/>
        </w:rPr>
        <w:t xml:space="preserve"> </w:t>
      </w:r>
      <w:r w:rsidR="00457DD0" w:rsidRPr="00024A1E">
        <w:rPr>
          <w:lang w:val="es-PE"/>
        </w:rPr>
        <w:t xml:space="preserve">de vista </w:t>
      </w:r>
      <w:r w:rsidR="0014759F" w:rsidRPr="00024A1E">
        <w:rPr>
          <w:lang w:val="es-PE"/>
        </w:rPr>
        <w:t>con</w:t>
      </w:r>
      <w:r w:rsidR="009B1198" w:rsidRPr="00024A1E">
        <w:rPr>
          <w:lang w:val="es-PE"/>
        </w:rPr>
        <w:t xml:space="preserve"> la</w:t>
      </w:r>
      <w:r w:rsidR="00C244D0" w:rsidRPr="00024A1E">
        <w:rPr>
          <w:lang w:val="es-PE"/>
        </w:rPr>
        <w:t xml:space="preserve"> </w:t>
      </w:r>
      <w:r w:rsidR="00A002E0" w:rsidRPr="00024A1E">
        <w:rPr>
          <w:lang w:val="es-PE"/>
        </w:rPr>
        <w:t>participación de</w:t>
      </w:r>
      <w:r w:rsidR="004A1563" w:rsidRPr="00024A1E">
        <w:rPr>
          <w:lang w:val="es-PE"/>
        </w:rPr>
        <w:t xml:space="preserve"> ambas partes </w:t>
      </w:r>
      <w:r w:rsidR="005D2203" w:rsidRPr="00024A1E">
        <w:rPr>
          <w:lang w:val="es-PE"/>
        </w:rPr>
        <w:t>en</w:t>
      </w:r>
      <w:r w:rsidR="00513980" w:rsidRPr="00024A1E">
        <w:rPr>
          <w:lang w:val="es-PE"/>
        </w:rPr>
        <w:t xml:space="preserve"> la plataforma electrónica</w:t>
      </w:r>
      <w:r w:rsidR="005D2203" w:rsidRPr="00024A1E">
        <w:rPr>
          <w:lang w:val="es-PE"/>
        </w:rPr>
        <w:t xml:space="preserve"> habilitada para dicho efecto</w:t>
      </w:r>
      <w:r w:rsidR="00513980" w:rsidRPr="00024A1E">
        <w:rPr>
          <w:lang w:val="es-PE"/>
        </w:rPr>
        <w:t>, quien</w:t>
      </w:r>
      <w:r w:rsidR="004A1563" w:rsidRPr="00024A1E">
        <w:rPr>
          <w:lang w:val="es-PE"/>
        </w:rPr>
        <w:t>es</w:t>
      </w:r>
      <w:r w:rsidR="00513980" w:rsidRPr="00024A1E">
        <w:rPr>
          <w:lang w:val="es-PE"/>
        </w:rPr>
        <w:t xml:space="preserve"> </w:t>
      </w:r>
      <w:r w:rsidR="00143D3F" w:rsidRPr="00024A1E">
        <w:rPr>
          <w:lang w:val="es-PE"/>
        </w:rPr>
        <w:t>suste</w:t>
      </w:r>
      <w:r w:rsidR="00C244D0" w:rsidRPr="00024A1E">
        <w:rPr>
          <w:lang w:val="es-PE"/>
        </w:rPr>
        <w:t>nt</w:t>
      </w:r>
      <w:r w:rsidR="004A1563" w:rsidRPr="00024A1E">
        <w:rPr>
          <w:lang w:val="es-PE"/>
        </w:rPr>
        <w:t>aron</w:t>
      </w:r>
      <w:r w:rsidR="00C244D0" w:rsidRPr="00024A1E">
        <w:rPr>
          <w:lang w:val="es-PE"/>
        </w:rPr>
        <w:t xml:space="preserve"> su</w:t>
      </w:r>
      <w:r w:rsidR="004A1563" w:rsidRPr="00024A1E">
        <w:rPr>
          <w:lang w:val="es-PE"/>
        </w:rPr>
        <w:t>s respectivas</w:t>
      </w:r>
      <w:r w:rsidR="005D2203" w:rsidRPr="00024A1E">
        <w:rPr>
          <w:lang w:val="es-PE"/>
        </w:rPr>
        <w:t xml:space="preserve"> </w:t>
      </w:r>
      <w:r w:rsidR="00513980" w:rsidRPr="00024A1E">
        <w:rPr>
          <w:lang w:val="es-PE"/>
        </w:rPr>
        <w:t>posici</w:t>
      </w:r>
      <w:r w:rsidR="004A1563" w:rsidRPr="00024A1E">
        <w:rPr>
          <w:lang w:val="es-PE"/>
        </w:rPr>
        <w:t>ones</w:t>
      </w:r>
      <w:r w:rsidR="00C244D0" w:rsidRPr="00024A1E">
        <w:rPr>
          <w:lang w:val="es-PE"/>
        </w:rPr>
        <w:t xml:space="preserve"> </w:t>
      </w:r>
      <w:r w:rsidR="004A1563" w:rsidRPr="00024A1E">
        <w:rPr>
          <w:lang w:val="es-PE"/>
        </w:rPr>
        <w:t>r</w:t>
      </w:r>
      <w:r w:rsidR="00C244D0" w:rsidRPr="00024A1E">
        <w:rPr>
          <w:lang w:val="es-PE"/>
        </w:rPr>
        <w:t>especto</w:t>
      </w:r>
      <w:r w:rsidR="004A1563" w:rsidRPr="00024A1E">
        <w:rPr>
          <w:lang w:val="es-PE"/>
        </w:rPr>
        <w:t xml:space="preserve"> de</w:t>
      </w:r>
      <w:r w:rsidR="00C244D0" w:rsidRPr="00024A1E">
        <w:rPr>
          <w:lang w:val="es-PE"/>
        </w:rPr>
        <w:t xml:space="preserve"> la reclamación</w:t>
      </w:r>
      <w:r w:rsidR="00513980" w:rsidRPr="00024A1E">
        <w:t>,</w:t>
      </w:r>
      <w:r w:rsidR="00513980" w:rsidRPr="00024A1E">
        <w:rPr>
          <w:lang w:val="es-PE"/>
        </w:rPr>
        <w:t xml:space="preserve"> absolviendo las diversas preguntas formuladas por este colegiado, conforme consta de la correspondiente acta</w:t>
      </w:r>
      <w:r w:rsidR="007174C7" w:rsidRPr="00024A1E">
        <w:rPr>
          <w:lang w:val="es-PE"/>
        </w:rPr>
        <w:t>.  Se deja expresa constancia que, conforme a lo tratado en la señalada audiencia de vista, se solicitó a cada parte la presentación de determinada documentación;</w:t>
      </w:r>
    </w:p>
    <w:p w14:paraId="2D96BA17" w14:textId="77777777" w:rsidR="00513980" w:rsidRPr="00024A1E" w:rsidRDefault="00513980" w:rsidP="00513980">
      <w:pPr>
        <w:tabs>
          <w:tab w:val="num" w:pos="720"/>
        </w:tabs>
        <w:rPr>
          <w:lang w:val="es-PE"/>
        </w:rPr>
      </w:pPr>
    </w:p>
    <w:p w14:paraId="0A6DC8FE" w14:textId="77777777" w:rsidR="006D57CA" w:rsidRPr="00024A1E" w:rsidRDefault="002E20DB" w:rsidP="006D57CA">
      <w:pPr>
        <w:jc w:val="both"/>
      </w:pPr>
      <w:r w:rsidRPr="00024A1E">
        <w:rPr>
          <w:lang w:val="es-PE"/>
        </w:rPr>
        <w:t xml:space="preserve">Que, </w:t>
      </w:r>
      <w:r w:rsidR="00226E77" w:rsidRPr="00024A1E">
        <w:rPr>
          <w:lang w:val="es-PE"/>
        </w:rPr>
        <w:t xml:space="preserve">la reclamación </w:t>
      </w:r>
      <w:r w:rsidR="00F37334" w:rsidRPr="00024A1E">
        <w:rPr>
          <w:lang w:val="es-PE"/>
        </w:rPr>
        <w:t>interpuesta</w:t>
      </w:r>
      <w:r w:rsidR="00F265E1" w:rsidRPr="00024A1E">
        <w:rPr>
          <w:lang w:val="es-PE"/>
        </w:rPr>
        <w:t xml:space="preserve"> se sustenta resumidamente en los hechos y fundamentos siguientes:</w:t>
      </w:r>
      <w:r w:rsidR="00955888" w:rsidRPr="00024A1E">
        <w:rPr>
          <w:lang w:val="es-PE"/>
        </w:rPr>
        <w:t xml:space="preserve">  </w:t>
      </w:r>
      <w:r w:rsidR="004A1563" w:rsidRPr="00024A1E">
        <w:t>a)</w:t>
      </w:r>
      <w:r w:rsidR="006D57CA" w:rsidRPr="00024A1E">
        <w:t xml:space="preserve"> La reclamación se interpone porque no se han realizado correctamente las indagaciones relativas al siniestro, habiéndose asumido incorrectamente algunas cuestiones horarias, b) Si bien es cierto que, de acuerdo a la póliza, el bloqueo de las tarjetas debe realizarse dentro de las 6 horas d</w:t>
      </w:r>
      <w:r w:rsidR="00024A1E" w:rsidRPr="00024A1E">
        <w:t>/</w:t>
      </w:r>
      <w:r w:rsidR="006D57CA" w:rsidRPr="00024A1E">
        <w:t xml:space="preserve">e la ocurrencia, no se han tomado en cuenta las especificaciones del reporte del siniestro, donde se precisa que un chófer dopó al asegurado con alguna sustancia alucinógena, por lo que este último no estaba en condiciones de realizar el bloqueo, pudiéndolo hacer recién a las 11:50 a.m., cuando llegó a su casa y su hermano se comunica con la banca telefónica del </w:t>
      </w:r>
      <w:r w:rsidR="00D5788F">
        <w:t>..................</w:t>
      </w:r>
      <w:r w:rsidR="006D57CA" w:rsidRPr="00024A1E">
        <w:t xml:space="preserve"> para dicho efecto, ya que el asegurado no podía articular palabra, lo cual es constatable de la llamada telefónica realizada ese día, siendo que por la tarde, encontrándose ya en mejor estado de conciencia, se revisaron los  estados de cuenta y se apersonó a la dependencia, c) Además, la aseguradora se toma la libertad de afirmar cosas que ni siquiera se especifican en la denuncia policial, puesto que en ninguna parte se menciona que el ingreso del asegurado a su domicilio fue a las 5 a.m., lo cual es completamente falso, siendo que ni siquiera se comunicaron con él para averiguar más sobre el siniestro, d) Si bien en el parte policial se detalla como hora del hecho a las 5 a.m., debe considerarse que por las circunstancias en que ocurrió, no es la hora precisa desde la cual puede hacerse la reclamación, ni el bloqueo, pues no estaba en condiciones de realizarlo, e) Según la póliza de seguro, es obligación de la aseguradora hacer las correctas indagaciones sobre el caso, lo cual no se ha realizado, habiéndose asumido algunas cosas de manera arbitraría, siendo que lo ocurrido fue un incidente fortuito, por lo cual se espera que proceda la presente reclamación, solicitando los importes siguientes: tarjeta de crédito </w:t>
      </w:r>
      <w:r w:rsidR="00D5788F">
        <w:t>..................</w:t>
      </w:r>
      <w:r w:rsidR="006D57CA" w:rsidRPr="00024A1E">
        <w:t xml:space="preserve">, S/. </w:t>
      </w:r>
      <w:r w:rsidR="006D57CA" w:rsidRPr="00024A1E">
        <w:lastRenderedPageBreak/>
        <w:t xml:space="preserve">2,620, tarjeta de crédito </w:t>
      </w:r>
      <w:r w:rsidR="00D5788F">
        <w:t>..................</w:t>
      </w:r>
      <w:r w:rsidR="006D57CA" w:rsidRPr="00024A1E">
        <w:t xml:space="preserve">, S/. 7,800 y tarjeta de débito </w:t>
      </w:r>
      <w:r w:rsidR="00D5788F">
        <w:t>..................</w:t>
      </w:r>
      <w:r w:rsidR="006D57CA" w:rsidRPr="00024A1E">
        <w:t xml:space="preserve"> S/. 5,181, lo que arroja un total de S/. 15,601;</w:t>
      </w:r>
    </w:p>
    <w:p w14:paraId="30C47A70" w14:textId="77777777" w:rsidR="004A1563" w:rsidRPr="00024A1E" w:rsidRDefault="004A1563" w:rsidP="00377A64">
      <w:pPr>
        <w:jc w:val="both"/>
      </w:pPr>
    </w:p>
    <w:p w14:paraId="7C99DD12" w14:textId="77777777" w:rsidR="001108D2" w:rsidRPr="00024A1E" w:rsidRDefault="009A53E8" w:rsidP="001108D2">
      <w:pPr>
        <w:jc w:val="both"/>
        <w:rPr>
          <w:bCs/>
        </w:rPr>
      </w:pPr>
      <w:r w:rsidRPr="00024A1E">
        <w:t xml:space="preserve">Que, </w:t>
      </w:r>
      <w:r w:rsidR="00636456" w:rsidRPr="00024A1E">
        <w:t>por su parte,</w:t>
      </w:r>
      <w:r w:rsidR="00633794" w:rsidRPr="00024A1E">
        <w:t xml:space="preserve"> </w:t>
      </w:r>
      <w:r w:rsidR="00D5788F">
        <w:t xml:space="preserve">.................. </w:t>
      </w:r>
      <w:r w:rsidR="00633794" w:rsidRPr="00024A1E">
        <w:t>solicita</w:t>
      </w:r>
      <w:r w:rsidR="00377A64" w:rsidRPr="00024A1E">
        <w:t xml:space="preserve"> en sus descargos</w:t>
      </w:r>
      <w:r w:rsidR="00633794" w:rsidRPr="00024A1E">
        <w:t xml:space="preserve"> que la reclamación sea </w:t>
      </w:r>
      <w:r w:rsidRPr="00024A1E">
        <w:t>desestimada</w:t>
      </w:r>
      <w:r w:rsidR="00633794" w:rsidRPr="00024A1E">
        <w:t xml:space="preserve">, </w:t>
      </w:r>
      <w:r w:rsidR="00B05D9B" w:rsidRPr="00024A1E">
        <w:rPr>
          <w:lang w:val="es-PE"/>
        </w:rPr>
        <w:t xml:space="preserve">atendiendo </w:t>
      </w:r>
      <w:r w:rsidR="004B58FF" w:rsidRPr="00024A1E">
        <w:rPr>
          <w:lang w:val="es-PE"/>
        </w:rPr>
        <w:t xml:space="preserve">resumidamente </w:t>
      </w:r>
      <w:r w:rsidR="00941651" w:rsidRPr="00024A1E">
        <w:rPr>
          <w:lang w:val="es-PE"/>
        </w:rPr>
        <w:t>a lo siguiente</w:t>
      </w:r>
      <w:r w:rsidR="005769EC" w:rsidRPr="00024A1E">
        <w:rPr>
          <w:lang w:val="es-PE"/>
        </w:rPr>
        <w:t xml:space="preserve">: </w:t>
      </w:r>
      <w:r w:rsidR="007D7A63" w:rsidRPr="00024A1E">
        <w:rPr>
          <w:lang w:val="es-PE"/>
        </w:rPr>
        <w:t xml:space="preserve"> </w:t>
      </w:r>
      <w:r w:rsidR="00186517" w:rsidRPr="00024A1E">
        <w:rPr>
          <w:bCs/>
        </w:rPr>
        <w:t>a</w:t>
      </w:r>
      <w:r w:rsidR="00686725" w:rsidRPr="00024A1E">
        <w:rPr>
          <w:bCs/>
        </w:rPr>
        <w:t xml:space="preserve">) </w:t>
      </w:r>
      <w:r w:rsidR="001108D2" w:rsidRPr="00024A1E">
        <w:rPr>
          <w:bCs/>
        </w:rPr>
        <w:t xml:space="preserve">El asegurado se afilió a una póliza de protección de tarjetas celebrada entre el </w:t>
      </w:r>
      <w:r w:rsidR="00D5788F">
        <w:t xml:space="preserve">.................. </w:t>
      </w:r>
      <w:r w:rsidR="001108D2" w:rsidRPr="00024A1E">
        <w:rPr>
          <w:bCs/>
        </w:rPr>
        <w:t xml:space="preserve">y RIMAC SEGUROS, b) Según señala el reclamante, el 25 de enero de 2020 fue víctima del robo de su billetera, la cual contenía tres tarjetas: crédito </w:t>
      </w:r>
      <w:r w:rsidR="00D5788F">
        <w:t>..................</w:t>
      </w:r>
      <w:r w:rsidR="001108D2" w:rsidRPr="00024A1E">
        <w:rPr>
          <w:bCs/>
        </w:rPr>
        <w:t xml:space="preserve">, débito </w:t>
      </w:r>
      <w:r w:rsidR="00D5788F">
        <w:t>..................</w:t>
      </w:r>
      <w:r w:rsidR="001108D2" w:rsidRPr="00024A1E">
        <w:rPr>
          <w:bCs/>
        </w:rPr>
        <w:t xml:space="preserve"> y crédito </w:t>
      </w:r>
      <w:r w:rsidR="00D5788F">
        <w:t>..................</w:t>
      </w:r>
      <w:r w:rsidR="001108D2" w:rsidRPr="00024A1E">
        <w:rPr>
          <w:bCs/>
        </w:rPr>
        <w:t xml:space="preserve">, c) El rechazo de cobertura obedece a que no se cumplió con el procedimiento pactado en caso de ocurrencia de siniestro, conforme al cual se dispone de hasta 6 horas para realizar el bloqueo de las tarjetas, d) Según el asegurado, no estuvo en condiciones para realzar el bloqueo dentro de dicho plazo; empero, habiéndose producido el robo a las 5 a.m., lo cierto es que los bloqueos se realizaron a las 11:50 y 11:52 a.m., vencido dicho plazo, e) El asegurado sustenta su posición afirmando que fue drogado por el chofer y que no recuerda que lo sucedido haya sido a las 5:00 a.m.; no obstante, de lo primero no realizó mención alguna en la denuncia policial, siendo que lo segundo no coincide con lo que expresó personalmente en la propia denuncia policial; en consecuencia, de haberse producido tales circunstancias, el interesado debió haber ampliado oportunamente la denuncia policial, hecho que no ha sucedido, siendo que sus aseveraciones no son refrendadas por medio probatorio alguno, f) Conforme al artículo IV, sétima disposición, de la Ley del Contrato de Seguro, lo relativo a las condiciones de cobertura está sujeto a la literalidad, siendo </w:t>
      </w:r>
      <w:r w:rsidR="00040140" w:rsidRPr="00024A1E">
        <w:rPr>
          <w:bCs/>
        </w:rPr>
        <w:t xml:space="preserve">que, </w:t>
      </w:r>
      <w:r w:rsidR="001108D2" w:rsidRPr="00024A1E">
        <w:rPr>
          <w:bCs/>
        </w:rPr>
        <w:t>en el presente caso</w:t>
      </w:r>
      <w:r w:rsidR="00040140" w:rsidRPr="00024A1E">
        <w:rPr>
          <w:bCs/>
        </w:rPr>
        <w:t xml:space="preserve">, son </w:t>
      </w:r>
      <w:r w:rsidR="001108D2" w:rsidRPr="00024A1E">
        <w:rPr>
          <w:bCs/>
        </w:rPr>
        <w:t xml:space="preserve"> suficientemente claras</w:t>
      </w:r>
      <w:r w:rsidR="00040140" w:rsidRPr="00024A1E">
        <w:rPr>
          <w:bCs/>
        </w:rPr>
        <w:t xml:space="preserve"> las disposiciones</w:t>
      </w:r>
      <w:r w:rsidR="001108D2" w:rsidRPr="00024A1E">
        <w:rPr>
          <w:bCs/>
        </w:rPr>
        <w:t xml:space="preserve"> sobre</w:t>
      </w:r>
      <w:r w:rsidR="00040140" w:rsidRPr="00024A1E">
        <w:rPr>
          <w:bCs/>
        </w:rPr>
        <w:t xml:space="preserve"> </w:t>
      </w:r>
      <w:r w:rsidR="001108D2" w:rsidRPr="00024A1E">
        <w:rPr>
          <w:bCs/>
        </w:rPr>
        <w:t xml:space="preserve">oportunidad del bloqueo a realizarse, y h) Por último, se destaca que fue el propio Banco </w:t>
      </w:r>
      <w:r w:rsidR="00D5788F">
        <w:t>..................</w:t>
      </w:r>
      <w:r w:rsidR="001108D2" w:rsidRPr="00024A1E">
        <w:rPr>
          <w:bCs/>
        </w:rPr>
        <w:t xml:space="preserve"> el que bloqueó la tarjeta de crédito </w:t>
      </w:r>
      <w:r w:rsidR="00D5788F">
        <w:t>..................</w:t>
      </w:r>
      <w:r w:rsidR="001108D2" w:rsidRPr="00024A1E">
        <w:rPr>
          <w:bCs/>
        </w:rPr>
        <w:t xml:space="preserve"> y no el asegurado, luego de 12 horas de vencido el plazo contractual</w:t>
      </w:r>
      <w:r w:rsidR="00040140" w:rsidRPr="00024A1E">
        <w:rPr>
          <w:bCs/>
        </w:rPr>
        <w:t>;</w:t>
      </w:r>
    </w:p>
    <w:p w14:paraId="35C2F932" w14:textId="77777777" w:rsidR="00D14DD3" w:rsidRPr="00024A1E" w:rsidRDefault="00D14DD3" w:rsidP="001108D2">
      <w:pPr>
        <w:jc w:val="both"/>
        <w:rPr>
          <w:bCs/>
        </w:rPr>
      </w:pPr>
    </w:p>
    <w:p w14:paraId="13DEBE2C" w14:textId="77777777" w:rsidR="006D57CA" w:rsidRPr="00024A1E" w:rsidRDefault="00D14DD3" w:rsidP="00686725">
      <w:pPr>
        <w:jc w:val="both"/>
        <w:rPr>
          <w:bCs/>
        </w:rPr>
      </w:pPr>
      <w:r w:rsidRPr="00024A1E">
        <w:rPr>
          <w:bCs/>
        </w:rPr>
        <w:t xml:space="preserve">Que, sobre la base de lo tratado en la audiencia de vista, con fecha </w:t>
      </w:r>
      <w:r w:rsidR="007174C7" w:rsidRPr="00024A1E">
        <w:rPr>
          <w:bCs/>
        </w:rPr>
        <w:t>28 de setiembre de 2020, el reclamante remitió un correo electrónico a la DEFASEG, presentado documentos médicos que estima respaldan su posición;</w:t>
      </w:r>
    </w:p>
    <w:p w14:paraId="63324AA4" w14:textId="77777777" w:rsidR="007174C7" w:rsidRPr="00024A1E" w:rsidRDefault="007174C7" w:rsidP="00686725">
      <w:pPr>
        <w:jc w:val="both"/>
        <w:rPr>
          <w:bCs/>
        </w:rPr>
      </w:pPr>
    </w:p>
    <w:p w14:paraId="1B66594F" w14:textId="77777777" w:rsidR="007174C7" w:rsidRPr="00024A1E" w:rsidRDefault="007174C7" w:rsidP="00686725">
      <w:pPr>
        <w:jc w:val="both"/>
        <w:rPr>
          <w:bCs/>
        </w:rPr>
      </w:pPr>
      <w:r w:rsidRPr="00024A1E">
        <w:rPr>
          <w:bCs/>
        </w:rPr>
        <w:t xml:space="preserve">Que, con fecha 8 de octubre de 2020, </w:t>
      </w:r>
      <w:r w:rsidR="00D5788F">
        <w:t xml:space="preserve">.................. </w:t>
      </w:r>
      <w:r w:rsidRPr="00024A1E">
        <w:rPr>
          <w:bCs/>
        </w:rPr>
        <w:t xml:space="preserve">presentó un escrito complementario a sus descargos, </w:t>
      </w:r>
      <w:r w:rsidR="00931B73" w:rsidRPr="00024A1E">
        <w:rPr>
          <w:bCs/>
        </w:rPr>
        <w:t xml:space="preserve">atendiendo a los documentos médicos presentados por el reclamante, </w:t>
      </w:r>
      <w:r w:rsidRPr="00024A1E">
        <w:rPr>
          <w:bCs/>
        </w:rPr>
        <w:t xml:space="preserve">solicitando </w:t>
      </w:r>
      <w:r w:rsidR="00931B73" w:rsidRPr="00024A1E">
        <w:rPr>
          <w:bCs/>
        </w:rPr>
        <w:t xml:space="preserve">que </w:t>
      </w:r>
      <w:r w:rsidRPr="00024A1E">
        <w:rPr>
          <w:bCs/>
        </w:rPr>
        <w:t>se tenga presente para mejor resolver;</w:t>
      </w:r>
    </w:p>
    <w:p w14:paraId="407CFC79" w14:textId="77777777" w:rsidR="00040140" w:rsidRPr="00024A1E" w:rsidRDefault="00040140" w:rsidP="00686725">
      <w:pPr>
        <w:jc w:val="both"/>
        <w:rPr>
          <w:bCs/>
        </w:rPr>
      </w:pPr>
    </w:p>
    <w:p w14:paraId="15EE8075" w14:textId="77777777" w:rsidR="00D4037E" w:rsidRPr="00024A1E" w:rsidRDefault="00AC4E1F" w:rsidP="00B05D9B">
      <w:pPr>
        <w:jc w:val="both"/>
        <w:rPr>
          <w:lang w:val="es-PE"/>
        </w:rPr>
      </w:pPr>
      <w:r w:rsidRPr="00024A1E">
        <w:rPr>
          <w:lang w:val="es-PE"/>
        </w:rPr>
        <w:t xml:space="preserve">Que, </w:t>
      </w:r>
      <w:r w:rsidR="00941651" w:rsidRPr="00024A1E">
        <w:rPr>
          <w:lang w:val="es-PE"/>
        </w:rPr>
        <w:t xml:space="preserve">a la fecha, </w:t>
      </w:r>
      <w:r w:rsidR="00703E89" w:rsidRPr="00024A1E">
        <w:rPr>
          <w:lang w:val="es-PE"/>
        </w:rPr>
        <w:t xml:space="preserve">el estado del proceso permite que </w:t>
      </w:r>
      <w:r w:rsidR="00202D2D" w:rsidRPr="00024A1E">
        <w:rPr>
          <w:lang w:val="es-PE"/>
        </w:rPr>
        <w:t>este</w:t>
      </w:r>
      <w:r w:rsidR="00941651" w:rsidRPr="00024A1E">
        <w:rPr>
          <w:lang w:val="es-PE"/>
        </w:rPr>
        <w:t xml:space="preserve"> colegiado </w:t>
      </w:r>
      <w:r w:rsidR="00703E89" w:rsidRPr="00024A1E">
        <w:rPr>
          <w:lang w:val="es-PE"/>
        </w:rPr>
        <w:t>pueda expedir su pronunciamiento sobre el caso sometido a su conocimient</w:t>
      </w:r>
      <w:r w:rsidR="005E7AAD" w:rsidRPr="00024A1E">
        <w:rPr>
          <w:lang w:val="es-PE"/>
        </w:rPr>
        <w:t>o, atendiendo a la documentación obrante en el expediente</w:t>
      </w:r>
      <w:r w:rsidR="00B32FCD" w:rsidRPr="00024A1E">
        <w:rPr>
          <w:lang w:val="es-PE"/>
        </w:rPr>
        <w:t xml:space="preserve"> y a lo sustentado por las partes</w:t>
      </w:r>
      <w:r w:rsidR="00703E89" w:rsidRPr="00024A1E">
        <w:rPr>
          <w:lang w:val="es-PE"/>
        </w:rPr>
        <w:t>;</w:t>
      </w:r>
    </w:p>
    <w:p w14:paraId="79C2BB74" w14:textId="77777777" w:rsidR="00D4037E" w:rsidRPr="00024A1E" w:rsidRDefault="00D4037E" w:rsidP="00B05D9B">
      <w:pPr>
        <w:jc w:val="both"/>
        <w:rPr>
          <w:lang w:val="es-PE"/>
        </w:rPr>
      </w:pPr>
    </w:p>
    <w:p w14:paraId="3E9E3EC3" w14:textId="77777777" w:rsidR="00863401" w:rsidRPr="00024A1E" w:rsidRDefault="00863401" w:rsidP="00AF37B3">
      <w:pPr>
        <w:jc w:val="both"/>
        <w:outlineLvl w:val="0"/>
        <w:rPr>
          <w:lang w:val="es-PE"/>
        </w:rPr>
      </w:pPr>
      <w:r w:rsidRPr="00024A1E">
        <w:rPr>
          <w:rStyle w:val="Textoennegrita"/>
          <w:lang w:val="es-PE"/>
        </w:rPr>
        <w:t>Considerando:</w:t>
      </w:r>
    </w:p>
    <w:p w14:paraId="57DA8ECA" w14:textId="77777777" w:rsidR="00C171E1" w:rsidRPr="00024A1E" w:rsidRDefault="00C171E1" w:rsidP="002260CD">
      <w:pPr>
        <w:jc w:val="both"/>
        <w:rPr>
          <w:lang w:val="es-PE"/>
        </w:rPr>
      </w:pPr>
    </w:p>
    <w:p w14:paraId="76A4ADF3" w14:textId="77777777" w:rsidR="002260CD" w:rsidRPr="00024A1E" w:rsidRDefault="00E0659B" w:rsidP="002260CD">
      <w:pPr>
        <w:jc w:val="both"/>
        <w:rPr>
          <w:lang w:val="es-PE"/>
        </w:rPr>
      </w:pPr>
      <w:r w:rsidRPr="00024A1E">
        <w:rPr>
          <w:b/>
          <w:u w:val="single"/>
          <w:lang w:val="es-PE"/>
        </w:rPr>
        <w:t>Primero</w:t>
      </w:r>
      <w:r w:rsidR="00950DB8" w:rsidRPr="00024A1E">
        <w:rPr>
          <w:b/>
          <w:lang w:val="es-PE"/>
        </w:rPr>
        <w:t xml:space="preserve">: </w:t>
      </w:r>
      <w:r w:rsidR="00E66380" w:rsidRPr="00024A1E">
        <w:rPr>
          <w:lang w:val="es-PE"/>
        </w:rPr>
        <w:t>C</w:t>
      </w:r>
      <w:r w:rsidR="002260CD" w:rsidRPr="00024A1E">
        <w:rPr>
          <w:lang w:val="es-PE"/>
        </w:rPr>
        <w:t xml:space="preserve">onforme </w:t>
      </w:r>
      <w:r w:rsidR="00950DB8" w:rsidRPr="00024A1E">
        <w:rPr>
          <w:lang w:val="es-PE"/>
        </w:rPr>
        <w:t xml:space="preserve">a </w:t>
      </w:r>
      <w:r w:rsidR="00440D64" w:rsidRPr="00024A1E">
        <w:rPr>
          <w:lang w:val="es-PE"/>
        </w:rPr>
        <w:t>su r</w:t>
      </w:r>
      <w:r w:rsidR="002260CD" w:rsidRPr="00024A1E">
        <w:rPr>
          <w:lang w:val="es-PE"/>
        </w:rPr>
        <w:t>eglamento, la</w:t>
      </w:r>
      <w:r w:rsidR="002260CD" w:rsidRPr="00024A1E">
        <w:rPr>
          <w:b/>
          <w:bCs/>
          <w:lang w:val="es-PE"/>
        </w:rPr>
        <w:t xml:space="preserve"> </w:t>
      </w:r>
      <w:r w:rsidR="00E241FB" w:rsidRPr="00024A1E">
        <w:rPr>
          <w:lang w:val="es-PE"/>
        </w:rPr>
        <w:t>DEFASEG</w:t>
      </w:r>
      <w:r w:rsidR="002260CD" w:rsidRPr="00024A1E">
        <w:rPr>
          <w:lang w:val="es-PE"/>
        </w:rPr>
        <w:t xml:space="preserve"> </w:t>
      </w:r>
      <w:r w:rsidR="00833407" w:rsidRPr="00024A1E">
        <w:rPr>
          <w:lang w:val="es-PE"/>
        </w:rPr>
        <w:t>está</w:t>
      </w:r>
      <w:r w:rsidR="002260CD" w:rsidRPr="00024A1E">
        <w:rPr>
          <w:lang w:val="es-PE"/>
        </w:rPr>
        <w:t xml:space="preserve"> orientada a la protección de los derechos de los asegurados o usuarios de los servicios del seguro privado contratados en el país, mediante la solución de controversias</w:t>
      </w:r>
      <w:r w:rsidR="00C900D8" w:rsidRPr="00024A1E">
        <w:rPr>
          <w:lang w:val="es-PE"/>
        </w:rPr>
        <w:t xml:space="preserve"> </w:t>
      </w:r>
      <w:r w:rsidR="002260CD" w:rsidRPr="00024A1E">
        <w:rPr>
          <w:lang w:val="es-PE"/>
        </w:rPr>
        <w:t>que se susciten con las empresas aseguradoras, entendiéndose por “asegurados” y “usuarios de seguros” a los asegurados propiamente dichos, a los contratantes del respectivo seguro y/o a los beneficiarios nombrados en las pólizas.</w:t>
      </w:r>
    </w:p>
    <w:p w14:paraId="26B249ED" w14:textId="77777777" w:rsidR="00F82FC4" w:rsidRPr="00024A1E" w:rsidRDefault="00F82FC4" w:rsidP="00F82FC4">
      <w:pPr>
        <w:jc w:val="both"/>
        <w:rPr>
          <w:rStyle w:val="Textoennegrita"/>
          <w:b w:val="0"/>
          <w:lang w:val="es-PE"/>
        </w:rPr>
      </w:pPr>
    </w:p>
    <w:p w14:paraId="20CACC50" w14:textId="77777777" w:rsidR="008A629D" w:rsidRPr="00024A1E" w:rsidRDefault="00F82FC4" w:rsidP="00E0659B">
      <w:pPr>
        <w:jc w:val="both"/>
        <w:rPr>
          <w:rStyle w:val="Textoennegrita"/>
          <w:b w:val="0"/>
          <w:lang w:val="es-PE"/>
        </w:rPr>
      </w:pPr>
      <w:r w:rsidRPr="00024A1E">
        <w:rPr>
          <w:rStyle w:val="Textoennegrita"/>
          <w:u w:val="single"/>
          <w:lang w:val="es-PE"/>
        </w:rPr>
        <w:t>Segundo</w:t>
      </w:r>
      <w:r w:rsidRPr="00024A1E">
        <w:rPr>
          <w:rStyle w:val="Textoennegrita"/>
          <w:lang w:val="es-PE"/>
        </w:rPr>
        <w:t>:</w:t>
      </w:r>
      <w:r w:rsidR="00950DB8" w:rsidRPr="00024A1E">
        <w:rPr>
          <w:rStyle w:val="Textoennegrita"/>
          <w:b w:val="0"/>
          <w:lang w:val="es-PE"/>
        </w:rPr>
        <w:t xml:space="preserve"> </w:t>
      </w:r>
      <w:r w:rsidR="00E66380" w:rsidRPr="00024A1E">
        <w:rPr>
          <w:lang w:val="es-PE"/>
        </w:rPr>
        <w:t>A</w:t>
      </w:r>
      <w:r w:rsidR="00056936" w:rsidRPr="00024A1E">
        <w:rPr>
          <w:lang w:val="es-PE"/>
        </w:rPr>
        <w:t>simismo, de acuerdo</w:t>
      </w:r>
      <w:r w:rsidR="00E0659B" w:rsidRPr="00024A1E">
        <w:rPr>
          <w:lang w:val="es-PE"/>
        </w:rPr>
        <w:t xml:space="preserve"> a </w:t>
      </w:r>
      <w:r w:rsidR="00440D64" w:rsidRPr="00024A1E">
        <w:rPr>
          <w:rStyle w:val="Textoennegrita"/>
          <w:b w:val="0"/>
          <w:lang w:val="es-PE"/>
        </w:rPr>
        <w:t>su r</w:t>
      </w:r>
      <w:r w:rsidR="00E0659B" w:rsidRPr="00024A1E">
        <w:rPr>
          <w:rStyle w:val="Textoennegrita"/>
          <w:b w:val="0"/>
          <w:lang w:val="es-PE"/>
        </w:rPr>
        <w:t>eglame</w:t>
      </w:r>
      <w:r w:rsidR="00AC1135" w:rsidRPr="00024A1E">
        <w:rPr>
          <w:rStyle w:val="Textoennegrita"/>
          <w:b w:val="0"/>
          <w:lang w:val="es-PE"/>
        </w:rPr>
        <w:t>nto, la DEFASEG</w:t>
      </w:r>
      <w:r w:rsidR="00E0659B" w:rsidRPr="00024A1E">
        <w:rPr>
          <w:rStyle w:val="Textoennegrita"/>
          <w:b w:val="0"/>
          <w:lang w:val="es-PE"/>
        </w:rPr>
        <w:t xml:space="preserve"> </w:t>
      </w:r>
      <w:r w:rsidR="00511287" w:rsidRPr="00024A1E">
        <w:rPr>
          <w:rStyle w:val="Textoennegrita"/>
          <w:b w:val="0"/>
          <w:lang w:val="es-PE"/>
        </w:rPr>
        <w:t xml:space="preserve">sólo </w:t>
      </w:r>
      <w:r w:rsidR="00EA6C90" w:rsidRPr="00024A1E">
        <w:rPr>
          <w:rStyle w:val="Textoennegrita"/>
          <w:b w:val="0"/>
          <w:lang w:val="es-PE"/>
        </w:rPr>
        <w:t>es competente para pronunciarse y resolver</w:t>
      </w:r>
      <w:r w:rsidR="008A629D" w:rsidRPr="00024A1E">
        <w:rPr>
          <w:rStyle w:val="Textoennegrita"/>
          <w:b w:val="0"/>
          <w:lang w:val="es-PE"/>
        </w:rPr>
        <w:t xml:space="preserve"> las reclamaciones</w:t>
      </w:r>
      <w:r w:rsidR="00E0659B" w:rsidRPr="00024A1E">
        <w:rPr>
          <w:rStyle w:val="Textoennegrita"/>
          <w:b w:val="0"/>
          <w:lang w:val="es-PE"/>
        </w:rPr>
        <w:t xml:space="preserve"> </w:t>
      </w:r>
      <w:r w:rsidR="008A629D" w:rsidRPr="00024A1E">
        <w:rPr>
          <w:rStyle w:val="Textoennegrita"/>
          <w:b w:val="0"/>
          <w:lang w:val="es-PE"/>
        </w:rPr>
        <w:t>indemnizatorias</w:t>
      </w:r>
      <w:r w:rsidR="00106F3C" w:rsidRPr="00024A1E">
        <w:rPr>
          <w:rStyle w:val="Textoennegrita"/>
          <w:b w:val="0"/>
          <w:lang w:val="es-PE"/>
        </w:rPr>
        <w:t xml:space="preserve"> de los asegur</w:t>
      </w:r>
      <w:r w:rsidR="008A629D" w:rsidRPr="00024A1E">
        <w:rPr>
          <w:rStyle w:val="Textoennegrita"/>
          <w:b w:val="0"/>
          <w:lang w:val="es-PE"/>
        </w:rPr>
        <w:t>ados que hubiesen sido sometidas</w:t>
      </w:r>
      <w:r w:rsidR="00106F3C" w:rsidRPr="00024A1E">
        <w:rPr>
          <w:rStyle w:val="Textoennegrita"/>
          <w:b w:val="0"/>
          <w:lang w:val="es-PE"/>
        </w:rPr>
        <w:t xml:space="preserve"> a su conocimiento, sobre la base de</w:t>
      </w:r>
      <w:r w:rsidR="00E0659B" w:rsidRPr="00024A1E">
        <w:rPr>
          <w:rStyle w:val="Textoennegrita"/>
          <w:b w:val="0"/>
          <w:lang w:val="es-PE"/>
        </w:rPr>
        <w:t xml:space="preserve"> la documentación obrante en el </w:t>
      </w:r>
      <w:r w:rsidR="00BE0764" w:rsidRPr="00024A1E">
        <w:rPr>
          <w:rStyle w:val="Textoennegrita"/>
          <w:b w:val="0"/>
          <w:lang w:val="es-PE"/>
        </w:rPr>
        <w:lastRenderedPageBreak/>
        <w:t xml:space="preserve">correspondiente </w:t>
      </w:r>
      <w:r w:rsidR="00E0659B" w:rsidRPr="00024A1E">
        <w:rPr>
          <w:rStyle w:val="Textoennegrita"/>
          <w:b w:val="0"/>
          <w:lang w:val="es-PE"/>
        </w:rPr>
        <w:t xml:space="preserve">expediente y </w:t>
      </w:r>
      <w:r w:rsidR="0014008E" w:rsidRPr="00024A1E">
        <w:rPr>
          <w:rStyle w:val="Textoennegrita"/>
          <w:b w:val="0"/>
          <w:lang w:val="es-PE"/>
        </w:rPr>
        <w:t>con arreglo</w:t>
      </w:r>
      <w:r w:rsidR="00E0659B" w:rsidRPr="00024A1E">
        <w:rPr>
          <w:rStyle w:val="Textoennegrita"/>
          <w:b w:val="0"/>
          <w:lang w:val="es-PE"/>
        </w:rPr>
        <w:t xml:space="preserve"> a derecho</w:t>
      </w:r>
      <w:r w:rsidR="00EA6C90" w:rsidRPr="00024A1E">
        <w:rPr>
          <w:rStyle w:val="Textoennegrita"/>
          <w:b w:val="0"/>
          <w:lang w:val="es-PE"/>
        </w:rPr>
        <w:t xml:space="preserve">, </w:t>
      </w:r>
      <w:r w:rsidR="008A629D" w:rsidRPr="00024A1E">
        <w:rPr>
          <w:rStyle w:val="Textoennegrita"/>
          <w:b w:val="0"/>
          <w:lang w:val="es-PE"/>
        </w:rPr>
        <w:t>siempre y cuando las señaladas reclamaciones</w:t>
      </w:r>
      <w:r w:rsidR="00247599" w:rsidRPr="00024A1E">
        <w:rPr>
          <w:rStyle w:val="Textoennegrita"/>
          <w:b w:val="0"/>
          <w:lang w:val="es-PE"/>
        </w:rPr>
        <w:t xml:space="preserve"> </w:t>
      </w:r>
      <w:r w:rsidR="00EA6C90" w:rsidRPr="00024A1E">
        <w:rPr>
          <w:rStyle w:val="Textoennegrita"/>
          <w:b w:val="0"/>
          <w:lang w:val="es-PE"/>
        </w:rPr>
        <w:t>cumplan los requisitos regl</w:t>
      </w:r>
      <w:r w:rsidR="00E66380" w:rsidRPr="00024A1E">
        <w:rPr>
          <w:rStyle w:val="Textoennegrita"/>
          <w:b w:val="0"/>
          <w:lang w:val="es-PE"/>
        </w:rPr>
        <w:t>amentarios de materia,</w:t>
      </w:r>
      <w:r w:rsidR="008A629D" w:rsidRPr="00024A1E">
        <w:rPr>
          <w:rStyle w:val="Textoennegrita"/>
          <w:b w:val="0"/>
          <w:lang w:val="es-PE"/>
        </w:rPr>
        <w:t xml:space="preserve"> cuantía</w:t>
      </w:r>
      <w:r w:rsidR="00E66380" w:rsidRPr="00024A1E">
        <w:rPr>
          <w:rStyle w:val="Textoennegrita"/>
          <w:b w:val="0"/>
          <w:lang w:val="es-PE"/>
        </w:rPr>
        <w:t xml:space="preserve"> y oportunidad</w:t>
      </w:r>
      <w:r w:rsidR="00C77B57" w:rsidRPr="00024A1E">
        <w:rPr>
          <w:rStyle w:val="Textoennegrita"/>
          <w:b w:val="0"/>
          <w:lang w:val="es-PE"/>
        </w:rPr>
        <w:t xml:space="preserve">.  En consecuencia, </w:t>
      </w:r>
      <w:r w:rsidR="008A629D" w:rsidRPr="00024A1E">
        <w:rPr>
          <w:rStyle w:val="Textoennegrita"/>
          <w:b w:val="0"/>
          <w:lang w:val="es-PE"/>
        </w:rPr>
        <w:t>las reclamaciones por materias distintas al otorgamiento de cobertura</w:t>
      </w:r>
      <w:r w:rsidR="002A229A" w:rsidRPr="00024A1E">
        <w:rPr>
          <w:rStyle w:val="Textoennegrita"/>
          <w:b w:val="0"/>
          <w:lang w:val="es-PE"/>
        </w:rPr>
        <w:t xml:space="preserve"> y pago de siniestros</w:t>
      </w:r>
      <w:r w:rsidR="008A629D" w:rsidRPr="00024A1E">
        <w:rPr>
          <w:rStyle w:val="Textoennegrita"/>
          <w:b w:val="0"/>
          <w:lang w:val="es-PE"/>
        </w:rPr>
        <w:t xml:space="preserve">, como </w:t>
      </w:r>
      <w:r w:rsidR="0027585C" w:rsidRPr="00024A1E">
        <w:rPr>
          <w:rStyle w:val="Textoennegrita"/>
          <w:b w:val="0"/>
          <w:lang w:val="es-PE"/>
        </w:rPr>
        <w:t>las</w:t>
      </w:r>
      <w:r w:rsidR="008A629D" w:rsidRPr="00024A1E">
        <w:rPr>
          <w:rStyle w:val="Textoennegrita"/>
          <w:b w:val="0"/>
          <w:lang w:val="es-PE"/>
        </w:rPr>
        <w:t xml:space="preserve"> pretensiones indemnizat</w:t>
      </w:r>
      <w:r w:rsidR="0027585C" w:rsidRPr="00024A1E">
        <w:rPr>
          <w:rStyle w:val="Textoennegrita"/>
          <w:b w:val="0"/>
          <w:lang w:val="es-PE"/>
        </w:rPr>
        <w:t xml:space="preserve">orias por daños y perjuicios, </w:t>
      </w:r>
      <w:r w:rsidR="008A629D" w:rsidRPr="00024A1E">
        <w:rPr>
          <w:rStyle w:val="Textoennegrita"/>
          <w:b w:val="0"/>
          <w:lang w:val="es-PE"/>
        </w:rPr>
        <w:t xml:space="preserve">por reembolso de gastos, </w:t>
      </w:r>
      <w:r w:rsidR="0027585C" w:rsidRPr="00024A1E">
        <w:rPr>
          <w:rStyle w:val="Textoennegrita"/>
          <w:b w:val="0"/>
          <w:lang w:val="es-PE"/>
        </w:rPr>
        <w:t xml:space="preserve">o idoneidad de servicios, </w:t>
      </w:r>
      <w:r w:rsidR="008A629D" w:rsidRPr="00024A1E">
        <w:rPr>
          <w:rStyle w:val="Textoennegrita"/>
          <w:b w:val="0"/>
          <w:lang w:val="es-PE"/>
        </w:rPr>
        <w:t>son ajenas a la competencia funcional de esta Defensoría.</w:t>
      </w:r>
    </w:p>
    <w:p w14:paraId="1F0CC9EB" w14:textId="77777777" w:rsidR="002C6592" w:rsidRPr="00024A1E" w:rsidRDefault="002C6592" w:rsidP="00E0659B">
      <w:pPr>
        <w:jc w:val="both"/>
        <w:rPr>
          <w:rStyle w:val="Textoennegrita"/>
          <w:b w:val="0"/>
          <w:lang w:val="es-PE"/>
        </w:rPr>
      </w:pPr>
    </w:p>
    <w:p w14:paraId="48AB0055" w14:textId="77777777" w:rsidR="005A3FD5" w:rsidRPr="00024A1E" w:rsidRDefault="005A3FD5" w:rsidP="00E0659B">
      <w:pPr>
        <w:jc w:val="both"/>
        <w:rPr>
          <w:rStyle w:val="Textoennegrita"/>
          <w:b w:val="0"/>
          <w:lang w:val="es-PE"/>
        </w:rPr>
      </w:pPr>
      <w:r w:rsidRPr="00024A1E">
        <w:rPr>
          <w:rStyle w:val="Textoennegrita"/>
          <w:b w:val="0"/>
          <w:lang w:val="es-PE"/>
        </w:rPr>
        <w:t xml:space="preserve">Conforme a la señalada competencia, esta Defensoría </w:t>
      </w:r>
      <w:r w:rsidR="00B91256" w:rsidRPr="00024A1E">
        <w:rPr>
          <w:rStyle w:val="Textoennegrita"/>
          <w:b w:val="0"/>
          <w:lang w:val="es-PE"/>
        </w:rPr>
        <w:t>destaca</w:t>
      </w:r>
      <w:r w:rsidRPr="00024A1E">
        <w:rPr>
          <w:rStyle w:val="Textoennegrita"/>
          <w:b w:val="0"/>
          <w:lang w:val="es-PE"/>
        </w:rPr>
        <w:t xml:space="preserve"> que, cualquier reclamación relativa a las actuaciones de la aseguradora, sus funcionarios y personal, así como de los terceros que la misma se valga,</w:t>
      </w:r>
      <w:r w:rsidR="00B4692A" w:rsidRPr="00024A1E">
        <w:rPr>
          <w:rStyle w:val="Textoennegrita"/>
          <w:b w:val="0"/>
          <w:lang w:val="es-PE"/>
        </w:rPr>
        <w:t xml:space="preserve"> y que corresponden a lo que se califica como idoneidad de servicio,</w:t>
      </w:r>
      <w:r w:rsidRPr="00024A1E">
        <w:rPr>
          <w:rStyle w:val="Textoennegrita"/>
          <w:b w:val="0"/>
          <w:lang w:val="es-PE"/>
        </w:rPr>
        <w:t xml:space="preserve"> </w:t>
      </w:r>
      <w:r w:rsidR="00B4692A" w:rsidRPr="00024A1E">
        <w:rPr>
          <w:rStyle w:val="Textoennegrita"/>
          <w:b w:val="0"/>
          <w:lang w:val="es-PE"/>
        </w:rPr>
        <w:t xml:space="preserve">deben </w:t>
      </w:r>
      <w:r w:rsidRPr="00024A1E">
        <w:rPr>
          <w:rStyle w:val="Textoennegrita"/>
          <w:b w:val="0"/>
          <w:lang w:val="es-PE"/>
        </w:rPr>
        <w:t>ser sometida</w:t>
      </w:r>
      <w:r w:rsidR="00B4692A" w:rsidRPr="00024A1E">
        <w:rPr>
          <w:rStyle w:val="Textoennegrita"/>
          <w:b w:val="0"/>
          <w:lang w:val="es-PE"/>
        </w:rPr>
        <w:t>s</w:t>
      </w:r>
      <w:r w:rsidRPr="00024A1E">
        <w:rPr>
          <w:rStyle w:val="Textoennegrita"/>
          <w:b w:val="0"/>
          <w:lang w:val="es-PE"/>
        </w:rPr>
        <w:t xml:space="preserve"> a conocimiento</w:t>
      </w:r>
      <w:r w:rsidR="00B4692A" w:rsidRPr="00024A1E">
        <w:rPr>
          <w:rStyle w:val="Textoennegrita"/>
          <w:b w:val="0"/>
          <w:lang w:val="es-PE"/>
        </w:rPr>
        <w:t xml:space="preserve"> de las autoridades o entidades competentes, dado que la DEFASEG carece reglamentariamente de competencia para su conocimiento y resolución.</w:t>
      </w:r>
    </w:p>
    <w:p w14:paraId="63388D0D" w14:textId="77777777" w:rsidR="005A3FD5" w:rsidRPr="00024A1E" w:rsidRDefault="005A3FD5" w:rsidP="00E0659B">
      <w:pPr>
        <w:jc w:val="both"/>
        <w:rPr>
          <w:rStyle w:val="Textoennegrita"/>
          <w:b w:val="0"/>
          <w:lang w:val="es-PE"/>
        </w:rPr>
      </w:pPr>
    </w:p>
    <w:p w14:paraId="0B881334" w14:textId="77777777" w:rsidR="002C6592" w:rsidRPr="00024A1E" w:rsidRDefault="002C6592" w:rsidP="002C6592">
      <w:pPr>
        <w:jc w:val="both"/>
        <w:rPr>
          <w:lang w:val="es-PE"/>
        </w:rPr>
      </w:pPr>
      <w:r w:rsidRPr="00024A1E">
        <w:rPr>
          <w:rStyle w:val="Textoennegrita"/>
          <w:u w:val="single"/>
          <w:lang w:val="es-PE"/>
        </w:rPr>
        <w:t>Tercero</w:t>
      </w:r>
      <w:r w:rsidRPr="00024A1E">
        <w:rPr>
          <w:rStyle w:val="Textoennegrita"/>
          <w:lang w:val="es-PE"/>
        </w:rPr>
        <w:t>:</w:t>
      </w:r>
      <w:r w:rsidRPr="00024A1E">
        <w:rPr>
          <w:lang w:val="es-PE"/>
        </w:rPr>
        <w:t xml:space="preserve"> </w:t>
      </w:r>
      <w:r w:rsidR="00B4692A" w:rsidRPr="00024A1E">
        <w:rPr>
          <w:lang w:val="es-PE"/>
        </w:rPr>
        <w:t>D</w:t>
      </w:r>
      <w:r w:rsidRPr="00024A1E">
        <w:rPr>
          <w:lang w:val="es-PE"/>
        </w:rPr>
        <w:t xml:space="preserve">e acuerdo a la Ley Nro. </w:t>
      </w:r>
      <w:r w:rsidRPr="00024A1E">
        <w:t xml:space="preserve">29946 – Ley del Contrato de Seguro, norma legal vigente con ocasión de la celebración del contrato al cual se contrae el presente caso, </w:t>
      </w:r>
      <w:r w:rsidRPr="00024A1E">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E555F72" w14:textId="77777777" w:rsidR="00F57ECC" w:rsidRPr="00024A1E" w:rsidRDefault="00F57ECC" w:rsidP="007002EB">
      <w:pPr>
        <w:contextualSpacing/>
        <w:jc w:val="both"/>
        <w:rPr>
          <w:b/>
          <w:u w:val="single"/>
          <w:lang w:val="es-PE"/>
        </w:rPr>
      </w:pPr>
    </w:p>
    <w:p w14:paraId="2C3B830A" w14:textId="77777777" w:rsidR="007002EB" w:rsidRPr="00024A1E" w:rsidRDefault="00BF7111" w:rsidP="001762EC">
      <w:pPr>
        <w:contextualSpacing/>
        <w:jc w:val="both"/>
        <w:rPr>
          <w:lang w:val="es-PE"/>
        </w:rPr>
      </w:pPr>
      <w:r w:rsidRPr="00024A1E">
        <w:rPr>
          <w:b/>
          <w:u w:val="single"/>
          <w:lang w:val="es-PE"/>
        </w:rPr>
        <w:t>Cuarto</w:t>
      </w:r>
      <w:r w:rsidR="007002EB" w:rsidRPr="00024A1E">
        <w:rPr>
          <w:b/>
          <w:lang w:val="es-PE"/>
        </w:rPr>
        <w:t>:</w:t>
      </w:r>
      <w:r w:rsidR="007002EB" w:rsidRPr="00024A1E">
        <w:rPr>
          <w:lang w:val="es-PE"/>
        </w:rPr>
        <w:t xml:space="preserve"> </w:t>
      </w:r>
      <w:r w:rsidR="00236BCE" w:rsidRPr="00024A1E">
        <w:rPr>
          <w:lang w:val="es-PE"/>
        </w:rPr>
        <w:t>E</w:t>
      </w:r>
      <w:r w:rsidR="007002EB" w:rsidRPr="00024A1E">
        <w:rPr>
          <w:lang w:val="es-PE"/>
        </w:rPr>
        <w:t>l artículo 1361 del Código Civil dispone que los contratos son obligatorios en cu</w:t>
      </w:r>
      <w:r w:rsidRPr="00024A1E">
        <w:rPr>
          <w:lang w:val="es-PE"/>
        </w:rPr>
        <w:t>anto se haya expresado en ellos, presumiéndose que lo declarado es lo querido por ambas partes, de manera que la parte que sostenga lo contrario debe probarlo.</w:t>
      </w:r>
    </w:p>
    <w:p w14:paraId="021EDC65" w14:textId="77777777" w:rsidR="007002EB" w:rsidRPr="00024A1E" w:rsidRDefault="007002EB" w:rsidP="001762EC">
      <w:pPr>
        <w:jc w:val="both"/>
        <w:rPr>
          <w:rStyle w:val="Textoennegrita"/>
          <w:b w:val="0"/>
          <w:lang w:val="es-PE"/>
        </w:rPr>
      </w:pPr>
    </w:p>
    <w:p w14:paraId="74F9C649" w14:textId="77777777" w:rsidR="00821179" w:rsidRPr="00024A1E" w:rsidRDefault="00BF7111" w:rsidP="001762EC">
      <w:pPr>
        <w:jc w:val="both"/>
        <w:rPr>
          <w:bCs/>
          <w:lang w:val="es-PE"/>
        </w:rPr>
      </w:pPr>
      <w:r w:rsidRPr="00024A1E">
        <w:rPr>
          <w:rStyle w:val="Textoennegrita"/>
          <w:u w:val="single"/>
          <w:lang w:val="es-PE"/>
        </w:rPr>
        <w:t>Quinto</w:t>
      </w:r>
      <w:r w:rsidRPr="00024A1E">
        <w:rPr>
          <w:rStyle w:val="Textoennegrita"/>
          <w:lang w:val="es-PE"/>
        </w:rPr>
        <w:t>:</w:t>
      </w:r>
      <w:r w:rsidRPr="00024A1E">
        <w:rPr>
          <w:rStyle w:val="Textoennegrita"/>
          <w:b w:val="0"/>
          <w:lang w:val="es-PE"/>
        </w:rPr>
        <w:t xml:space="preserve"> </w:t>
      </w:r>
      <w:r w:rsidR="00236BCE" w:rsidRPr="00024A1E">
        <w:rPr>
          <w:rStyle w:val="Textoennegrita"/>
          <w:b w:val="0"/>
          <w:lang w:val="es-PE"/>
        </w:rPr>
        <w:t>C</w:t>
      </w:r>
      <w:r w:rsidR="00085D03" w:rsidRPr="00024A1E">
        <w:rPr>
          <w:rStyle w:val="Textoennegrita"/>
          <w:b w:val="0"/>
          <w:lang w:val="es-PE"/>
        </w:rPr>
        <w:t>onforme a un elemental criterio jurídico, recogido en el</w:t>
      </w:r>
      <w:r w:rsidR="00430ACB" w:rsidRPr="00024A1E">
        <w:rPr>
          <w:rStyle w:val="Textoennegrita"/>
          <w:b w:val="0"/>
          <w:lang w:val="es-PE"/>
        </w:rPr>
        <w:t xml:space="preserve"> </w:t>
      </w:r>
      <w:r w:rsidR="00430ACB" w:rsidRPr="00024A1E">
        <w:rPr>
          <w:lang w:val="es-PE"/>
        </w:rPr>
        <w:t>artículo 196 del Código Procesal Civil,</w:t>
      </w:r>
      <w:r w:rsidR="00821179" w:rsidRPr="00024A1E">
        <w:rPr>
          <w:lang w:val="es-PE"/>
        </w:rPr>
        <w:t xml:space="preserve"> corresponde</w:t>
      </w:r>
      <w:r w:rsidR="00BD46C8" w:rsidRPr="00024A1E">
        <w:rPr>
          <w:lang w:val="es-PE"/>
        </w:rPr>
        <w:t xml:space="preserve"> a quien invoca hechos, así como a quien los contradice invocando nuevos hechos, </w:t>
      </w:r>
      <w:r w:rsidR="00821179" w:rsidRPr="00024A1E">
        <w:rPr>
          <w:lang w:val="es-PE"/>
        </w:rPr>
        <w:t>probar su existencia,</w:t>
      </w:r>
      <w:r w:rsidR="00430ACB" w:rsidRPr="00024A1E">
        <w:rPr>
          <w:lang w:val="es-PE"/>
        </w:rPr>
        <w:t xml:space="preserve"> </w:t>
      </w:r>
      <w:r w:rsidR="00FC214D" w:rsidRPr="00024A1E">
        <w:rPr>
          <w:lang w:val="es-PE"/>
        </w:rPr>
        <w:t xml:space="preserve">salvo que aquél que </w:t>
      </w:r>
      <w:r w:rsidR="0063459B" w:rsidRPr="00024A1E">
        <w:rPr>
          <w:lang w:val="es-PE"/>
        </w:rPr>
        <w:t>esté sujeto</w:t>
      </w:r>
      <w:r w:rsidR="00430ACB" w:rsidRPr="00024A1E">
        <w:rPr>
          <w:lang w:val="es-PE"/>
        </w:rPr>
        <w:t xml:space="preserve"> a dicha carga procesal se</w:t>
      </w:r>
      <w:r w:rsidR="00821179" w:rsidRPr="00024A1E">
        <w:rPr>
          <w:lang w:val="es-PE"/>
        </w:rPr>
        <w:t xml:space="preserve"> acoja a alguna presunción legal.</w:t>
      </w:r>
    </w:p>
    <w:p w14:paraId="2D38D62F" w14:textId="77777777" w:rsidR="007C2009" w:rsidRPr="00024A1E" w:rsidRDefault="007C2009" w:rsidP="003131F5">
      <w:pPr>
        <w:tabs>
          <w:tab w:val="left" w:pos="2160"/>
        </w:tabs>
        <w:jc w:val="both"/>
      </w:pPr>
    </w:p>
    <w:p w14:paraId="787D969F" w14:textId="77777777" w:rsidR="00D375DC" w:rsidRPr="00024A1E" w:rsidRDefault="00FF5F6E" w:rsidP="00860D59">
      <w:pPr>
        <w:tabs>
          <w:tab w:val="left" w:pos="2160"/>
        </w:tabs>
        <w:jc w:val="both"/>
        <w:rPr>
          <w:lang w:val="es-PE"/>
        </w:rPr>
      </w:pPr>
      <w:r w:rsidRPr="00024A1E">
        <w:rPr>
          <w:b/>
          <w:u w:val="single"/>
        </w:rPr>
        <w:t>Sext</w:t>
      </w:r>
      <w:r w:rsidR="00B21E2A" w:rsidRPr="00024A1E">
        <w:rPr>
          <w:b/>
          <w:u w:val="single"/>
        </w:rPr>
        <w:t>o</w:t>
      </w:r>
      <w:r w:rsidR="00B21E2A" w:rsidRPr="00024A1E">
        <w:rPr>
          <w:b/>
        </w:rPr>
        <w:t>:</w:t>
      </w:r>
      <w:r w:rsidR="00B21E2A" w:rsidRPr="00024A1E">
        <w:rPr>
          <w:b/>
          <w:lang w:val="es-PE"/>
        </w:rPr>
        <w:t xml:space="preserve"> </w:t>
      </w:r>
      <w:r w:rsidR="00492A6B" w:rsidRPr="00024A1E">
        <w:rPr>
          <w:lang w:val="es-PE"/>
        </w:rPr>
        <w:t>S</w:t>
      </w:r>
      <w:r w:rsidR="007A0266" w:rsidRPr="00024A1E">
        <w:rPr>
          <w:lang w:val="es-PE"/>
        </w:rPr>
        <w:t xml:space="preserve">obre la base </w:t>
      </w:r>
      <w:r w:rsidR="004D2FC9" w:rsidRPr="00024A1E">
        <w:rPr>
          <w:lang w:val="es-PE"/>
        </w:rPr>
        <w:t>de los términos contenidos en la reclamación y en la absolución de la misma</w:t>
      </w:r>
      <w:r w:rsidR="00CC6A13" w:rsidRPr="00024A1E">
        <w:rPr>
          <w:lang w:val="es-PE"/>
        </w:rPr>
        <w:t>,</w:t>
      </w:r>
      <w:r w:rsidR="00F57ECC" w:rsidRPr="00024A1E">
        <w:rPr>
          <w:lang w:val="es-PE"/>
        </w:rPr>
        <w:t xml:space="preserve"> </w:t>
      </w:r>
      <w:r w:rsidRPr="00024A1E">
        <w:rPr>
          <w:lang w:val="es-PE"/>
        </w:rPr>
        <w:t>la cuesti</w:t>
      </w:r>
      <w:r w:rsidR="006C3A6D" w:rsidRPr="00024A1E">
        <w:rPr>
          <w:lang w:val="es-PE"/>
        </w:rPr>
        <w:t>ón</w:t>
      </w:r>
      <w:r w:rsidRPr="00024A1E">
        <w:rPr>
          <w:lang w:val="es-PE"/>
        </w:rPr>
        <w:t xml:space="preserve"> controvertida radica en determi</w:t>
      </w:r>
      <w:r w:rsidR="00243C9C" w:rsidRPr="00024A1E">
        <w:rPr>
          <w:lang w:val="es-PE"/>
        </w:rPr>
        <w:t xml:space="preserve">nar si el rechazo de cobertura </w:t>
      </w:r>
      <w:r w:rsidR="008B1785" w:rsidRPr="00024A1E">
        <w:rPr>
          <w:lang w:val="es-PE"/>
        </w:rPr>
        <w:t>comunicado por</w:t>
      </w:r>
      <w:r w:rsidR="007174C7" w:rsidRPr="00024A1E">
        <w:rPr>
          <w:lang w:val="es-PE"/>
        </w:rPr>
        <w:t xml:space="preserve"> </w:t>
      </w:r>
      <w:r w:rsidR="00D5788F">
        <w:t xml:space="preserve">.................. </w:t>
      </w:r>
      <w:r w:rsidR="00B32C43" w:rsidRPr="00024A1E">
        <w:rPr>
          <w:lang w:val="es-PE"/>
        </w:rPr>
        <w:t>es legítimo o no</w:t>
      </w:r>
      <w:r w:rsidR="00236BCE" w:rsidRPr="00024A1E">
        <w:rPr>
          <w:lang w:val="es-PE"/>
        </w:rPr>
        <w:t>.  D</w:t>
      </w:r>
      <w:r w:rsidR="00B32C43" w:rsidRPr="00024A1E">
        <w:rPr>
          <w:lang w:val="es-PE"/>
        </w:rPr>
        <w:t>icho rechazo se sustenta en que</w:t>
      </w:r>
      <w:r w:rsidR="007174C7" w:rsidRPr="00024A1E">
        <w:rPr>
          <w:lang w:val="es-PE"/>
        </w:rPr>
        <w:t xml:space="preserve"> el asegurado inobservó la carga contractual sobre oportunidad de realización del bloqueo de las tarjetas de crédito y/o débito respecto de las cuales</w:t>
      </w:r>
      <w:r w:rsidR="00931B73" w:rsidRPr="00024A1E">
        <w:rPr>
          <w:lang w:val="es-PE"/>
        </w:rPr>
        <w:t xml:space="preserve"> </w:t>
      </w:r>
      <w:r w:rsidR="007174C7" w:rsidRPr="00024A1E">
        <w:rPr>
          <w:lang w:val="es-PE"/>
        </w:rPr>
        <w:t>solicita cobertura.</w:t>
      </w:r>
    </w:p>
    <w:p w14:paraId="050851E5" w14:textId="77777777" w:rsidR="007C1816" w:rsidRPr="00024A1E" w:rsidRDefault="007C1816" w:rsidP="00860D59">
      <w:pPr>
        <w:tabs>
          <w:tab w:val="left" w:pos="2160"/>
        </w:tabs>
        <w:jc w:val="both"/>
        <w:rPr>
          <w:lang w:val="es-PE"/>
        </w:rPr>
      </w:pPr>
    </w:p>
    <w:p w14:paraId="2B3A62AF" w14:textId="77777777" w:rsidR="007C1816" w:rsidRPr="00024A1E" w:rsidRDefault="007C1816" w:rsidP="00860D59">
      <w:pPr>
        <w:tabs>
          <w:tab w:val="left" w:pos="2160"/>
        </w:tabs>
        <w:jc w:val="both"/>
        <w:rPr>
          <w:lang w:val="es-PE"/>
        </w:rPr>
      </w:pPr>
      <w:r w:rsidRPr="00024A1E">
        <w:rPr>
          <w:lang w:val="es-PE"/>
        </w:rPr>
        <w:t xml:space="preserve">En efecto, conforme a la carta </w:t>
      </w:r>
      <w:r w:rsidR="00F34A26">
        <w:t>..................</w:t>
      </w:r>
      <w:r w:rsidRPr="00024A1E">
        <w:rPr>
          <w:lang w:val="es-PE"/>
        </w:rPr>
        <w:t xml:space="preserve"> del 23 de marzo de 2020, </w:t>
      </w:r>
      <w:r w:rsidR="00D5788F">
        <w:t xml:space="preserve">.................. </w:t>
      </w:r>
      <w:r w:rsidRPr="00024A1E">
        <w:rPr>
          <w:lang w:val="es-PE"/>
        </w:rPr>
        <w:t xml:space="preserve">rechaza otorgar cobertura porque el asegurado no realizó el bloqueo de las respectivas tarjetas conforme a los requisitos establecidos en la póliza, esto es, dentro de un plazo no mayor de seis (6) horas </w:t>
      </w:r>
      <w:r w:rsidR="00931B73" w:rsidRPr="00024A1E">
        <w:rPr>
          <w:lang w:val="es-PE"/>
        </w:rPr>
        <w:t>d</w:t>
      </w:r>
      <w:r w:rsidRPr="00024A1E">
        <w:rPr>
          <w:lang w:val="es-PE"/>
        </w:rPr>
        <w:t xml:space="preserve">e ocurrido el robo, extravío, secuestro o hurto, siendo que en caso de secuestro dicho plazo se computa desde la hora de la liberación.  </w:t>
      </w:r>
      <w:r w:rsidR="00D5788F">
        <w:t xml:space="preserve">.................. </w:t>
      </w:r>
      <w:r w:rsidRPr="00024A1E">
        <w:rPr>
          <w:lang w:val="es-PE"/>
        </w:rPr>
        <w:t>sostiene</w:t>
      </w:r>
      <w:r w:rsidR="002945EB" w:rsidRPr="00024A1E">
        <w:rPr>
          <w:lang w:val="es-PE"/>
        </w:rPr>
        <w:t xml:space="preserve"> que, en atención que el asegurado se percató de los hechos a las 5:00 a.m. del 25 de enero de 2020, al momento de ingresar a su domicilio, los bloqueos realizados respecto de las tarjetas </w:t>
      </w:r>
      <w:r w:rsidR="00D5788F">
        <w:t>..................</w:t>
      </w:r>
      <w:r w:rsidR="002945EB" w:rsidRPr="00024A1E">
        <w:rPr>
          <w:lang w:val="es-PE"/>
        </w:rPr>
        <w:t>, a las 11:52 horas, son extemporáneos, no habiéndose observado la carga contractual.</w:t>
      </w:r>
    </w:p>
    <w:p w14:paraId="79E898A8" w14:textId="77777777" w:rsidR="002945EB" w:rsidRPr="00024A1E" w:rsidRDefault="002945EB" w:rsidP="00860D59">
      <w:pPr>
        <w:tabs>
          <w:tab w:val="left" w:pos="2160"/>
        </w:tabs>
        <w:jc w:val="both"/>
        <w:rPr>
          <w:lang w:val="es-PE"/>
        </w:rPr>
      </w:pPr>
    </w:p>
    <w:p w14:paraId="6B355100" w14:textId="77777777" w:rsidR="002945EB" w:rsidRPr="00024A1E" w:rsidRDefault="00931B73" w:rsidP="00860D59">
      <w:pPr>
        <w:tabs>
          <w:tab w:val="left" w:pos="2160"/>
        </w:tabs>
        <w:jc w:val="both"/>
        <w:rPr>
          <w:lang w:val="es-PE"/>
        </w:rPr>
      </w:pPr>
      <w:r w:rsidRPr="00024A1E">
        <w:rPr>
          <w:lang w:val="es-PE"/>
        </w:rPr>
        <w:t xml:space="preserve">Merece destacarse que de </w:t>
      </w:r>
      <w:r w:rsidR="002945EB" w:rsidRPr="00024A1E">
        <w:rPr>
          <w:lang w:val="es-PE"/>
        </w:rPr>
        <w:t xml:space="preserve">acuerdo a la carta </w:t>
      </w:r>
      <w:r w:rsidR="00F34A26">
        <w:t>..................</w:t>
      </w:r>
      <w:r w:rsidR="002945EB" w:rsidRPr="00024A1E">
        <w:rPr>
          <w:lang w:val="es-PE"/>
        </w:rPr>
        <w:t xml:space="preserve">, del 18 de febrero de 2020, Banco </w:t>
      </w:r>
      <w:r w:rsidR="00D5788F">
        <w:t>..................</w:t>
      </w:r>
      <w:r w:rsidR="002945EB" w:rsidRPr="00024A1E">
        <w:rPr>
          <w:lang w:val="es-PE"/>
        </w:rPr>
        <w:t xml:space="preserve"> expres</w:t>
      </w:r>
      <w:r w:rsidRPr="00024A1E">
        <w:rPr>
          <w:lang w:val="es-PE"/>
        </w:rPr>
        <w:t>ó</w:t>
      </w:r>
      <w:r w:rsidR="002945EB" w:rsidRPr="00024A1E">
        <w:rPr>
          <w:lang w:val="es-PE"/>
        </w:rPr>
        <w:t xml:space="preserve"> que el bloqueo realizado respecto de la tarjeta de crédito </w:t>
      </w:r>
      <w:r w:rsidR="00D5788F">
        <w:t>..................</w:t>
      </w:r>
      <w:r w:rsidR="002945EB" w:rsidRPr="00024A1E">
        <w:rPr>
          <w:lang w:val="es-PE"/>
        </w:rPr>
        <w:t xml:space="preserve"> es extemporáneo, porque con anterioridad al mismo ya se han realizado operaciones con fecha 25 de enero de 2020, a las 07:32, 18:41 y 18:50 horas.</w:t>
      </w:r>
    </w:p>
    <w:p w14:paraId="77716375" w14:textId="77777777" w:rsidR="002945EB" w:rsidRPr="00024A1E" w:rsidRDefault="002945EB" w:rsidP="00860D59">
      <w:pPr>
        <w:tabs>
          <w:tab w:val="left" w:pos="2160"/>
        </w:tabs>
        <w:jc w:val="both"/>
        <w:rPr>
          <w:lang w:val="es-PE"/>
        </w:rPr>
      </w:pPr>
    </w:p>
    <w:p w14:paraId="54018673" w14:textId="77777777" w:rsidR="0051784C" w:rsidRPr="00024A1E" w:rsidRDefault="0051784C" w:rsidP="0051784C">
      <w:pPr>
        <w:tabs>
          <w:tab w:val="left" w:pos="2160"/>
        </w:tabs>
        <w:jc w:val="both"/>
        <w:rPr>
          <w:lang w:val="es-PE"/>
        </w:rPr>
      </w:pPr>
      <w:r w:rsidRPr="00024A1E">
        <w:rPr>
          <w:b/>
          <w:u w:val="single"/>
        </w:rPr>
        <w:t>Sétimo</w:t>
      </w:r>
      <w:r w:rsidRPr="00024A1E">
        <w:rPr>
          <w:b/>
        </w:rPr>
        <w:t>:</w:t>
      </w:r>
      <w:r w:rsidRPr="00024A1E">
        <w:rPr>
          <w:b/>
          <w:lang w:val="es-PE"/>
        </w:rPr>
        <w:t xml:space="preserve"> </w:t>
      </w:r>
      <w:r w:rsidR="00BE6027" w:rsidRPr="00024A1E">
        <w:rPr>
          <w:lang w:val="es-PE"/>
        </w:rPr>
        <w:t>Según</w:t>
      </w:r>
      <w:r w:rsidRPr="00024A1E">
        <w:rPr>
          <w:lang w:val="es-PE"/>
        </w:rPr>
        <w:t xml:space="preserve"> se aprecia de los antecedentes del caso, a lo expresado por la propia aseguradora, y a los documentos presentados, el seguro relativo a la reclamación corresponde a una póliza grupal o colectiva, que permite diferenciar entre la parte contratante no asegurada (la institución financiera</w:t>
      </w:r>
      <w:r w:rsidR="00CF02BF" w:rsidRPr="00024A1E">
        <w:rPr>
          <w:lang w:val="es-PE"/>
        </w:rPr>
        <w:t xml:space="preserve">, </w:t>
      </w:r>
      <w:r w:rsidR="00D5788F">
        <w:t>..................</w:t>
      </w:r>
      <w:r w:rsidRPr="00024A1E">
        <w:rPr>
          <w:lang w:val="es-PE"/>
        </w:rPr>
        <w:t>) y el asegurado no contratante (el cliente financiero, titular de la correspondiente tarjeta de crédito y/o débito), de manera que, para efectos que sean exigibles las estipulaciones pertinentes de dicho contrato de seguro al cual se afilió el asegurado no contratante, es indispensable que haya sido informado de ellas, información que debe ser oportuna, suficiente y adecuada.</w:t>
      </w:r>
    </w:p>
    <w:p w14:paraId="598FC8DC" w14:textId="77777777" w:rsidR="0051784C" w:rsidRPr="00024A1E" w:rsidRDefault="0051784C" w:rsidP="0051784C">
      <w:pPr>
        <w:tabs>
          <w:tab w:val="left" w:pos="709"/>
          <w:tab w:val="left" w:pos="2160"/>
        </w:tabs>
        <w:ind w:left="709" w:hanging="709"/>
        <w:jc w:val="both"/>
        <w:rPr>
          <w:lang w:val="es-PE"/>
        </w:rPr>
      </w:pPr>
    </w:p>
    <w:p w14:paraId="7C198D04" w14:textId="77777777" w:rsidR="0051784C" w:rsidRPr="00024A1E" w:rsidRDefault="0051784C" w:rsidP="0051784C">
      <w:pPr>
        <w:tabs>
          <w:tab w:val="left" w:pos="709"/>
          <w:tab w:val="left" w:pos="2160"/>
        </w:tabs>
        <w:jc w:val="both"/>
        <w:rPr>
          <w:i/>
          <w:iCs/>
          <w:lang w:val="es-PE"/>
        </w:rPr>
      </w:pPr>
      <w:r w:rsidRPr="00024A1E">
        <w:rPr>
          <w:lang w:val="es-PE"/>
        </w:rPr>
        <w:t xml:space="preserve">De no ser así, las respectivas condiciones contractuales, como, por ejemplo, el régimen de exclusiones, o las cargas a cumplirse en caso de ocurrencia de un siniestro, no serán oponibles al asegurado, conforme a lo sancionado en el artículo 137 de la Ley Nro. 29946 – Ley del Contrato de Seguro, el cual es absolutamente concluyente sobre el particular: </w:t>
      </w:r>
      <w:r w:rsidRPr="00024A1E">
        <w:rPr>
          <w:i/>
          <w:iCs/>
          <w:lang w:val="es-PE"/>
        </w:rPr>
        <w:t>“No son oponibles al asegurado los contenidos contractuales que no le hayan sido informados en el certificado mencionado en el artículo anterior, cuyo contenido mínimo se sujeta a las disposiciones de la Superintendencia”.</w:t>
      </w:r>
    </w:p>
    <w:p w14:paraId="7B43BE46" w14:textId="77777777" w:rsidR="0051784C" w:rsidRPr="00024A1E" w:rsidRDefault="0051784C" w:rsidP="0051784C">
      <w:pPr>
        <w:tabs>
          <w:tab w:val="left" w:pos="709"/>
          <w:tab w:val="left" w:pos="2160"/>
        </w:tabs>
        <w:ind w:left="709" w:hanging="709"/>
        <w:jc w:val="both"/>
        <w:rPr>
          <w:i/>
          <w:iCs/>
          <w:lang w:val="es-PE"/>
        </w:rPr>
      </w:pPr>
    </w:p>
    <w:p w14:paraId="70E76BF4" w14:textId="77777777" w:rsidR="0051784C" w:rsidRPr="00024A1E" w:rsidRDefault="0051784C" w:rsidP="0051784C">
      <w:pPr>
        <w:tabs>
          <w:tab w:val="left" w:pos="709"/>
          <w:tab w:val="left" w:pos="2160"/>
        </w:tabs>
        <w:jc w:val="both"/>
        <w:rPr>
          <w:lang w:val="es-PE"/>
        </w:rPr>
      </w:pPr>
      <w:r w:rsidRPr="00024A1E">
        <w:rPr>
          <w:lang w:val="es-PE"/>
        </w:rPr>
        <w:t xml:space="preserve">Además, debe tenerse en cuenta que, conforme al artículo 14 del Reglamento de Transparencia de Información y Contratación de Seguros, aprobado mediante Resolución SBS Nro. 3199-2013, tratándose de pólizas de seguros individuales, la aseguradora debe entregar la respectiva póliza al contratante, siendo que si el asegurado es una persona distinta, podrá solicitar copia de la misma, sin perjuicio de asumir el respectivo costo; y tratándose pólizas por seguros grupales o colectivos, la aseguradora debe entregar al contratante los correspondientes certificados de seguro, observando el contenido regulado por la SBS.  Conforme al criterio uniforme de esta Defensoría, es de responsabilidad final de la aseguradora la entrega de los certificados a los asegurados no contratantes, para fines del artículo 137 de la Ley del Contrato de Seguro. </w:t>
      </w:r>
    </w:p>
    <w:p w14:paraId="79255876" w14:textId="77777777" w:rsidR="0051784C" w:rsidRPr="00024A1E" w:rsidRDefault="0051784C" w:rsidP="0051784C">
      <w:pPr>
        <w:tabs>
          <w:tab w:val="left" w:pos="709"/>
          <w:tab w:val="left" w:pos="2160"/>
        </w:tabs>
        <w:ind w:left="709" w:hanging="709"/>
        <w:jc w:val="both"/>
        <w:rPr>
          <w:lang w:val="es-PE"/>
        </w:rPr>
      </w:pPr>
    </w:p>
    <w:p w14:paraId="28BFAB91" w14:textId="77777777" w:rsidR="007609F5" w:rsidRPr="00024A1E" w:rsidRDefault="0051784C" w:rsidP="007609F5">
      <w:pPr>
        <w:tabs>
          <w:tab w:val="left" w:pos="0"/>
          <w:tab w:val="left" w:pos="2160"/>
        </w:tabs>
        <w:jc w:val="both"/>
        <w:rPr>
          <w:lang w:val="es-PE"/>
        </w:rPr>
      </w:pPr>
      <w:r w:rsidRPr="00024A1E">
        <w:rPr>
          <w:lang w:val="es-PE"/>
        </w:rPr>
        <w:t>De otro lado, merece destacarse el régimen legal sobre cargas</w:t>
      </w:r>
      <w:r w:rsidR="007609F5" w:rsidRPr="00024A1E">
        <w:rPr>
          <w:lang w:val="es-PE"/>
        </w:rPr>
        <w:t>, contenido en el artículo 59 de la Ley Nro. 29946 – Ley del Contrato de Seguro, la misma que autoriza que las partes puedan convenir la caducidad de los derechos del asegurado si el incumplimiento de cargas obedece a su dolo o a su culpa inexcusable, siendo que si la carga inobservada era exigible luego de ocurrido el siniestro, la liberación de la aseguradora es procedente si la inobservancia influyó en la extensión de la obligación asumida, siendo que de mediar solamente culpa leve, la indemnización se reduce de manera proporcional a la agravación del siniestro como consecuencia del respectivo incumplimiento.</w:t>
      </w:r>
    </w:p>
    <w:p w14:paraId="5C25A786" w14:textId="77777777" w:rsidR="007609F5" w:rsidRPr="00024A1E" w:rsidRDefault="007609F5" w:rsidP="007609F5">
      <w:pPr>
        <w:tabs>
          <w:tab w:val="left" w:pos="709"/>
        </w:tabs>
        <w:ind w:left="709" w:hanging="709"/>
        <w:jc w:val="both"/>
        <w:rPr>
          <w:lang w:val="es-PE"/>
        </w:rPr>
      </w:pPr>
    </w:p>
    <w:p w14:paraId="2B98B552" w14:textId="77777777" w:rsidR="007609F5" w:rsidRPr="00024A1E" w:rsidRDefault="007609F5" w:rsidP="007609F5">
      <w:pPr>
        <w:tabs>
          <w:tab w:val="left" w:pos="709"/>
        </w:tabs>
        <w:ind w:left="709" w:hanging="709"/>
        <w:jc w:val="both"/>
        <w:rPr>
          <w:lang w:val="es-PE"/>
        </w:rPr>
      </w:pPr>
      <w:r w:rsidRPr="00024A1E">
        <w:rPr>
          <w:lang w:val="es-PE"/>
        </w:rPr>
        <w:t>El señalado artículo 59 de la Ley Nro. 29946 establece lo siguiente:</w:t>
      </w:r>
    </w:p>
    <w:p w14:paraId="1C70C503" w14:textId="77777777" w:rsidR="007609F5" w:rsidRPr="00024A1E" w:rsidRDefault="007609F5" w:rsidP="007609F5">
      <w:pPr>
        <w:tabs>
          <w:tab w:val="left" w:pos="1418"/>
          <w:tab w:val="left" w:pos="2160"/>
        </w:tabs>
        <w:ind w:left="1418" w:hanging="1418"/>
        <w:jc w:val="both"/>
        <w:rPr>
          <w:lang w:val="es-PE"/>
        </w:rPr>
      </w:pPr>
    </w:p>
    <w:p w14:paraId="2D42BCBD" w14:textId="77777777" w:rsidR="007609F5" w:rsidRPr="00024A1E" w:rsidRDefault="007609F5" w:rsidP="007609F5">
      <w:pPr>
        <w:tabs>
          <w:tab w:val="left" w:pos="709"/>
          <w:tab w:val="left" w:pos="1418"/>
        </w:tabs>
        <w:ind w:left="709" w:hanging="709"/>
        <w:jc w:val="both"/>
        <w:rPr>
          <w:i/>
          <w:lang w:val="es-PE"/>
        </w:rPr>
      </w:pPr>
      <w:r w:rsidRPr="00024A1E">
        <w:rPr>
          <w:i/>
          <w:lang w:val="es-PE"/>
        </w:rPr>
        <w:tab/>
        <w:t xml:space="preserve">“Cuando la presente ley no determine el efecto del incumplimiento de una carga impuesta al asegurado, </w:t>
      </w:r>
      <w:r w:rsidRPr="00024A1E">
        <w:rPr>
          <w:b/>
          <w:i/>
          <w:lang w:val="es-PE"/>
        </w:rPr>
        <w:t>las partes pueden convenir la caducidad de los derechos del asegurado si el incumplimiento obedece a su dolo o culpa inexcusable,</w:t>
      </w:r>
      <w:r w:rsidRPr="00024A1E">
        <w:rPr>
          <w:i/>
          <w:lang w:val="es-PE"/>
        </w:rPr>
        <w:t xml:space="preserve"> de acuerdo al siguiente régimen:</w:t>
      </w:r>
    </w:p>
    <w:p w14:paraId="744F5E6C" w14:textId="77777777" w:rsidR="007609F5" w:rsidRPr="00024A1E" w:rsidRDefault="007609F5" w:rsidP="007609F5">
      <w:pPr>
        <w:tabs>
          <w:tab w:val="left" w:pos="709"/>
          <w:tab w:val="left" w:pos="1418"/>
        </w:tabs>
        <w:ind w:left="709" w:hanging="709"/>
        <w:jc w:val="both"/>
        <w:rPr>
          <w:i/>
          <w:lang w:val="es-PE"/>
        </w:rPr>
      </w:pPr>
      <w:r w:rsidRPr="00024A1E">
        <w:rPr>
          <w:i/>
          <w:lang w:val="es-PE"/>
        </w:rPr>
        <w:tab/>
        <w:t>(…)</w:t>
      </w:r>
    </w:p>
    <w:p w14:paraId="23E6452E" w14:textId="77777777" w:rsidR="007609F5" w:rsidRPr="00024A1E" w:rsidRDefault="007609F5" w:rsidP="007609F5">
      <w:pPr>
        <w:tabs>
          <w:tab w:val="left" w:pos="709"/>
          <w:tab w:val="left" w:pos="1418"/>
        </w:tabs>
        <w:ind w:left="709" w:hanging="709"/>
        <w:jc w:val="both"/>
        <w:rPr>
          <w:i/>
          <w:lang w:val="es-PE"/>
        </w:rPr>
      </w:pPr>
      <w:r w:rsidRPr="00024A1E">
        <w:rPr>
          <w:i/>
          <w:lang w:val="es-PE"/>
        </w:rPr>
        <w:tab/>
        <w:t>Cargas posteriores al siniestro</w:t>
      </w:r>
    </w:p>
    <w:p w14:paraId="53F8B792" w14:textId="77777777" w:rsidR="007609F5" w:rsidRPr="00024A1E" w:rsidRDefault="007609F5" w:rsidP="007609F5">
      <w:pPr>
        <w:tabs>
          <w:tab w:val="left" w:pos="709"/>
          <w:tab w:val="left" w:pos="1418"/>
        </w:tabs>
        <w:ind w:left="709" w:hanging="709"/>
        <w:jc w:val="both"/>
        <w:rPr>
          <w:b/>
          <w:i/>
          <w:lang w:val="es-PE"/>
        </w:rPr>
      </w:pPr>
      <w:r w:rsidRPr="00024A1E">
        <w:rPr>
          <w:i/>
          <w:lang w:val="es-PE"/>
        </w:rPr>
        <w:lastRenderedPageBreak/>
        <w:tab/>
        <w:t>c)</w:t>
      </w:r>
      <w:r w:rsidRPr="00024A1E">
        <w:rPr>
          <w:i/>
          <w:lang w:val="es-PE"/>
        </w:rPr>
        <w:tab/>
      </w:r>
      <w:r w:rsidRPr="00024A1E">
        <w:rPr>
          <w:b/>
          <w:i/>
          <w:lang w:val="es-PE"/>
        </w:rPr>
        <w:t>Si la carga debe ejecutarse después del siniestro, el asegurador se libera por el incumplimiento del asegurado, si el mismo influyó en la extensión de la obligación asumida.</w:t>
      </w:r>
    </w:p>
    <w:p w14:paraId="07A74F48" w14:textId="77777777" w:rsidR="007609F5" w:rsidRPr="00024A1E" w:rsidRDefault="007609F5" w:rsidP="007609F5">
      <w:pPr>
        <w:tabs>
          <w:tab w:val="left" w:pos="709"/>
          <w:tab w:val="left" w:pos="1418"/>
        </w:tabs>
        <w:ind w:left="709" w:hanging="709"/>
        <w:jc w:val="both"/>
        <w:rPr>
          <w:i/>
          <w:lang w:val="es-PE"/>
        </w:rPr>
      </w:pPr>
      <w:r w:rsidRPr="00024A1E">
        <w:rPr>
          <w:i/>
          <w:lang w:val="es-PE"/>
        </w:rPr>
        <w:tab/>
        <w:t>(…)</w:t>
      </w:r>
    </w:p>
    <w:p w14:paraId="38993E92" w14:textId="77777777" w:rsidR="007609F5" w:rsidRPr="00024A1E" w:rsidRDefault="007609F5" w:rsidP="007609F5">
      <w:pPr>
        <w:tabs>
          <w:tab w:val="left" w:pos="709"/>
          <w:tab w:val="left" w:pos="1418"/>
        </w:tabs>
        <w:ind w:left="709" w:hanging="709"/>
        <w:jc w:val="both"/>
        <w:rPr>
          <w:i/>
          <w:lang w:val="es-PE"/>
        </w:rPr>
      </w:pPr>
      <w:r w:rsidRPr="00024A1E">
        <w:rPr>
          <w:i/>
          <w:lang w:val="es-PE"/>
        </w:rPr>
        <w:tab/>
        <w:t>En caso de caducidad, corresponde al asegurador la prima por el tiempo transcurrido hasta que toma conocimiento del incumplimiento de la carga”.</w:t>
      </w:r>
    </w:p>
    <w:p w14:paraId="6A023077" w14:textId="77777777" w:rsidR="007609F5" w:rsidRPr="00024A1E" w:rsidRDefault="007609F5" w:rsidP="007609F5">
      <w:pPr>
        <w:tabs>
          <w:tab w:val="left" w:pos="1418"/>
          <w:tab w:val="left" w:pos="2160"/>
        </w:tabs>
        <w:ind w:left="1418" w:hanging="1418"/>
        <w:jc w:val="both"/>
        <w:rPr>
          <w:i/>
          <w:lang w:val="es-PE"/>
        </w:rPr>
      </w:pPr>
    </w:p>
    <w:p w14:paraId="710A45BB" w14:textId="77777777" w:rsidR="007609F5" w:rsidRPr="00024A1E" w:rsidRDefault="007609F5" w:rsidP="007609F5">
      <w:pPr>
        <w:tabs>
          <w:tab w:val="left" w:pos="2160"/>
        </w:tabs>
        <w:jc w:val="both"/>
        <w:rPr>
          <w:lang w:val="es-PE"/>
        </w:rPr>
      </w:pPr>
      <w:r w:rsidRPr="00024A1E">
        <w:rPr>
          <w:lang w:val="es-PE"/>
        </w:rPr>
        <w:t>Lo destacado con negrita en el texto reproducido es nuestro.</w:t>
      </w:r>
    </w:p>
    <w:p w14:paraId="3222047B" w14:textId="77777777" w:rsidR="007609F5" w:rsidRPr="00024A1E" w:rsidRDefault="007609F5" w:rsidP="007609F5">
      <w:pPr>
        <w:tabs>
          <w:tab w:val="left" w:pos="709"/>
        </w:tabs>
        <w:jc w:val="both"/>
        <w:rPr>
          <w:lang w:val="es-PE"/>
        </w:rPr>
      </w:pPr>
    </w:p>
    <w:p w14:paraId="5E12ABBD" w14:textId="77777777" w:rsidR="0051784C" w:rsidRPr="00024A1E" w:rsidRDefault="007609F5" w:rsidP="007609F5">
      <w:pPr>
        <w:tabs>
          <w:tab w:val="left" w:pos="0"/>
          <w:tab w:val="left" w:pos="2160"/>
        </w:tabs>
        <w:jc w:val="both"/>
        <w:rPr>
          <w:lang w:val="es-PE"/>
        </w:rPr>
      </w:pPr>
      <w:r w:rsidRPr="00024A1E">
        <w:rPr>
          <w:b/>
          <w:u w:val="single"/>
        </w:rPr>
        <w:t>Octavo</w:t>
      </w:r>
      <w:r w:rsidRPr="00024A1E">
        <w:rPr>
          <w:b/>
        </w:rPr>
        <w:t>:</w:t>
      </w:r>
      <w:r w:rsidRPr="00024A1E">
        <w:rPr>
          <w:b/>
          <w:lang w:val="es-PE"/>
        </w:rPr>
        <w:t xml:space="preserve"> </w:t>
      </w:r>
      <w:r w:rsidR="0051784C" w:rsidRPr="00024A1E">
        <w:rPr>
          <w:lang w:val="es-PE"/>
        </w:rPr>
        <w:t xml:space="preserve">Con relación a </w:t>
      </w:r>
      <w:r w:rsidRPr="00024A1E">
        <w:rPr>
          <w:lang w:val="es-PE"/>
        </w:rPr>
        <w:t>l</w:t>
      </w:r>
      <w:r w:rsidR="0051784C" w:rsidRPr="00024A1E">
        <w:rPr>
          <w:lang w:val="es-PE"/>
        </w:rPr>
        <w:t xml:space="preserve">as pólizas grupales o colectivas, y conforme debe ser de conocimiento de la propia </w:t>
      </w:r>
      <w:r w:rsidR="00D5788F">
        <w:t>..................</w:t>
      </w:r>
      <w:r w:rsidR="0051784C" w:rsidRPr="00024A1E">
        <w:rPr>
          <w:lang w:val="es-PE"/>
        </w:rPr>
        <w:t xml:space="preserve">, </w:t>
      </w:r>
      <w:r w:rsidR="0051784C" w:rsidRPr="00024A1E">
        <w:rPr>
          <w:bCs/>
        </w:rPr>
        <w:t>la DEFASEG ha establecido un criterio consistente y uniforme respecto a los rechazos por inobservancia de cargas convencionales, estableciendo que se deben examinar -al</w:t>
      </w:r>
      <w:r w:rsidRPr="00024A1E">
        <w:rPr>
          <w:bCs/>
        </w:rPr>
        <w:t xml:space="preserve"> menos- las siguientes</w:t>
      </w:r>
      <w:r w:rsidR="0051784C" w:rsidRPr="00024A1E">
        <w:rPr>
          <w:bCs/>
        </w:rPr>
        <w:t xml:space="preserve"> cuestiones: (i) ¿el contrato de seguro contiene la carga invocada?, (ii) de ser afirmativa la respuesta anterior, ¿la carga es oponible, esto es, es exigible al asegurado</w:t>
      </w:r>
      <w:r w:rsidRPr="00024A1E">
        <w:rPr>
          <w:bCs/>
        </w:rPr>
        <w:t>, por haber sido de su efectivo conocimiento</w:t>
      </w:r>
      <w:r w:rsidR="0051784C" w:rsidRPr="00024A1E">
        <w:rPr>
          <w:bCs/>
        </w:rPr>
        <w:t>?</w:t>
      </w:r>
      <w:r w:rsidRPr="00024A1E">
        <w:rPr>
          <w:bCs/>
        </w:rPr>
        <w:t>, (iii)</w:t>
      </w:r>
      <w:r w:rsidR="0051784C" w:rsidRPr="00024A1E">
        <w:rPr>
          <w:bCs/>
        </w:rPr>
        <w:t xml:space="preserve"> de ser también afirmativa la respuesta anterior, ¿se observó o no la carga en cuestión?</w:t>
      </w:r>
      <w:r w:rsidRPr="00024A1E">
        <w:rPr>
          <w:bCs/>
        </w:rPr>
        <w:t xml:space="preserve"> y, por último, (iv) de haberse  inobservado la carga, ¿se explica por causa imputable o no, media dolo, culpa inexcusable o culpa leve?</w:t>
      </w:r>
    </w:p>
    <w:p w14:paraId="0D534F53" w14:textId="77777777" w:rsidR="0051784C" w:rsidRPr="00024A1E" w:rsidRDefault="0051784C" w:rsidP="007609F5">
      <w:pPr>
        <w:tabs>
          <w:tab w:val="left" w:pos="709"/>
          <w:tab w:val="left" w:pos="2160"/>
        </w:tabs>
        <w:jc w:val="both"/>
        <w:rPr>
          <w:bCs/>
        </w:rPr>
      </w:pPr>
    </w:p>
    <w:p w14:paraId="5016D893" w14:textId="77777777" w:rsidR="00BE6027" w:rsidRPr="00024A1E" w:rsidRDefault="00BE6027" w:rsidP="007609F5">
      <w:pPr>
        <w:tabs>
          <w:tab w:val="left" w:pos="709"/>
          <w:tab w:val="left" w:pos="2160"/>
        </w:tabs>
        <w:jc w:val="both"/>
        <w:rPr>
          <w:bCs/>
        </w:rPr>
      </w:pPr>
    </w:p>
    <w:p w14:paraId="177F6CCD" w14:textId="77777777" w:rsidR="0051784C" w:rsidRPr="00024A1E" w:rsidRDefault="007609F5" w:rsidP="0051784C">
      <w:pPr>
        <w:tabs>
          <w:tab w:val="left" w:pos="709"/>
          <w:tab w:val="left" w:pos="2160"/>
        </w:tabs>
        <w:ind w:left="709" w:hanging="709"/>
        <w:jc w:val="both"/>
        <w:rPr>
          <w:bCs/>
        </w:rPr>
      </w:pPr>
      <w:r w:rsidRPr="00024A1E">
        <w:rPr>
          <w:bCs/>
        </w:rPr>
        <w:t>8</w:t>
      </w:r>
      <w:r w:rsidR="0051784C" w:rsidRPr="00024A1E">
        <w:rPr>
          <w:bCs/>
        </w:rPr>
        <w:t>.1.</w:t>
      </w:r>
      <w:r w:rsidR="0051784C" w:rsidRPr="00024A1E">
        <w:rPr>
          <w:bCs/>
        </w:rPr>
        <w:tab/>
      </w:r>
      <w:r w:rsidR="0051784C" w:rsidRPr="00024A1E">
        <w:rPr>
          <w:bCs/>
          <w:u w:val="single"/>
        </w:rPr>
        <w:t>¿El contrato de seguro contiene la carga invocada?</w:t>
      </w:r>
    </w:p>
    <w:p w14:paraId="0E7DAF72" w14:textId="77777777" w:rsidR="0051784C" w:rsidRPr="00024A1E" w:rsidRDefault="0051784C" w:rsidP="0051784C">
      <w:pPr>
        <w:tabs>
          <w:tab w:val="left" w:pos="709"/>
          <w:tab w:val="left" w:pos="2160"/>
        </w:tabs>
        <w:ind w:left="709" w:hanging="709"/>
        <w:jc w:val="both"/>
        <w:rPr>
          <w:bCs/>
        </w:rPr>
      </w:pPr>
    </w:p>
    <w:p w14:paraId="06C05A05" w14:textId="77777777" w:rsidR="00F66B9F" w:rsidRPr="00024A1E" w:rsidRDefault="0051784C" w:rsidP="00F66B9F">
      <w:pPr>
        <w:tabs>
          <w:tab w:val="left" w:pos="709"/>
          <w:tab w:val="left" w:pos="2160"/>
        </w:tabs>
        <w:ind w:left="709" w:hanging="709"/>
        <w:jc w:val="both"/>
        <w:rPr>
          <w:bCs/>
        </w:rPr>
      </w:pPr>
      <w:r w:rsidRPr="00024A1E">
        <w:rPr>
          <w:bCs/>
        </w:rPr>
        <w:tab/>
      </w:r>
      <w:r w:rsidR="007609F5" w:rsidRPr="00024A1E">
        <w:rPr>
          <w:bCs/>
        </w:rPr>
        <w:t>No obstante habérsele requerido expresamente,</w:t>
      </w:r>
      <w:r w:rsidR="00F66B9F" w:rsidRPr="00024A1E">
        <w:rPr>
          <w:bCs/>
        </w:rPr>
        <w:t xml:space="preserve"> cuando se le corrió traslado de la reclamación,</w:t>
      </w:r>
      <w:r w:rsidR="007609F5" w:rsidRPr="00024A1E">
        <w:rPr>
          <w:bCs/>
        </w:rPr>
        <w:t xml:space="preserve"> </w:t>
      </w:r>
      <w:r w:rsidR="00D5788F">
        <w:t xml:space="preserve">.................. </w:t>
      </w:r>
      <w:r w:rsidRPr="00024A1E">
        <w:rPr>
          <w:bCs/>
        </w:rPr>
        <w:t>no ha</w:t>
      </w:r>
      <w:r w:rsidR="007609F5" w:rsidRPr="00024A1E">
        <w:rPr>
          <w:bCs/>
        </w:rPr>
        <w:t xml:space="preserve"> presentado la póliza relativa al presente caso, por lo que en rigor no</w:t>
      </w:r>
      <w:r w:rsidRPr="00024A1E">
        <w:rPr>
          <w:bCs/>
        </w:rPr>
        <w:t xml:space="preserve"> </w:t>
      </w:r>
      <w:r w:rsidR="007609F5" w:rsidRPr="00024A1E">
        <w:rPr>
          <w:bCs/>
        </w:rPr>
        <w:t xml:space="preserve">ha </w:t>
      </w:r>
      <w:r w:rsidRPr="00024A1E">
        <w:rPr>
          <w:bCs/>
        </w:rPr>
        <w:t xml:space="preserve">probado que el contrato de seguro contenga la </w:t>
      </w:r>
      <w:r w:rsidR="007609F5" w:rsidRPr="00024A1E">
        <w:rPr>
          <w:bCs/>
        </w:rPr>
        <w:t>carga</w:t>
      </w:r>
      <w:r w:rsidRPr="00024A1E">
        <w:rPr>
          <w:bCs/>
        </w:rPr>
        <w:t xml:space="preserve"> invocada para el rechazo.  </w:t>
      </w:r>
      <w:r w:rsidR="00D5788F">
        <w:t xml:space="preserve">.................. </w:t>
      </w:r>
      <w:r w:rsidRPr="00024A1E">
        <w:rPr>
          <w:bCs/>
        </w:rPr>
        <w:t>soporta la carga de probar los términos y condiciones del contrato de seguro</w:t>
      </w:r>
      <w:r w:rsidR="00F66B9F" w:rsidRPr="00024A1E">
        <w:rPr>
          <w:bCs/>
        </w:rPr>
        <w:t>, así como el sustento del rechazo de cobertura, lo cual comprende la declaración que la inobservancia de la carga deriva en la caducidad o extinción del derecho indemnizatorio y la correlativa liberación de la aseguradora de responsabilidad por el siniestro.</w:t>
      </w:r>
    </w:p>
    <w:p w14:paraId="1C4A2EBC" w14:textId="77777777" w:rsidR="0051784C" w:rsidRPr="00024A1E" w:rsidRDefault="0051784C" w:rsidP="0051784C">
      <w:pPr>
        <w:tabs>
          <w:tab w:val="left" w:pos="709"/>
          <w:tab w:val="left" w:pos="2160"/>
        </w:tabs>
        <w:jc w:val="both"/>
        <w:rPr>
          <w:bCs/>
        </w:rPr>
      </w:pPr>
    </w:p>
    <w:p w14:paraId="64EFAF9F" w14:textId="77777777" w:rsidR="0051784C" w:rsidRPr="00024A1E" w:rsidRDefault="0051784C" w:rsidP="0051784C">
      <w:pPr>
        <w:tabs>
          <w:tab w:val="left" w:pos="709"/>
          <w:tab w:val="left" w:pos="2160"/>
        </w:tabs>
        <w:ind w:left="709" w:hanging="709"/>
        <w:jc w:val="both"/>
        <w:rPr>
          <w:bCs/>
        </w:rPr>
      </w:pPr>
      <w:r w:rsidRPr="00024A1E">
        <w:rPr>
          <w:bCs/>
        </w:rPr>
        <w:tab/>
        <w:t xml:space="preserve">Aunque la omisión señalada </w:t>
      </w:r>
      <w:r w:rsidR="00F66B9F" w:rsidRPr="00024A1E">
        <w:rPr>
          <w:bCs/>
        </w:rPr>
        <w:t>es</w:t>
      </w:r>
      <w:r w:rsidRPr="00024A1E">
        <w:rPr>
          <w:bCs/>
        </w:rPr>
        <w:t xml:space="preserve"> de por sí</w:t>
      </w:r>
      <w:r w:rsidR="00F66B9F" w:rsidRPr="00024A1E">
        <w:rPr>
          <w:bCs/>
        </w:rPr>
        <w:t xml:space="preserve"> misma</w:t>
      </w:r>
      <w:r w:rsidRPr="00024A1E">
        <w:rPr>
          <w:bCs/>
        </w:rPr>
        <w:t xml:space="preserve"> suficiente para amparar la reclamación, al no estar probado que la </w:t>
      </w:r>
      <w:r w:rsidR="00F66B9F" w:rsidRPr="00024A1E">
        <w:rPr>
          <w:bCs/>
        </w:rPr>
        <w:t>carga</w:t>
      </w:r>
      <w:r w:rsidRPr="00024A1E">
        <w:rPr>
          <w:bCs/>
        </w:rPr>
        <w:t xml:space="preserve"> invocada para fines del rechazo está efectivamente considerada en la póliza de seguro específica a la cual se afilió el asegurado, este colegiado proseguirá con el análisis correspondiente</w:t>
      </w:r>
      <w:r w:rsidR="00F66B9F" w:rsidRPr="00024A1E">
        <w:rPr>
          <w:bCs/>
        </w:rPr>
        <w:t xml:space="preserve">, en atención que </w:t>
      </w:r>
      <w:r w:rsidR="00D5788F">
        <w:t xml:space="preserve">.................. </w:t>
      </w:r>
      <w:r w:rsidR="00F66B9F" w:rsidRPr="00024A1E">
        <w:rPr>
          <w:bCs/>
        </w:rPr>
        <w:t>podría subsanar su omisión en vía de revisión.</w:t>
      </w:r>
    </w:p>
    <w:p w14:paraId="5A3151FC" w14:textId="77777777" w:rsidR="0051784C" w:rsidRPr="00024A1E" w:rsidRDefault="0051784C" w:rsidP="0051784C">
      <w:pPr>
        <w:tabs>
          <w:tab w:val="left" w:pos="709"/>
          <w:tab w:val="left" w:pos="2160"/>
        </w:tabs>
        <w:ind w:left="709" w:hanging="709"/>
        <w:jc w:val="both"/>
        <w:rPr>
          <w:bCs/>
        </w:rPr>
      </w:pPr>
    </w:p>
    <w:p w14:paraId="3123079D" w14:textId="77777777" w:rsidR="0051784C" w:rsidRPr="00024A1E" w:rsidRDefault="00F66B9F" w:rsidP="0051784C">
      <w:pPr>
        <w:tabs>
          <w:tab w:val="left" w:pos="709"/>
          <w:tab w:val="left" w:pos="2160"/>
        </w:tabs>
        <w:ind w:left="709" w:hanging="709"/>
        <w:jc w:val="both"/>
        <w:rPr>
          <w:bCs/>
        </w:rPr>
      </w:pPr>
      <w:r w:rsidRPr="00024A1E">
        <w:rPr>
          <w:bCs/>
        </w:rPr>
        <w:t>8.2</w:t>
      </w:r>
      <w:r w:rsidR="0051784C" w:rsidRPr="00024A1E">
        <w:rPr>
          <w:bCs/>
        </w:rPr>
        <w:t>.</w:t>
      </w:r>
      <w:r w:rsidR="0051784C" w:rsidRPr="00024A1E">
        <w:rPr>
          <w:bCs/>
        </w:rPr>
        <w:tab/>
      </w:r>
      <w:r w:rsidRPr="00024A1E">
        <w:rPr>
          <w:bCs/>
          <w:u w:val="single"/>
        </w:rPr>
        <w:t>¿La carga invocada para el rechazo es oponible, esto es, es exigible al asegurado, por haber sido de su efectivo conocimiento?</w:t>
      </w:r>
    </w:p>
    <w:p w14:paraId="27E7EE6C" w14:textId="77777777" w:rsidR="00F66B9F" w:rsidRPr="00024A1E" w:rsidRDefault="00F66B9F" w:rsidP="0051784C">
      <w:pPr>
        <w:tabs>
          <w:tab w:val="left" w:pos="709"/>
          <w:tab w:val="left" w:pos="2160"/>
        </w:tabs>
        <w:ind w:left="709" w:hanging="709"/>
        <w:jc w:val="both"/>
        <w:rPr>
          <w:bCs/>
          <w:color w:val="FF0000"/>
        </w:rPr>
      </w:pPr>
    </w:p>
    <w:p w14:paraId="07B27DA7" w14:textId="77777777" w:rsidR="0051784C" w:rsidRPr="00024A1E" w:rsidRDefault="0051784C" w:rsidP="0051784C">
      <w:pPr>
        <w:tabs>
          <w:tab w:val="left" w:pos="709"/>
          <w:tab w:val="left" w:pos="2160"/>
        </w:tabs>
        <w:ind w:left="709" w:hanging="709"/>
        <w:jc w:val="both"/>
        <w:rPr>
          <w:lang w:val="es-PE"/>
        </w:rPr>
      </w:pPr>
      <w:r w:rsidRPr="00024A1E">
        <w:rPr>
          <w:bCs/>
        </w:rPr>
        <w:tab/>
      </w:r>
      <w:r w:rsidR="00F66B9F" w:rsidRPr="00024A1E">
        <w:rPr>
          <w:bCs/>
        </w:rPr>
        <w:t xml:space="preserve">Este colegiado no aprecia que </w:t>
      </w:r>
      <w:r w:rsidR="00D5788F">
        <w:t xml:space="preserve">.................. </w:t>
      </w:r>
      <w:r w:rsidRPr="00024A1E">
        <w:rPr>
          <w:bCs/>
        </w:rPr>
        <w:t>ha</w:t>
      </w:r>
      <w:r w:rsidR="00F66B9F" w:rsidRPr="00024A1E">
        <w:rPr>
          <w:bCs/>
        </w:rPr>
        <w:t>ya</w:t>
      </w:r>
      <w:r w:rsidRPr="00024A1E">
        <w:rPr>
          <w:bCs/>
        </w:rPr>
        <w:t xml:space="preserve"> probado que la pretendida </w:t>
      </w:r>
      <w:r w:rsidR="00F66B9F" w:rsidRPr="00024A1E">
        <w:rPr>
          <w:bCs/>
        </w:rPr>
        <w:t>carga</w:t>
      </w:r>
      <w:r w:rsidRPr="00024A1E">
        <w:rPr>
          <w:bCs/>
        </w:rPr>
        <w:t xml:space="preserve"> contractual sea oponible</w:t>
      </w:r>
      <w:r w:rsidR="00F66B9F" w:rsidRPr="00024A1E">
        <w:rPr>
          <w:bCs/>
        </w:rPr>
        <w:t>, exigible,</w:t>
      </w:r>
      <w:r w:rsidRPr="00024A1E">
        <w:rPr>
          <w:bCs/>
        </w:rPr>
        <w:t xml:space="preserve"> al asegurado no contratante, porque no ha acreditado que este último haya sido informado oportuna, suficiente y adecuadamente</w:t>
      </w:r>
      <w:r w:rsidR="00F66B9F" w:rsidRPr="00024A1E">
        <w:rPr>
          <w:bCs/>
        </w:rPr>
        <w:t>, o que haya tenido conocimiento cierto de</w:t>
      </w:r>
      <w:r w:rsidR="00136C23" w:rsidRPr="00024A1E">
        <w:rPr>
          <w:bCs/>
        </w:rPr>
        <w:t xml:space="preserve"> aquéll</w:t>
      </w:r>
      <w:r w:rsidR="00F66B9F" w:rsidRPr="00024A1E">
        <w:rPr>
          <w:bCs/>
        </w:rPr>
        <w:t>a</w:t>
      </w:r>
      <w:r w:rsidRPr="00024A1E">
        <w:rPr>
          <w:bCs/>
        </w:rPr>
        <w:t>.  Tratándose de una póliza grupal, el mecanismo natural correspondiente se materializa mediante la entrega del certificado de seguro, cuyo contenido mínimo está regulado normativamente.  Conforme ha sido destacado precedentemente, e</w:t>
      </w:r>
      <w:r w:rsidRPr="00024A1E">
        <w:rPr>
          <w:lang w:val="es-PE"/>
        </w:rPr>
        <w:t xml:space="preserve">l artículo 14 del Reglamento de Transparencia de </w:t>
      </w:r>
      <w:r w:rsidRPr="00024A1E">
        <w:rPr>
          <w:lang w:val="es-PE"/>
        </w:rPr>
        <w:lastRenderedPageBreak/>
        <w:t>Información y Contratación de Seguros, aprobado mediante Resolución SBS Nro. 3199-2013, establece que la aseguradora debe entregar el respectivo certificado.</w:t>
      </w:r>
    </w:p>
    <w:p w14:paraId="658B3008" w14:textId="77777777" w:rsidR="00A748C1" w:rsidRPr="00024A1E" w:rsidRDefault="00A748C1" w:rsidP="0051784C">
      <w:pPr>
        <w:tabs>
          <w:tab w:val="left" w:pos="709"/>
          <w:tab w:val="left" w:pos="2160"/>
        </w:tabs>
        <w:ind w:left="709" w:hanging="709"/>
        <w:jc w:val="both"/>
        <w:rPr>
          <w:lang w:val="es-PE"/>
        </w:rPr>
      </w:pPr>
    </w:p>
    <w:p w14:paraId="27BE7DDF" w14:textId="77777777" w:rsidR="00DA1293" w:rsidRPr="00024A1E" w:rsidRDefault="00A748C1" w:rsidP="00DA1293">
      <w:pPr>
        <w:tabs>
          <w:tab w:val="left" w:pos="709"/>
          <w:tab w:val="left" w:pos="2160"/>
        </w:tabs>
        <w:ind w:left="709" w:hanging="709"/>
        <w:jc w:val="both"/>
        <w:rPr>
          <w:lang w:val="es-PE"/>
        </w:rPr>
      </w:pPr>
      <w:r w:rsidRPr="00024A1E">
        <w:rPr>
          <w:lang w:val="es-PE"/>
        </w:rPr>
        <w:tab/>
        <w:t xml:space="preserve">Con sus descargos, </w:t>
      </w:r>
      <w:r w:rsidR="00D5788F">
        <w:t xml:space="preserve">.................. </w:t>
      </w:r>
      <w:r w:rsidRPr="00024A1E">
        <w:rPr>
          <w:lang w:val="es-PE"/>
        </w:rPr>
        <w:t>presentó</w:t>
      </w:r>
      <w:r w:rsidR="00CF02BF" w:rsidRPr="00024A1E">
        <w:rPr>
          <w:lang w:val="es-PE"/>
        </w:rPr>
        <w:t xml:space="preserve"> copia de la solicitud-certificado, documento extendido a nombre del asegurado</w:t>
      </w:r>
      <w:r w:rsidR="00DA1293" w:rsidRPr="00024A1E">
        <w:rPr>
          <w:lang w:val="es-PE"/>
        </w:rPr>
        <w:t xml:space="preserve">, y aunque en dicho documento figura, la dirección electrónica del asegurado, entre otros datos personales, y la expresa indicación que el certificado de seguro se remitirá vía electrónica, señalándose inclusive que la respectiva entrega se acreditará mediante una bitácora electrónica, la cual registrará y confirmará el envío y recepción del respectivo correo electrónico, lo cierto es que </w:t>
      </w:r>
      <w:r w:rsidR="00D5788F">
        <w:t xml:space="preserve">.................. </w:t>
      </w:r>
      <w:r w:rsidR="00DA1293" w:rsidRPr="00024A1E">
        <w:rPr>
          <w:lang w:val="es-PE"/>
        </w:rPr>
        <w:t xml:space="preserve">no ha probado la remisión electrónica del </w:t>
      </w:r>
      <w:r w:rsidR="00136C23" w:rsidRPr="00024A1E">
        <w:rPr>
          <w:lang w:val="es-PE"/>
        </w:rPr>
        <w:t xml:space="preserve">correspondiente </w:t>
      </w:r>
      <w:r w:rsidR="00DA1293" w:rsidRPr="00024A1E">
        <w:rPr>
          <w:lang w:val="es-PE"/>
        </w:rPr>
        <w:t>certificado de seguro, pese a que ello le fue expresamente requerido en la audiencia de vista, concediéndosele un plazo prudencial para ello</w:t>
      </w:r>
      <w:r w:rsidR="00BE6027" w:rsidRPr="00024A1E">
        <w:rPr>
          <w:lang w:val="es-PE"/>
        </w:rPr>
        <w:t>, ampliamente vencido</w:t>
      </w:r>
      <w:r w:rsidR="00DA1293" w:rsidRPr="00024A1E">
        <w:rPr>
          <w:lang w:val="es-PE"/>
        </w:rPr>
        <w:t xml:space="preserve">.  Es más, en el escrito presentado por </w:t>
      </w:r>
      <w:r w:rsidR="00D5788F">
        <w:t xml:space="preserve">.................. </w:t>
      </w:r>
      <w:r w:rsidR="00DA1293" w:rsidRPr="00024A1E">
        <w:rPr>
          <w:lang w:val="es-PE"/>
        </w:rPr>
        <w:t>el 8 de octubre de 2020, dicho requerimiento</w:t>
      </w:r>
      <w:r w:rsidR="00136C23" w:rsidRPr="00024A1E">
        <w:rPr>
          <w:lang w:val="es-PE"/>
        </w:rPr>
        <w:t xml:space="preserve"> </w:t>
      </w:r>
      <w:r w:rsidR="00DA1293" w:rsidRPr="00024A1E">
        <w:rPr>
          <w:lang w:val="es-PE"/>
        </w:rPr>
        <w:t>fue simplemente obviado, comportamiento procesal que este colegiado tiene presente para los efectos correspondientes.</w:t>
      </w:r>
    </w:p>
    <w:p w14:paraId="51EF9B1E" w14:textId="77777777" w:rsidR="00136C23" w:rsidRPr="00024A1E" w:rsidRDefault="00136C23" w:rsidP="00DA1293">
      <w:pPr>
        <w:tabs>
          <w:tab w:val="left" w:pos="709"/>
          <w:tab w:val="left" w:pos="2160"/>
        </w:tabs>
        <w:ind w:left="709" w:hanging="709"/>
        <w:jc w:val="both"/>
        <w:rPr>
          <w:lang w:val="es-PE"/>
        </w:rPr>
      </w:pPr>
    </w:p>
    <w:p w14:paraId="701EB632" w14:textId="77777777" w:rsidR="00102392" w:rsidRPr="00024A1E" w:rsidRDefault="00102392" w:rsidP="00136C23">
      <w:pPr>
        <w:tabs>
          <w:tab w:val="left" w:pos="709"/>
          <w:tab w:val="left" w:pos="2160"/>
        </w:tabs>
        <w:ind w:left="709"/>
        <w:jc w:val="both"/>
        <w:rPr>
          <w:lang w:val="es-PE"/>
        </w:rPr>
      </w:pPr>
      <w:r w:rsidRPr="00024A1E">
        <w:rPr>
          <w:lang w:val="es-PE"/>
        </w:rPr>
        <w:t>D</w:t>
      </w:r>
      <w:r w:rsidR="00136C23" w:rsidRPr="00024A1E">
        <w:rPr>
          <w:lang w:val="es-PE"/>
        </w:rPr>
        <w:t xml:space="preserve">el documento presentado por </w:t>
      </w:r>
      <w:r w:rsidR="00D5788F">
        <w:t xml:space="preserve">.................. </w:t>
      </w:r>
      <w:r w:rsidR="00136C23" w:rsidRPr="00024A1E">
        <w:rPr>
          <w:lang w:val="es-PE"/>
        </w:rPr>
        <w:t>se aprecia que regula lo relativo a la carga sobre bloqueo de la tarjeta asegurada, en el rubro “Solicitud de cobertura”, en los términos referidos en la comu</w:t>
      </w:r>
      <w:r w:rsidRPr="00024A1E">
        <w:rPr>
          <w:lang w:val="es-PE"/>
        </w:rPr>
        <w:t>n</w:t>
      </w:r>
      <w:r w:rsidR="00136C23" w:rsidRPr="00024A1E">
        <w:rPr>
          <w:lang w:val="es-PE"/>
        </w:rPr>
        <w:t>icaci</w:t>
      </w:r>
      <w:r w:rsidRPr="00024A1E">
        <w:rPr>
          <w:lang w:val="es-PE"/>
        </w:rPr>
        <w:t>ó</w:t>
      </w:r>
      <w:r w:rsidR="00136C23" w:rsidRPr="00024A1E">
        <w:rPr>
          <w:lang w:val="es-PE"/>
        </w:rPr>
        <w:t>n de rechazo y en los descargos</w:t>
      </w:r>
      <w:r w:rsidRPr="00024A1E">
        <w:rPr>
          <w:lang w:val="es-PE"/>
        </w:rPr>
        <w:t xml:space="preserve"> </w:t>
      </w:r>
      <w:r w:rsidR="00136C23" w:rsidRPr="00024A1E">
        <w:rPr>
          <w:lang w:val="es-PE"/>
        </w:rPr>
        <w:t>prese</w:t>
      </w:r>
      <w:r w:rsidRPr="00024A1E">
        <w:rPr>
          <w:lang w:val="es-PE"/>
        </w:rPr>
        <w:t>n</w:t>
      </w:r>
      <w:r w:rsidR="00136C23" w:rsidRPr="00024A1E">
        <w:rPr>
          <w:lang w:val="es-PE"/>
        </w:rPr>
        <w:t xml:space="preserve">tados por </w:t>
      </w:r>
      <w:r w:rsidR="00D5788F">
        <w:t xml:space="preserve">.................. </w:t>
      </w:r>
      <w:r w:rsidRPr="00024A1E">
        <w:rPr>
          <w:lang w:val="es-PE"/>
        </w:rPr>
        <w:t xml:space="preserve">; empero, no se advierte que se haya establecido que la inobservancia de la indicada carga conlleva la caducidad de los derechos indemnizatorios, siendo que el artículo 59 de la Ley del Contrato de </w:t>
      </w:r>
      <w:r w:rsidR="00BE6027" w:rsidRPr="00024A1E">
        <w:rPr>
          <w:lang w:val="es-PE"/>
        </w:rPr>
        <w:t>S</w:t>
      </w:r>
      <w:r w:rsidRPr="00024A1E">
        <w:rPr>
          <w:lang w:val="es-PE"/>
        </w:rPr>
        <w:t>eguro exige</w:t>
      </w:r>
      <w:r w:rsidR="00BE6027" w:rsidRPr="00024A1E">
        <w:rPr>
          <w:lang w:val="es-PE"/>
        </w:rPr>
        <w:t xml:space="preserve"> imperativamente</w:t>
      </w:r>
      <w:r w:rsidRPr="00024A1E">
        <w:rPr>
          <w:lang w:val="es-PE"/>
        </w:rPr>
        <w:t xml:space="preserve"> de pacto expreso en dicho sentido.</w:t>
      </w:r>
    </w:p>
    <w:p w14:paraId="6540965F" w14:textId="77777777" w:rsidR="00102392" w:rsidRPr="00024A1E" w:rsidRDefault="00102392" w:rsidP="00136C23">
      <w:pPr>
        <w:tabs>
          <w:tab w:val="left" w:pos="709"/>
          <w:tab w:val="left" w:pos="2160"/>
        </w:tabs>
        <w:ind w:left="709"/>
        <w:jc w:val="both"/>
        <w:rPr>
          <w:lang w:val="es-PE"/>
        </w:rPr>
      </w:pPr>
    </w:p>
    <w:p w14:paraId="79D59E3D" w14:textId="77777777" w:rsidR="00136C23" w:rsidRPr="00024A1E" w:rsidRDefault="00102392" w:rsidP="00102392">
      <w:pPr>
        <w:tabs>
          <w:tab w:val="left" w:pos="709"/>
          <w:tab w:val="left" w:pos="2160"/>
        </w:tabs>
        <w:ind w:left="709"/>
        <w:jc w:val="both"/>
        <w:rPr>
          <w:lang w:val="es-PE"/>
        </w:rPr>
      </w:pPr>
      <w:r w:rsidRPr="00024A1E">
        <w:rPr>
          <w:lang w:val="es-PE"/>
        </w:rPr>
        <w:t xml:space="preserve">Sin embargo, la cuestión </w:t>
      </w:r>
      <w:r w:rsidR="00136C23" w:rsidRPr="00024A1E">
        <w:rPr>
          <w:lang w:val="es-PE"/>
        </w:rPr>
        <w:t>rad</w:t>
      </w:r>
      <w:r w:rsidRPr="00024A1E">
        <w:rPr>
          <w:lang w:val="es-PE"/>
        </w:rPr>
        <w:t>i</w:t>
      </w:r>
      <w:r w:rsidR="00136C23" w:rsidRPr="00024A1E">
        <w:rPr>
          <w:lang w:val="es-PE"/>
        </w:rPr>
        <w:t xml:space="preserve">ca en que </w:t>
      </w:r>
      <w:r w:rsidRPr="00024A1E">
        <w:rPr>
          <w:lang w:val="es-PE"/>
        </w:rPr>
        <w:t>la</w:t>
      </w:r>
      <w:r w:rsidR="00136C23" w:rsidRPr="00024A1E">
        <w:rPr>
          <w:lang w:val="es-PE"/>
        </w:rPr>
        <w:t xml:space="preserve"> aseguradora, al no haber </w:t>
      </w:r>
      <w:r w:rsidRPr="00024A1E">
        <w:rPr>
          <w:lang w:val="es-PE"/>
        </w:rPr>
        <w:t>acredita</w:t>
      </w:r>
      <w:r w:rsidR="00136C23" w:rsidRPr="00024A1E">
        <w:rPr>
          <w:lang w:val="es-PE"/>
        </w:rPr>
        <w:t>d</w:t>
      </w:r>
      <w:r w:rsidRPr="00024A1E">
        <w:rPr>
          <w:lang w:val="es-PE"/>
        </w:rPr>
        <w:t>o objetivamente</w:t>
      </w:r>
      <w:r w:rsidR="00136C23" w:rsidRPr="00024A1E">
        <w:rPr>
          <w:lang w:val="es-PE"/>
        </w:rPr>
        <w:t xml:space="preserve"> que</w:t>
      </w:r>
      <w:r w:rsidRPr="00024A1E">
        <w:rPr>
          <w:lang w:val="es-PE"/>
        </w:rPr>
        <w:t xml:space="preserve"> </w:t>
      </w:r>
      <w:r w:rsidR="00136C23" w:rsidRPr="00024A1E">
        <w:rPr>
          <w:lang w:val="es-PE"/>
        </w:rPr>
        <w:t>inf</w:t>
      </w:r>
      <w:r w:rsidRPr="00024A1E">
        <w:rPr>
          <w:lang w:val="es-PE"/>
        </w:rPr>
        <w:t xml:space="preserve">ormó </w:t>
      </w:r>
      <w:r w:rsidR="00136C23" w:rsidRPr="00024A1E">
        <w:rPr>
          <w:lang w:val="es-PE"/>
        </w:rPr>
        <w:t>al asegurado</w:t>
      </w:r>
      <w:r w:rsidRPr="00024A1E">
        <w:rPr>
          <w:lang w:val="es-PE"/>
        </w:rPr>
        <w:t xml:space="preserve"> </w:t>
      </w:r>
      <w:r w:rsidR="00136C23" w:rsidRPr="00024A1E">
        <w:rPr>
          <w:lang w:val="es-PE"/>
        </w:rPr>
        <w:t>sobre dicha carga, no</w:t>
      </w:r>
      <w:r w:rsidRPr="00024A1E">
        <w:rPr>
          <w:lang w:val="es-PE"/>
        </w:rPr>
        <w:t xml:space="preserve"> </w:t>
      </w:r>
      <w:r w:rsidR="00136C23" w:rsidRPr="00024A1E">
        <w:rPr>
          <w:lang w:val="es-PE"/>
        </w:rPr>
        <w:t>p</w:t>
      </w:r>
      <w:r w:rsidRPr="00024A1E">
        <w:rPr>
          <w:lang w:val="es-PE"/>
        </w:rPr>
        <w:t>u</w:t>
      </w:r>
      <w:r w:rsidR="00136C23" w:rsidRPr="00024A1E">
        <w:rPr>
          <w:lang w:val="es-PE"/>
        </w:rPr>
        <w:t>ede op</w:t>
      </w:r>
      <w:r w:rsidRPr="00024A1E">
        <w:rPr>
          <w:lang w:val="es-PE"/>
        </w:rPr>
        <w:t>o</w:t>
      </w:r>
      <w:r w:rsidR="00136C23" w:rsidRPr="00024A1E">
        <w:rPr>
          <w:lang w:val="es-PE"/>
        </w:rPr>
        <w:t>nerl</w:t>
      </w:r>
      <w:r w:rsidRPr="00024A1E">
        <w:rPr>
          <w:lang w:val="es-PE"/>
        </w:rPr>
        <w:t xml:space="preserve">a, y menos podría postular que </w:t>
      </w:r>
      <w:r w:rsidR="00BE6027" w:rsidRPr="00024A1E">
        <w:rPr>
          <w:lang w:val="es-PE"/>
        </w:rPr>
        <w:t>su</w:t>
      </w:r>
      <w:r w:rsidRPr="00024A1E">
        <w:rPr>
          <w:lang w:val="es-PE"/>
        </w:rPr>
        <w:t xml:space="preserve"> inobservancia derivó en la pérdida del derecho indemnizatorio, dado que dicha consecuencia no se aprecia pactada, menos enunciada en el formato que habría sido facilitado al asegurado. </w:t>
      </w:r>
    </w:p>
    <w:p w14:paraId="1324814D" w14:textId="77777777" w:rsidR="0051784C" w:rsidRPr="00024A1E" w:rsidRDefault="0051784C" w:rsidP="00BE6027">
      <w:pPr>
        <w:tabs>
          <w:tab w:val="left" w:pos="709"/>
          <w:tab w:val="left" w:pos="2160"/>
        </w:tabs>
        <w:jc w:val="both"/>
        <w:rPr>
          <w:bCs/>
        </w:rPr>
      </w:pPr>
    </w:p>
    <w:p w14:paraId="7A811341" w14:textId="77777777" w:rsidR="0051784C" w:rsidRPr="00024A1E" w:rsidRDefault="0051784C" w:rsidP="00102392">
      <w:pPr>
        <w:tabs>
          <w:tab w:val="left" w:pos="709"/>
          <w:tab w:val="left" w:pos="2160"/>
        </w:tabs>
        <w:ind w:left="709" w:hanging="709"/>
        <w:jc w:val="both"/>
        <w:rPr>
          <w:bCs/>
        </w:rPr>
      </w:pPr>
      <w:r w:rsidRPr="00024A1E">
        <w:rPr>
          <w:bCs/>
        </w:rPr>
        <w:tab/>
      </w:r>
      <w:r w:rsidR="00102392" w:rsidRPr="00024A1E">
        <w:rPr>
          <w:bCs/>
        </w:rPr>
        <w:t>A</w:t>
      </w:r>
      <w:r w:rsidRPr="00024A1E">
        <w:rPr>
          <w:bCs/>
        </w:rPr>
        <w:t xml:space="preserve">unque lo señalado </w:t>
      </w:r>
      <w:r w:rsidR="00102392" w:rsidRPr="00024A1E">
        <w:rPr>
          <w:bCs/>
        </w:rPr>
        <w:t>es también</w:t>
      </w:r>
      <w:r w:rsidRPr="00024A1E">
        <w:rPr>
          <w:bCs/>
        </w:rPr>
        <w:t xml:space="preserve"> de por sí suficiente para amparar nuevamente la reclamación, al no estar probado que la </w:t>
      </w:r>
      <w:r w:rsidR="00102392" w:rsidRPr="00024A1E">
        <w:rPr>
          <w:bCs/>
        </w:rPr>
        <w:t>carga relativa a la justificación</w:t>
      </w:r>
      <w:r w:rsidRPr="00024A1E">
        <w:rPr>
          <w:bCs/>
        </w:rPr>
        <w:t xml:space="preserve"> del rechazo fue efectivamente informada al asegurado, este colegiado proseguirá con el análisis correspondiente</w:t>
      </w:r>
      <w:r w:rsidR="00102392" w:rsidRPr="00024A1E">
        <w:rPr>
          <w:bCs/>
        </w:rPr>
        <w:t xml:space="preserve">, en atención que </w:t>
      </w:r>
      <w:r w:rsidR="00D5788F">
        <w:t xml:space="preserve">.................. </w:t>
      </w:r>
      <w:r w:rsidR="00102392" w:rsidRPr="00024A1E">
        <w:rPr>
          <w:bCs/>
        </w:rPr>
        <w:t>podría subsanar su omisión en vía de revisión.</w:t>
      </w:r>
    </w:p>
    <w:p w14:paraId="44CC8BDD" w14:textId="77777777" w:rsidR="0051784C" w:rsidRPr="00024A1E" w:rsidRDefault="0051784C" w:rsidP="0051784C">
      <w:pPr>
        <w:tabs>
          <w:tab w:val="left" w:pos="709"/>
          <w:tab w:val="left" w:pos="2160"/>
        </w:tabs>
        <w:ind w:left="709" w:hanging="709"/>
        <w:jc w:val="both"/>
        <w:rPr>
          <w:bCs/>
        </w:rPr>
      </w:pPr>
    </w:p>
    <w:p w14:paraId="761E82CF" w14:textId="77777777" w:rsidR="0051784C" w:rsidRPr="00024A1E" w:rsidRDefault="00E67E50" w:rsidP="0051784C">
      <w:pPr>
        <w:tabs>
          <w:tab w:val="left" w:pos="709"/>
          <w:tab w:val="left" w:pos="2160"/>
        </w:tabs>
        <w:ind w:left="709" w:hanging="709"/>
        <w:jc w:val="both"/>
        <w:rPr>
          <w:bCs/>
        </w:rPr>
      </w:pPr>
      <w:r w:rsidRPr="00024A1E">
        <w:rPr>
          <w:bCs/>
        </w:rPr>
        <w:t>8.3</w:t>
      </w:r>
      <w:r w:rsidR="0051784C" w:rsidRPr="00024A1E">
        <w:rPr>
          <w:bCs/>
        </w:rPr>
        <w:t>.</w:t>
      </w:r>
      <w:r w:rsidR="0051784C" w:rsidRPr="00024A1E">
        <w:rPr>
          <w:bCs/>
        </w:rPr>
        <w:tab/>
      </w:r>
      <w:r w:rsidR="00102392" w:rsidRPr="00024A1E">
        <w:rPr>
          <w:bCs/>
          <w:u w:val="single"/>
        </w:rPr>
        <w:t>¿Se observó o no la carga en cuestión?</w:t>
      </w:r>
    </w:p>
    <w:p w14:paraId="0B8D4420" w14:textId="77777777" w:rsidR="005B1DE4" w:rsidRPr="00024A1E" w:rsidRDefault="005B1DE4" w:rsidP="005B1DE4">
      <w:pPr>
        <w:tabs>
          <w:tab w:val="left" w:pos="709"/>
          <w:tab w:val="left" w:pos="2160"/>
        </w:tabs>
        <w:jc w:val="both"/>
        <w:rPr>
          <w:bCs/>
        </w:rPr>
      </w:pPr>
    </w:p>
    <w:p w14:paraId="457B3C18" w14:textId="77777777" w:rsidR="00C738C2" w:rsidRPr="00024A1E" w:rsidRDefault="005B1DE4" w:rsidP="005B1DE4">
      <w:pPr>
        <w:tabs>
          <w:tab w:val="left" w:pos="709"/>
          <w:tab w:val="left" w:pos="2160"/>
        </w:tabs>
        <w:ind w:left="709"/>
        <w:jc w:val="both"/>
        <w:rPr>
          <w:bCs/>
        </w:rPr>
      </w:pPr>
      <w:r w:rsidRPr="00024A1E">
        <w:rPr>
          <w:bCs/>
        </w:rPr>
        <w:t xml:space="preserve">De acuerdo a lo declarado por el propio asegurado, lo cual consta en la denuncia policial realizada en su oportunidad, (i) estuvo </w:t>
      </w:r>
      <w:r w:rsidR="00BE6027" w:rsidRPr="00024A1E">
        <w:rPr>
          <w:bCs/>
        </w:rPr>
        <w:t>tom</w:t>
      </w:r>
      <w:r w:rsidRPr="00024A1E">
        <w:rPr>
          <w:bCs/>
        </w:rPr>
        <w:t>ando licor en una discoteca de Miraflores, (ii) abordó luego un taxi con d</w:t>
      </w:r>
      <w:r w:rsidR="00C738C2" w:rsidRPr="00024A1E">
        <w:rPr>
          <w:bCs/>
        </w:rPr>
        <w:t>i</w:t>
      </w:r>
      <w:r w:rsidRPr="00024A1E">
        <w:rPr>
          <w:bCs/>
        </w:rPr>
        <w:t>rección</w:t>
      </w:r>
      <w:r w:rsidR="00C738C2" w:rsidRPr="00024A1E">
        <w:rPr>
          <w:bCs/>
        </w:rPr>
        <w:t xml:space="preserve"> </w:t>
      </w:r>
      <w:r w:rsidRPr="00024A1E">
        <w:rPr>
          <w:bCs/>
        </w:rPr>
        <w:t>a su domicilio, aunque no recuer</w:t>
      </w:r>
      <w:r w:rsidR="00C738C2" w:rsidRPr="00024A1E">
        <w:rPr>
          <w:bCs/>
        </w:rPr>
        <w:t>d</w:t>
      </w:r>
      <w:r w:rsidRPr="00024A1E">
        <w:rPr>
          <w:bCs/>
        </w:rPr>
        <w:t>a</w:t>
      </w:r>
      <w:r w:rsidR="00C738C2" w:rsidRPr="00024A1E">
        <w:rPr>
          <w:bCs/>
        </w:rPr>
        <w:t xml:space="preserve"> </w:t>
      </w:r>
      <w:r w:rsidRPr="00024A1E">
        <w:rPr>
          <w:bCs/>
        </w:rPr>
        <w:t>color ni modelo del</w:t>
      </w:r>
      <w:r w:rsidR="00C738C2" w:rsidRPr="00024A1E">
        <w:rPr>
          <w:bCs/>
        </w:rPr>
        <w:t xml:space="preserve"> </w:t>
      </w:r>
      <w:r w:rsidRPr="00024A1E">
        <w:rPr>
          <w:bCs/>
        </w:rPr>
        <w:t>respectivo veh</w:t>
      </w:r>
      <w:r w:rsidR="00C738C2" w:rsidRPr="00024A1E">
        <w:rPr>
          <w:bCs/>
        </w:rPr>
        <w:t>í</w:t>
      </w:r>
      <w:r w:rsidRPr="00024A1E">
        <w:rPr>
          <w:bCs/>
        </w:rPr>
        <w:t xml:space="preserve">culo, (iii) al llegar a su </w:t>
      </w:r>
      <w:r w:rsidR="00C738C2" w:rsidRPr="00024A1E">
        <w:rPr>
          <w:bCs/>
        </w:rPr>
        <w:t>d</w:t>
      </w:r>
      <w:r w:rsidRPr="00024A1E">
        <w:rPr>
          <w:bCs/>
        </w:rPr>
        <w:t>omici</w:t>
      </w:r>
      <w:r w:rsidR="00C738C2" w:rsidRPr="00024A1E">
        <w:rPr>
          <w:bCs/>
        </w:rPr>
        <w:t>li</w:t>
      </w:r>
      <w:r w:rsidRPr="00024A1E">
        <w:rPr>
          <w:bCs/>
        </w:rPr>
        <w:t>o se baj</w:t>
      </w:r>
      <w:r w:rsidR="00C738C2" w:rsidRPr="00024A1E">
        <w:rPr>
          <w:bCs/>
        </w:rPr>
        <w:t>ó</w:t>
      </w:r>
      <w:r w:rsidRPr="00024A1E">
        <w:rPr>
          <w:bCs/>
        </w:rPr>
        <w:t xml:space="preserve"> sin percat</w:t>
      </w:r>
      <w:r w:rsidR="00C738C2" w:rsidRPr="00024A1E">
        <w:rPr>
          <w:bCs/>
        </w:rPr>
        <w:t>a</w:t>
      </w:r>
      <w:r w:rsidRPr="00024A1E">
        <w:rPr>
          <w:bCs/>
        </w:rPr>
        <w:t xml:space="preserve">rse de lo sucedido (entiéndase la </w:t>
      </w:r>
      <w:r w:rsidR="00C738C2" w:rsidRPr="00024A1E">
        <w:rPr>
          <w:bCs/>
        </w:rPr>
        <w:t>p</w:t>
      </w:r>
      <w:r w:rsidRPr="00024A1E">
        <w:rPr>
          <w:bCs/>
        </w:rPr>
        <w:t>retendida sustracción de su billetera</w:t>
      </w:r>
      <w:r w:rsidR="00BE6027" w:rsidRPr="00024A1E">
        <w:rPr>
          <w:bCs/>
        </w:rPr>
        <w:t xml:space="preserve"> y otros efectos personales</w:t>
      </w:r>
      <w:r w:rsidRPr="00024A1E">
        <w:rPr>
          <w:bCs/>
        </w:rPr>
        <w:t>),</w:t>
      </w:r>
      <w:r w:rsidR="00C738C2" w:rsidRPr="00024A1E">
        <w:rPr>
          <w:bCs/>
        </w:rPr>
        <w:t xml:space="preserve"> ya que estaba mareado,</w:t>
      </w:r>
      <w:r w:rsidRPr="00024A1E">
        <w:rPr>
          <w:bCs/>
        </w:rPr>
        <w:t xml:space="preserve"> </w:t>
      </w:r>
      <w:r w:rsidR="00C738C2" w:rsidRPr="00024A1E">
        <w:rPr>
          <w:bCs/>
        </w:rPr>
        <w:t xml:space="preserve">y </w:t>
      </w:r>
      <w:r w:rsidRPr="00024A1E">
        <w:rPr>
          <w:bCs/>
        </w:rPr>
        <w:t>(iv)</w:t>
      </w:r>
      <w:r w:rsidR="00C738C2" w:rsidRPr="00024A1E">
        <w:rPr>
          <w:bCs/>
        </w:rPr>
        <w:t xml:space="preserve"> entrando a su domicilio es que se percata del robo de sus pertenencias.  De acuerdo a dicha denuncia, se señala a las </w:t>
      </w:r>
      <w:r w:rsidR="00BE6027" w:rsidRPr="00024A1E">
        <w:rPr>
          <w:bCs/>
        </w:rPr>
        <w:t>0</w:t>
      </w:r>
      <w:r w:rsidR="00C738C2" w:rsidRPr="00024A1E">
        <w:rPr>
          <w:bCs/>
        </w:rPr>
        <w:t>5:00 horas como hora del suceso, siendo que su registro policial fue a las 17:53 horas, ya que a las 15:00 horas</w:t>
      </w:r>
      <w:r w:rsidR="00D630FB" w:rsidRPr="00024A1E">
        <w:rPr>
          <w:bCs/>
        </w:rPr>
        <w:t>,</w:t>
      </w:r>
      <w:r w:rsidR="00C738C2" w:rsidRPr="00024A1E">
        <w:rPr>
          <w:bCs/>
        </w:rPr>
        <w:t xml:space="preserve"> al consultar sobre sus tarjetas</w:t>
      </w:r>
      <w:r w:rsidR="00D630FB" w:rsidRPr="00024A1E">
        <w:rPr>
          <w:bCs/>
        </w:rPr>
        <w:t>, el denunciante</w:t>
      </w:r>
      <w:r w:rsidR="00C738C2" w:rsidRPr="00024A1E">
        <w:rPr>
          <w:bCs/>
        </w:rPr>
        <w:t xml:space="preserve"> se dio cuenta del uso indebido.</w:t>
      </w:r>
    </w:p>
    <w:p w14:paraId="23BD2E9A" w14:textId="77777777" w:rsidR="00C738C2" w:rsidRPr="00024A1E" w:rsidRDefault="00C738C2" w:rsidP="005B1DE4">
      <w:pPr>
        <w:tabs>
          <w:tab w:val="left" w:pos="709"/>
          <w:tab w:val="left" w:pos="2160"/>
        </w:tabs>
        <w:ind w:left="709"/>
        <w:jc w:val="both"/>
        <w:rPr>
          <w:bCs/>
        </w:rPr>
      </w:pPr>
    </w:p>
    <w:p w14:paraId="2BB1812B" w14:textId="77777777" w:rsidR="00C738C2" w:rsidRPr="00024A1E" w:rsidRDefault="00C738C2" w:rsidP="005B1DE4">
      <w:pPr>
        <w:tabs>
          <w:tab w:val="left" w:pos="709"/>
          <w:tab w:val="left" w:pos="2160"/>
        </w:tabs>
        <w:ind w:left="709"/>
        <w:jc w:val="both"/>
        <w:rPr>
          <w:bCs/>
        </w:rPr>
      </w:pPr>
      <w:r w:rsidRPr="00024A1E">
        <w:rPr>
          <w:bCs/>
        </w:rPr>
        <w:t xml:space="preserve">Para </w:t>
      </w:r>
      <w:r w:rsidR="00D5788F">
        <w:t>..................</w:t>
      </w:r>
      <w:r w:rsidRPr="00024A1E">
        <w:rPr>
          <w:bCs/>
        </w:rPr>
        <w:t xml:space="preserve">, en función que a las 05:00 horas ocurrió el suceso y de ello pudo darse cuenta el asegurado, a partir de ese momento corre el plazo de seis (6) horas para el bloqueo de las tarjetas de crédito y/o débito que habrían sido sustraídas.  Y siendo que el bloqueo se realizó posteriormente, </w:t>
      </w:r>
      <w:r w:rsidR="00BE6027" w:rsidRPr="00024A1E">
        <w:rPr>
          <w:bCs/>
        </w:rPr>
        <w:t xml:space="preserve">a las 11:52 horas, </w:t>
      </w:r>
      <w:r w:rsidRPr="00024A1E">
        <w:rPr>
          <w:bCs/>
        </w:rPr>
        <w:t>no corresponde el otorgamiento de cobertura.</w:t>
      </w:r>
    </w:p>
    <w:p w14:paraId="53B52370" w14:textId="77777777" w:rsidR="00C738C2" w:rsidRPr="00024A1E" w:rsidRDefault="00C738C2" w:rsidP="005B1DE4">
      <w:pPr>
        <w:tabs>
          <w:tab w:val="left" w:pos="709"/>
          <w:tab w:val="left" w:pos="2160"/>
        </w:tabs>
        <w:ind w:left="709"/>
        <w:jc w:val="both"/>
        <w:rPr>
          <w:bCs/>
        </w:rPr>
      </w:pPr>
    </w:p>
    <w:p w14:paraId="671D7134" w14:textId="77777777" w:rsidR="00102392" w:rsidRPr="00024A1E" w:rsidRDefault="00C738C2" w:rsidP="0098560D">
      <w:pPr>
        <w:tabs>
          <w:tab w:val="left" w:pos="709"/>
          <w:tab w:val="left" w:pos="2160"/>
        </w:tabs>
        <w:ind w:left="709"/>
        <w:jc w:val="both"/>
      </w:pPr>
      <w:r w:rsidRPr="00024A1E">
        <w:rPr>
          <w:bCs/>
        </w:rPr>
        <w:t>El reclamante sostiene cosa distinta, porque afirma que</w:t>
      </w:r>
      <w:r w:rsidR="005B1DE4" w:rsidRPr="00024A1E">
        <w:rPr>
          <w:bCs/>
        </w:rPr>
        <w:t xml:space="preserve"> </w:t>
      </w:r>
      <w:r w:rsidR="003661D8" w:rsidRPr="00024A1E">
        <w:t xml:space="preserve">en ninguna parte se declara que su ingreso a su domicilio haya sido a las </w:t>
      </w:r>
      <w:r w:rsidR="00BE6027" w:rsidRPr="00024A1E">
        <w:t>0</w:t>
      </w:r>
      <w:r w:rsidR="003661D8" w:rsidRPr="00024A1E">
        <w:t>5:00 horas, siendo que recién a las 11:50 horas</w:t>
      </w:r>
      <w:r w:rsidRPr="00024A1E">
        <w:t>, cuando lleg</w:t>
      </w:r>
      <w:r w:rsidR="0098560D" w:rsidRPr="00024A1E">
        <w:t>a</w:t>
      </w:r>
      <w:r w:rsidRPr="00024A1E">
        <w:t xml:space="preserve"> a su casa</w:t>
      </w:r>
      <w:r w:rsidR="0098560D" w:rsidRPr="00024A1E">
        <w:t>, se advierte de lo sucedido, por lo que s</w:t>
      </w:r>
      <w:r w:rsidRPr="00024A1E">
        <w:t xml:space="preserve">u hermano se comunica con la banca telefónica del </w:t>
      </w:r>
      <w:r w:rsidR="00D5788F">
        <w:t>..................</w:t>
      </w:r>
      <w:r w:rsidRPr="00024A1E">
        <w:t xml:space="preserve"> para </w:t>
      </w:r>
      <w:r w:rsidR="0098560D" w:rsidRPr="00024A1E">
        <w:t>efecto</w:t>
      </w:r>
      <w:r w:rsidR="00BE6027" w:rsidRPr="00024A1E">
        <w:t>s</w:t>
      </w:r>
      <w:r w:rsidR="0098560D" w:rsidRPr="00024A1E">
        <w:t xml:space="preserve"> del bloqueo</w:t>
      </w:r>
      <w:r w:rsidRPr="00024A1E">
        <w:t>, ya que no podía articular palabra</w:t>
      </w:r>
      <w:r w:rsidR="0098560D" w:rsidRPr="00024A1E">
        <w:t>, afirmando en la audiencia de vista que fue drogado.  Fue más bien en la tarde</w:t>
      </w:r>
      <w:r w:rsidRPr="00024A1E">
        <w:t xml:space="preserve">, encontrándose ya en mejor estado de conciencia, </w:t>
      </w:r>
      <w:r w:rsidR="0098560D" w:rsidRPr="00024A1E">
        <w:t>y luego de</w:t>
      </w:r>
      <w:r w:rsidRPr="00024A1E">
        <w:t xml:space="preserve"> revisar los estados de cuenta</w:t>
      </w:r>
      <w:r w:rsidR="0098560D" w:rsidRPr="00024A1E">
        <w:t>, que</w:t>
      </w:r>
      <w:r w:rsidRPr="00024A1E">
        <w:t xml:space="preserve"> se apersonó a la</w:t>
      </w:r>
      <w:r w:rsidR="0098560D" w:rsidRPr="00024A1E">
        <w:t xml:space="preserve"> policía.</w:t>
      </w:r>
    </w:p>
    <w:p w14:paraId="6F8CB8D8" w14:textId="77777777" w:rsidR="0098560D" w:rsidRPr="00024A1E" w:rsidRDefault="0098560D" w:rsidP="0098560D">
      <w:pPr>
        <w:tabs>
          <w:tab w:val="left" w:pos="709"/>
          <w:tab w:val="left" w:pos="2160"/>
        </w:tabs>
        <w:ind w:left="709"/>
        <w:jc w:val="both"/>
      </w:pPr>
    </w:p>
    <w:p w14:paraId="049C3853" w14:textId="77777777" w:rsidR="0098560D" w:rsidRPr="00024A1E" w:rsidRDefault="0098560D" w:rsidP="0098560D">
      <w:pPr>
        <w:tabs>
          <w:tab w:val="left" w:pos="709"/>
          <w:tab w:val="left" w:pos="2160"/>
        </w:tabs>
        <w:ind w:left="709"/>
        <w:jc w:val="both"/>
      </w:pPr>
      <w:r w:rsidRPr="00024A1E">
        <w:t>Como prueba de sus aseveraciones, con fecha 28 de setiembre de 2020, el reclamante presenta</w:t>
      </w:r>
      <w:r w:rsidR="00FF6CF2" w:rsidRPr="00024A1E">
        <w:t xml:space="preserve"> ante esta Defensoría</w:t>
      </w:r>
      <w:r w:rsidRPr="00024A1E">
        <w:t xml:space="preserve"> documentos médicos y clínicos extendidos con fecha 17 de seti</w:t>
      </w:r>
      <w:r w:rsidR="00FF6CF2" w:rsidRPr="00024A1E">
        <w:t>em</w:t>
      </w:r>
      <w:r w:rsidRPr="00024A1E">
        <w:t>bre de 2020 y q</w:t>
      </w:r>
      <w:r w:rsidR="00FF6CF2" w:rsidRPr="00024A1E">
        <w:t>u</w:t>
      </w:r>
      <w:r w:rsidRPr="00024A1E">
        <w:t>e hacen refere</w:t>
      </w:r>
      <w:r w:rsidR="00FF6CF2" w:rsidRPr="00024A1E">
        <w:t>ncia</w:t>
      </w:r>
      <w:r w:rsidRPr="00024A1E">
        <w:t xml:space="preserve"> a</w:t>
      </w:r>
      <w:r w:rsidR="00FF6CF2" w:rsidRPr="00024A1E">
        <w:t xml:space="preserve"> </w:t>
      </w:r>
      <w:r w:rsidRPr="00024A1E">
        <w:t>un</w:t>
      </w:r>
      <w:r w:rsidR="00FF6CF2" w:rsidRPr="00024A1E">
        <w:t>a</w:t>
      </w:r>
      <w:r w:rsidRPr="00024A1E">
        <w:t xml:space="preserve"> </w:t>
      </w:r>
      <w:r w:rsidR="00FF6CF2" w:rsidRPr="00024A1E">
        <w:t>consul</w:t>
      </w:r>
      <w:r w:rsidRPr="00024A1E">
        <w:t xml:space="preserve">ta </w:t>
      </w:r>
      <w:r w:rsidR="00FF6CF2" w:rsidRPr="00024A1E">
        <w:t xml:space="preserve">y </w:t>
      </w:r>
      <w:r w:rsidRPr="00024A1E">
        <w:t>pruebas d</w:t>
      </w:r>
      <w:r w:rsidR="00FF6CF2" w:rsidRPr="00024A1E">
        <w:t xml:space="preserve">e </w:t>
      </w:r>
      <w:r w:rsidRPr="00024A1E">
        <w:t>lab</w:t>
      </w:r>
      <w:r w:rsidR="00FF6CF2" w:rsidRPr="00024A1E">
        <w:t>o</w:t>
      </w:r>
      <w:r w:rsidRPr="00024A1E">
        <w:t>ratorio p</w:t>
      </w:r>
      <w:r w:rsidR="00FF6CF2" w:rsidRPr="00024A1E">
        <w:t>ractica</w:t>
      </w:r>
      <w:r w:rsidRPr="00024A1E">
        <w:t>das el 28 de enero de 2020, esto es,</w:t>
      </w:r>
      <w:r w:rsidR="00FF6CF2" w:rsidRPr="00024A1E">
        <w:t xml:space="preserve"> tres (3) día</w:t>
      </w:r>
      <w:r w:rsidR="00D630FB" w:rsidRPr="00024A1E">
        <w:t>s</w:t>
      </w:r>
      <w:r w:rsidR="00FF6CF2" w:rsidRPr="00024A1E">
        <w:t xml:space="preserve"> después de los hechos relativos a la reclamación, que hacen referencia a una probable intoxicación con benzodiazepina.</w:t>
      </w:r>
    </w:p>
    <w:p w14:paraId="78297362" w14:textId="77777777" w:rsidR="0098560D" w:rsidRPr="00024A1E" w:rsidRDefault="0098560D" w:rsidP="0098560D">
      <w:pPr>
        <w:tabs>
          <w:tab w:val="left" w:pos="709"/>
          <w:tab w:val="left" w:pos="2160"/>
        </w:tabs>
        <w:ind w:left="709"/>
        <w:jc w:val="both"/>
      </w:pPr>
    </w:p>
    <w:p w14:paraId="693C6F62" w14:textId="77777777" w:rsidR="00FF6CF2" w:rsidRPr="00024A1E" w:rsidRDefault="00FF6CF2" w:rsidP="00D630FB">
      <w:pPr>
        <w:tabs>
          <w:tab w:val="left" w:pos="709"/>
          <w:tab w:val="left" w:pos="2160"/>
        </w:tabs>
        <w:ind w:left="709"/>
        <w:jc w:val="both"/>
      </w:pPr>
      <w:r w:rsidRPr="00024A1E">
        <w:t>Este colegiado advierte que el reclamante no ha brindad</w:t>
      </w:r>
      <w:r w:rsidR="00D630FB" w:rsidRPr="00024A1E">
        <w:t>o</w:t>
      </w:r>
      <w:r w:rsidRPr="00024A1E">
        <w:t xml:space="preserve"> una explicación consistente, respalda</w:t>
      </w:r>
      <w:r w:rsidR="00D630FB" w:rsidRPr="00024A1E">
        <w:t>da</w:t>
      </w:r>
      <w:r w:rsidRPr="00024A1E">
        <w:t xml:space="preserve"> en algún indicio probatorio, que permita</w:t>
      </w:r>
      <w:r w:rsidR="00E67E50" w:rsidRPr="00024A1E">
        <w:t>, de un lado, aceptar que el evento de apropiación de sus pertenencias personales se habría producido a las 05:00 horas y que recién se dio cuenta de ello a las 11:50 horas, cuando</w:t>
      </w:r>
      <w:r w:rsidR="00BE6027" w:rsidRPr="00024A1E">
        <w:t xml:space="preserve"> afirma que </w:t>
      </w:r>
      <w:r w:rsidR="00E67E50" w:rsidRPr="00024A1E">
        <w:t>llegó a su domicilio encontrándose drogado por causa ajena</w:t>
      </w:r>
      <w:r w:rsidR="00D630FB" w:rsidRPr="00024A1E">
        <w:t>, circunstancia grave que no es referida, ni siquiera de manera indirecta, en la denuncia realizada.  L</w:t>
      </w:r>
      <w:r w:rsidR="00E67E50" w:rsidRPr="00024A1E">
        <w:t xml:space="preserve">os documentos médicos presentados no demuestran esto último, </w:t>
      </w:r>
      <w:r w:rsidR="006A28F7" w:rsidRPr="00024A1E">
        <w:t>ya que,</w:t>
      </w:r>
      <w:r w:rsidR="00E67E50" w:rsidRPr="00024A1E">
        <w:t xml:space="preserve"> si en la tarde de</w:t>
      </w:r>
      <w:r w:rsidR="00D630FB" w:rsidRPr="00024A1E">
        <w:t>l 25 de enero de 2020</w:t>
      </w:r>
      <w:r w:rsidR="00E67E50" w:rsidRPr="00024A1E">
        <w:t xml:space="preserve"> ya se tenía</w:t>
      </w:r>
      <w:r w:rsidR="00D630FB" w:rsidRPr="00024A1E">
        <w:t xml:space="preserve"> </w:t>
      </w:r>
      <w:r w:rsidR="00E67E50" w:rsidRPr="00024A1E">
        <w:t>conc</w:t>
      </w:r>
      <w:r w:rsidR="00D630FB" w:rsidRPr="00024A1E">
        <w:t>i</w:t>
      </w:r>
      <w:r w:rsidR="00E67E50" w:rsidRPr="00024A1E">
        <w:t>encia de</w:t>
      </w:r>
      <w:r w:rsidR="00D630FB" w:rsidRPr="00024A1E">
        <w:t xml:space="preserve"> </w:t>
      </w:r>
      <w:r w:rsidR="00E67E50" w:rsidRPr="00024A1E">
        <w:t>l</w:t>
      </w:r>
      <w:r w:rsidR="00D630FB" w:rsidRPr="00024A1E">
        <w:t>o</w:t>
      </w:r>
      <w:r w:rsidR="00E67E50" w:rsidRPr="00024A1E">
        <w:t xml:space="preserve"> </w:t>
      </w:r>
      <w:r w:rsidR="00D630FB" w:rsidRPr="00024A1E">
        <w:t>s</w:t>
      </w:r>
      <w:r w:rsidR="00E67E50" w:rsidRPr="00024A1E">
        <w:t>ucedido y de la pérdida patrimonial, lo razonable hu</w:t>
      </w:r>
      <w:r w:rsidR="00D630FB" w:rsidRPr="00024A1E">
        <w:t>b</w:t>
      </w:r>
      <w:r w:rsidR="00E67E50" w:rsidRPr="00024A1E">
        <w:t>ies</w:t>
      </w:r>
      <w:r w:rsidR="00D630FB" w:rsidRPr="00024A1E">
        <w:t>e</w:t>
      </w:r>
      <w:r w:rsidR="00E67E50" w:rsidRPr="00024A1E">
        <w:t xml:space="preserve"> s</w:t>
      </w:r>
      <w:r w:rsidR="00D630FB" w:rsidRPr="00024A1E">
        <w:t>id</w:t>
      </w:r>
      <w:r w:rsidR="00E67E50" w:rsidRPr="00024A1E">
        <w:t xml:space="preserve">o no solo hacer las </w:t>
      </w:r>
      <w:r w:rsidR="00D630FB" w:rsidRPr="00024A1E">
        <w:t>precisiones</w:t>
      </w:r>
      <w:r w:rsidR="00E67E50" w:rsidRPr="00024A1E">
        <w:t xml:space="preserve"> adecuadas en la den</w:t>
      </w:r>
      <w:r w:rsidR="00D630FB" w:rsidRPr="00024A1E">
        <w:t>un</w:t>
      </w:r>
      <w:r w:rsidR="00E67E50" w:rsidRPr="00024A1E">
        <w:t>c</w:t>
      </w:r>
      <w:r w:rsidR="00D630FB" w:rsidRPr="00024A1E">
        <w:t>i</w:t>
      </w:r>
      <w:r w:rsidR="00E67E50" w:rsidRPr="00024A1E">
        <w:t>a p</w:t>
      </w:r>
      <w:r w:rsidR="00D630FB" w:rsidRPr="00024A1E">
        <w:t>o</w:t>
      </w:r>
      <w:r w:rsidR="00E67E50" w:rsidRPr="00024A1E">
        <w:t>lic</w:t>
      </w:r>
      <w:r w:rsidR="00D630FB" w:rsidRPr="00024A1E">
        <w:t>i</w:t>
      </w:r>
      <w:r w:rsidR="00E67E50" w:rsidRPr="00024A1E">
        <w:t>al, sino s</w:t>
      </w:r>
      <w:r w:rsidR="00D630FB" w:rsidRPr="00024A1E">
        <w:t>o</w:t>
      </w:r>
      <w:r w:rsidR="00E67E50" w:rsidRPr="00024A1E">
        <w:t>me</w:t>
      </w:r>
      <w:r w:rsidR="00D630FB" w:rsidRPr="00024A1E">
        <w:t>t</w:t>
      </w:r>
      <w:r w:rsidR="00E67E50" w:rsidRPr="00024A1E">
        <w:t xml:space="preserve">erse a una </w:t>
      </w:r>
      <w:r w:rsidR="00D630FB" w:rsidRPr="00024A1E">
        <w:t xml:space="preserve">inmediata </w:t>
      </w:r>
      <w:r w:rsidR="00E67E50" w:rsidRPr="00024A1E">
        <w:t>pr</w:t>
      </w:r>
      <w:r w:rsidR="00D630FB" w:rsidRPr="00024A1E">
        <w:t>ueba toxicológica.</w:t>
      </w:r>
    </w:p>
    <w:p w14:paraId="4E89FB4F" w14:textId="77777777" w:rsidR="00E67E50" w:rsidRPr="00024A1E" w:rsidRDefault="00E67E50" w:rsidP="0098560D">
      <w:pPr>
        <w:tabs>
          <w:tab w:val="left" w:pos="709"/>
          <w:tab w:val="left" w:pos="2160"/>
        </w:tabs>
        <w:ind w:left="709"/>
        <w:jc w:val="both"/>
      </w:pPr>
    </w:p>
    <w:p w14:paraId="1E7AF771" w14:textId="77777777" w:rsidR="00E67E50" w:rsidRPr="00024A1E" w:rsidRDefault="00E67E50" w:rsidP="0098560D">
      <w:pPr>
        <w:tabs>
          <w:tab w:val="left" w:pos="709"/>
          <w:tab w:val="left" w:pos="2160"/>
        </w:tabs>
        <w:ind w:left="709"/>
        <w:jc w:val="both"/>
      </w:pPr>
      <w:r w:rsidRPr="00024A1E">
        <w:t>Con</w:t>
      </w:r>
      <w:r w:rsidR="00D630FB" w:rsidRPr="00024A1E">
        <w:t>f</w:t>
      </w:r>
      <w:r w:rsidRPr="00024A1E">
        <w:t>orme a lo anterior, no se cue</w:t>
      </w:r>
      <w:r w:rsidR="00D630FB" w:rsidRPr="00024A1E">
        <w:t>n</w:t>
      </w:r>
      <w:r w:rsidRPr="00024A1E">
        <w:t xml:space="preserve">ta con medios </w:t>
      </w:r>
      <w:r w:rsidR="00D630FB" w:rsidRPr="00024A1E">
        <w:t>pro</w:t>
      </w:r>
      <w:r w:rsidRPr="00024A1E">
        <w:t>batorios raz</w:t>
      </w:r>
      <w:r w:rsidR="00D630FB" w:rsidRPr="00024A1E">
        <w:t>o</w:t>
      </w:r>
      <w:r w:rsidRPr="00024A1E">
        <w:t>nab</w:t>
      </w:r>
      <w:r w:rsidR="00D630FB" w:rsidRPr="00024A1E">
        <w:t>l</w:t>
      </w:r>
      <w:r w:rsidRPr="00024A1E">
        <w:t>es que</w:t>
      </w:r>
      <w:r w:rsidR="00D630FB" w:rsidRPr="00024A1E">
        <w:t xml:space="preserve"> respalden las actuales afirmaciones del reclamante y que</w:t>
      </w:r>
      <w:r w:rsidRPr="00024A1E">
        <w:t xml:space="preserve"> permitan po</w:t>
      </w:r>
      <w:r w:rsidR="00D630FB" w:rsidRPr="00024A1E">
        <w:t>n</w:t>
      </w:r>
      <w:r w:rsidRPr="00024A1E">
        <w:t>er bajo cuesti</w:t>
      </w:r>
      <w:r w:rsidR="00D630FB" w:rsidRPr="00024A1E">
        <w:t>o</w:t>
      </w:r>
      <w:r w:rsidRPr="00024A1E">
        <w:t>namiento lo q</w:t>
      </w:r>
      <w:r w:rsidR="00D630FB" w:rsidRPr="00024A1E">
        <w:t>ue</w:t>
      </w:r>
      <w:r w:rsidRPr="00024A1E">
        <w:t xml:space="preserve"> declar</w:t>
      </w:r>
      <w:r w:rsidR="00D630FB" w:rsidRPr="00024A1E">
        <w:t>ó</w:t>
      </w:r>
      <w:r w:rsidRPr="00024A1E">
        <w:t xml:space="preserve"> en la denu</w:t>
      </w:r>
      <w:r w:rsidR="00D630FB" w:rsidRPr="00024A1E">
        <w:t>nc</w:t>
      </w:r>
      <w:r w:rsidRPr="00024A1E">
        <w:t>ia</w:t>
      </w:r>
      <w:r w:rsidR="00D630FB" w:rsidRPr="00024A1E">
        <w:t xml:space="preserve"> </w:t>
      </w:r>
      <w:r w:rsidRPr="00024A1E">
        <w:t>pol</w:t>
      </w:r>
      <w:r w:rsidR="00D630FB" w:rsidRPr="00024A1E">
        <w:t>i</w:t>
      </w:r>
      <w:r w:rsidRPr="00024A1E">
        <w:t>cial, asumiéndose que a las 05:00 horas se</w:t>
      </w:r>
      <w:r w:rsidR="00D630FB" w:rsidRPr="00024A1E">
        <w:t xml:space="preserve"> </w:t>
      </w:r>
      <w:r w:rsidRPr="00024A1E">
        <w:t>pr</w:t>
      </w:r>
      <w:r w:rsidR="00D630FB" w:rsidRPr="00024A1E">
        <w:t>od</w:t>
      </w:r>
      <w:r w:rsidRPr="00024A1E">
        <w:t>ujo el</w:t>
      </w:r>
      <w:r w:rsidR="00D630FB" w:rsidRPr="00024A1E">
        <w:t xml:space="preserve"> </w:t>
      </w:r>
      <w:r w:rsidRPr="00024A1E">
        <w:t>hecho del cual se te</w:t>
      </w:r>
      <w:r w:rsidR="00D630FB" w:rsidRPr="00024A1E">
        <w:t xml:space="preserve">nía </w:t>
      </w:r>
      <w:r w:rsidRPr="00024A1E">
        <w:t>conciencia, más allá que por</w:t>
      </w:r>
      <w:r w:rsidR="00D630FB" w:rsidRPr="00024A1E">
        <w:t xml:space="preserve"> cualesquiera </w:t>
      </w:r>
      <w:r w:rsidRPr="00024A1E">
        <w:t>razone</w:t>
      </w:r>
      <w:r w:rsidR="00D630FB" w:rsidRPr="00024A1E">
        <w:t>s</w:t>
      </w:r>
      <w:r w:rsidRPr="00024A1E">
        <w:t>, imputable</w:t>
      </w:r>
      <w:r w:rsidR="00D630FB" w:rsidRPr="00024A1E">
        <w:t>s</w:t>
      </w:r>
      <w:r w:rsidRPr="00024A1E">
        <w:t xml:space="preserve"> al propi</w:t>
      </w:r>
      <w:r w:rsidR="00D630FB" w:rsidRPr="00024A1E">
        <w:t xml:space="preserve">o </w:t>
      </w:r>
      <w:r w:rsidRPr="00024A1E">
        <w:t>rec</w:t>
      </w:r>
      <w:r w:rsidR="00D630FB" w:rsidRPr="00024A1E">
        <w:t>l</w:t>
      </w:r>
      <w:r w:rsidRPr="00024A1E">
        <w:t>amante al no haber pr</w:t>
      </w:r>
      <w:r w:rsidR="00D630FB" w:rsidRPr="00024A1E">
        <w:t>obado</w:t>
      </w:r>
      <w:r w:rsidRPr="00024A1E">
        <w:t xml:space="preserve"> causa ajena, se haya optado por no real</w:t>
      </w:r>
      <w:r w:rsidR="00D630FB" w:rsidRPr="00024A1E">
        <w:t>i</w:t>
      </w:r>
      <w:r w:rsidRPr="00024A1E">
        <w:t>zar</w:t>
      </w:r>
      <w:r w:rsidR="00D630FB" w:rsidRPr="00024A1E">
        <w:t xml:space="preserve"> </w:t>
      </w:r>
      <w:r w:rsidRPr="00024A1E">
        <w:t xml:space="preserve">una denuncia o </w:t>
      </w:r>
      <w:r w:rsidR="00D630FB" w:rsidRPr="00024A1E">
        <w:t>b</w:t>
      </w:r>
      <w:r w:rsidRPr="00024A1E">
        <w:t xml:space="preserve">loqueo </w:t>
      </w:r>
      <w:r w:rsidR="00D630FB" w:rsidRPr="00024A1E">
        <w:t>c</w:t>
      </w:r>
      <w:r w:rsidRPr="00024A1E">
        <w:t>on rela</w:t>
      </w:r>
      <w:r w:rsidR="00D630FB" w:rsidRPr="00024A1E">
        <w:t>t</w:t>
      </w:r>
      <w:r w:rsidRPr="00024A1E">
        <w:t>iva i</w:t>
      </w:r>
      <w:r w:rsidR="00D630FB" w:rsidRPr="00024A1E">
        <w:t>n</w:t>
      </w:r>
      <w:r w:rsidRPr="00024A1E">
        <w:t>me</w:t>
      </w:r>
      <w:r w:rsidR="00D630FB" w:rsidRPr="00024A1E">
        <w:t>di</w:t>
      </w:r>
      <w:r w:rsidRPr="00024A1E">
        <w:t>atez.</w:t>
      </w:r>
    </w:p>
    <w:p w14:paraId="6E73798C" w14:textId="77777777" w:rsidR="00E67E50" w:rsidRPr="00024A1E" w:rsidRDefault="00E67E50" w:rsidP="0098560D">
      <w:pPr>
        <w:tabs>
          <w:tab w:val="left" w:pos="709"/>
          <w:tab w:val="left" w:pos="2160"/>
        </w:tabs>
        <w:ind w:left="709"/>
        <w:jc w:val="both"/>
      </w:pPr>
    </w:p>
    <w:p w14:paraId="5F0AE558" w14:textId="77777777" w:rsidR="00E67E50" w:rsidRPr="00024A1E" w:rsidRDefault="00D630FB" w:rsidP="0098560D">
      <w:pPr>
        <w:tabs>
          <w:tab w:val="left" w:pos="709"/>
          <w:tab w:val="left" w:pos="2160"/>
        </w:tabs>
        <w:ind w:left="709"/>
        <w:jc w:val="both"/>
      </w:pPr>
      <w:r w:rsidRPr="00024A1E">
        <w:t>Por lo tanto</w:t>
      </w:r>
      <w:r w:rsidR="00E67E50" w:rsidRPr="00024A1E">
        <w:t xml:space="preserve">, la carga contractual no fue </w:t>
      </w:r>
      <w:r w:rsidRPr="00024A1E">
        <w:t>o</w:t>
      </w:r>
      <w:r w:rsidR="00E67E50" w:rsidRPr="00024A1E">
        <w:t>bse</w:t>
      </w:r>
      <w:r w:rsidRPr="00024A1E">
        <w:t>r</w:t>
      </w:r>
      <w:r w:rsidR="00E67E50" w:rsidRPr="00024A1E">
        <w:t>vada opo</w:t>
      </w:r>
      <w:r w:rsidRPr="00024A1E">
        <w:t>r</w:t>
      </w:r>
      <w:r w:rsidR="00E67E50" w:rsidRPr="00024A1E">
        <w:t>tunamente.</w:t>
      </w:r>
    </w:p>
    <w:p w14:paraId="400D59FA" w14:textId="77777777" w:rsidR="00E67E50" w:rsidRPr="00024A1E" w:rsidRDefault="00E67E50" w:rsidP="0098560D">
      <w:pPr>
        <w:tabs>
          <w:tab w:val="left" w:pos="709"/>
          <w:tab w:val="left" w:pos="2160"/>
        </w:tabs>
        <w:ind w:left="709"/>
        <w:jc w:val="both"/>
      </w:pPr>
    </w:p>
    <w:p w14:paraId="5B41B312" w14:textId="77777777" w:rsidR="00E67E50" w:rsidRPr="00024A1E" w:rsidRDefault="00E67E50" w:rsidP="00E67E50">
      <w:pPr>
        <w:tabs>
          <w:tab w:val="left" w:pos="709"/>
          <w:tab w:val="left" w:pos="2160"/>
        </w:tabs>
        <w:ind w:left="709"/>
        <w:jc w:val="both"/>
      </w:pPr>
      <w:r w:rsidRPr="00024A1E">
        <w:t>Sin embargo, en razón de la ana</w:t>
      </w:r>
      <w:r w:rsidR="00D630FB" w:rsidRPr="00024A1E">
        <w:t>liz</w:t>
      </w:r>
      <w:r w:rsidRPr="00024A1E">
        <w:t>ado prec</w:t>
      </w:r>
      <w:r w:rsidR="00D630FB" w:rsidRPr="00024A1E">
        <w:t>e</w:t>
      </w:r>
      <w:r w:rsidRPr="00024A1E">
        <w:t>dente</w:t>
      </w:r>
      <w:r w:rsidR="00D630FB" w:rsidRPr="00024A1E">
        <w:t>m</w:t>
      </w:r>
      <w:r w:rsidRPr="00024A1E">
        <w:t>ente, esa sola circuns</w:t>
      </w:r>
      <w:r w:rsidR="00D630FB" w:rsidRPr="00024A1E">
        <w:t>t</w:t>
      </w:r>
      <w:r w:rsidRPr="00024A1E">
        <w:t>ancia n</w:t>
      </w:r>
      <w:r w:rsidR="00D630FB" w:rsidRPr="00024A1E">
        <w:t>o</w:t>
      </w:r>
      <w:r w:rsidRPr="00024A1E">
        <w:t xml:space="preserve"> es sufic</w:t>
      </w:r>
      <w:r w:rsidR="00D630FB" w:rsidRPr="00024A1E">
        <w:t>ien</w:t>
      </w:r>
      <w:r w:rsidRPr="00024A1E">
        <w:t>te para just</w:t>
      </w:r>
      <w:r w:rsidR="00D630FB" w:rsidRPr="00024A1E">
        <w:t>ificar</w:t>
      </w:r>
      <w:r w:rsidRPr="00024A1E">
        <w:t xml:space="preserve"> el </w:t>
      </w:r>
      <w:r w:rsidR="00D630FB" w:rsidRPr="00024A1E">
        <w:t xml:space="preserve">rechazo </w:t>
      </w:r>
      <w:r w:rsidRPr="00024A1E">
        <w:t>d</w:t>
      </w:r>
      <w:r w:rsidR="00D630FB" w:rsidRPr="00024A1E">
        <w:t xml:space="preserve">e </w:t>
      </w:r>
      <w:r w:rsidRPr="00024A1E">
        <w:t>cobertura, dado que la aseguradora no ha demostrad</w:t>
      </w:r>
      <w:r w:rsidR="00D630FB" w:rsidRPr="00024A1E">
        <w:t>o</w:t>
      </w:r>
      <w:r w:rsidRPr="00024A1E">
        <w:t xml:space="preserve"> q</w:t>
      </w:r>
      <w:r w:rsidR="00D630FB" w:rsidRPr="00024A1E">
        <w:t>u</w:t>
      </w:r>
      <w:r w:rsidRPr="00024A1E">
        <w:t>e la carga est</w:t>
      </w:r>
      <w:r w:rsidR="00D630FB" w:rsidRPr="00024A1E">
        <w:t>aba</w:t>
      </w:r>
      <w:r w:rsidRPr="00024A1E">
        <w:t xml:space="preserve"> </w:t>
      </w:r>
      <w:r w:rsidR="00D630FB" w:rsidRPr="00024A1E">
        <w:t>establecida</w:t>
      </w:r>
      <w:r w:rsidRPr="00024A1E">
        <w:t xml:space="preserve"> en el contrato de </w:t>
      </w:r>
      <w:r w:rsidR="00D630FB" w:rsidRPr="00024A1E">
        <w:t>s</w:t>
      </w:r>
      <w:r w:rsidRPr="00024A1E">
        <w:t>eguro, y q</w:t>
      </w:r>
      <w:r w:rsidR="00D630FB" w:rsidRPr="00024A1E">
        <w:t>u</w:t>
      </w:r>
      <w:r w:rsidRPr="00024A1E">
        <w:t xml:space="preserve">e </w:t>
      </w:r>
      <w:r w:rsidR="00D630FB" w:rsidRPr="00024A1E">
        <w:t>l</w:t>
      </w:r>
      <w:r w:rsidRPr="00024A1E">
        <w:t>o e</w:t>
      </w:r>
      <w:r w:rsidR="00D630FB" w:rsidRPr="00024A1E">
        <w:t>xp</w:t>
      </w:r>
      <w:r w:rsidRPr="00024A1E">
        <w:t>resad</w:t>
      </w:r>
      <w:r w:rsidR="00D630FB" w:rsidRPr="00024A1E">
        <w:t>o</w:t>
      </w:r>
      <w:r w:rsidRPr="00024A1E">
        <w:t xml:space="preserve"> en el cert</w:t>
      </w:r>
      <w:r w:rsidR="00D630FB" w:rsidRPr="00024A1E">
        <w:t>ifi</w:t>
      </w:r>
      <w:r w:rsidRPr="00024A1E">
        <w:t xml:space="preserve">cado refleja dicho pacto, </w:t>
      </w:r>
      <w:r w:rsidR="00D630FB" w:rsidRPr="00024A1E">
        <w:t xml:space="preserve">no habiéndose probado que dicho </w:t>
      </w:r>
      <w:r w:rsidRPr="00024A1E">
        <w:t>certificado fue efectivamen</w:t>
      </w:r>
      <w:r w:rsidR="00D630FB" w:rsidRPr="00024A1E">
        <w:t>te pesto en conocimiento del reclamante</w:t>
      </w:r>
      <w:r w:rsidRPr="00024A1E">
        <w:t>.  Ello sin per</w:t>
      </w:r>
      <w:r w:rsidR="00D630FB" w:rsidRPr="00024A1E">
        <w:t>j</w:t>
      </w:r>
      <w:r w:rsidRPr="00024A1E">
        <w:t>uic</w:t>
      </w:r>
      <w:r w:rsidR="00D630FB" w:rsidRPr="00024A1E">
        <w:t>i</w:t>
      </w:r>
      <w:r w:rsidRPr="00024A1E">
        <w:t>o que, c</w:t>
      </w:r>
      <w:r w:rsidR="00D630FB" w:rsidRPr="00024A1E">
        <w:t>o</w:t>
      </w:r>
      <w:r w:rsidRPr="00024A1E">
        <w:t>nforme ha s</w:t>
      </w:r>
      <w:r w:rsidR="00D630FB" w:rsidRPr="00024A1E">
        <w:t>id</w:t>
      </w:r>
      <w:r w:rsidRPr="00024A1E">
        <w:t>o desta</w:t>
      </w:r>
      <w:r w:rsidR="00D630FB" w:rsidRPr="00024A1E">
        <w:t>c</w:t>
      </w:r>
      <w:r w:rsidRPr="00024A1E">
        <w:t xml:space="preserve">ado, </w:t>
      </w:r>
      <w:r w:rsidR="00D5788F">
        <w:t xml:space="preserve">.................. </w:t>
      </w:r>
      <w:r w:rsidR="005F70B4" w:rsidRPr="00024A1E">
        <w:t xml:space="preserve">tampoco ha probado el </w:t>
      </w:r>
      <w:r w:rsidRPr="00024A1E">
        <w:t xml:space="preserve">pacto que </w:t>
      </w:r>
      <w:r w:rsidR="005F70B4" w:rsidRPr="00024A1E">
        <w:lastRenderedPageBreak/>
        <w:t>s</w:t>
      </w:r>
      <w:r w:rsidRPr="00024A1E">
        <w:t>ancion</w:t>
      </w:r>
      <w:r w:rsidR="005F70B4" w:rsidRPr="00024A1E">
        <w:t>a</w:t>
      </w:r>
      <w:r w:rsidRPr="00024A1E">
        <w:t xml:space="preserve"> la c</w:t>
      </w:r>
      <w:r w:rsidR="005F70B4" w:rsidRPr="00024A1E">
        <w:t>a</w:t>
      </w:r>
      <w:r w:rsidRPr="00024A1E">
        <w:t>ducidad</w:t>
      </w:r>
      <w:r w:rsidR="005F70B4" w:rsidRPr="00024A1E">
        <w:t xml:space="preserve"> de </w:t>
      </w:r>
      <w:r w:rsidRPr="00024A1E">
        <w:t>los dere</w:t>
      </w:r>
      <w:r w:rsidR="005F70B4" w:rsidRPr="00024A1E">
        <w:t>c</w:t>
      </w:r>
      <w:r w:rsidRPr="00024A1E">
        <w:t>hos indem</w:t>
      </w:r>
      <w:r w:rsidR="005F70B4" w:rsidRPr="00024A1E">
        <w:t>nizator</w:t>
      </w:r>
      <w:r w:rsidRPr="00024A1E">
        <w:t>ios en caso de inobse</w:t>
      </w:r>
      <w:r w:rsidR="005F70B4" w:rsidRPr="00024A1E">
        <w:t>r</w:t>
      </w:r>
      <w:r w:rsidRPr="00024A1E">
        <w:t>v</w:t>
      </w:r>
      <w:r w:rsidR="005F70B4" w:rsidRPr="00024A1E">
        <w:t>an</w:t>
      </w:r>
      <w:r w:rsidRPr="00024A1E">
        <w:t xml:space="preserve">cia de una carga </w:t>
      </w:r>
      <w:r w:rsidRPr="00024A1E">
        <w:rPr>
          <w:i/>
          <w:iCs/>
        </w:rPr>
        <w:t xml:space="preserve">post </w:t>
      </w:r>
      <w:r w:rsidRPr="00024A1E">
        <w:t>siniestro.</w:t>
      </w:r>
    </w:p>
    <w:p w14:paraId="027F9EEC" w14:textId="77777777" w:rsidR="0051784C" w:rsidRPr="00024A1E" w:rsidRDefault="0051784C" w:rsidP="005F70B4">
      <w:pPr>
        <w:tabs>
          <w:tab w:val="left" w:pos="709"/>
          <w:tab w:val="left" w:pos="2160"/>
        </w:tabs>
        <w:jc w:val="both"/>
        <w:rPr>
          <w:bCs/>
        </w:rPr>
      </w:pPr>
    </w:p>
    <w:p w14:paraId="75006DFE" w14:textId="77777777" w:rsidR="005F70B4" w:rsidRPr="00024A1E" w:rsidRDefault="00E67E50" w:rsidP="005F70B4">
      <w:pPr>
        <w:tabs>
          <w:tab w:val="left" w:pos="0"/>
          <w:tab w:val="left" w:pos="709"/>
        </w:tabs>
        <w:ind w:left="705" w:hanging="705"/>
        <w:jc w:val="both"/>
        <w:rPr>
          <w:u w:val="single"/>
          <w:lang w:val="es-PE"/>
        </w:rPr>
      </w:pPr>
      <w:r w:rsidRPr="00024A1E">
        <w:rPr>
          <w:bCs/>
        </w:rPr>
        <w:t>8.</w:t>
      </w:r>
      <w:r w:rsidR="005F70B4" w:rsidRPr="00024A1E">
        <w:rPr>
          <w:bCs/>
        </w:rPr>
        <w:t>4.</w:t>
      </w:r>
      <w:r w:rsidR="005F70B4" w:rsidRPr="00024A1E">
        <w:rPr>
          <w:bCs/>
        </w:rPr>
        <w:tab/>
      </w:r>
      <w:r w:rsidR="005F70B4" w:rsidRPr="00024A1E">
        <w:rPr>
          <w:bCs/>
          <w:u w:val="single"/>
        </w:rPr>
        <w:t>¿La inobservancia de la carga se explica por causa imputable o no, media dolo, culpa inexcusable o culpa leve?</w:t>
      </w:r>
    </w:p>
    <w:p w14:paraId="2C889433" w14:textId="77777777" w:rsidR="00E67E50" w:rsidRPr="00024A1E" w:rsidRDefault="00E67E50" w:rsidP="0051784C">
      <w:pPr>
        <w:tabs>
          <w:tab w:val="left" w:pos="709"/>
          <w:tab w:val="left" w:pos="2160"/>
        </w:tabs>
        <w:ind w:left="709" w:hanging="709"/>
        <w:jc w:val="both"/>
        <w:rPr>
          <w:bCs/>
          <w:lang w:val="es-PE"/>
        </w:rPr>
      </w:pPr>
    </w:p>
    <w:p w14:paraId="0EAA3ABA" w14:textId="77777777" w:rsidR="00E67E50" w:rsidRPr="00024A1E" w:rsidRDefault="005F70B4" w:rsidP="0051784C">
      <w:pPr>
        <w:tabs>
          <w:tab w:val="left" w:pos="709"/>
          <w:tab w:val="left" w:pos="2160"/>
        </w:tabs>
        <w:ind w:left="709" w:hanging="709"/>
        <w:jc w:val="both"/>
        <w:rPr>
          <w:bCs/>
        </w:rPr>
      </w:pPr>
      <w:r w:rsidRPr="00024A1E">
        <w:rPr>
          <w:bCs/>
        </w:rPr>
        <w:tab/>
        <w:t xml:space="preserve">Atendiendo a las circunstancias de las que se tiene conocimiento en función a los medios probatorios aportados, y que causan convicción en este colegiado, siendo que el reclamante no ha probado finalmente su relato en el sentido que una causa ajena es lo que explica que haya estado impedido de poder reaccionar prontamente para el bloqueo de las tarjetas de crédito y/o débito a las que se refiere su reclamación, se concluye en que la inobservancia de la carga contractual no sólo es imputable sino que la demora incurrida califica como culpa inexcusable, ya que no se trata de un simple descuido, </w:t>
      </w:r>
      <w:r w:rsidR="00906CA5" w:rsidRPr="00024A1E">
        <w:rPr>
          <w:bCs/>
        </w:rPr>
        <w:t>dado que en razón</w:t>
      </w:r>
      <w:r w:rsidRPr="00024A1E">
        <w:rPr>
          <w:bCs/>
        </w:rPr>
        <w:t xml:space="preserve"> de</w:t>
      </w:r>
      <w:r w:rsidR="00906CA5" w:rsidRPr="00024A1E">
        <w:rPr>
          <w:bCs/>
        </w:rPr>
        <w:t>l</w:t>
      </w:r>
      <w:r w:rsidRPr="00024A1E">
        <w:rPr>
          <w:bCs/>
        </w:rPr>
        <w:t xml:space="preserve"> in</w:t>
      </w:r>
      <w:r w:rsidR="00906CA5" w:rsidRPr="00024A1E">
        <w:rPr>
          <w:bCs/>
        </w:rPr>
        <w:t>t</w:t>
      </w:r>
      <w:r w:rsidRPr="00024A1E">
        <w:rPr>
          <w:bCs/>
        </w:rPr>
        <w:t>e</w:t>
      </w:r>
      <w:r w:rsidR="00906CA5" w:rsidRPr="00024A1E">
        <w:rPr>
          <w:bCs/>
        </w:rPr>
        <w:t>rés</w:t>
      </w:r>
      <w:r w:rsidRPr="00024A1E">
        <w:rPr>
          <w:bCs/>
        </w:rPr>
        <w:t xml:space="preserve"> compr</w:t>
      </w:r>
      <w:r w:rsidR="00906CA5" w:rsidRPr="00024A1E">
        <w:rPr>
          <w:bCs/>
        </w:rPr>
        <w:t>o</w:t>
      </w:r>
      <w:r w:rsidRPr="00024A1E">
        <w:rPr>
          <w:bCs/>
        </w:rPr>
        <w:t>m</w:t>
      </w:r>
      <w:r w:rsidR="00906CA5" w:rsidRPr="00024A1E">
        <w:rPr>
          <w:bCs/>
        </w:rPr>
        <w:t>e</w:t>
      </w:r>
      <w:r w:rsidRPr="00024A1E">
        <w:rPr>
          <w:bCs/>
        </w:rPr>
        <w:t>tido el asegu</w:t>
      </w:r>
      <w:r w:rsidR="00906CA5" w:rsidRPr="00024A1E">
        <w:rPr>
          <w:bCs/>
        </w:rPr>
        <w:t>r</w:t>
      </w:r>
      <w:r w:rsidRPr="00024A1E">
        <w:rPr>
          <w:bCs/>
        </w:rPr>
        <w:t>ado deb</w:t>
      </w:r>
      <w:r w:rsidR="00906CA5" w:rsidRPr="00024A1E">
        <w:rPr>
          <w:bCs/>
        </w:rPr>
        <w:t>í</w:t>
      </w:r>
      <w:r w:rsidRPr="00024A1E">
        <w:rPr>
          <w:bCs/>
        </w:rPr>
        <w:t>a actuar de la f</w:t>
      </w:r>
      <w:r w:rsidR="00906CA5" w:rsidRPr="00024A1E">
        <w:rPr>
          <w:bCs/>
        </w:rPr>
        <w:t>o</w:t>
      </w:r>
      <w:r w:rsidRPr="00024A1E">
        <w:rPr>
          <w:bCs/>
        </w:rPr>
        <w:t xml:space="preserve">rma </w:t>
      </w:r>
      <w:r w:rsidR="00906CA5" w:rsidRPr="00024A1E">
        <w:rPr>
          <w:bCs/>
        </w:rPr>
        <w:t>más célere</w:t>
      </w:r>
      <w:r w:rsidRPr="00024A1E">
        <w:rPr>
          <w:bCs/>
        </w:rPr>
        <w:t xml:space="preserve"> para</w:t>
      </w:r>
      <w:r w:rsidR="00906CA5" w:rsidRPr="00024A1E">
        <w:rPr>
          <w:bCs/>
        </w:rPr>
        <w:t xml:space="preserve"> </w:t>
      </w:r>
      <w:r w:rsidRPr="00024A1E">
        <w:rPr>
          <w:bCs/>
        </w:rPr>
        <w:t>ev</w:t>
      </w:r>
      <w:r w:rsidR="00906CA5" w:rsidRPr="00024A1E">
        <w:rPr>
          <w:bCs/>
        </w:rPr>
        <w:t>i</w:t>
      </w:r>
      <w:r w:rsidRPr="00024A1E">
        <w:rPr>
          <w:bCs/>
        </w:rPr>
        <w:t>ta</w:t>
      </w:r>
      <w:r w:rsidR="00906CA5" w:rsidRPr="00024A1E">
        <w:rPr>
          <w:bCs/>
        </w:rPr>
        <w:t>rse</w:t>
      </w:r>
      <w:r w:rsidRPr="00024A1E">
        <w:rPr>
          <w:bCs/>
        </w:rPr>
        <w:t xml:space="preserve"> u</w:t>
      </w:r>
      <w:r w:rsidR="00906CA5" w:rsidRPr="00024A1E">
        <w:rPr>
          <w:bCs/>
        </w:rPr>
        <w:t>n</w:t>
      </w:r>
      <w:r w:rsidRPr="00024A1E">
        <w:rPr>
          <w:bCs/>
        </w:rPr>
        <w:t xml:space="preserve"> perjuicio patr</w:t>
      </w:r>
      <w:r w:rsidR="00906CA5" w:rsidRPr="00024A1E">
        <w:rPr>
          <w:bCs/>
        </w:rPr>
        <w:t>i</w:t>
      </w:r>
      <w:r w:rsidRPr="00024A1E">
        <w:rPr>
          <w:bCs/>
        </w:rPr>
        <w:t>m</w:t>
      </w:r>
      <w:r w:rsidR="00906CA5" w:rsidRPr="00024A1E">
        <w:rPr>
          <w:bCs/>
        </w:rPr>
        <w:t>o</w:t>
      </w:r>
      <w:r w:rsidRPr="00024A1E">
        <w:rPr>
          <w:bCs/>
        </w:rPr>
        <w:t>nial y así poder tr</w:t>
      </w:r>
      <w:r w:rsidR="00906CA5" w:rsidRPr="00024A1E">
        <w:rPr>
          <w:bCs/>
        </w:rPr>
        <w:t>a</w:t>
      </w:r>
      <w:r w:rsidRPr="00024A1E">
        <w:rPr>
          <w:bCs/>
        </w:rPr>
        <w:t>sladar e</w:t>
      </w:r>
      <w:r w:rsidR="00BE6027" w:rsidRPr="00024A1E">
        <w:rPr>
          <w:bCs/>
        </w:rPr>
        <w:t>fectivamente e</w:t>
      </w:r>
      <w:r w:rsidRPr="00024A1E">
        <w:rPr>
          <w:bCs/>
        </w:rPr>
        <w:t>l r</w:t>
      </w:r>
      <w:r w:rsidR="00906CA5" w:rsidRPr="00024A1E">
        <w:rPr>
          <w:bCs/>
        </w:rPr>
        <w:t>i</w:t>
      </w:r>
      <w:r w:rsidRPr="00024A1E">
        <w:rPr>
          <w:bCs/>
        </w:rPr>
        <w:t xml:space="preserve">esgo a la </w:t>
      </w:r>
      <w:r w:rsidR="00906CA5" w:rsidRPr="00024A1E">
        <w:rPr>
          <w:bCs/>
        </w:rPr>
        <w:t>a</w:t>
      </w:r>
      <w:r w:rsidRPr="00024A1E">
        <w:rPr>
          <w:bCs/>
        </w:rPr>
        <w:t>seguradora.</w:t>
      </w:r>
    </w:p>
    <w:p w14:paraId="339BAF03" w14:textId="77777777" w:rsidR="005F70B4" w:rsidRPr="00024A1E" w:rsidRDefault="005F70B4" w:rsidP="0051784C">
      <w:pPr>
        <w:tabs>
          <w:tab w:val="left" w:pos="709"/>
          <w:tab w:val="left" w:pos="2160"/>
        </w:tabs>
        <w:ind w:left="709" w:hanging="709"/>
        <w:jc w:val="both"/>
        <w:rPr>
          <w:bCs/>
        </w:rPr>
      </w:pPr>
    </w:p>
    <w:p w14:paraId="7695DDD4" w14:textId="77777777" w:rsidR="005F70B4" w:rsidRPr="00024A1E" w:rsidRDefault="005F70B4" w:rsidP="0051784C">
      <w:pPr>
        <w:tabs>
          <w:tab w:val="left" w:pos="709"/>
          <w:tab w:val="left" w:pos="2160"/>
        </w:tabs>
        <w:ind w:left="709" w:hanging="709"/>
        <w:jc w:val="both"/>
        <w:rPr>
          <w:bCs/>
        </w:rPr>
      </w:pPr>
      <w:r w:rsidRPr="00024A1E">
        <w:rPr>
          <w:bCs/>
        </w:rPr>
        <w:tab/>
        <w:t>No o</w:t>
      </w:r>
      <w:r w:rsidR="00906CA5" w:rsidRPr="00024A1E">
        <w:rPr>
          <w:bCs/>
        </w:rPr>
        <w:t>bs</w:t>
      </w:r>
      <w:r w:rsidRPr="00024A1E">
        <w:rPr>
          <w:bCs/>
        </w:rPr>
        <w:t>tan</w:t>
      </w:r>
      <w:r w:rsidR="00906CA5" w:rsidRPr="00024A1E">
        <w:rPr>
          <w:bCs/>
        </w:rPr>
        <w:t>t</w:t>
      </w:r>
      <w:r w:rsidRPr="00024A1E">
        <w:rPr>
          <w:bCs/>
        </w:rPr>
        <w:t>e, esta conclusión sólo resu</w:t>
      </w:r>
      <w:r w:rsidR="00906CA5" w:rsidRPr="00024A1E">
        <w:rPr>
          <w:bCs/>
        </w:rPr>
        <w:t>l</w:t>
      </w:r>
      <w:r w:rsidRPr="00024A1E">
        <w:rPr>
          <w:bCs/>
        </w:rPr>
        <w:t>ta pert</w:t>
      </w:r>
      <w:r w:rsidR="00906CA5" w:rsidRPr="00024A1E">
        <w:rPr>
          <w:bCs/>
        </w:rPr>
        <w:t>in</w:t>
      </w:r>
      <w:r w:rsidRPr="00024A1E">
        <w:rPr>
          <w:bCs/>
        </w:rPr>
        <w:t xml:space="preserve">ente en la medida que la </w:t>
      </w:r>
      <w:r w:rsidR="00906CA5" w:rsidRPr="00024A1E">
        <w:rPr>
          <w:bCs/>
        </w:rPr>
        <w:t>r</w:t>
      </w:r>
      <w:r w:rsidRPr="00024A1E">
        <w:rPr>
          <w:bCs/>
        </w:rPr>
        <w:t>e</w:t>
      </w:r>
      <w:r w:rsidR="00906CA5" w:rsidRPr="00024A1E">
        <w:rPr>
          <w:bCs/>
        </w:rPr>
        <w:t>s</w:t>
      </w:r>
      <w:r w:rsidRPr="00024A1E">
        <w:rPr>
          <w:bCs/>
        </w:rPr>
        <w:t>pu</w:t>
      </w:r>
      <w:r w:rsidR="00906CA5" w:rsidRPr="00024A1E">
        <w:rPr>
          <w:bCs/>
        </w:rPr>
        <w:t>e</w:t>
      </w:r>
      <w:r w:rsidRPr="00024A1E">
        <w:rPr>
          <w:bCs/>
        </w:rPr>
        <w:t xml:space="preserve">sta a las </w:t>
      </w:r>
      <w:r w:rsidR="00906CA5" w:rsidRPr="00024A1E">
        <w:rPr>
          <w:bCs/>
        </w:rPr>
        <w:t>tres cuestione</w:t>
      </w:r>
      <w:r w:rsidRPr="00024A1E">
        <w:rPr>
          <w:bCs/>
        </w:rPr>
        <w:t>s anteri</w:t>
      </w:r>
      <w:r w:rsidR="00906CA5" w:rsidRPr="00024A1E">
        <w:rPr>
          <w:bCs/>
        </w:rPr>
        <w:t>o</w:t>
      </w:r>
      <w:r w:rsidRPr="00024A1E">
        <w:rPr>
          <w:bCs/>
        </w:rPr>
        <w:t>res sea afirma</w:t>
      </w:r>
      <w:r w:rsidR="00906CA5" w:rsidRPr="00024A1E">
        <w:rPr>
          <w:bCs/>
        </w:rPr>
        <w:t>t</w:t>
      </w:r>
      <w:r w:rsidRPr="00024A1E">
        <w:rPr>
          <w:bCs/>
        </w:rPr>
        <w:t>iva</w:t>
      </w:r>
      <w:r w:rsidR="00906CA5" w:rsidRPr="00024A1E">
        <w:rPr>
          <w:bCs/>
        </w:rPr>
        <w:t>,</w:t>
      </w:r>
      <w:r w:rsidRPr="00024A1E">
        <w:rPr>
          <w:bCs/>
        </w:rPr>
        <w:t xml:space="preserve"> en el sen</w:t>
      </w:r>
      <w:r w:rsidR="00906CA5" w:rsidRPr="00024A1E">
        <w:rPr>
          <w:bCs/>
        </w:rPr>
        <w:t>t</w:t>
      </w:r>
      <w:r w:rsidRPr="00024A1E">
        <w:rPr>
          <w:bCs/>
        </w:rPr>
        <w:t xml:space="preserve">ido que la </w:t>
      </w:r>
      <w:r w:rsidR="00906CA5" w:rsidRPr="00024A1E">
        <w:rPr>
          <w:bCs/>
        </w:rPr>
        <w:t>c</w:t>
      </w:r>
      <w:r w:rsidRPr="00024A1E">
        <w:rPr>
          <w:bCs/>
        </w:rPr>
        <w:t>a</w:t>
      </w:r>
      <w:r w:rsidR="00906CA5" w:rsidRPr="00024A1E">
        <w:rPr>
          <w:bCs/>
        </w:rPr>
        <w:t>r</w:t>
      </w:r>
      <w:r w:rsidRPr="00024A1E">
        <w:rPr>
          <w:bCs/>
        </w:rPr>
        <w:t>ga está pactada</w:t>
      </w:r>
      <w:r w:rsidR="00906CA5" w:rsidRPr="00024A1E">
        <w:rPr>
          <w:bCs/>
        </w:rPr>
        <w:t>,</w:t>
      </w:r>
      <w:r w:rsidRPr="00024A1E">
        <w:rPr>
          <w:bCs/>
        </w:rPr>
        <w:t xml:space="preserve"> </w:t>
      </w:r>
      <w:r w:rsidR="00906CA5" w:rsidRPr="00024A1E">
        <w:rPr>
          <w:bCs/>
        </w:rPr>
        <w:t>f</w:t>
      </w:r>
      <w:r w:rsidRPr="00024A1E">
        <w:rPr>
          <w:bCs/>
        </w:rPr>
        <w:t>ue c</w:t>
      </w:r>
      <w:r w:rsidR="00906CA5" w:rsidRPr="00024A1E">
        <w:rPr>
          <w:bCs/>
        </w:rPr>
        <w:t>o</w:t>
      </w:r>
      <w:r w:rsidRPr="00024A1E">
        <w:rPr>
          <w:bCs/>
        </w:rPr>
        <w:t>nocida ciertamente</w:t>
      </w:r>
      <w:r w:rsidR="00906CA5" w:rsidRPr="00024A1E">
        <w:rPr>
          <w:bCs/>
        </w:rPr>
        <w:t xml:space="preserve"> </w:t>
      </w:r>
      <w:r w:rsidRPr="00024A1E">
        <w:rPr>
          <w:bCs/>
        </w:rPr>
        <w:t>por el asegurad</w:t>
      </w:r>
      <w:r w:rsidR="00906CA5" w:rsidRPr="00024A1E">
        <w:rPr>
          <w:bCs/>
        </w:rPr>
        <w:t>o,</w:t>
      </w:r>
      <w:r w:rsidRPr="00024A1E">
        <w:rPr>
          <w:bCs/>
        </w:rPr>
        <w:t xml:space="preserve"> e </w:t>
      </w:r>
      <w:r w:rsidR="00906CA5" w:rsidRPr="00024A1E">
        <w:rPr>
          <w:bCs/>
        </w:rPr>
        <w:t>ino</w:t>
      </w:r>
      <w:r w:rsidRPr="00024A1E">
        <w:rPr>
          <w:bCs/>
        </w:rPr>
        <w:t>bse</w:t>
      </w:r>
      <w:r w:rsidR="00906CA5" w:rsidRPr="00024A1E">
        <w:rPr>
          <w:bCs/>
        </w:rPr>
        <w:t>r</w:t>
      </w:r>
      <w:r w:rsidRPr="00024A1E">
        <w:rPr>
          <w:bCs/>
        </w:rPr>
        <w:t>v</w:t>
      </w:r>
      <w:r w:rsidR="00906CA5" w:rsidRPr="00024A1E">
        <w:rPr>
          <w:bCs/>
        </w:rPr>
        <w:t>ó</w:t>
      </w:r>
      <w:r w:rsidRPr="00024A1E">
        <w:rPr>
          <w:bCs/>
        </w:rPr>
        <w:t xml:space="preserve"> la misma.</w:t>
      </w:r>
    </w:p>
    <w:p w14:paraId="6E6C02C0" w14:textId="77777777" w:rsidR="00E67E50" w:rsidRPr="00024A1E" w:rsidRDefault="00E67E50" w:rsidP="0051784C">
      <w:pPr>
        <w:tabs>
          <w:tab w:val="left" w:pos="709"/>
          <w:tab w:val="left" w:pos="2160"/>
        </w:tabs>
        <w:ind w:left="709" w:hanging="709"/>
        <w:jc w:val="both"/>
        <w:rPr>
          <w:bCs/>
        </w:rPr>
      </w:pPr>
    </w:p>
    <w:p w14:paraId="40B27FF4" w14:textId="77777777" w:rsidR="00906CA5" w:rsidRPr="00024A1E" w:rsidRDefault="00906CA5" w:rsidP="00906CA5">
      <w:pPr>
        <w:tabs>
          <w:tab w:val="left" w:pos="709"/>
          <w:tab w:val="left" w:pos="2160"/>
        </w:tabs>
        <w:jc w:val="both"/>
        <w:rPr>
          <w:bCs/>
        </w:rPr>
      </w:pPr>
      <w:r w:rsidRPr="00024A1E">
        <w:rPr>
          <w:b/>
          <w:u w:val="single"/>
        </w:rPr>
        <w:t>Noveno</w:t>
      </w:r>
      <w:r w:rsidRPr="00024A1E">
        <w:rPr>
          <w:b/>
        </w:rPr>
        <w:t>:</w:t>
      </w:r>
      <w:r w:rsidRPr="00024A1E">
        <w:rPr>
          <w:b/>
          <w:lang w:val="es-PE"/>
        </w:rPr>
        <w:t xml:space="preserve"> </w:t>
      </w:r>
      <w:r w:rsidRPr="00024A1E">
        <w:rPr>
          <w:bCs/>
        </w:rPr>
        <w:t>P</w:t>
      </w:r>
      <w:r w:rsidR="005F70B4" w:rsidRPr="00024A1E">
        <w:rPr>
          <w:bCs/>
        </w:rPr>
        <w:t xml:space="preserve">or </w:t>
      </w:r>
      <w:r w:rsidRPr="00024A1E">
        <w:rPr>
          <w:bCs/>
        </w:rPr>
        <w:t xml:space="preserve">las </w:t>
      </w:r>
      <w:r w:rsidR="005F70B4" w:rsidRPr="00024A1E">
        <w:rPr>
          <w:bCs/>
        </w:rPr>
        <w:t xml:space="preserve">deficiencias probatorias incurridas por </w:t>
      </w:r>
      <w:r w:rsidR="00D5788F">
        <w:t>..................</w:t>
      </w:r>
      <w:r w:rsidR="005F70B4" w:rsidRPr="00024A1E">
        <w:rPr>
          <w:bCs/>
        </w:rPr>
        <w:t xml:space="preserve">, </w:t>
      </w:r>
      <w:r w:rsidRPr="00024A1E">
        <w:rPr>
          <w:bCs/>
        </w:rPr>
        <w:t xml:space="preserve">en función a lo analizado precedentemente, se concluye que </w:t>
      </w:r>
      <w:r w:rsidR="005F70B4" w:rsidRPr="00024A1E">
        <w:rPr>
          <w:bCs/>
        </w:rPr>
        <w:t>el rechazo</w:t>
      </w:r>
      <w:r w:rsidRPr="00024A1E">
        <w:rPr>
          <w:bCs/>
        </w:rPr>
        <w:t xml:space="preserve"> </w:t>
      </w:r>
      <w:r w:rsidR="006A28F7" w:rsidRPr="00024A1E">
        <w:rPr>
          <w:bCs/>
        </w:rPr>
        <w:t>d</w:t>
      </w:r>
      <w:r w:rsidR="00BE6027" w:rsidRPr="00024A1E">
        <w:rPr>
          <w:bCs/>
        </w:rPr>
        <w:t xml:space="preserve">e cobertura es ilegítimo, </w:t>
      </w:r>
      <w:r w:rsidRPr="00024A1E">
        <w:rPr>
          <w:bCs/>
        </w:rPr>
        <w:t>carece de</w:t>
      </w:r>
      <w:r w:rsidR="005F70B4" w:rsidRPr="00024A1E">
        <w:rPr>
          <w:bCs/>
        </w:rPr>
        <w:t xml:space="preserve"> fundamento.</w:t>
      </w:r>
    </w:p>
    <w:p w14:paraId="1AE38564" w14:textId="77777777" w:rsidR="00906CA5" w:rsidRPr="00024A1E" w:rsidRDefault="00906CA5" w:rsidP="00906CA5">
      <w:pPr>
        <w:tabs>
          <w:tab w:val="left" w:pos="709"/>
          <w:tab w:val="left" w:pos="2160"/>
        </w:tabs>
        <w:jc w:val="both"/>
        <w:rPr>
          <w:bCs/>
        </w:rPr>
      </w:pPr>
    </w:p>
    <w:p w14:paraId="25810753" w14:textId="77777777" w:rsidR="0051784C" w:rsidRPr="00024A1E" w:rsidRDefault="00906CA5" w:rsidP="00906CA5">
      <w:pPr>
        <w:tabs>
          <w:tab w:val="left" w:pos="709"/>
          <w:tab w:val="left" w:pos="2160"/>
        </w:tabs>
        <w:jc w:val="both"/>
        <w:rPr>
          <w:bCs/>
        </w:rPr>
      </w:pPr>
      <w:r w:rsidRPr="00024A1E">
        <w:rPr>
          <w:bCs/>
        </w:rPr>
        <w:t>S</w:t>
      </w:r>
      <w:r w:rsidR="0051784C" w:rsidRPr="00024A1E">
        <w:rPr>
          <w:bCs/>
        </w:rPr>
        <w:t>e deja expresa constancia que, como en casos semejantes sometidos al conocimiento y decisión de la DEFASEG, la aseguradora en vía de impugnación podrá acreditar lo pertinente a su interés, subsanado las omisiones incurridas, de ser el caso.</w:t>
      </w:r>
    </w:p>
    <w:p w14:paraId="6202C541" w14:textId="77777777" w:rsidR="00E80C7A" w:rsidRPr="00024A1E" w:rsidRDefault="00E80C7A" w:rsidP="00BE7078">
      <w:pPr>
        <w:jc w:val="both"/>
      </w:pPr>
    </w:p>
    <w:p w14:paraId="1F56411B" w14:textId="77777777" w:rsidR="00EE56EE" w:rsidRPr="00024A1E" w:rsidRDefault="00EE56EE" w:rsidP="00AF37B3">
      <w:pPr>
        <w:tabs>
          <w:tab w:val="left" w:pos="2386"/>
        </w:tabs>
        <w:jc w:val="both"/>
        <w:outlineLvl w:val="0"/>
        <w:rPr>
          <w:b/>
        </w:rPr>
      </w:pPr>
      <w:r w:rsidRPr="00024A1E">
        <w:rPr>
          <w:b/>
          <w:lang w:val="es-PE"/>
        </w:rPr>
        <w:t>Atendiendo a lo expresado</w:t>
      </w:r>
      <w:r w:rsidR="0031415C" w:rsidRPr="00024A1E">
        <w:rPr>
          <w:b/>
          <w:lang w:val="es-PE"/>
        </w:rPr>
        <w:t>,</w:t>
      </w:r>
      <w:r w:rsidR="00CA175C" w:rsidRPr="00024A1E">
        <w:rPr>
          <w:b/>
          <w:lang w:val="es-PE"/>
        </w:rPr>
        <w:t xml:space="preserve"> </w:t>
      </w:r>
      <w:r w:rsidR="000F3946" w:rsidRPr="00024A1E">
        <w:rPr>
          <w:b/>
          <w:lang w:val="es-PE"/>
        </w:rPr>
        <w:t xml:space="preserve">este colegiado </w:t>
      </w:r>
      <w:r w:rsidR="000F3946" w:rsidRPr="00024A1E">
        <w:rPr>
          <w:b/>
        </w:rPr>
        <w:t>concluye su apreciación razonada y conjunta al amparo de lo establecido en su Reglamento, por lo que</w:t>
      </w:r>
      <w:r w:rsidR="00CA175C" w:rsidRPr="00024A1E">
        <w:rPr>
          <w:b/>
          <w:lang w:val="es-PE"/>
        </w:rPr>
        <w:t xml:space="preserve"> resuelve</w:t>
      </w:r>
      <w:r w:rsidRPr="00024A1E">
        <w:rPr>
          <w:b/>
          <w:lang w:val="es-PE"/>
        </w:rPr>
        <w:t>:</w:t>
      </w:r>
    </w:p>
    <w:p w14:paraId="4B0C7144" w14:textId="77777777" w:rsidR="00ED730C" w:rsidRPr="00024A1E" w:rsidRDefault="00ED730C" w:rsidP="00ED730C">
      <w:pPr>
        <w:jc w:val="both"/>
        <w:rPr>
          <w:rFonts w:eastAsia="Arial Unicode MS"/>
        </w:rPr>
      </w:pPr>
    </w:p>
    <w:p w14:paraId="376209FB" w14:textId="77777777" w:rsidR="00BE7078" w:rsidRPr="00024A1E" w:rsidRDefault="00ED730C" w:rsidP="00BE7078">
      <w:pPr>
        <w:jc w:val="both"/>
        <w:rPr>
          <w:lang w:val="es-PE"/>
        </w:rPr>
      </w:pPr>
      <w:r w:rsidRPr="00024A1E">
        <w:rPr>
          <w:rFonts w:eastAsia="Arial Unicode MS"/>
          <w:lang w:val="es-PE"/>
        </w:rPr>
        <w:t xml:space="preserve">Declarar </w:t>
      </w:r>
      <w:r w:rsidR="00BE7078" w:rsidRPr="00024A1E">
        <w:rPr>
          <w:rFonts w:eastAsia="Arial Unicode MS"/>
          <w:b/>
          <w:bCs/>
          <w:lang w:val="es-PE"/>
        </w:rPr>
        <w:t>F</w:t>
      </w:r>
      <w:r w:rsidR="000F1584" w:rsidRPr="00024A1E">
        <w:rPr>
          <w:rFonts w:eastAsia="Arial Unicode MS"/>
          <w:b/>
          <w:bCs/>
          <w:lang w:val="es-PE"/>
        </w:rPr>
        <w:t>UNDADA</w:t>
      </w:r>
      <w:r w:rsidR="00973441" w:rsidRPr="00024A1E">
        <w:rPr>
          <w:rFonts w:eastAsia="Arial Unicode MS"/>
          <w:lang w:val="es-PE"/>
        </w:rPr>
        <w:t xml:space="preserve"> la reclamación interpuesta po</w:t>
      </w:r>
      <w:r w:rsidR="000F1584" w:rsidRPr="00024A1E">
        <w:rPr>
          <w:rFonts w:eastAsia="Arial Unicode MS"/>
          <w:lang w:val="es-PE"/>
        </w:rPr>
        <w:t>r</w:t>
      </w:r>
      <w:r w:rsidR="008078D7" w:rsidRPr="00024A1E">
        <w:rPr>
          <w:lang w:val="es-PE"/>
        </w:rPr>
        <w:t xml:space="preserve"> </w:t>
      </w:r>
      <w:r w:rsidR="00217754">
        <w:t>..................</w:t>
      </w:r>
      <w:r w:rsidR="00906CA5" w:rsidRPr="00024A1E">
        <w:rPr>
          <w:lang w:val="es-PE"/>
        </w:rPr>
        <w:t xml:space="preserve">, por lo que </w:t>
      </w:r>
      <w:r w:rsidR="00217754">
        <w:t xml:space="preserve">.................. </w:t>
      </w:r>
      <w:r w:rsidR="00906CA5" w:rsidRPr="00024A1E">
        <w:rPr>
          <w:lang w:val="es-PE"/>
        </w:rPr>
        <w:t>debe proceder</w:t>
      </w:r>
      <w:r w:rsidR="009C79FA">
        <w:rPr>
          <w:lang w:val="es-PE"/>
        </w:rPr>
        <w:t xml:space="preserve"> </w:t>
      </w:r>
      <w:r w:rsidR="00906CA5" w:rsidRPr="00024A1E">
        <w:rPr>
          <w:lang w:val="es-PE"/>
        </w:rPr>
        <w:t>a otorgar la cobertura reclamada, conforme a las condiciones pactadas.</w:t>
      </w:r>
    </w:p>
    <w:p w14:paraId="4725B893" w14:textId="77777777" w:rsidR="005E4D04" w:rsidRPr="00024A1E"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024A1E">
        <w:rPr>
          <w:rFonts w:eastAsia="Arial Unicode MS"/>
          <w:lang w:val="es-PE"/>
        </w:rPr>
        <w:t>.</w:t>
      </w:r>
    </w:p>
    <w:p w14:paraId="0D26C9CE" w14:textId="77777777" w:rsidR="008848F1" w:rsidRDefault="006E0B0B" w:rsidP="000826E5">
      <w:pPr>
        <w:jc w:val="right"/>
        <w:outlineLvl w:val="0"/>
        <w:rPr>
          <w:lang w:val="es-PE"/>
        </w:rPr>
      </w:pPr>
      <w:r w:rsidRPr="00024A1E">
        <w:rPr>
          <w:lang w:val="es-PE"/>
        </w:rPr>
        <w:t xml:space="preserve">Lima, </w:t>
      </w:r>
      <w:r w:rsidR="009C79FA">
        <w:rPr>
          <w:lang w:val="es-PE"/>
        </w:rPr>
        <w:t>19</w:t>
      </w:r>
      <w:r w:rsidR="00973441" w:rsidRPr="00024A1E">
        <w:rPr>
          <w:lang w:val="es-PE"/>
        </w:rPr>
        <w:t xml:space="preserve"> d</w:t>
      </w:r>
      <w:r w:rsidR="00E80C7A" w:rsidRPr="00024A1E">
        <w:rPr>
          <w:lang w:val="es-PE"/>
        </w:rPr>
        <w:t>e octubre</w:t>
      </w:r>
      <w:r w:rsidR="00973441" w:rsidRPr="00024A1E">
        <w:rPr>
          <w:lang w:val="es-PE"/>
        </w:rPr>
        <w:t xml:space="preserve"> de 20</w:t>
      </w:r>
      <w:r w:rsidR="006A1191" w:rsidRPr="00024A1E">
        <w:rPr>
          <w:lang w:val="es-PE"/>
        </w:rPr>
        <w:t>20</w:t>
      </w:r>
    </w:p>
    <w:p w14:paraId="2418949E" w14:textId="77777777" w:rsidR="009C79FA" w:rsidRPr="00217754" w:rsidRDefault="009C79FA" w:rsidP="009C79FA">
      <w:pPr>
        <w:outlineLvl w:val="0"/>
        <w:rPr>
          <w:lang w:val="es-PE"/>
        </w:rPr>
      </w:pPr>
    </w:p>
    <w:p w14:paraId="5E0A2E63" w14:textId="77777777" w:rsidR="009C79FA" w:rsidRPr="00217754" w:rsidRDefault="009C79FA" w:rsidP="009C79FA">
      <w:pPr>
        <w:outlineLvl w:val="0"/>
        <w:rPr>
          <w:lang w:val="es-PE"/>
        </w:rPr>
      </w:pPr>
    </w:p>
    <w:p w14:paraId="47A2869F" w14:textId="77777777" w:rsidR="009C79FA" w:rsidRPr="00217754" w:rsidRDefault="009C79FA" w:rsidP="009C79FA">
      <w:pPr>
        <w:jc w:val="both"/>
        <w:rPr>
          <w:b/>
          <w:bCs/>
          <w:i/>
          <w:iCs/>
          <w:lang w:val="es-ES_tradnl"/>
        </w:rPr>
      </w:pPr>
      <w:r w:rsidRPr="00217754">
        <w:rPr>
          <w:b/>
          <w:bCs/>
          <w:i/>
          <w:iCs/>
          <w:lang w:val="es-ES_tradnl"/>
        </w:rPr>
        <w:t>La Secretaría Técnica certifica que la presente resolución cuenta con el voto de los vocales cuyos nombres figuran en el presente documento.</w:t>
      </w:r>
    </w:p>
    <w:p w14:paraId="411368DD" w14:textId="77777777" w:rsidR="009C79FA" w:rsidRPr="00217754" w:rsidRDefault="009C79FA" w:rsidP="009C79FA">
      <w:pPr>
        <w:spacing w:line="360" w:lineRule="auto"/>
        <w:rPr>
          <w:b/>
          <w:bCs/>
        </w:rPr>
      </w:pPr>
    </w:p>
    <w:p w14:paraId="20AABDBB" w14:textId="77777777" w:rsidR="009C79FA" w:rsidRPr="00217754" w:rsidRDefault="009C79FA" w:rsidP="009C79FA">
      <w:pPr>
        <w:spacing w:line="360" w:lineRule="auto"/>
        <w:jc w:val="center"/>
        <w:rPr>
          <w:b/>
          <w:bCs/>
        </w:rPr>
      </w:pPr>
      <w:r w:rsidRPr="00217754">
        <w:rPr>
          <w:b/>
          <w:bCs/>
        </w:rPr>
        <w:t xml:space="preserve">Rolando Eyzaguirre </w:t>
      </w:r>
      <w:proofErr w:type="spellStart"/>
      <w:r w:rsidRPr="00217754">
        <w:rPr>
          <w:b/>
          <w:bCs/>
        </w:rPr>
        <w:t>Maccan</w:t>
      </w:r>
      <w:proofErr w:type="spellEnd"/>
      <w:r w:rsidRPr="00217754">
        <w:rPr>
          <w:b/>
          <w:bCs/>
        </w:rPr>
        <w:t xml:space="preserve"> – Presidente</w:t>
      </w:r>
    </w:p>
    <w:p w14:paraId="513D616F" w14:textId="77777777" w:rsidR="009C79FA" w:rsidRPr="00217754" w:rsidRDefault="009C79FA" w:rsidP="009C79FA">
      <w:pPr>
        <w:spacing w:line="360" w:lineRule="auto"/>
        <w:jc w:val="center"/>
        <w:rPr>
          <w:b/>
          <w:bCs/>
        </w:rPr>
      </w:pPr>
      <w:r w:rsidRPr="00217754">
        <w:rPr>
          <w:b/>
          <w:bCs/>
        </w:rPr>
        <w:t>María Eugenia Valdez Fernández Baca – Vocal</w:t>
      </w:r>
    </w:p>
    <w:p w14:paraId="3ACFC980" w14:textId="77777777" w:rsidR="009C79FA" w:rsidRPr="00217754" w:rsidRDefault="009C79FA" w:rsidP="009C79FA">
      <w:pPr>
        <w:spacing w:line="360" w:lineRule="auto"/>
        <w:jc w:val="center"/>
        <w:rPr>
          <w:b/>
          <w:bCs/>
        </w:rPr>
      </w:pPr>
      <w:r w:rsidRPr="00217754">
        <w:rPr>
          <w:b/>
          <w:bCs/>
        </w:rPr>
        <w:t>Marco Antonio Ortega Piana – Vocal</w:t>
      </w:r>
    </w:p>
    <w:p w14:paraId="5071F5BC" w14:textId="77777777" w:rsidR="009C79FA" w:rsidRPr="00217754" w:rsidRDefault="009C79FA" w:rsidP="009C79FA">
      <w:pPr>
        <w:spacing w:line="360" w:lineRule="auto"/>
        <w:jc w:val="center"/>
      </w:pPr>
      <w:r w:rsidRPr="00217754">
        <w:rPr>
          <w:b/>
          <w:bCs/>
        </w:rPr>
        <w:t>Gonzalo Abad del Busto - Vocal</w:t>
      </w:r>
    </w:p>
    <w:p w14:paraId="3EED1D04" w14:textId="77777777" w:rsidR="009C79FA" w:rsidRPr="00024A1E" w:rsidRDefault="009C79FA" w:rsidP="009C79FA">
      <w:pPr>
        <w:outlineLvl w:val="0"/>
        <w:rPr>
          <w:lang w:val="es-PE"/>
        </w:rPr>
      </w:pPr>
    </w:p>
    <w:sectPr w:rsidR="009C79FA" w:rsidRPr="00024A1E" w:rsidSect="00F54D95">
      <w:footerReference w:type="default" r:id="rId8"/>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DFF9" w14:textId="77777777" w:rsidR="007B7779" w:rsidRDefault="007B7779">
      <w:r>
        <w:separator/>
      </w:r>
    </w:p>
  </w:endnote>
  <w:endnote w:type="continuationSeparator" w:id="0">
    <w:p w14:paraId="4F91D3A8" w14:textId="77777777" w:rsidR="007B7779" w:rsidRDefault="007B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9FCE" w14:textId="77777777" w:rsidR="00FF6CF2" w:rsidRPr="00217754" w:rsidRDefault="00FF6CF2">
    <w:pPr>
      <w:pStyle w:val="Piedepgina"/>
      <w:jc w:val="right"/>
      <w:rPr>
        <w:sz w:val="18"/>
        <w:szCs w:val="18"/>
      </w:rPr>
    </w:pPr>
    <w:r w:rsidRPr="00217754">
      <w:rPr>
        <w:sz w:val="18"/>
        <w:szCs w:val="18"/>
      </w:rPr>
      <w:t xml:space="preserve">Página </w:t>
    </w:r>
    <w:r w:rsidRPr="00217754">
      <w:rPr>
        <w:b/>
        <w:bCs/>
        <w:sz w:val="18"/>
        <w:szCs w:val="18"/>
      </w:rPr>
      <w:fldChar w:fldCharType="begin"/>
    </w:r>
    <w:r w:rsidRPr="00217754">
      <w:rPr>
        <w:b/>
        <w:bCs/>
        <w:sz w:val="18"/>
        <w:szCs w:val="18"/>
      </w:rPr>
      <w:instrText>PAGE</w:instrText>
    </w:r>
    <w:r w:rsidRPr="00217754">
      <w:rPr>
        <w:b/>
        <w:bCs/>
        <w:sz w:val="18"/>
        <w:szCs w:val="18"/>
      </w:rPr>
      <w:fldChar w:fldCharType="separate"/>
    </w:r>
    <w:r w:rsidRPr="00217754">
      <w:rPr>
        <w:b/>
        <w:bCs/>
        <w:noProof/>
        <w:sz w:val="18"/>
        <w:szCs w:val="18"/>
      </w:rPr>
      <w:t>4</w:t>
    </w:r>
    <w:r w:rsidRPr="00217754">
      <w:rPr>
        <w:b/>
        <w:bCs/>
        <w:sz w:val="18"/>
        <w:szCs w:val="18"/>
      </w:rPr>
      <w:fldChar w:fldCharType="end"/>
    </w:r>
    <w:r w:rsidRPr="00217754">
      <w:rPr>
        <w:sz w:val="18"/>
        <w:szCs w:val="18"/>
      </w:rPr>
      <w:t xml:space="preserve"> de </w:t>
    </w:r>
    <w:r w:rsidRPr="00217754">
      <w:rPr>
        <w:b/>
        <w:bCs/>
        <w:sz w:val="18"/>
        <w:szCs w:val="18"/>
      </w:rPr>
      <w:fldChar w:fldCharType="begin"/>
    </w:r>
    <w:r w:rsidRPr="00217754">
      <w:rPr>
        <w:b/>
        <w:bCs/>
        <w:sz w:val="18"/>
        <w:szCs w:val="18"/>
      </w:rPr>
      <w:instrText>NUMPAGES</w:instrText>
    </w:r>
    <w:r w:rsidRPr="00217754">
      <w:rPr>
        <w:b/>
        <w:bCs/>
        <w:sz w:val="18"/>
        <w:szCs w:val="18"/>
      </w:rPr>
      <w:fldChar w:fldCharType="separate"/>
    </w:r>
    <w:r w:rsidRPr="00217754">
      <w:rPr>
        <w:b/>
        <w:bCs/>
        <w:noProof/>
        <w:sz w:val="18"/>
        <w:szCs w:val="18"/>
      </w:rPr>
      <w:t>6</w:t>
    </w:r>
    <w:r w:rsidRPr="00217754">
      <w:rPr>
        <w:b/>
        <w:bCs/>
        <w:sz w:val="18"/>
        <w:szCs w:val="18"/>
      </w:rPr>
      <w:fldChar w:fldCharType="end"/>
    </w:r>
  </w:p>
  <w:p w14:paraId="0A104043" w14:textId="77777777" w:rsidR="00FF6CF2" w:rsidRDefault="00FF6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D867" w14:textId="77777777" w:rsidR="007B7779" w:rsidRDefault="007B7779">
      <w:r>
        <w:separator/>
      </w:r>
    </w:p>
  </w:footnote>
  <w:footnote w:type="continuationSeparator" w:id="0">
    <w:p w14:paraId="77D15856" w14:textId="77777777" w:rsidR="007B7779" w:rsidRDefault="007B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0270"/>
    <w:rsid w:val="00021299"/>
    <w:rsid w:val="0002164F"/>
    <w:rsid w:val="00021925"/>
    <w:rsid w:val="00021D94"/>
    <w:rsid w:val="000223AA"/>
    <w:rsid w:val="0002300D"/>
    <w:rsid w:val="00023369"/>
    <w:rsid w:val="000243B4"/>
    <w:rsid w:val="00024A1E"/>
    <w:rsid w:val="0002509C"/>
    <w:rsid w:val="00026485"/>
    <w:rsid w:val="0002648E"/>
    <w:rsid w:val="0002693F"/>
    <w:rsid w:val="00026F3C"/>
    <w:rsid w:val="0002735A"/>
    <w:rsid w:val="00027942"/>
    <w:rsid w:val="00027F95"/>
    <w:rsid w:val="00030463"/>
    <w:rsid w:val="0003082E"/>
    <w:rsid w:val="00030C49"/>
    <w:rsid w:val="000312C3"/>
    <w:rsid w:val="000313B4"/>
    <w:rsid w:val="000313CA"/>
    <w:rsid w:val="00031856"/>
    <w:rsid w:val="00031B5A"/>
    <w:rsid w:val="0003206A"/>
    <w:rsid w:val="00032577"/>
    <w:rsid w:val="00032776"/>
    <w:rsid w:val="00032F1C"/>
    <w:rsid w:val="0003362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140"/>
    <w:rsid w:val="000404AA"/>
    <w:rsid w:val="000406A5"/>
    <w:rsid w:val="00041201"/>
    <w:rsid w:val="00041A98"/>
    <w:rsid w:val="00041DFB"/>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54D"/>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70D"/>
    <w:rsid w:val="000C4BE7"/>
    <w:rsid w:val="000C547F"/>
    <w:rsid w:val="000C5B14"/>
    <w:rsid w:val="000C5F07"/>
    <w:rsid w:val="000C6023"/>
    <w:rsid w:val="000C6870"/>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8B8"/>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392"/>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8D2"/>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6C23"/>
    <w:rsid w:val="001372C4"/>
    <w:rsid w:val="00137847"/>
    <w:rsid w:val="0014008E"/>
    <w:rsid w:val="0014026F"/>
    <w:rsid w:val="0014166F"/>
    <w:rsid w:val="00141DE3"/>
    <w:rsid w:val="001425BA"/>
    <w:rsid w:val="00142F5B"/>
    <w:rsid w:val="001434BB"/>
    <w:rsid w:val="001436EA"/>
    <w:rsid w:val="00143887"/>
    <w:rsid w:val="00143D3F"/>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B62"/>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137"/>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517"/>
    <w:rsid w:val="0018661F"/>
    <w:rsid w:val="001866A2"/>
    <w:rsid w:val="00186969"/>
    <w:rsid w:val="001871C2"/>
    <w:rsid w:val="00187295"/>
    <w:rsid w:val="001876CA"/>
    <w:rsid w:val="001879AE"/>
    <w:rsid w:val="001900E8"/>
    <w:rsid w:val="00190BB5"/>
    <w:rsid w:val="00190F95"/>
    <w:rsid w:val="001915D8"/>
    <w:rsid w:val="001916B8"/>
    <w:rsid w:val="00192266"/>
    <w:rsid w:val="00192605"/>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000"/>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754"/>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BCE"/>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28B"/>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1DCC"/>
    <w:rsid w:val="0029282D"/>
    <w:rsid w:val="00293017"/>
    <w:rsid w:val="0029359F"/>
    <w:rsid w:val="0029398E"/>
    <w:rsid w:val="00293BB1"/>
    <w:rsid w:val="002941EA"/>
    <w:rsid w:val="002945EB"/>
    <w:rsid w:val="0029479B"/>
    <w:rsid w:val="002948FB"/>
    <w:rsid w:val="00294BDD"/>
    <w:rsid w:val="00294CAB"/>
    <w:rsid w:val="00294D06"/>
    <w:rsid w:val="0029550F"/>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1D6B"/>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0F"/>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61"/>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16"/>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0B"/>
    <w:rsid w:val="003175B1"/>
    <w:rsid w:val="003177E2"/>
    <w:rsid w:val="003178A5"/>
    <w:rsid w:val="00317C66"/>
    <w:rsid w:val="003205A7"/>
    <w:rsid w:val="00320BFE"/>
    <w:rsid w:val="00320E65"/>
    <w:rsid w:val="00321F20"/>
    <w:rsid w:val="003224C6"/>
    <w:rsid w:val="00322511"/>
    <w:rsid w:val="00322A1F"/>
    <w:rsid w:val="00323315"/>
    <w:rsid w:val="00324090"/>
    <w:rsid w:val="0032415C"/>
    <w:rsid w:val="00324438"/>
    <w:rsid w:val="00324687"/>
    <w:rsid w:val="00324DDB"/>
    <w:rsid w:val="00325177"/>
    <w:rsid w:val="003252D7"/>
    <w:rsid w:val="00325DE3"/>
    <w:rsid w:val="003262C4"/>
    <w:rsid w:val="00326BCE"/>
    <w:rsid w:val="00326ECA"/>
    <w:rsid w:val="003270A8"/>
    <w:rsid w:val="003270F9"/>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1D8"/>
    <w:rsid w:val="00366C17"/>
    <w:rsid w:val="0036749D"/>
    <w:rsid w:val="00367671"/>
    <w:rsid w:val="00367BD6"/>
    <w:rsid w:val="003704A6"/>
    <w:rsid w:val="003707B3"/>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A64"/>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0A1"/>
    <w:rsid w:val="003B1CBD"/>
    <w:rsid w:val="003B2040"/>
    <w:rsid w:val="003B236F"/>
    <w:rsid w:val="003B2ADE"/>
    <w:rsid w:val="003B2E89"/>
    <w:rsid w:val="003B3051"/>
    <w:rsid w:val="003B30B2"/>
    <w:rsid w:val="003B324D"/>
    <w:rsid w:val="003B3712"/>
    <w:rsid w:val="003B3C75"/>
    <w:rsid w:val="003B4631"/>
    <w:rsid w:val="003B51C9"/>
    <w:rsid w:val="003B5D05"/>
    <w:rsid w:val="003B5DD6"/>
    <w:rsid w:val="003B5E11"/>
    <w:rsid w:val="003B5E3E"/>
    <w:rsid w:val="003B5F1D"/>
    <w:rsid w:val="003B6155"/>
    <w:rsid w:val="003B677C"/>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0B79"/>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2F31"/>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563"/>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34"/>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6742"/>
    <w:rsid w:val="00507250"/>
    <w:rsid w:val="00507ED2"/>
    <w:rsid w:val="005108A9"/>
    <w:rsid w:val="00510EC4"/>
    <w:rsid w:val="00511287"/>
    <w:rsid w:val="00511305"/>
    <w:rsid w:val="0051183C"/>
    <w:rsid w:val="005119DB"/>
    <w:rsid w:val="00512002"/>
    <w:rsid w:val="00512B50"/>
    <w:rsid w:val="00512D00"/>
    <w:rsid w:val="00513123"/>
    <w:rsid w:val="00513980"/>
    <w:rsid w:val="005139E7"/>
    <w:rsid w:val="00514263"/>
    <w:rsid w:val="005149EB"/>
    <w:rsid w:val="00514A15"/>
    <w:rsid w:val="00515C3E"/>
    <w:rsid w:val="00515D58"/>
    <w:rsid w:val="005161F3"/>
    <w:rsid w:val="0051760B"/>
    <w:rsid w:val="0051784C"/>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5CA6"/>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781"/>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46"/>
    <w:rsid w:val="00562980"/>
    <w:rsid w:val="00562B6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34D6"/>
    <w:rsid w:val="00593565"/>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3FD5"/>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DE4"/>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A00"/>
    <w:rsid w:val="005C6C2A"/>
    <w:rsid w:val="005C6D7A"/>
    <w:rsid w:val="005C6DE0"/>
    <w:rsid w:val="005C7087"/>
    <w:rsid w:val="005D03A2"/>
    <w:rsid w:val="005D0406"/>
    <w:rsid w:val="005D0BF4"/>
    <w:rsid w:val="005D1887"/>
    <w:rsid w:val="005D1F89"/>
    <w:rsid w:val="005D2203"/>
    <w:rsid w:val="005D223E"/>
    <w:rsid w:val="005D2F2A"/>
    <w:rsid w:val="005D3DB2"/>
    <w:rsid w:val="005D4E9B"/>
    <w:rsid w:val="005D52BB"/>
    <w:rsid w:val="005D5F85"/>
    <w:rsid w:val="005D60C1"/>
    <w:rsid w:val="005D652F"/>
    <w:rsid w:val="005D656E"/>
    <w:rsid w:val="005D69BB"/>
    <w:rsid w:val="005D6DBA"/>
    <w:rsid w:val="005D6E9F"/>
    <w:rsid w:val="005E0268"/>
    <w:rsid w:val="005E038A"/>
    <w:rsid w:val="005E044D"/>
    <w:rsid w:val="005E05D2"/>
    <w:rsid w:val="005E10B5"/>
    <w:rsid w:val="005E11F4"/>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0B4"/>
    <w:rsid w:val="005F74D4"/>
    <w:rsid w:val="005F75BD"/>
    <w:rsid w:val="005F7BBE"/>
    <w:rsid w:val="005F7C82"/>
    <w:rsid w:val="005F7D0A"/>
    <w:rsid w:val="005F7E90"/>
    <w:rsid w:val="00600224"/>
    <w:rsid w:val="00600C96"/>
    <w:rsid w:val="00600D1E"/>
    <w:rsid w:val="006010F2"/>
    <w:rsid w:val="0060188E"/>
    <w:rsid w:val="00601C27"/>
    <w:rsid w:val="00601D2A"/>
    <w:rsid w:val="006023F4"/>
    <w:rsid w:val="0060278E"/>
    <w:rsid w:val="006035B7"/>
    <w:rsid w:val="00603795"/>
    <w:rsid w:val="00603BAD"/>
    <w:rsid w:val="0060541B"/>
    <w:rsid w:val="00605B5B"/>
    <w:rsid w:val="00606233"/>
    <w:rsid w:val="00606BA6"/>
    <w:rsid w:val="00607411"/>
    <w:rsid w:val="006074C2"/>
    <w:rsid w:val="006075BC"/>
    <w:rsid w:val="00607982"/>
    <w:rsid w:val="0061013C"/>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6B"/>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5D94"/>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25"/>
    <w:rsid w:val="006867A7"/>
    <w:rsid w:val="00686B08"/>
    <w:rsid w:val="00686D65"/>
    <w:rsid w:val="0068726E"/>
    <w:rsid w:val="00687921"/>
    <w:rsid w:val="006905F4"/>
    <w:rsid w:val="00691260"/>
    <w:rsid w:val="006913D8"/>
    <w:rsid w:val="00691CE8"/>
    <w:rsid w:val="00692006"/>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28F7"/>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57CA"/>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64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07FF1"/>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4C7"/>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98E"/>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266"/>
    <w:rsid w:val="00753353"/>
    <w:rsid w:val="007534F1"/>
    <w:rsid w:val="00753F77"/>
    <w:rsid w:val="00754373"/>
    <w:rsid w:val="007548E4"/>
    <w:rsid w:val="00755EBD"/>
    <w:rsid w:val="00756F61"/>
    <w:rsid w:val="00756F9E"/>
    <w:rsid w:val="00757289"/>
    <w:rsid w:val="0076013A"/>
    <w:rsid w:val="00760529"/>
    <w:rsid w:val="007607CD"/>
    <w:rsid w:val="007609F5"/>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C38"/>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779"/>
    <w:rsid w:val="007B7CD5"/>
    <w:rsid w:val="007C0308"/>
    <w:rsid w:val="007C12F7"/>
    <w:rsid w:val="007C1566"/>
    <w:rsid w:val="007C1816"/>
    <w:rsid w:val="007C187D"/>
    <w:rsid w:val="007C195B"/>
    <w:rsid w:val="007C1A92"/>
    <w:rsid w:val="007C1E3C"/>
    <w:rsid w:val="007C1F4D"/>
    <w:rsid w:val="007C2009"/>
    <w:rsid w:val="007C20EE"/>
    <w:rsid w:val="007C2357"/>
    <w:rsid w:val="007C28D4"/>
    <w:rsid w:val="007C335B"/>
    <w:rsid w:val="007C3736"/>
    <w:rsid w:val="007C37D3"/>
    <w:rsid w:val="007C3813"/>
    <w:rsid w:val="007C383C"/>
    <w:rsid w:val="007C3B4C"/>
    <w:rsid w:val="007C3C20"/>
    <w:rsid w:val="007C3CC0"/>
    <w:rsid w:val="007C4A4E"/>
    <w:rsid w:val="007C4A9C"/>
    <w:rsid w:val="007C4F2E"/>
    <w:rsid w:val="007C5846"/>
    <w:rsid w:val="007C5A0A"/>
    <w:rsid w:val="007C669D"/>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A63"/>
    <w:rsid w:val="007D7C3E"/>
    <w:rsid w:val="007E0032"/>
    <w:rsid w:val="007E0614"/>
    <w:rsid w:val="007E0863"/>
    <w:rsid w:val="007E0A0A"/>
    <w:rsid w:val="007E1AB5"/>
    <w:rsid w:val="007E1E87"/>
    <w:rsid w:val="007E1EA0"/>
    <w:rsid w:val="007E21D2"/>
    <w:rsid w:val="007E2737"/>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078D7"/>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3EF7"/>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D59"/>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6F00"/>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6FC"/>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274"/>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6CA5"/>
    <w:rsid w:val="00907165"/>
    <w:rsid w:val="0090716D"/>
    <w:rsid w:val="009072E5"/>
    <w:rsid w:val="0090794C"/>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1B73"/>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5888"/>
    <w:rsid w:val="009561D7"/>
    <w:rsid w:val="009565E6"/>
    <w:rsid w:val="009566B3"/>
    <w:rsid w:val="009569DC"/>
    <w:rsid w:val="00956B09"/>
    <w:rsid w:val="00956E3E"/>
    <w:rsid w:val="00957711"/>
    <w:rsid w:val="00957E49"/>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67DFB"/>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60D"/>
    <w:rsid w:val="00985AA8"/>
    <w:rsid w:val="009869E9"/>
    <w:rsid w:val="009869F1"/>
    <w:rsid w:val="00986A59"/>
    <w:rsid w:val="00986FE7"/>
    <w:rsid w:val="009902B6"/>
    <w:rsid w:val="00990E11"/>
    <w:rsid w:val="00990E13"/>
    <w:rsid w:val="009917E8"/>
    <w:rsid w:val="00991876"/>
    <w:rsid w:val="0099255A"/>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6FE9"/>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C79FA"/>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5B68"/>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383"/>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48C1"/>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6AD6"/>
    <w:rsid w:val="00AF6C28"/>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0B04"/>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428"/>
    <w:rsid w:val="00B32A72"/>
    <w:rsid w:val="00B32C20"/>
    <w:rsid w:val="00B32C43"/>
    <w:rsid w:val="00B32FCD"/>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92A"/>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6C9"/>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56"/>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027"/>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17697"/>
    <w:rsid w:val="00C210EC"/>
    <w:rsid w:val="00C2142F"/>
    <w:rsid w:val="00C2212C"/>
    <w:rsid w:val="00C22A49"/>
    <w:rsid w:val="00C2313F"/>
    <w:rsid w:val="00C23568"/>
    <w:rsid w:val="00C244D0"/>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ABD"/>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8C2"/>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978A5"/>
    <w:rsid w:val="00CA01B5"/>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2BF"/>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DD3"/>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8F1"/>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5D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88F"/>
    <w:rsid w:val="00D57B31"/>
    <w:rsid w:val="00D57B68"/>
    <w:rsid w:val="00D603E6"/>
    <w:rsid w:val="00D608C5"/>
    <w:rsid w:val="00D60E41"/>
    <w:rsid w:val="00D61166"/>
    <w:rsid w:val="00D620B7"/>
    <w:rsid w:val="00D62525"/>
    <w:rsid w:val="00D630FB"/>
    <w:rsid w:val="00D63285"/>
    <w:rsid w:val="00D63855"/>
    <w:rsid w:val="00D651FE"/>
    <w:rsid w:val="00D65A08"/>
    <w:rsid w:val="00D65B2E"/>
    <w:rsid w:val="00D66245"/>
    <w:rsid w:val="00D66BAD"/>
    <w:rsid w:val="00D66CFB"/>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29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2FC1"/>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E7D1C"/>
    <w:rsid w:val="00DF0374"/>
    <w:rsid w:val="00DF05C2"/>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66A"/>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1A7"/>
    <w:rsid w:val="00E32977"/>
    <w:rsid w:val="00E32FB5"/>
    <w:rsid w:val="00E3383C"/>
    <w:rsid w:val="00E34408"/>
    <w:rsid w:val="00E34E4E"/>
    <w:rsid w:val="00E36716"/>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67E50"/>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0C7A"/>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4EFE"/>
    <w:rsid w:val="00EA50B2"/>
    <w:rsid w:val="00EA5169"/>
    <w:rsid w:val="00EA519C"/>
    <w:rsid w:val="00EA54C9"/>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B8D"/>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4A26"/>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B9F"/>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8FE"/>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1D68"/>
    <w:rsid w:val="00FF2736"/>
    <w:rsid w:val="00FF352E"/>
    <w:rsid w:val="00FF4B84"/>
    <w:rsid w:val="00FF4D7F"/>
    <w:rsid w:val="00FF58CC"/>
    <w:rsid w:val="00FF5D12"/>
    <w:rsid w:val="00FF5F6E"/>
    <w:rsid w:val="00FF6632"/>
    <w:rsid w:val="00FF6C54"/>
    <w:rsid w:val="00FF6CF2"/>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8C5F5"/>
  <w15:chartTrackingRefBased/>
  <w15:docId w15:val="{70816297-DA74-485E-BB0A-915A81C6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Párrafo de lista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styleId="Mencinsinresolver0">
    <w:name w:val="Unresolved Mention"/>
    <w:uiPriority w:val="47"/>
    <w:rsid w:val="00707FF1"/>
    <w:rPr>
      <w:color w:val="605E5C"/>
      <w:shd w:val="clear" w:color="auto" w:fill="E1DFDD"/>
    </w:rPr>
  </w:style>
  <w:style w:type="character" w:customStyle="1" w:styleId="EncabezadoCar">
    <w:name w:val="Encabezado Car"/>
    <w:link w:val="Encabezado"/>
    <w:uiPriority w:val="99"/>
    <w:rsid w:val="009C79F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3927</Words>
  <Characters>21601</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3</cp:revision>
  <cp:lastPrinted>2020-10-21T04:27:00Z</cp:lastPrinted>
  <dcterms:created xsi:type="dcterms:W3CDTF">2021-04-14T21:21:00Z</dcterms:created>
  <dcterms:modified xsi:type="dcterms:W3CDTF">2021-04-14T21:21:00Z</dcterms:modified>
</cp:coreProperties>
</file>