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C02B9" w14:textId="5D688449" w:rsidR="00964FCE" w:rsidRPr="0059690B" w:rsidRDefault="00964FCE" w:rsidP="00964FCE">
      <w:pPr>
        <w:jc w:val="center"/>
        <w:rPr>
          <w:rFonts w:ascii="Times New Roman" w:hAnsi="Times New Roman"/>
          <w:b/>
          <w:bCs/>
          <w:sz w:val="24"/>
          <w:szCs w:val="24"/>
        </w:rPr>
      </w:pPr>
      <w:r w:rsidRPr="0059690B">
        <w:rPr>
          <w:rFonts w:ascii="Times New Roman" w:hAnsi="Times New Roman"/>
          <w:b/>
          <w:bCs/>
          <w:sz w:val="24"/>
          <w:szCs w:val="24"/>
        </w:rPr>
        <w:t xml:space="preserve">RESOLUCION </w:t>
      </w:r>
      <w:proofErr w:type="spellStart"/>
      <w:r w:rsidRPr="0059690B">
        <w:rPr>
          <w:rFonts w:ascii="Times New Roman" w:hAnsi="Times New Roman"/>
          <w:b/>
          <w:bCs/>
          <w:sz w:val="24"/>
          <w:szCs w:val="24"/>
        </w:rPr>
        <w:t>N°</w:t>
      </w:r>
      <w:proofErr w:type="spellEnd"/>
      <w:r w:rsidR="00B66902" w:rsidRPr="0059690B">
        <w:rPr>
          <w:rFonts w:ascii="Times New Roman" w:hAnsi="Times New Roman"/>
          <w:b/>
          <w:bCs/>
          <w:sz w:val="24"/>
          <w:szCs w:val="24"/>
        </w:rPr>
        <w:t xml:space="preserve"> 110</w:t>
      </w:r>
      <w:r w:rsidRPr="0059690B">
        <w:rPr>
          <w:rFonts w:ascii="Times New Roman" w:hAnsi="Times New Roman"/>
          <w:b/>
          <w:bCs/>
          <w:sz w:val="24"/>
          <w:szCs w:val="24"/>
        </w:rPr>
        <w:t xml:space="preserve"> / 2020 </w:t>
      </w:r>
    </w:p>
    <w:p w14:paraId="7CD14088" w14:textId="77777777" w:rsidR="00964FCE" w:rsidRPr="0059690B" w:rsidRDefault="00964FCE" w:rsidP="00964FCE">
      <w:pPr>
        <w:rPr>
          <w:rFonts w:ascii="Times New Roman" w:hAnsi="Times New Roman"/>
          <w:sz w:val="24"/>
          <w:szCs w:val="24"/>
        </w:rPr>
      </w:pPr>
    </w:p>
    <w:p w14:paraId="02A58CA2" w14:textId="77777777" w:rsidR="00964FCE" w:rsidRPr="0059690B" w:rsidRDefault="00964FCE" w:rsidP="00964FCE">
      <w:pPr>
        <w:rPr>
          <w:rFonts w:ascii="Times New Roman" w:hAnsi="Times New Roman"/>
          <w:b/>
          <w:sz w:val="24"/>
          <w:szCs w:val="24"/>
        </w:rPr>
      </w:pPr>
      <w:r w:rsidRPr="0059690B">
        <w:rPr>
          <w:rFonts w:ascii="Times New Roman" w:hAnsi="Times New Roman"/>
          <w:b/>
          <w:sz w:val="24"/>
          <w:szCs w:val="24"/>
        </w:rPr>
        <w:t>VISTOS:</w:t>
      </w:r>
    </w:p>
    <w:p w14:paraId="2410D3A2" w14:textId="75EDF6E4" w:rsidR="00964FCE" w:rsidRPr="0059690B" w:rsidRDefault="00964FCE" w:rsidP="00964FCE">
      <w:pPr>
        <w:jc w:val="both"/>
        <w:rPr>
          <w:rFonts w:ascii="Times New Roman" w:hAnsi="Times New Roman"/>
          <w:sz w:val="24"/>
          <w:szCs w:val="24"/>
        </w:rPr>
      </w:pPr>
      <w:r w:rsidRPr="0059690B">
        <w:rPr>
          <w:rFonts w:ascii="Times New Roman" w:hAnsi="Times New Roman"/>
          <w:sz w:val="24"/>
          <w:szCs w:val="24"/>
        </w:rPr>
        <w:t xml:space="preserve">Que, con fecha </w:t>
      </w:r>
      <w:r w:rsidR="00B17799" w:rsidRPr="0059690B">
        <w:rPr>
          <w:rFonts w:ascii="Times New Roman" w:hAnsi="Times New Roman"/>
          <w:sz w:val="24"/>
          <w:szCs w:val="24"/>
        </w:rPr>
        <w:t>07</w:t>
      </w:r>
      <w:r w:rsidRPr="0059690B">
        <w:rPr>
          <w:rFonts w:ascii="Times New Roman" w:hAnsi="Times New Roman"/>
          <w:sz w:val="24"/>
          <w:szCs w:val="24"/>
        </w:rPr>
        <w:t xml:space="preserve"> de </w:t>
      </w:r>
      <w:r w:rsidR="00B17799" w:rsidRPr="0059690B">
        <w:rPr>
          <w:rFonts w:ascii="Times New Roman" w:hAnsi="Times New Roman"/>
          <w:sz w:val="24"/>
          <w:szCs w:val="24"/>
        </w:rPr>
        <w:t xml:space="preserve">octubre </w:t>
      </w:r>
      <w:r w:rsidRPr="0059690B">
        <w:rPr>
          <w:rFonts w:ascii="Times New Roman" w:hAnsi="Times New Roman"/>
          <w:sz w:val="24"/>
          <w:szCs w:val="24"/>
        </w:rPr>
        <w:t xml:space="preserve">de 2020 </w:t>
      </w:r>
      <w:r w:rsidR="0059690B">
        <w:rPr>
          <w:rFonts w:ascii="Times New Roman" w:hAnsi="Times New Roman"/>
        </w:rPr>
        <w:t>..................</w:t>
      </w:r>
      <w:r w:rsidR="0059690B">
        <w:rPr>
          <w:rFonts w:ascii="Times New Roman" w:hAnsi="Times New Roman"/>
        </w:rPr>
        <w:t xml:space="preserve"> </w:t>
      </w:r>
      <w:r w:rsidRPr="0059690B">
        <w:rPr>
          <w:rFonts w:ascii="Times New Roman" w:hAnsi="Times New Roman"/>
          <w:sz w:val="24"/>
          <w:szCs w:val="24"/>
        </w:rPr>
        <w:t xml:space="preserve">interpone reclamación ante esta Defensoría (DEFASEG) solicitando que </w:t>
      </w:r>
      <w:r w:rsidR="0059690B">
        <w:rPr>
          <w:rFonts w:ascii="Times New Roman" w:hAnsi="Times New Roman"/>
        </w:rPr>
        <w:t>..................</w:t>
      </w:r>
      <w:r w:rsidR="0059690B">
        <w:rPr>
          <w:rFonts w:ascii="Times New Roman" w:hAnsi="Times New Roman"/>
        </w:rPr>
        <w:t xml:space="preserve"> </w:t>
      </w:r>
      <w:r w:rsidRPr="0059690B">
        <w:rPr>
          <w:rFonts w:ascii="Times New Roman" w:hAnsi="Times New Roman"/>
          <w:sz w:val="24"/>
          <w:szCs w:val="24"/>
        </w:rPr>
        <w:t xml:space="preserve">otorgue cobertura completa respecto de los daños sufridos por el vehículo </w:t>
      </w:r>
      <w:r w:rsidR="00B17799" w:rsidRPr="0059690B">
        <w:rPr>
          <w:rFonts w:ascii="Times New Roman" w:hAnsi="Times New Roman"/>
          <w:sz w:val="24"/>
          <w:szCs w:val="24"/>
        </w:rPr>
        <w:t xml:space="preserve">asegurado bajo la póliza </w:t>
      </w:r>
      <w:proofErr w:type="spellStart"/>
      <w:r w:rsidR="00B17799" w:rsidRPr="0059690B">
        <w:rPr>
          <w:rFonts w:ascii="Times New Roman" w:hAnsi="Times New Roman"/>
          <w:sz w:val="24"/>
          <w:szCs w:val="24"/>
        </w:rPr>
        <w:t>Nº</w:t>
      </w:r>
      <w:proofErr w:type="spellEnd"/>
      <w:r w:rsidR="00B17799" w:rsidRPr="0059690B">
        <w:rPr>
          <w:rFonts w:ascii="Times New Roman" w:hAnsi="Times New Roman"/>
          <w:sz w:val="24"/>
          <w:szCs w:val="24"/>
        </w:rPr>
        <w:t xml:space="preserve"> </w:t>
      </w:r>
      <w:r w:rsidR="0059690B">
        <w:rPr>
          <w:rFonts w:ascii="Times New Roman" w:hAnsi="Times New Roman"/>
        </w:rPr>
        <w:t>..................</w:t>
      </w:r>
      <w:r w:rsidRPr="0059690B">
        <w:rPr>
          <w:rFonts w:ascii="Times New Roman" w:hAnsi="Times New Roman"/>
          <w:sz w:val="24"/>
          <w:szCs w:val="24"/>
        </w:rPr>
        <w:t xml:space="preserve">;  </w:t>
      </w:r>
    </w:p>
    <w:p w14:paraId="3493AAD9" w14:textId="77777777" w:rsidR="00964FCE" w:rsidRPr="0059690B" w:rsidRDefault="00964FCE" w:rsidP="00964FCE">
      <w:pPr>
        <w:jc w:val="both"/>
        <w:rPr>
          <w:rFonts w:ascii="Times New Roman" w:hAnsi="Times New Roman"/>
          <w:sz w:val="24"/>
          <w:szCs w:val="24"/>
        </w:rPr>
      </w:pPr>
      <w:r w:rsidRPr="0059690B">
        <w:rPr>
          <w:rFonts w:ascii="Times New Roman" w:hAnsi="Times New Roman"/>
          <w:sz w:val="24"/>
          <w:szCs w:val="24"/>
        </w:rPr>
        <w:t>Que, la señalada reclamación cumple con las exigencias de materia y cuantía establecidas en el Reglamento de la DEFASEG;</w:t>
      </w:r>
    </w:p>
    <w:p w14:paraId="55E63C3D" w14:textId="1D91F5FC" w:rsidR="00964FCE" w:rsidRPr="0059690B" w:rsidRDefault="00964FCE" w:rsidP="00964FCE">
      <w:pPr>
        <w:jc w:val="both"/>
        <w:rPr>
          <w:rFonts w:ascii="Times New Roman" w:hAnsi="Times New Roman"/>
          <w:sz w:val="24"/>
          <w:szCs w:val="24"/>
        </w:rPr>
      </w:pPr>
      <w:r w:rsidRPr="0059690B">
        <w:rPr>
          <w:rFonts w:ascii="Times New Roman" w:hAnsi="Times New Roman"/>
          <w:sz w:val="24"/>
          <w:szCs w:val="24"/>
        </w:rPr>
        <w:t xml:space="preserve">Que, el </w:t>
      </w:r>
      <w:r w:rsidR="00B17799" w:rsidRPr="0059690B">
        <w:rPr>
          <w:rFonts w:ascii="Times New Roman" w:hAnsi="Times New Roman"/>
          <w:sz w:val="24"/>
          <w:szCs w:val="24"/>
        </w:rPr>
        <w:t xml:space="preserve">09 </w:t>
      </w:r>
      <w:r w:rsidRPr="0059690B">
        <w:rPr>
          <w:rFonts w:ascii="Times New Roman" w:hAnsi="Times New Roman"/>
          <w:sz w:val="24"/>
          <w:szCs w:val="24"/>
        </w:rPr>
        <w:t xml:space="preserve">de </w:t>
      </w:r>
      <w:r w:rsidR="00B17799" w:rsidRPr="0059690B">
        <w:rPr>
          <w:rFonts w:ascii="Times New Roman" w:hAnsi="Times New Roman"/>
          <w:sz w:val="24"/>
          <w:szCs w:val="24"/>
        </w:rPr>
        <w:t xml:space="preserve">noviembre </w:t>
      </w:r>
      <w:r w:rsidRPr="0059690B">
        <w:rPr>
          <w:rFonts w:ascii="Times New Roman" w:hAnsi="Times New Roman"/>
          <w:sz w:val="24"/>
          <w:szCs w:val="24"/>
        </w:rPr>
        <w:t>de 2020 se realizó la correspondiente audiencia de vista a través de videoconferencia con la participación de ambas partes, las cuales absolvieron las preguntas formuladas por este colegiado, conforme consta de la correspondiente acta.</w:t>
      </w:r>
    </w:p>
    <w:p w14:paraId="3B68B62D" w14:textId="13604679" w:rsidR="00B17799" w:rsidRPr="0059690B" w:rsidRDefault="00964FCE" w:rsidP="00B17799">
      <w:pPr>
        <w:jc w:val="both"/>
        <w:rPr>
          <w:rFonts w:ascii="Times New Roman" w:hAnsi="Times New Roman"/>
          <w:sz w:val="24"/>
          <w:szCs w:val="24"/>
          <w:lang w:val="es-ES"/>
        </w:rPr>
      </w:pPr>
      <w:r w:rsidRPr="0059690B">
        <w:rPr>
          <w:rFonts w:ascii="Times New Roman" w:hAnsi="Times New Roman"/>
          <w:sz w:val="24"/>
          <w:szCs w:val="24"/>
        </w:rPr>
        <w:t xml:space="preserve">Que, en síntesis, la posición del reclamante es la siguiente: a) </w:t>
      </w:r>
      <w:r w:rsidR="00B17799" w:rsidRPr="0059690B">
        <w:rPr>
          <w:rFonts w:ascii="Times New Roman" w:hAnsi="Times New Roman"/>
          <w:sz w:val="24"/>
          <w:szCs w:val="24"/>
        </w:rPr>
        <w:t xml:space="preserve">sufrió un accidente en la Panamericana Norte a las 20:40 horas aproximadamente antes de llegar a Virú, el cual fue reportado a la aseguradora; como ya empezaba el toque de queda, y ya no se podía asistir a la Comisaría le indicaron que llenara una encuesta que le enviarían por </w:t>
      </w:r>
      <w:proofErr w:type="spellStart"/>
      <w:r w:rsidR="00B17799" w:rsidRPr="0059690B">
        <w:rPr>
          <w:rFonts w:ascii="Times New Roman" w:hAnsi="Times New Roman"/>
          <w:sz w:val="24"/>
          <w:szCs w:val="24"/>
        </w:rPr>
        <w:t>whatsapp</w:t>
      </w:r>
      <w:proofErr w:type="spellEnd"/>
      <w:r w:rsidR="00B17799" w:rsidRPr="0059690B">
        <w:rPr>
          <w:rFonts w:ascii="Times New Roman" w:hAnsi="Times New Roman"/>
          <w:sz w:val="24"/>
          <w:szCs w:val="24"/>
        </w:rPr>
        <w:t xml:space="preserve"> y que atenderían su caso; b) posteriormente en el taller le indicaron que solo iban a reparar parte de los daños, pues los peritos señalaban que los daños posteriores, faro roto, carrocería abollada y parachoques descuadrado no correspondían al accidente de esa fecha; c) señala que si no se presentó la denuncia fue porque se encontraba en el horario del toque de queda, añade que nunca se presentó el procurador, que la persona que lo atendió señaló que no podía acudir por estar cerca el horario del toque de queda; d) está en desacuerdo con la respuesta de la aseguradora a su reclamo, señalan que </w:t>
      </w:r>
      <w:r w:rsidR="00B17799" w:rsidRPr="0059690B">
        <w:rPr>
          <w:rFonts w:ascii="Times New Roman" w:hAnsi="Times New Roman"/>
          <w:i/>
          <w:iCs/>
          <w:sz w:val="24"/>
          <w:szCs w:val="24"/>
        </w:rPr>
        <w:t>"Los daños en el faro posterior derecho presenta un impacto directo a una altura media superior (no presenta indicio de choque contra otra unidad, debido que al impactar a velocidad moderada tendría en zonas cercanas un daño a causa de la coalición), el daño que presenta es de arriba hacia abajo (por el daño cercano que presenta el guardafango posterior derecho), por lo cual este daño es generado en otras circunstancias y no precede su atención . . ."</w:t>
      </w:r>
      <w:r w:rsidR="00B17799" w:rsidRPr="0059690B">
        <w:rPr>
          <w:rFonts w:ascii="Times New Roman" w:hAnsi="Times New Roman"/>
          <w:sz w:val="24"/>
          <w:szCs w:val="24"/>
        </w:rPr>
        <w:t xml:space="preserve">; que no es cierto que no haya otros daños cercanos, pues de las imágenes que envió se aprecia que a continuación del faro en la parte superior del chasis se presentan tres a cuatro rayaduras- hendiduras; que no es cierto que el daño sea de arriba hacia abajo, pues la parte del faro que se encuentra hundida es la parte baja, que se aprecia en la imagen que es de manera lateral lo que guarda relación con las raspaduras – hendiduras; e) que respecto al parachoques la aseguradora indica que presenta raspones en la zona inferior (de abajo hacia arriba descentrándola) relacionados a cuando la unidad es estacionada de retroceso e impacta levemente contra un muro o vereda, por lo que el daño habría sido producido en otras circunstancias; que nunca estaciona en retroceso, que si bien existen raspones que no son objeto de reclamo, el parachoques está descentrado lo que debe ser como consecuencia que luego de impactar con la llanta, el vehículo pasó por encima de dicha llanta la misma que salió por la parte posterior donde debió impactar con el parachoques descentrándolo; f) añade que ha recibido publicidad engañosa pues no cumplieron con auxiliarlo bajo el argumento que ya era hora el aislamiento social, así como tampoco cumplieron con proporcionarle un taxi que lo regresa a su centro de laborales o domicilio luego de dejar su vehículo en el taller como ofrece su publicidad; que tampoco se </w:t>
      </w:r>
      <w:r w:rsidR="00B17799" w:rsidRPr="0059690B">
        <w:rPr>
          <w:rFonts w:ascii="Times New Roman" w:hAnsi="Times New Roman"/>
          <w:sz w:val="24"/>
          <w:szCs w:val="24"/>
        </w:rPr>
        <w:lastRenderedPageBreak/>
        <w:t>acercó un perito a evaluar los daños, que si hubieran acudido al lugar de los hechos pudieron haberse percatado de los daños en el lugar del evento y no argumentar inconsistencias; g) finalmente señala que ha tomado conocimiento que el faro pequeño neblinero del lado izquierdo no ha sido reemplazado sino acondicionado, lo que no va a resistir, por lo que le han dado una solución temporal en perjuicio de su persona.</w:t>
      </w:r>
    </w:p>
    <w:p w14:paraId="1D222268" w14:textId="77777777" w:rsidR="00B17799" w:rsidRPr="0059690B" w:rsidRDefault="00964FCE" w:rsidP="00B17799">
      <w:pPr>
        <w:jc w:val="both"/>
        <w:rPr>
          <w:rFonts w:ascii="Times New Roman" w:hAnsi="Times New Roman"/>
          <w:sz w:val="24"/>
          <w:szCs w:val="24"/>
        </w:rPr>
      </w:pPr>
      <w:r w:rsidRPr="0059690B">
        <w:rPr>
          <w:rFonts w:ascii="Times New Roman" w:hAnsi="Times New Roman"/>
          <w:sz w:val="24"/>
          <w:szCs w:val="24"/>
        </w:rPr>
        <w:t xml:space="preserve">Que, por su parte y en resumen la compañía de seguros sostiene </w:t>
      </w:r>
      <w:r w:rsidR="00B17799" w:rsidRPr="0059690B">
        <w:rPr>
          <w:rFonts w:ascii="Times New Roman" w:hAnsi="Times New Roman"/>
          <w:sz w:val="24"/>
          <w:szCs w:val="24"/>
        </w:rPr>
        <w:t xml:space="preserve">lo siguiente: </w:t>
      </w:r>
      <w:r w:rsidRPr="0059690B">
        <w:rPr>
          <w:rFonts w:ascii="Times New Roman" w:hAnsi="Times New Roman"/>
          <w:sz w:val="24"/>
          <w:szCs w:val="24"/>
        </w:rPr>
        <w:t xml:space="preserve"> a) </w:t>
      </w:r>
      <w:r w:rsidR="00B17799" w:rsidRPr="0059690B">
        <w:rPr>
          <w:rFonts w:ascii="Times New Roman" w:hAnsi="Times New Roman"/>
          <w:sz w:val="24"/>
          <w:szCs w:val="24"/>
        </w:rPr>
        <w:t xml:space="preserve">Precisan que no indicaron al asegurado que cubrirían todos los daños, le indicaron que de manera excepcional aprobaban el siniestro, indicándole que un perito realizaría la evaluación de daños  y determinaría cuales corresponden al evento de acuerdo a su descripción de los hechos, ya que no contaban con otro documento legal que certifique la ocurrencia del siniestro; b) al revisar el vehículo se identificaron daños preexistentes que no guardaban relación con el siniestro declarado; c) la forma cómo sucedió el siniestro se encuentra detallada en el mismo reporte y en la entrevista realizada por su procurador; que el sustento en el que se basó el reclamante para sustentar los daños al guardafango posterior son una mera suposición o conjetura; d) reiteran que teniendo en consideración la forma en cómo ocurrió el siniestro según la propia declaración del asegurado y los daños del vehículo asegurado evaluados personalmente por sus peritos concluyen que algunos daños no corresponden con los hechos reclamados; siendo que el debido sustento pericial fue puesto en conocimiento del asegurado mediante correo electrónico de fecha 16 de septiembre del 2020 y reiterado en respuesta a sus reconsideraciones, en el que se le explicó lo siguiente: </w:t>
      </w:r>
      <w:r w:rsidR="00B17799" w:rsidRPr="0059690B">
        <w:rPr>
          <w:rFonts w:ascii="Times New Roman" w:hAnsi="Times New Roman"/>
          <w:i/>
          <w:iCs/>
          <w:sz w:val="24"/>
          <w:szCs w:val="24"/>
        </w:rPr>
        <w:t>“los daños en el faro posterior derecho presentaban un impacto directo a una altura media superior (no presenta indicio de choque contra otra unidad, debido que al impactar a velocidad moderada tendría en zonas cercanas un daño a causa de la coalición), el daño que presenta es de arriba hacia abajo (por el daño cercano que presenta el guardafangos posterior derecho), por lo cual este daño es generado en otras circunstancias y no procede su atención”,</w:t>
      </w:r>
      <w:r w:rsidR="00B17799" w:rsidRPr="0059690B">
        <w:rPr>
          <w:rFonts w:ascii="Times New Roman" w:hAnsi="Times New Roman"/>
          <w:sz w:val="24"/>
          <w:szCs w:val="24"/>
        </w:rPr>
        <w:t xml:space="preserve"> añadiendo que </w:t>
      </w:r>
      <w:r w:rsidR="00B17799" w:rsidRPr="0059690B">
        <w:rPr>
          <w:rFonts w:ascii="Times New Roman" w:hAnsi="Times New Roman"/>
          <w:i/>
          <w:iCs/>
          <w:sz w:val="24"/>
          <w:szCs w:val="24"/>
        </w:rPr>
        <w:t>“el parachoques posterior presentaba diversos raspones en la zona inferior (de abajo hacia arriba, descentrándolo), relacionado a cuando la unidad se estacionada de retroceso e impacta levemente contra un muro o vereda, por lo cual este daño es generado en otras circunstancias y no procede su atención (no presenta daños a causa de un choque contra furgón según lo manifestado).”;</w:t>
      </w:r>
      <w:r w:rsidR="00B17799" w:rsidRPr="0059690B">
        <w:rPr>
          <w:rFonts w:ascii="Times New Roman" w:hAnsi="Times New Roman"/>
          <w:sz w:val="24"/>
          <w:szCs w:val="24"/>
        </w:rPr>
        <w:t xml:space="preserve"> por lo que han efectuado una correcta liquidación del siniestro, solicitando que el reclamo sea declarado infundado.</w:t>
      </w:r>
    </w:p>
    <w:p w14:paraId="7800CA29" w14:textId="77777777" w:rsidR="00B17799" w:rsidRPr="0059690B" w:rsidRDefault="00964FCE" w:rsidP="00964FCE">
      <w:pPr>
        <w:jc w:val="both"/>
        <w:rPr>
          <w:rFonts w:ascii="Times New Roman" w:hAnsi="Times New Roman"/>
          <w:sz w:val="24"/>
          <w:szCs w:val="24"/>
        </w:rPr>
      </w:pPr>
      <w:r w:rsidRPr="0059690B">
        <w:rPr>
          <w:rFonts w:ascii="Times New Roman" w:hAnsi="Times New Roman"/>
          <w:sz w:val="24"/>
          <w:szCs w:val="24"/>
        </w:rPr>
        <w:t xml:space="preserve">Que, </w:t>
      </w:r>
      <w:r w:rsidR="00B17799" w:rsidRPr="0059690B">
        <w:rPr>
          <w:rFonts w:ascii="Times New Roman" w:hAnsi="Times New Roman"/>
          <w:sz w:val="24"/>
          <w:szCs w:val="24"/>
        </w:rPr>
        <w:t xml:space="preserve">en la </w:t>
      </w:r>
      <w:r w:rsidRPr="0059690B">
        <w:rPr>
          <w:rFonts w:ascii="Times New Roman" w:hAnsi="Times New Roman"/>
          <w:sz w:val="24"/>
          <w:szCs w:val="24"/>
        </w:rPr>
        <w:t xml:space="preserve">audiencia </w:t>
      </w:r>
      <w:r w:rsidR="00B17799" w:rsidRPr="0059690B">
        <w:rPr>
          <w:rFonts w:ascii="Times New Roman" w:hAnsi="Times New Roman"/>
          <w:sz w:val="24"/>
          <w:szCs w:val="24"/>
        </w:rPr>
        <w:t>de vista se solicitó a ambas partes presentar información complementaria.</w:t>
      </w:r>
    </w:p>
    <w:p w14:paraId="3FB16777" w14:textId="544A8CF5" w:rsidR="002245B2" w:rsidRPr="0059690B" w:rsidRDefault="00B17799" w:rsidP="002245B2">
      <w:pPr>
        <w:pStyle w:val="Default"/>
        <w:jc w:val="both"/>
        <w:rPr>
          <w:rFonts w:ascii="Times New Roman" w:hAnsi="Times New Roman" w:cs="Times New Roman"/>
        </w:rPr>
      </w:pPr>
      <w:r w:rsidRPr="0059690B">
        <w:rPr>
          <w:rFonts w:ascii="Times New Roman" w:hAnsi="Times New Roman" w:cs="Times New Roman"/>
        </w:rPr>
        <w:t xml:space="preserve">Que, con fecha 20 de diciembre, la aseguradora presentó un escrito precisando lo siguiente sobre el neblinero: que autorizaron el cambio del neblinero izquierdo del vehículo asegurado (en el </w:t>
      </w:r>
      <w:proofErr w:type="spellStart"/>
      <w:r w:rsidRPr="0059690B">
        <w:rPr>
          <w:rFonts w:ascii="Times New Roman" w:hAnsi="Times New Roman" w:cs="Times New Roman"/>
        </w:rPr>
        <w:t>Audatex</w:t>
      </w:r>
      <w:proofErr w:type="spellEnd"/>
      <w:r w:rsidRPr="0059690B">
        <w:rPr>
          <w:rFonts w:ascii="Times New Roman" w:hAnsi="Times New Roman" w:cs="Times New Roman"/>
        </w:rPr>
        <w:t xml:space="preserve"> adjunto figura como Foco intermitente)</w:t>
      </w:r>
      <w:r w:rsidR="002245B2" w:rsidRPr="0059690B">
        <w:rPr>
          <w:rFonts w:ascii="Times New Roman" w:hAnsi="Times New Roman" w:cs="Times New Roman"/>
        </w:rPr>
        <w:t>; añadiendo que en</w:t>
      </w:r>
      <w:r w:rsidRPr="0059690B">
        <w:rPr>
          <w:rFonts w:ascii="Times New Roman" w:hAnsi="Times New Roman" w:cs="Times New Roman"/>
        </w:rPr>
        <w:t xml:space="preserve"> dicho </w:t>
      </w:r>
      <w:proofErr w:type="spellStart"/>
      <w:r w:rsidRPr="0059690B">
        <w:rPr>
          <w:rFonts w:ascii="Times New Roman" w:hAnsi="Times New Roman" w:cs="Times New Roman"/>
        </w:rPr>
        <w:t>Audatex</w:t>
      </w:r>
      <w:proofErr w:type="spellEnd"/>
      <w:r w:rsidRPr="0059690B">
        <w:rPr>
          <w:rFonts w:ascii="Times New Roman" w:hAnsi="Times New Roman" w:cs="Times New Roman"/>
        </w:rPr>
        <w:t xml:space="preserve"> se autorizó la reparación del protector del motor izquierdo y derecho (deflectores de radiador) debido a que presentaban daños leves</w:t>
      </w:r>
      <w:r w:rsidR="002245B2" w:rsidRPr="0059690B">
        <w:rPr>
          <w:rFonts w:ascii="Times New Roman" w:hAnsi="Times New Roman" w:cs="Times New Roman"/>
        </w:rPr>
        <w:t xml:space="preserve">. Que, en el mismo escrito se pronunciaron sobre los daños vinculados al faro posterior señalado lo siguiente: que rechazaron los daños concernientes a la parte posterior del vehículo asegurado debido a evidencia técnica de haber ocurrido en circunstancias distintas a las declaradas al momento de reportar el siniestro, adjuntando para ello un informe técnico del perito Jorge Ramos. </w:t>
      </w:r>
    </w:p>
    <w:p w14:paraId="4B0E64FA" w14:textId="024499B9" w:rsidR="002245B2" w:rsidRPr="0059690B" w:rsidRDefault="002245B2" w:rsidP="002245B2">
      <w:pPr>
        <w:pStyle w:val="Default"/>
        <w:jc w:val="both"/>
        <w:rPr>
          <w:rFonts w:ascii="Times New Roman" w:hAnsi="Times New Roman" w:cs="Times New Roman"/>
        </w:rPr>
      </w:pPr>
    </w:p>
    <w:p w14:paraId="1CCA0BF3" w14:textId="1C7F550D" w:rsidR="002245B2" w:rsidRPr="0059690B" w:rsidRDefault="002245B2" w:rsidP="002245B2">
      <w:pPr>
        <w:pStyle w:val="Default"/>
        <w:jc w:val="both"/>
        <w:rPr>
          <w:rFonts w:ascii="Times New Roman" w:hAnsi="Times New Roman" w:cs="Times New Roman"/>
        </w:rPr>
      </w:pPr>
      <w:r w:rsidRPr="0059690B">
        <w:rPr>
          <w:rFonts w:ascii="Times New Roman" w:hAnsi="Times New Roman" w:cs="Times New Roman"/>
        </w:rPr>
        <w:lastRenderedPageBreak/>
        <w:t>Que, habiendo vencido el plazo otorgado al reclamante para que presente documentación complementaria el expediente se encuentra en condiciones para que este colegiado expida su pronunciamiento</w:t>
      </w:r>
    </w:p>
    <w:p w14:paraId="11CDA84C" w14:textId="3FB31572" w:rsidR="002245B2" w:rsidRPr="0059690B" w:rsidRDefault="002245B2" w:rsidP="00964FCE">
      <w:pPr>
        <w:spacing w:line="240" w:lineRule="auto"/>
        <w:jc w:val="both"/>
        <w:rPr>
          <w:rFonts w:ascii="Times New Roman" w:hAnsi="Times New Roman"/>
          <w:b/>
          <w:sz w:val="24"/>
          <w:szCs w:val="24"/>
        </w:rPr>
      </w:pPr>
    </w:p>
    <w:p w14:paraId="1BC4F7D8" w14:textId="7D8FBEE0" w:rsidR="00964FCE" w:rsidRPr="0059690B" w:rsidRDefault="00964FCE" w:rsidP="00964FCE">
      <w:pPr>
        <w:spacing w:line="240" w:lineRule="auto"/>
        <w:jc w:val="both"/>
        <w:rPr>
          <w:rFonts w:ascii="Times New Roman" w:hAnsi="Times New Roman"/>
          <w:b/>
          <w:sz w:val="24"/>
          <w:szCs w:val="24"/>
        </w:rPr>
      </w:pPr>
      <w:r w:rsidRPr="0059690B">
        <w:rPr>
          <w:rFonts w:ascii="Times New Roman" w:hAnsi="Times New Roman"/>
          <w:b/>
          <w:sz w:val="24"/>
          <w:szCs w:val="24"/>
        </w:rPr>
        <w:t xml:space="preserve">CONSIDERANDO: </w:t>
      </w:r>
    </w:p>
    <w:p w14:paraId="6E64CA2B" w14:textId="77777777" w:rsidR="00964FCE" w:rsidRPr="0059690B" w:rsidRDefault="00964FCE" w:rsidP="00964FCE">
      <w:pPr>
        <w:spacing w:line="240" w:lineRule="auto"/>
        <w:jc w:val="both"/>
        <w:rPr>
          <w:rStyle w:val="Textoennegrita"/>
          <w:rFonts w:ascii="Times New Roman" w:hAnsi="Times New Roman"/>
          <w:b w:val="0"/>
          <w:sz w:val="24"/>
          <w:szCs w:val="24"/>
        </w:rPr>
      </w:pPr>
      <w:r w:rsidRPr="0059690B">
        <w:rPr>
          <w:rFonts w:ascii="Times New Roman" w:hAnsi="Times New Roman"/>
          <w:b/>
          <w:sz w:val="24"/>
          <w:szCs w:val="24"/>
          <w:u w:val="single"/>
        </w:rPr>
        <w:t>PRIMERO</w:t>
      </w:r>
      <w:r w:rsidRPr="0059690B">
        <w:rPr>
          <w:rFonts w:ascii="Times New Roman" w:hAnsi="Times New Roman"/>
          <w:sz w:val="24"/>
          <w:szCs w:val="24"/>
        </w:rPr>
        <w:t xml:space="preserve">: Conforme al Reglamento de la Defensoría del Asegurado, </w:t>
      </w:r>
      <w:r w:rsidRPr="0059690B">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BACD65F" w14:textId="77777777" w:rsidR="00964FCE" w:rsidRPr="0059690B" w:rsidRDefault="00964FCE" w:rsidP="00964FCE">
      <w:pPr>
        <w:spacing w:line="240" w:lineRule="auto"/>
        <w:jc w:val="both"/>
        <w:rPr>
          <w:rStyle w:val="Textoennegrita"/>
          <w:rFonts w:ascii="Times New Roman" w:hAnsi="Times New Roman"/>
          <w:b w:val="0"/>
          <w:sz w:val="24"/>
          <w:szCs w:val="24"/>
        </w:rPr>
      </w:pPr>
      <w:r w:rsidRPr="0059690B">
        <w:rPr>
          <w:rStyle w:val="Textoennegrita"/>
          <w:rFonts w:ascii="Times New Roman" w:hAnsi="Times New Roman"/>
          <w:sz w:val="24"/>
          <w:szCs w:val="24"/>
          <w:u w:val="single"/>
        </w:rPr>
        <w:t>SEGUNDO</w:t>
      </w:r>
      <w:r w:rsidRPr="0059690B">
        <w:rPr>
          <w:rStyle w:val="Textoennegrita"/>
          <w:rFonts w:ascii="Times New Roman" w:hAnsi="Times New Roman"/>
          <w:sz w:val="24"/>
          <w:szCs w:val="24"/>
        </w:rPr>
        <w:t>:</w:t>
      </w:r>
      <w:r w:rsidRPr="0059690B">
        <w:rPr>
          <w:rStyle w:val="Textoennegrita"/>
          <w:rFonts w:ascii="Times New Roman" w:hAnsi="Times New Roman"/>
          <w:b w:val="0"/>
          <w:sz w:val="24"/>
          <w:szCs w:val="24"/>
        </w:rPr>
        <w:t xml:space="preserve"> </w:t>
      </w:r>
      <w:r w:rsidRPr="0059690B">
        <w:rPr>
          <w:rFonts w:ascii="Times New Roman" w:hAnsi="Times New Roman"/>
          <w:sz w:val="24"/>
          <w:szCs w:val="24"/>
        </w:rPr>
        <w:t xml:space="preserve">Asimismo, de acuerdo a </w:t>
      </w:r>
      <w:r w:rsidRPr="0059690B">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A8D301" w14:textId="77777777" w:rsidR="00964FCE" w:rsidRPr="0059690B" w:rsidRDefault="00964FCE" w:rsidP="00964FCE">
      <w:pPr>
        <w:spacing w:after="0" w:line="240" w:lineRule="auto"/>
        <w:jc w:val="both"/>
        <w:rPr>
          <w:rFonts w:ascii="Times New Roman" w:hAnsi="Times New Roman"/>
          <w:sz w:val="24"/>
          <w:szCs w:val="24"/>
        </w:rPr>
      </w:pPr>
      <w:r w:rsidRPr="0059690B">
        <w:rPr>
          <w:rStyle w:val="Textoennegrita"/>
          <w:rFonts w:ascii="Times New Roman" w:hAnsi="Times New Roman"/>
          <w:sz w:val="24"/>
          <w:szCs w:val="24"/>
          <w:u w:val="single"/>
        </w:rPr>
        <w:t>TERCERO</w:t>
      </w:r>
      <w:r w:rsidRPr="0059690B">
        <w:rPr>
          <w:rStyle w:val="Textoennegrita"/>
          <w:rFonts w:ascii="Times New Roman" w:hAnsi="Times New Roman"/>
          <w:sz w:val="24"/>
          <w:szCs w:val="24"/>
        </w:rPr>
        <w:t>:</w:t>
      </w:r>
      <w:r w:rsidRPr="0059690B">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07B394B3" w14:textId="77777777" w:rsidR="00964FCE" w:rsidRPr="0059690B" w:rsidRDefault="00964FCE" w:rsidP="00964FCE">
      <w:pPr>
        <w:spacing w:after="0" w:line="240" w:lineRule="auto"/>
        <w:jc w:val="both"/>
        <w:rPr>
          <w:rFonts w:ascii="Times New Roman" w:hAnsi="Times New Roman"/>
          <w:sz w:val="24"/>
          <w:szCs w:val="24"/>
        </w:rPr>
      </w:pPr>
    </w:p>
    <w:p w14:paraId="0F5C4782" w14:textId="77777777" w:rsidR="00964FCE" w:rsidRPr="0059690B" w:rsidRDefault="00964FCE" w:rsidP="00964FCE">
      <w:pPr>
        <w:spacing w:after="0" w:line="240" w:lineRule="auto"/>
        <w:contextualSpacing/>
        <w:jc w:val="both"/>
        <w:rPr>
          <w:rFonts w:ascii="Times New Roman" w:hAnsi="Times New Roman"/>
          <w:sz w:val="24"/>
          <w:szCs w:val="24"/>
        </w:rPr>
      </w:pPr>
      <w:r w:rsidRPr="0059690B">
        <w:rPr>
          <w:rFonts w:ascii="Times New Roman" w:hAnsi="Times New Roman"/>
          <w:b/>
          <w:sz w:val="24"/>
          <w:szCs w:val="24"/>
          <w:u w:val="single"/>
        </w:rPr>
        <w:t>CUARTO</w:t>
      </w:r>
      <w:r w:rsidRPr="0059690B">
        <w:rPr>
          <w:rFonts w:ascii="Times New Roman" w:hAnsi="Times New Roman"/>
          <w:b/>
          <w:sz w:val="24"/>
          <w:szCs w:val="24"/>
        </w:rPr>
        <w:t>:</w:t>
      </w:r>
      <w:r w:rsidRPr="0059690B">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62300DB5" w14:textId="77777777" w:rsidR="00964FCE" w:rsidRPr="0059690B" w:rsidRDefault="00964FCE" w:rsidP="00964FCE">
      <w:pPr>
        <w:spacing w:after="0" w:line="240" w:lineRule="auto"/>
        <w:jc w:val="both"/>
        <w:rPr>
          <w:rStyle w:val="Textoennegrita"/>
          <w:rFonts w:ascii="Times New Roman" w:hAnsi="Times New Roman"/>
          <w:sz w:val="24"/>
          <w:szCs w:val="24"/>
          <w:u w:val="single"/>
        </w:rPr>
      </w:pPr>
    </w:p>
    <w:p w14:paraId="688ABD88" w14:textId="77777777" w:rsidR="00964FCE" w:rsidRPr="0059690B" w:rsidRDefault="00964FCE" w:rsidP="00964FCE">
      <w:pPr>
        <w:spacing w:after="0" w:line="240" w:lineRule="auto"/>
        <w:jc w:val="both"/>
        <w:rPr>
          <w:rFonts w:ascii="Times New Roman" w:hAnsi="Times New Roman"/>
          <w:bCs/>
          <w:sz w:val="24"/>
          <w:szCs w:val="24"/>
        </w:rPr>
      </w:pPr>
      <w:r w:rsidRPr="0059690B">
        <w:rPr>
          <w:rStyle w:val="Textoennegrita"/>
          <w:rFonts w:ascii="Times New Roman" w:hAnsi="Times New Roman"/>
          <w:sz w:val="24"/>
          <w:szCs w:val="24"/>
          <w:u w:val="single"/>
        </w:rPr>
        <w:t>QUINTO</w:t>
      </w:r>
      <w:r w:rsidRPr="0059690B">
        <w:rPr>
          <w:rStyle w:val="Textoennegrita"/>
          <w:rFonts w:ascii="Times New Roman" w:hAnsi="Times New Roman"/>
          <w:sz w:val="24"/>
          <w:szCs w:val="24"/>
        </w:rPr>
        <w:t>:</w:t>
      </w:r>
      <w:r w:rsidRPr="0059690B">
        <w:rPr>
          <w:rStyle w:val="Textoennegrita"/>
          <w:rFonts w:ascii="Times New Roman" w:hAnsi="Times New Roman"/>
          <w:b w:val="0"/>
          <w:sz w:val="24"/>
          <w:szCs w:val="24"/>
        </w:rPr>
        <w:t xml:space="preserve"> En materia procesal</w:t>
      </w:r>
      <w:r w:rsidRPr="0059690B">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2D95F003" w14:textId="77777777" w:rsidR="00964FCE" w:rsidRPr="0059690B" w:rsidRDefault="00964FCE" w:rsidP="00964FCE">
      <w:pPr>
        <w:spacing w:after="0" w:line="240" w:lineRule="auto"/>
        <w:jc w:val="both"/>
        <w:rPr>
          <w:rFonts w:ascii="Times New Roman" w:hAnsi="Times New Roman"/>
          <w:b/>
          <w:sz w:val="24"/>
          <w:szCs w:val="24"/>
          <w:u w:val="single"/>
        </w:rPr>
      </w:pPr>
    </w:p>
    <w:p w14:paraId="6C256241" w14:textId="6AF18C92" w:rsidR="00964FCE" w:rsidRPr="0059690B" w:rsidRDefault="00964FCE" w:rsidP="00964FCE">
      <w:pPr>
        <w:spacing w:after="0" w:line="240" w:lineRule="auto"/>
        <w:jc w:val="both"/>
        <w:rPr>
          <w:rFonts w:ascii="Times New Roman" w:hAnsi="Times New Roman"/>
          <w:sz w:val="24"/>
          <w:szCs w:val="24"/>
        </w:rPr>
      </w:pPr>
      <w:r w:rsidRPr="0059690B">
        <w:rPr>
          <w:rFonts w:ascii="Times New Roman" w:hAnsi="Times New Roman"/>
          <w:b/>
          <w:sz w:val="24"/>
          <w:szCs w:val="24"/>
          <w:u w:val="single"/>
        </w:rPr>
        <w:t>SEXTO</w:t>
      </w:r>
      <w:r w:rsidRPr="0059690B">
        <w:rPr>
          <w:rFonts w:ascii="Times New Roman" w:hAnsi="Times New Roman"/>
          <w:b/>
          <w:sz w:val="24"/>
          <w:szCs w:val="24"/>
        </w:rPr>
        <w:t>:</w:t>
      </w:r>
      <w:r w:rsidRPr="0059690B">
        <w:rPr>
          <w:rFonts w:ascii="Times New Roman" w:hAnsi="Times New Roman"/>
          <w:sz w:val="24"/>
          <w:szCs w:val="24"/>
        </w:rPr>
        <w:t xml:space="preserve"> </w:t>
      </w:r>
      <w:proofErr w:type="gramStart"/>
      <w:r w:rsidRPr="0059690B">
        <w:rPr>
          <w:rFonts w:ascii="Times New Roman" w:hAnsi="Times New Roman"/>
          <w:sz w:val="24"/>
          <w:szCs w:val="24"/>
        </w:rPr>
        <w:t>De acuerdo a</w:t>
      </w:r>
      <w:proofErr w:type="gramEnd"/>
      <w:r w:rsidRPr="0059690B">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el rechazo parcial de cobertura informado resulta o no legítimo, para lo cual deberá analizarse si los daños reclamados se derivan del siniestro </w:t>
      </w:r>
      <w:r w:rsidR="002245B2" w:rsidRPr="0059690B">
        <w:rPr>
          <w:rFonts w:ascii="Times New Roman" w:hAnsi="Times New Roman"/>
          <w:sz w:val="24"/>
          <w:szCs w:val="24"/>
        </w:rPr>
        <w:t>ocurrido el 22 de agosto de 2020</w:t>
      </w:r>
      <w:r w:rsidRPr="0059690B">
        <w:rPr>
          <w:rFonts w:ascii="Times New Roman" w:hAnsi="Times New Roman"/>
          <w:sz w:val="24"/>
          <w:szCs w:val="24"/>
        </w:rPr>
        <w:t xml:space="preserve">, o se trata de daños preexistentes. </w:t>
      </w:r>
    </w:p>
    <w:p w14:paraId="7137362C" w14:textId="77777777" w:rsidR="00964FCE" w:rsidRPr="0059690B" w:rsidRDefault="00964FCE" w:rsidP="00964FCE">
      <w:pPr>
        <w:spacing w:after="0" w:line="240" w:lineRule="auto"/>
        <w:jc w:val="both"/>
        <w:rPr>
          <w:rFonts w:ascii="Times New Roman" w:hAnsi="Times New Roman"/>
          <w:sz w:val="24"/>
          <w:szCs w:val="24"/>
        </w:rPr>
      </w:pPr>
    </w:p>
    <w:p w14:paraId="6E2618D0" w14:textId="5483E288" w:rsidR="00964FCE" w:rsidRPr="0059690B" w:rsidRDefault="00964FCE" w:rsidP="00964FCE">
      <w:pPr>
        <w:spacing w:after="0" w:line="240" w:lineRule="auto"/>
        <w:jc w:val="both"/>
        <w:rPr>
          <w:rFonts w:ascii="Times New Roman" w:hAnsi="Times New Roman"/>
          <w:sz w:val="24"/>
          <w:szCs w:val="24"/>
        </w:rPr>
      </w:pPr>
      <w:r w:rsidRPr="0059690B">
        <w:rPr>
          <w:rFonts w:ascii="Times New Roman" w:hAnsi="Times New Roman"/>
          <w:sz w:val="24"/>
          <w:szCs w:val="24"/>
        </w:rPr>
        <w:t xml:space="preserve">No está en discusión si el siniestro como tal está cubierto o no, en tanto la cobertura </w:t>
      </w:r>
      <w:proofErr w:type="gramStart"/>
      <w:r w:rsidRPr="0059690B">
        <w:rPr>
          <w:rFonts w:ascii="Times New Roman" w:hAnsi="Times New Roman"/>
          <w:sz w:val="24"/>
          <w:szCs w:val="24"/>
        </w:rPr>
        <w:t>del mismo</w:t>
      </w:r>
      <w:proofErr w:type="gramEnd"/>
      <w:r w:rsidRPr="0059690B">
        <w:rPr>
          <w:rFonts w:ascii="Times New Roman" w:hAnsi="Times New Roman"/>
          <w:sz w:val="24"/>
          <w:szCs w:val="24"/>
        </w:rPr>
        <w:t xml:space="preserve"> ha sido aceptada por la aseguradora, siendo que la controversia se suscita respecto del </w:t>
      </w:r>
      <w:r w:rsidRPr="0059690B">
        <w:rPr>
          <w:rFonts w:ascii="Times New Roman" w:hAnsi="Times New Roman"/>
          <w:sz w:val="24"/>
          <w:szCs w:val="24"/>
        </w:rPr>
        <w:lastRenderedPageBreak/>
        <w:t xml:space="preserve">alcance del mismo, en tanto la aseguradora sostiene que </w:t>
      </w:r>
      <w:r w:rsidR="002245B2" w:rsidRPr="0059690B">
        <w:rPr>
          <w:rFonts w:ascii="Times New Roman" w:hAnsi="Times New Roman"/>
          <w:sz w:val="24"/>
          <w:szCs w:val="24"/>
        </w:rPr>
        <w:t xml:space="preserve">existen determinados daños -reclamados por el asegurado- que </w:t>
      </w:r>
      <w:r w:rsidRPr="0059690B">
        <w:rPr>
          <w:rFonts w:ascii="Times New Roman" w:hAnsi="Times New Roman"/>
          <w:sz w:val="24"/>
          <w:szCs w:val="24"/>
        </w:rPr>
        <w:t>son preexistentes al siniestro y no derivan del mismo.</w:t>
      </w:r>
    </w:p>
    <w:p w14:paraId="4692D3E1" w14:textId="77777777" w:rsidR="00964FCE" w:rsidRPr="0059690B" w:rsidRDefault="00964FCE" w:rsidP="00964FCE">
      <w:pPr>
        <w:spacing w:after="0" w:line="240" w:lineRule="auto"/>
        <w:jc w:val="both"/>
        <w:rPr>
          <w:rFonts w:ascii="Times New Roman" w:hAnsi="Times New Roman"/>
          <w:sz w:val="24"/>
          <w:szCs w:val="24"/>
        </w:rPr>
      </w:pPr>
    </w:p>
    <w:p w14:paraId="00F69C2C" w14:textId="2CF1AEBC" w:rsidR="002245B2" w:rsidRPr="0059690B" w:rsidRDefault="00964FCE" w:rsidP="00964FCE">
      <w:pPr>
        <w:spacing w:after="0" w:line="240" w:lineRule="auto"/>
        <w:jc w:val="both"/>
        <w:rPr>
          <w:rFonts w:ascii="Times New Roman" w:hAnsi="Times New Roman"/>
          <w:sz w:val="24"/>
          <w:szCs w:val="24"/>
        </w:rPr>
      </w:pPr>
      <w:r w:rsidRPr="0059690B">
        <w:rPr>
          <w:rFonts w:ascii="Times New Roman" w:hAnsi="Times New Roman"/>
          <w:b/>
          <w:bCs/>
          <w:sz w:val="24"/>
          <w:szCs w:val="24"/>
          <w:u w:val="single"/>
        </w:rPr>
        <w:t>SETIMO:</w:t>
      </w:r>
      <w:r w:rsidRPr="0059690B">
        <w:rPr>
          <w:rFonts w:ascii="Times New Roman" w:hAnsi="Times New Roman"/>
          <w:sz w:val="24"/>
          <w:szCs w:val="24"/>
        </w:rPr>
        <w:t xml:space="preserve"> Revisad</w:t>
      </w:r>
      <w:r w:rsidR="002245B2" w:rsidRPr="0059690B">
        <w:rPr>
          <w:rFonts w:ascii="Times New Roman" w:hAnsi="Times New Roman"/>
          <w:sz w:val="24"/>
          <w:szCs w:val="24"/>
        </w:rPr>
        <w:t>as las pruebas que obran en el expediente y particularmente el informe del perito, se tiene que estamos ante un accidente ocasionado por el impacto contra una llanta, y un eventual choque contra una tercera unidad no identificada que siguió</w:t>
      </w:r>
      <w:r w:rsidR="0059690B">
        <w:rPr>
          <w:rFonts w:ascii="Times New Roman" w:hAnsi="Times New Roman"/>
          <w:sz w:val="24"/>
          <w:szCs w:val="24"/>
        </w:rPr>
        <w:t xml:space="preserve"> </w:t>
      </w:r>
      <w:r w:rsidR="002245B2" w:rsidRPr="0059690B">
        <w:rPr>
          <w:rFonts w:ascii="Times New Roman" w:hAnsi="Times New Roman"/>
          <w:sz w:val="24"/>
          <w:szCs w:val="24"/>
        </w:rPr>
        <w:t>su camino</w:t>
      </w:r>
      <w:r w:rsidR="00095973" w:rsidRPr="0059690B">
        <w:rPr>
          <w:rFonts w:ascii="Times New Roman" w:hAnsi="Times New Roman"/>
          <w:sz w:val="24"/>
          <w:szCs w:val="24"/>
        </w:rPr>
        <w:t>; y respecto del cual realiza el siguiente análisis, arribando a la conclusión que se indica:</w:t>
      </w:r>
    </w:p>
    <w:p w14:paraId="6A7A1F79" w14:textId="77777777" w:rsidR="00095973" w:rsidRPr="0059690B" w:rsidRDefault="00095973" w:rsidP="00095973">
      <w:pPr>
        <w:autoSpaceDE w:val="0"/>
        <w:autoSpaceDN w:val="0"/>
        <w:adjustRightInd w:val="0"/>
        <w:spacing w:after="0" w:line="240" w:lineRule="auto"/>
        <w:rPr>
          <w:rFonts w:ascii="Times New Roman" w:eastAsiaTheme="minorHAnsi" w:hAnsi="Times New Roman"/>
          <w:color w:val="000000"/>
          <w:sz w:val="24"/>
          <w:szCs w:val="24"/>
        </w:rPr>
      </w:pPr>
    </w:p>
    <w:p w14:paraId="6A1655B9" w14:textId="1915F1B9" w:rsidR="00095973" w:rsidRPr="0059690B" w:rsidRDefault="00095973" w:rsidP="00095973">
      <w:pPr>
        <w:autoSpaceDE w:val="0"/>
        <w:autoSpaceDN w:val="0"/>
        <w:adjustRightInd w:val="0"/>
        <w:spacing w:after="0" w:line="240" w:lineRule="auto"/>
        <w:ind w:left="720"/>
        <w:jc w:val="both"/>
        <w:rPr>
          <w:rFonts w:ascii="Times New Roman" w:eastAsiaTheme="minorHAnsi" w:hAnsi="Times New Roman"/>
          <w:i/>
          <w:iCs/>
          <w:color w:val="000000"/>
          <w:sz w:val="24"/>
          <w:szCs w:val="24"/>
        </w:rPr>
      </w:pPr>
      <w:proofErr w:type="gramStart"/>
      <w:r w:rsidRPr="0059690B">
        <w:rPr>
          <w:rFonts w:ascii="Times New Roman" w:eastAsiaTheme="minorHAnsi" w:hAnsi="Times New Roman"/>
          <w:i/>
          <w:iCs/>
          <w:color w:val="000000"/>
          <w:sz w:val="24"/>
          <w:szCs w:val="24"/>
        </w:rPr>
        <w:t xml:space="preserve">“ </w:t>
      </w:r>
      <w:r w:rsidRPr="0059690B">
        <w:rPr>
          <w:rFonts w:ascii="Times New Roman" w:eastAsiaTheme="minorHAnsi" w:hAnsi="Times New Roman"/>
          <w:b/>
          <w:bCs/>
          <w:i/>
          <w:iCs/>
          <w:color w:val="000000"/>
          <w:sz w:val="24"/>
          <w:szCs w:val="24"/>
        </w:rPr>
        <w:t>3</w:t>
      </w:r>
      <w:proofErr w:type="gramEnd"/>
      <w:r w:rsidRPr="0059690B">
        <w:rPr>
          <w:rFonts w:ascii="Times New Roman" w:eastAsiaTheme="minorHAnsi" w:hAnsi="Times New Roman"/>
          <w:b/>
          <w:bCs/>
          <w:i/>
          <w:iCs/>
          <w:color w:val="000000"/>
          <w:sz w:val="24"/>
          <w:szCs w:val="24"/>
        </w:rPr>
        <w:t xml:space="preserve">.- ANALISIS DE DAÑOS EN LA ZONA POSTERIOR. </w:t>
      </w:r>
    </w:p>
    <w:p w14:paraId="75E38234" w14:textId="77777777" w:rsidR="00095973" w:rsidRPr="0059690B" w:rsidRDefault="00095973" w:rsidP="00095973">
      <w:pPr>
        <w:autoSpaceDE w:val="0"/>
        <w:autoSpaceDN w:val="0"/>
        <w:adjustRightInd w:val="0"/>
        <w:spacing w:after="0" w:line="240" w:lineRule="auto"/>
        <w:ind w:left="720"/>
        <w:jc w:val="both"/>
        <w:rPr>
          <w:rFonts w:ascii="Times New Roman" w:eastAsiaTheme="minorHAnsi" w:hAnsi="Times New Roman"/>
          <w:i/>
          <w:iCs/>
          <w:color w:val="000000"/>
          <w:sz w:val="24"/>
          <w:szCs w:val="24"/>
        </w:rPr>
      </w:pPr>
      <w:r w:rsidRPr="0059690B">
        <w:rPr>
          <w:rFonts w:ascii="Times New Roman" w:eastAsiaTheme="minorHAnsi" w:hAnsi="Times New Roman"/>
          <w:i/>
          <w:iCs/>
          <w:color w:val="000000"/>
          <w:sz w:val="24"/>
          <w:szCs w:val="24"/>
        </w:rPr>
        <w:t xml:space="preserve">3.1.- Se observa que el guardafango posterior derecho presenta daño con sentido de impacto inclinado (vertical con un leve ángulo de caída), empezando casi cerca del techo finalizando en el faro posterior derecho. </w:t>
      </w:r>
    </w:p>
    <w:p w14:paraId="34070997" w14:textId="77777777" w:rsidR="00095973" w:rsidRPr="0059690B" w:rsidRDefault="00095973" w:rsidP="00095973">
      <w:pPr>
        <w:autoSpaceDE w:val="0"/>
        <w:autoSpaceDN w:val="0"/>
        <w:adjustRightInd w:val="0"/>
        <w:spacing w:after="0" w:line="240" w:lineRule="auto"/>
        <w:ind w:left="720"/>
        <w:jc w:val="both"/>
        <w:rPr>
          <w:rFonts w:ascii="Times New Roman" w:eastAsiaTheme="minorHAnsi" w:hAnsi="Times New Roman"/>
          <w:i/>
          <w:iCs/>
          <w:color w:val="000000"/>
          <w:sz w:val="24"/>
          <w:szCs w:val="24"/>
        </w:rPr>
      </w:pPr>
      <w:r w:rsidRPr="0059690B">
        <w:rPr>
          <w:rFonts w:ascii="Times New Roman" w:eastAsiaTheme="minorHAnsi" w:hAnsi="Times New Roman"/>
          <w:i/>
          <w:iCs/>
          <w:color w:val="000000"/>
          <w:sz w:val="24"/>
          <w:szCs w:val="24"/>
        </w:rPr>
        <w:t xml:space="preserve">Se menciona que luego de pasar el objeto contundente por la parte inferior impacta con otra unidad (furgón) en la parte posterior derecha, de haber sido golpeado por otra unidad, los daños que presentaría serían de manera horizontal, debido al </w:t>
      </w:r>
      <w:proofErr w:type="gramStart"/>
      <w:r w:rsidRPr="0059690B">
        <w:rPr>
          <w:rFonts w:ascii="Times New Roman" w:eastAsiaTheme="minorHAnsi" w:hAnsi="Times New Roman"/>
          <w:i/>
          <w:iCs/>
          <w:color w:val="000000"/>
          <w:sz w:val="24"/>
          <w:szCs w:val="24"/>
        </w:rPr>
        <w:t>coalicionar</w:t>
      </w:r>
      <w:proofErr w:type="gramEnd"/>
      <w:r w:rsidRPr="0059690B">
        <w:rPr>
          <w:rFonts w:ascii="Times New Roman" w:eastAsiaTheme="minorHAnsi" w:hAnsi="Times New Roman"/>
          <w:i/>
          <w:iCs/>
          <w:color w:val="000000"/>
          <w:sz w:val="24"/>
          <w:szCs w:val="24"/>
        </w:rPr>
        <w:t xml:space="preserve"> ambas unidades presentarían diversos daños por fricción en toda la estructura de la unidad (desde el techo hasta el aro), el cual varía dependiendo la altura de la unidad tercera y adicionales que presenta (tolva, baranda, etc.) Imagen 1. Así mismo en la zona inferior posterior derecha no presenta daño en su estructura. Imagen 4. </w:t>
      </w:r>
    </w:p>
    <w:p w14:paraId="0D07B3B6" w14:textId="77777777" w:rsidR="00095973" w:rsidRPr="0059690B" w:rsidRDefault="00095973" w:rsidP="00095973">
      <w:pPr>
        <w:autoSpaceDE w:val="0"/>
        <w:autoSpaceDN w:val="0"/>
        <w:adjustRightInd w:val="0"/>
        <w:spacing w:after="0" w:line="240" w:lineRule="auto"/>
        <w:ind w:left="720"/>
        <w:jc w:val="both"/>
        <w:rPr>
          <w:rFonts w:ascii="Times New Roman" w:eastAsiaTheme="minorHAnsi" w:hAnsi="Times New Roman"/>
          <w:i/>
          <w:iCs/>
          <w:color w:val="000000"/>
          <w:sz w:val="24"/>
          <w:szCs w:val="24"/>
        </w:rPr>
      </w:pPr>
      <w:r w:rsidRPr="0059690B">
        <w:rPr>
          <w:rFonts w:ascii="Times New Roman" w:eastAsiaTheme="minorHAnsi" w:hAnsi="Times New Roman"/>
          <w:i/>
          <w:iCs/>
          <w:color w:val="000000"/>
          <w:sz w:val="24"/>
          <w:szCs w:val="24"/>
        </w:rPr>
        <w:t xml:space="preserve">3.2.- Por las características que presenta el daño antes mencionado (Imagen 2) y por los daños cercanos en la parte superior de la moldura de la maletera (cuadrado azul), este </w:t>
      </w:r>
      <w:proofErr w:type="spellStart"/>
      <w:r w:rsidRPr="0059690B">
        <w:rPr>
          <w:rFonts w:ascii="Times New Roman" w:eastAsiaTheme="minorHAnsi" w:hAnsi="Times New Roman"/>
          <w:i/>
          <w:iCs/>
          <w:color w:val="000000"/>
          <w:sz w:val="24"/>
          <w:szCs w:val="24"/>
        </w:rPr>
        <w:t>daño</w:t>
      </w:r>
      <w:proofErr w:type="spellEnd"/>
      <w:r w:rsidRPr="0059690B">
        <w:rPr>
          <w:rFonts w:ascii="Times New Roman" w:eastAsiaTheme="minorHAnsi" w:hAnsi="Times New Roman"/>
          <w:i/>
          <w:iCs/>
          <w:color w:val="000000"/>
          <w:sz w:val="24"/>
          <w:szCs w:val="24"/>
        </w:rPr>
        <w:t xml:space="preserve"> se relacionad caída de objeto contundente (de arriba hacia abajo) o similar cuando se cierra una puerta o portón de garaje, no siendo esto parte de lo declarado y no procediendo su reclamo. </w:t>
      </w:r>
    </w:p>
    <w:p w14:paraId="7B85F606" w14:textId="77777777" w:rsidR="00095973" w:rsidRPr="0059690B" w:rsidRDefault="00095973" w:rsidP="00095973">
      <w:pPr>
        <w:autoSpaceDE w:val="0"/>
        <w:autoSpaceDN w:val="0"/>
        <w:adjustRightInd w:val="0"/>
        <w:spacing w:after="0" w:line="240" w:lineRule="auto"/>
        <w:ind w:left="720"/>
        <w:jc w:val="both"/>
        <w:rPr>
          <w:rFonts w:ascii="Times New Roman" w:eastAsiaTheme="minorHAnsi" w:hAnsi="Times New Roman"/>
          <w:i/>
          <w:iCs/>
          <w:color w:val="000000"/>
          <w:sz w:val="24"/>
          <w:szCs w:val="24"/>
        </w:rPr>
      </w:pPr>
      <w:r w:rsidRPr="0059690B">
        <w:rPr>
          <w:rFonts w:ascii="Times New Roman" w:eastAsiaTheme="minorHAnsi" w:hAnsi="Times New Roman"/>
          <w:i/>
          <w:iCs/>
          <w:color w:val="000000"/>
          <w:sz w:val="24"/>
          <w:szCs w:val="24"/>
        </w:rPr>
        <w:t xml:space="preserve">3.3.- Con respecto al parachoques posterior dicha pieza presenta un raspón leve cercano al sensor derecho, dicho daño no guarda relación con ninguno de los 2 siniestros manifestados, con un choque contra unidad (no hay daños por fricción en zonas cercanas al raspón que relacione a un choque contra furgón), ni daños por objeto contundente (de haber pasado el neumático por toda la zona inferior de la unidad hasta llegar al parachoques posterior en primera instancia presentaría un daño de abajo hacia arriba doblando la pestaña de dicha pieza), pero no presenta daños (flecha roja, imagen 3). Por lo cual dicho daño es generado en otras circunstancias y no procede su reclamo. </w:t>
      </w:r>
    </w:p>
    <w:p w14:paraId="646D9D73" w14:textId="5D3C4B20" w:rsidR="00095973" w:rsidRPr="0059690B" w:rsidRDefault="00095973" w:rsidP="00095973">
      <w:pPr>
        <w:spacing w:after="0" w:line="240" w:lineRule="auto"/>
        <w:ind w:left="720"/>
        <w:jc w:val="both"/>
        <w:rPr>
          <w:rFonts w:ascii="Times New Roman" w:hAnsi="Times New Roman"/>
          <w:i/>
          <w:iCs/>
          <w:sz w:val="24"/>
          <w:szCs w:val="24"/>
        </w:rPr>
      </w:pPr>
      <w:r w:rsidRPr="0059690B">
        <w:rPr>
          <w:rFonts w:ascii="Times New Roman" w:eastAsiaTheme="minorHAnsi" w:hAnsi="Times New Roman"/>
          <w:i/>
          <w:iCs/>
          <w:color w:val="000000"/>
          <w:sz w:val="24"/>
          <w:szCs w:val="24"/>
        </w:rPr>
        <w:t>Así mismo el taller adjunta fotos del lado posterior izquierda de la unidad (lado opuesto de lo manifestado por el asegurado no reportado), donde se visualiza daños por fricción de manera vertical en el parachoques posterior y leves rayaduras en el faro posterior izquierdo (similar a daño malicioso), ambos daños sin relación ni continuidad con los manifestado en el evento.</w:t>
      </w:r>
    </w:p>
    <w:p w14:paraId="54F2FCEE" w14:textId="77777777" w:rsidR="00095973" w:rsidRPr="0059690B" w:rsidRDefault="00095973" w:rsidP="00095973">
      <w:pPr>
        <w:autoSpaceDE w:val="0"/>
        <w:autoSpaceDN w:val="0"/>
        <w:adjustRightInd w:val="0"/>
        <w:spacing w:after="0" w:line="240" w:lineRule="auto"/>
        <w:ind w:left="720"/>
        <w:jc w:val="both"/>
        <w:rPr>
          <w:rFonts w:ascii="Times New Roman" w:eastAsiaTheme="minorHAnsi" w:hAnsi="Times New Roman"/>
          <w:i/>
          <w:iCs/>
          <w:color w:val="000000"/>
          <w:sz w:val="24"/>
          <w:szCs w:val="24"/>
        </w:rPr>
      </w:pPr>
    </w:p>
    <w:p w14:paraId="08DE212A" w14:textId="77777777" w:rsidR="00095973" w:rsidRPr="0059690B" w:rsidRDefault="00095973" w:rsidP="00095973">
      <w:pPr>
        <w:autoSpaceDE w:val="0"/>
        <w:autoSpaceDN w:val="0"/>
        <w:adjustRightInd w:val="0"/>
        <w:spacing w:after="0" w:line="240" w:lineRule="auto"/>
        <w:ind w:left="720"/>
        <w:jc w:val="both"/>
        <w:rPr>
          <w:rFonts w:ascii="Times New Roman" w:eastAsiaTheme="minorHAnsi" w:hAnsi="Times New Roman"/>
          <w:i/>
          <w:iCs/>
          <w:color w:val="000000"/>
          <w:sz w:val="24"/>
          <w:szCs w:val="24"/>
        </w:rPr>
      </w:pPr>
      <w:r w:rsidRPr="0059690B">
        <w:rPr>
          <w:rFonts w:ascii="Times New Roman" w:eastAsiaTheme="minorHAnsi" w:hAnsi="Times New Roman"/>
          <w:i/>
          <w:iCs/>
          <w:color w:val="000000"/>
          <w:sz w:val="24"/>
          <w:szCs w:val="24"/>
        </w:rPr>
        <w:t xml:space="preserve"> </w:t>
      </w:r>
      <w:r w:rsidRPr="0059690B">
        <w:rPr>
          <w:rFonts w:ascii="Times New Roman" w:eastAsiaTheme="minorHAnsi" w:hAnsi="Times New Roman"/>
          <w:b/>
          <w:bCs/>
          <w:i/>
          <w:iCs/>
          <w:color w:val="000000"/>
          <w:sz w:val="24"/>
          <w:szCs w:val="24"/>
        </w:rPr>
        <w:t xml:space="preserve">4.- CONCLUSIONES </w:t>
      </w:r>
    </w:p>
    <w:p w14:paraId="3A9683D5" w14:textId="7FD21A97" w:rsidR="00095973" w:rsidRPr="0059690B" w:rsidRDefault="00095973" w:rsidP="00095973">
      <w:pPr>
        <w:spacing w:after="0" w:line="240" w:lineRule="auto"/>
        <w:ind w:left="720"/>
        <w:jc w:val="both"/>
        <w:rPr>
          <w:rFonts w:ascii="Times New Roman" w:hAnsi="Times New Roman"/>
          <w:i/>
          <w:iCs/>
          <w:sz w:val="24"/>
          <w:szCs w:val="24"/>
        </w:rPr>
      </w:pPr>
      <w:r w:rsidRPr="0059690B">
        <w:rPr>
          <w:rFonts w:ascii="Times New Roman" w:eastAsiaTheme="minorHAnsi" w:hAnsi="Times New Roman"/>
          <w:i/>
          <w:iCs/>
          <w:color w:val="000000"/>
          <w:sz w:val="24"/>
          <w:szCs w:val="24"/>
        </w:rPr>
        <w:t xml:space="preserve">4.1.- Se determina que el vehículo presenta diversos </w:t>
      </w:r>
      <w:proofErr w:type="gramStart"/>
      <w:r w:rsidRPr="0059690B">
        <w:rPr>
          <w:rFonts w:ascii="Times New Roman" w:eastAsiaTheme="minorHAnsi" w:hAnsi="Times New Roman"/>
          <w:i/>
          <w:iCs/>
          <w:color w:val="000000"/>
          <w:sz w:val="24"/>
          <w:szCs w:val="24"/>
        </w:rPr>
        <w:t>daños preexistente</w:t>
      </w:r>
      <w:proofErr w:type="gramEnd"/>
      <w:r w:rsidRPr="0059690B">
        <w:rPr>
          <w:rFonts w:ascii="Times New Roman" w:eastAsiaTheme="minorHAnsi" w:hAnsi="Times New Roman"/>
          <w:i/>
          <w:iCs/>
          <w:color w:val="000000"/>
          <w:sz w:val="24"/>
          <w:szCs w:val="24"/>
        </w:rPr>
        <w:t xml:space="preserve"> al siniestro, como el daños similar a caída de objeto contundente generando daños en el guardafango posterior derecho y faro posterior derecho) y un leve raspón en la parte central derecha del parachoques posterior similar cuando se retrocede al estacionarse impactando levemente la superficie (así como daños preexistentes en el </w:t>
      </w:r>
      <w:r w:rsidRPr="0059690B">
        <w:rPr>
          <w:rFonts w:ascii="Times New Roman" w:eastAsiaTheme="minorHAnsi" w:hAnsi="Times New Roman"/>
          <w:i/>
          <w:iCs/>
          <w:color w:val="000000"/>
          <w:sz w:val="24"/>
          <w:szCs w:val="24"/>
        </w:rPr>
        <w:lastRenderedPageBreak/>
        <w:t>lado posterior izquierdo no declarados en el evento sin ninguna relación a lo manifestado).”</w:t>
      </w:r>
    </w:p>
    <w:p w14:paraId="4A95CF37" w14:textId="77777777" w:rsidR="00964FCE" w:rsidRPr="0059690B" w:rsidRDefault="00964FCE" w:rsidP="00964FCE">
      <w:pPr>
        <w:spacing w:after="0" w:line="240" w:lineRule="auto"/>
        <w:jc w:val="both"/>
        <w:rPr>
          <w:rFonts w:ascii="Times New Roman" w:hAnsi="Times New Roman"/>
          <w:sz w:val="24"/>
          <w:szCs w:val="24"/>
        </w:rPr>
      </w:pPr>
    </w:p>
    <w:p w14:paraId="78906844" w14:textId="6674F786" w:rsidR="00095973" w:rsidRPr="0059690B" w:rsidRDefault="00095973" w:rsidP="00095973">
      <w:pPr>
        <w:tabs>
          <w:tab w:val="left" w:pos="2386"/>
        </w:tabs>
        <w:jc w:val="both"/>
        <w:outlineLvl w:val="0"/>
        <w:rPr>
          <w:rFonts w:ascii="Times New Roman" w:hAnsi="Times New Roman"/>
          <w:bCs/>
          <w:sz w:val="24"/>
          <w:szCs w:val="24"/>
        </w:rPr>
      </w:pPr>
      <w:r w:rsidRPr="0059690B">
        <w:rPr>
          <w:rFonts w:ascii="Times New Roman" w:hAnsi="Times New Roman"/>
          <w:bCs/>
          <w:sz w:val="24"/>
          <w:szCs w:val="24"/>
        </w:rPr>
        <w:t>Este colegiado ha revisado detenidamente las fotos que obran en el expediente, y concuerda en que no evidencian que los daños posteriores deriven del siniestro reclamado (choque con neumático) ni de una eventual colisión con un vehículo tercero (furgoneta no identificada).  Siendo que la aseguradora ha sustentado documentalmente los motivos del rechazo, de modo tal que se genera convicción en este colegiado; y sin que el reclamante haya presentado alguna prueba que a juicio de esta Defensoría acredite que el análisis y conclusión son erróneos; se considera que el rechazo de cobertura respecto de los daños posteriores resulta legítimo.</w:t>
      </w:r>
    </w:p>
    <w:p w14:paraId="75F9BD74" w14:textId="3B76EF0D" w:rsidR="00095973" w:rsidRPr="0059690B" w:rsidRDefault="00095973" w:rsidP="00095973">
      <w:pPr>
        <w:tabs>
          <w:tab w:val="left" w:pos="2386"/>
        </w:tabs>
        <w:jc w:val="both"/>
        <w:outlineLvl w:val="0"/>
        <w:rPr>
          <w:rFonts w:ascii="Times New Roman" w:hAnsi="Times New Roman"/>
          <w:bCs/>
          <w:sz w:val="24"/>
          <w:szCs w:val="24"/>
        </w:rPr>
      </w:pPr>
      <w:r w:rsidRPr="0059690B">
        <w:rPr>
          <w:rFonts w:ascii="Times New Roman" w:hAnsi="Times New Roman"/>
          <w:bCs/>
          <w:sz w:val="24"/>
          <w:szCs w:val="24"/>
        </w:rPr>
        <w:t xml:space="preserve">Finalmente y en lo que respecta a que el reclamante no habría recibido la atención que esperaba, y/o que en su opinión se habría realizado publicidad engañosa, este colegiado reitera lo expresado en el segundo considerando de esta resolución, en el sentido que no es competente para pronunciarse sobre aspectos referidos a idoneidad de servicios, toda vez que su competencia se limita a determinar si el rechazo </w:t>
      </w:r>
      <w:r w:rsidR="00370ECB" w:rsidRPr="0059690B">
        <w:rPr>
          <w:rFonts w:ascii="Times New Roman" w:hAnsi="Times New Roman"/>
          <w:bCs/>
          <w:sz w:val="24"/>
          <w:szCs w:val="24"/>
        </w:rPr>
        <w:t xml:space="preserve">o liquidación de siniestro </w:t>
      </w:r>
      <w:r w:rsidRPr="0059690B">
        <w:rPr>
          <w:rFonts w:ascii="Times New Roman" w:hAnsi="Times New Roman"/>
          <w:bCs/>
          <w:sz w:val="24"/>
          <w:szCs w:val="24"/>
        </w:rPr>
        <w:t>resulta o no conforme a derecho</w:t>
      </w:r>
      <w:r w:rsidR="00370ECB" w:rsidRPr="0059690B">
        <w:rPr>
          <w:rFonts w:ascii="Times New Roman" w:hAnsi="Times New Roman"/>
          <w:bCs/>
          <w:sz w:val="24"/>
          <w:szCs w:val="24"/>
        </w:rPr>
        <w:t xml:space="preserve">; sin que la resolución que expide la Defensoría resulte vinculante para el asegurado cuando esta le es desfavorable; siendo únicamente vinculante para la aseguradora cuando el fallo emitido resulta favorable para el asegurado, conforme lo dispone el Reglamento de la DEFASEG (http://www.defaseg.com.pe/reglamento-de-defaseg/). </w:t>
      </w:r>
    </w:p>
    <w:p w14:paraId="703B44BF" w14:textId="08E61038" w:rsidR="00964FCE" w:rsidRPr="0059690B" w:rsidRDefault="00964FCE" w:rsidP="00095973">
      <w:pPr>
        <w:tabs>
          <w:tab w:val="left" w:pos="2386"/>
        </w:tabs>
        <w:jc w:val="both"/>
        <w:outlineLvl w:val="0"/>
        <w:rPr>
          <w:rFonts w:ascii="Times New Roman" w:hAnsi="Times New Roman"/>
          <w:b/>
          <w:sz w:val="24"/>
          <w:szCs w:val="24"/>
        </w:rPr>
      </w:pPr>
      <w:r w:rsidRPr="0059690B">
        <w:rPr>
          <w:rFonts w:ascii="Times New Roman" w:hAnsi="Times New Roman"/>
          <w:b/>
          <w:sz w:val="24"/>
          <w:szCs w:val="24"/>
        </w:rPr>
        <w:t>ATENDIENDO A LO EXPRESADO, ESTE COLEGIADO CONCLUYE SU APRECIACIÓN RAZONADA Y CONJUNTA AL AMPARO DE LO ESTABLECIDO EN EL REGLAMENTO DE LA DEFASEG, POR LO QUE:</w:t>
      </w:r>
    </w:p>
    <w:p w14:paraId="2CC95670" w14:textId="77777777" w:rsidR="00964FCE" w:rsidRPr="0059690B" w:rsidRDefault="00964FCE" w:rsidP="00964FCE">
      <w:pPr>
        <w:spacing w:after="0" w:line="240" w:lineRule="auto"/>
        <w:jc w:val="both"/>
        <w:rPr>
          <w:rFonts w:ascii="Times New Roman" w:hAnsi="Times New Roman"/>
          <w:b/>
          <w:sz w:val="24"/>
          <w:szCs w:val="24"/>
        </w:rPr>
      </w:pPr>
      <w:r w:rsidRPr="0059690B">
        <w:rPr>
          <w:rFonts w:ascii="Times New Roman" w:hAnsi="Times New Roman"/>
          <w:b/>
          <w:sz w:val="24"/>
          <w:szCs w:val="24"/>
        </w:rPr>
        <w:t>RESUELVE:</w:t>
      </w:r>
    </w:p>
    <w:p w14:paraId="4305D4B0" w14:textId="77777777" w:rsidR="00964FCE" w:rsidRPr="0059690B" w:rsidRDefault="00964FCE" w:rsidP="00964FCE">
      <w:pPr>
        <w:spacing w:after="0" w:line="240" w:lineRule="auto"/>
        <w:jc w:val="both"/>
        <w:rPr>
          <w:rFonts w:ascii="Times New Roman" w:hAnsi="Times New Roman"/>
          <w:sz w:val="24"/>
          <w:szCs w:val="24"/>
        </w:rPr>
      </w:pPr>
    </w:p>
    <w:p w14:paraId="51BD4126" w14:textId="5FC1C579" w:rsidR="00964FCE" w:rsidRPr="0059690B" w:rsidRDefault="00964FCE" w:rsidP="00964FCE">
      <w:pPr>
        <w:jc w:val="both"/>
        <w:rPr>
          <w:rFonts w:ascii="Times New Roman" w:hAnsi="Times New Roman"/>
          <w:bCs/>
          <w:sz w:val="24"/>
          <w:szCs w:val="24"/>
          <w:lang w:val="es-MX"/>
        </w:rPr>
      </w:pPr>
      <w:r w:rsidRPr="0059690B">
        <w:rPr>
          <w:rFonts w:ascii="Times New Roman" w:hAnsi="Times New Roman"/>
          <w:sz w:val="24"/>
          <w:szCs w:val="24"/>
        </w:rPr>
        <w:t>Declarar</w:t>
      </w:r>
      <w:r w:rsidRPr="0059690B">
        <w:rPr>
          <w:rFonts w:ascii="Times New Roman" w:hAnsi="Times New Roman"/>
          <w:b/>
          <w:sz w:val="24"/>
          <w:szCs w:val="24"/>
        </w:rPr>
        <w:t xml:space="preserve"> </w:t>
      </w:r>
      <w:r w:rsidR="002245B2" w:rsidRPr="0059690B">
        <w:rPr>
          <w:rFonts w:ascii="Times New Roman" w:hAnsi="Times New Roman"/>
          <w:b/>
          <w:sz w:val="24"/>
          <w:szCs w:val="24"/>
        </w:rPr>
        <w:t>IN</w:t>
      </w:r>
      <w:r w:rsidRPr="0059690B">
        <w:rPr>
          <w:rFonts w:ascii="Times New Roman" w:hAnsi="Times New Roman"/>
          <w:b/>
          <w:sz w:val="24"/>
          <w:szCs w:val="24"/>
        </w:rPr>
        <w:t xml:space="preserve">FUNDADA </w:t>
      </w:r>
      <w:r w:rsidRPr="0059690B">
        <w:rPr>
          <w:rFonts w:ascii="Times New Roman" w:hAnsi="Times New Roman"/>
          <w:sz w:val="24"/>
          <w:szCs w:val="24"/>
        </w:rPr>
        <w:t>la reclamación</w:t>
      </w:r>
      <w:r w:rsidRPr="0059690B">
        <w:rPr>
          <w:rFonts w:ascii="Times New Roman" w:hAnsi="Times New Roman"/>
          <w:b/>
          <w:sz w:val="24"/>
          <w:szCs w:val="24"/>
        </w:rPr>
        <w:t xml:space="preserve"> </w:t>
      </w:r>
      <w:r w:rsidRPr="0059690B">
        <w:rPr>
          <w:rFonts w:ascii="Times New Roman" w:hAnsi="Times New Roman"/>
          <w:sz w:val="24"/>
          <w:szCs w:val="24"/>
        </w:rPr>
        <w:t>interpuesta</w:t>
      </w:r>
      <w:r w:rsidRPr="0059690B">
        <w:rPr>
          <w:rFonts w:ascii="Times New Roman" w:hAnsi="Times New Roman"/>
          <w:sz w:val="24"/>
          <w:szCs w:val="24"/>
          <w:lang w:val="es-MX"/>
        </w:rPr>
        <w:t xml:space="preserve"> por</w:t>
      </w:r>
      <w:r w:rsidRPr="0059690B">
        <w:rPr>
          <w:rFonts w:ascii="Times New Roman" w:hAnsi="Times New Roman"/>
          <w:b/>
          <w:bCs/>
          <w:sz w:val="24"/>
          <w:szCs w:val="24"/>
          <w:lang w:val="es-MX"/>
        </w:rPr>
        <w:t xml:space="preserve"> </w:t>
      </w:r>
      <w:r w:rsidR="0059690B">
        <w:rPr>
          <w:rFonts w:ascii="Times New Roman" w:hAnsi="Times New Roman"/>
        </w:rPr>
        <w:t>..................</w:t>
      </w:r>
      <w:r w:rsidR="0059690B">
        <w:rPr>
          <w:rFonts w:ascii="Times New Roman" w:hAnsi="Times New Roman"/>
        </w:rPr>
        <w:t xml:space="preserve"> </w:t>
      </w:r>
      <w:r w:rsidRPr="0059690B">
        <w:rPr>
          <w:rFonts w:ascii="Times New Roman" w:hAnsi="Times New Roman"/>
          <w:sz w:val="24"/>
          <w:szCs w:val="24"/>
        </w:rPr>
        <w:t>contra</w:t>
      </w:r>
      <w:r w:rsidR="002245B2" w:rsidRPr="0059690B">
        <w:rPr>
          <w:rFonts w:ascii="Times New Roman" w:hAnsi="Times New Roman"/>
          <w:sz w:val="24"/>
          <w:szCs w:val="24"/>
        </w:rPr>
        <w:t xml:space="preserve"> </w:t>
      </w:r>
      <w:r w:rsidR="0059690B">
        <w:rPr>
          <w:rFonts w:ascii="Times New Roman" w:hAnsi="Times New Roman"/>
        </w:rPr>
        <w:t>..................</w:t>
      </w:r>
      <w:r w:rsidRPr="0059690B">
        <w:rPr>
          <w:rFonts w:ascii="Times New Roman" w:hAnsi="Times New Roman"/>
          <w:bCs/>
          <w:sz w:val="24"/>
          <w:szCs w:val="24"/>
          <w:lang w:val="es-MX"/>
        </w:rPr>
        <w:t xml:space="preserve">, </w:t>
      </w:r>
      <w:r w:rsidR="002245B2" w:rsidRPr="0059690B">
        <w:rPr>
          <w:rFonts w:ascii="Times New Roman" w:hAnsi="Times New Roman"/>
          <w:bCs/>
          <w:sz w:val="24"/>
          <w:szCs w:val="24"/>
          <w:lang w:val="es-MX"/>
        </w:rPr>
        <w:t>dejando a salvo el derecho del reclamante de acudir ante las instancias que</w:t>
      </w:r>
      <w:r w:rsidR="00095973" w:rsidRPr="0059690B">
        <w:rPr>
          <w:rFonts w:ascii="Times New Roman" w:hAnsi="Times New Roman"/>
          <w:bCs/>
          <w:sz w:val="24"/>
          <w:szCs w:val="24"/>
          <w:lang w:val="es-MX"/>
        </w:rPr>
        <w:t xml:space="preserve"> considere </w:t>
      </w:r>
      <w:r w:rsidR="002245B2" w:rsidRPr="0059690B">
        <w:rPr>
          <w:rFonts w:ascii="Times New Roman" w:hAnsi="Times New Roman"/>
          <w:bCs/>
          <w:sz w:val="24"/>
          <w:szCs w:val="24"/>
          <w:lang w:val="es-MX"/>
        </w:rPr>
        <w:t>pertinente</w:t>
      </w:r>
      <w:r w:rsidR="00095973" w:rsidRPr="0059690B">
        <w:rPr>
          <w:rFonts w:ascii="Times New Roman" w:hAnsi="Times New Roman"/>
          <w:bCs/>
          <w:sz w:val="24"/>
          <w:szCs w:val="24"/>
          <w:lang w:val="es-MX"/>
        </w:rPr>
        <w:t>s</w:t>
      </w:r>
      <w:r w:rsidRPr="0059690B">
        <w:rPr>
          <w:rFonts w:ascii="Times New Roman" w:hAnsi="Times New Roman"/>
          <w:bCs/>
          <w:sz w:val="24"/>
          <w:szCs w:val="24"/>
          <w:lang w:val="es-MX"/>
        </w:rPr>
        <w:t>.</w:t>
      </w:r>
    </w:p>
    <w:p w14:paraId="1A92019D" w14:textId="77777777" w:rsidR="00964FCE" w:rsidRPr="0059690B" w:rsidRDefault="00964FCE" w:rsidP="00964FCE">
      <w:pPr>
        <w:spacing w:after="0" w:line="240" w:lineRule="auto"/>
        <w:jc w:val="both"/>
        <w:rPr>
          <w:rFonts w:ascii="Times New Roman" w:hAnsi="Times New Roman"/>
          <w:sz w:val="24"/>
          <w:szCs w:val="24"/>
        </w:rPr>
      </w:pPr>
    </w:p>
    <w:p w14:paraId="6E54AAC4" w14:textId="77777777" w:rsidR="00964FCE" w:rsidRPr="0059690B" w:rsidRDefault="00964FCE" w:rsidP="00964FCE">
      <w:pPr>
        <w:spacing w:after="0" w:line="240" w:lineRule="auto"/>
        <w:jc w:val="both"/>
        <w:rPr>
          <w:rFonts w:ascii="Times New Roman" w:hAnsi="Times New Roman"/>
          <w:sz w:val="24"/>
          <w:szCs w:val="24"/>
        </w:rPr>
      </w:pPr>
    </w:p>
    <w:p w14:paraId="2B084C8D" w14:textId="77777777" w:rsidR="00B66902" w:rsidRPr="0059690B" w:rsidRDefault="00B66902" w:rsidP="00B66902">
      <w:pPr>
        <w:ind w:left="3540" w:firstLine="708"/>
        <w:jc w:val="center"/>
        <w:rPr>
          <w:rFonts w:ascii="Times New Roman" w:hAnsi="Times New Roman"/>
          <w:sz w:val="24"/>
          <w:szCs w:val="24"/>
        </w:rPr>
      </w:pPr>
      <w:r w:rsidRPr="0059690B">
        <w:rPr>
          <w:rFonts w:ascii="Times New Roman" w:hAnsi="Times New Roman"/>
          <w:sz w:val="24"/>
          <w:szCs w:val="24"/>
        </w:rPr>
        <w:t>Lima, 24 de noviembre de 2020</w:t>
      </w:r>
    </w:p>
    <w:p w14:paraId="786D8FB7" w14:textId="77777777" w:rsidR="00B66902" w:rsidRPr="0059690B" w:rsidRDefault="00B66902" w:rsidP="00B66902">
      <w:pPr>
        <w:spacing w:after="0" w:line="240" w:lineRule="auto"/>
        <w:jc w:val="both"/>
        <w:rPr>
          <w:rFonts w:ascii="Times New Roman" w:hAnsi="Times New Roman"/>
          <w:sz w:val="24"/>
          <w:szCs w:val="24"/>
        </w:rPr>
      </w:pPr>
    </w:p>
    <w:p w14:paraId="4D4EFB0B" w14:textId="4ED04BCD" w:rsidR="00B66902" w:rsidRDefault="00B66902" w:rsidP="0059690B">
      <w:pPr>
        <w:jc w:val="both"/>
        <w:rPr>
          <w:rFonts w:ascii="Times New Roman" w:hAnsi="Times New Roman"/>
          <w:b/>
          <w:bCs/>
          <w:i/>
          <w:iCs/>
          <w:sz w:val="24"/>
          <w:szCs w:val="24"/>
          <w:lang w:val="es-ES_tradnl"/>
        </w:rPr>
      </w:pPr>
      <w:r w:rsidRPr="0059690B">
        <w:rPr>
          <w:rFonts w:ascii="Times New Roman" w:hAnsi="Times New Roman"/>
          <w:b/>
          <w:bCs/>
          <w:i/>
          <w:iCs/>
          <w:sz w:val="24"/>
          <w:szCs w:val="24"/>
          <w:lang w:val="es-ES_tradnl"/>
        </w:rPr>
        <w:t>La Secretaría Técnica certifica que la presente resolución cuenta con el voto de los vocales cuyos nombres figuran en el presente documento.</w:t>
      </w:r>
    </w:p>
    <w:p w14:paraId="19A244FC" w14:textId="77777777" w:rsidR="0059690B" w:rsidRPr="0059690B" w:rsidRDefault="0059690B" w:rsidP="0059690B">
      <w:pPr>
        <w:jc w:val="both"/>
        <w:rPr>
          <w:rFonts w:ascii="Times New Roman" w:hAnsi="Times New Roman"/>
          <w:b/>
          <w:bCs/>
          <w:i/>
          <w:iCs/>
          <w:sz w:val="24"/>
          <w:szCs w:val="24"/>
          <w:lang w:val="es-ES_tradnl"/>
        </w:rPr>
      </w:pPr>
    </w:p>
    <w:p w14:paraId="6A01A099" w14:textId="77777777" w:rsidR="00B66902" w:rsidRPr="0059690B" w:rsidRDefault="00B66902" w:rsidP="00B66902">
      <w:pPr>
        <w:spacing w:after="0" w:line="360" w:lineRule="auto"/>
        <w:jc w:val="center"/>
        <w:rPr>
          <w:rFonts w:ascii="Times New Roman" w:hAnsi="Times New Roman"/>
          <w:b/>
          <w:bCs/>
          <w:sz w:val="24"/>
          <w:szCs w:val="24"/>
        </w:rPr>
      </w:pPr>
      <w:r w:rsidRPr="0059690B">
        <w:rPr>
          <w:rFonts w:ascii="Times New Roman" w:hAnsi="Times New Roman"/>
          <w:b/>
          <w:bCs/>
          <w:sz w:val="24"/>
          <w:szCs w:val="24"/>
        </w:rPr>
        <w:t xml:space="preserve">Rolando Eyzaguirre </w:t>
      </w:r>
      <w:proofErr w:type="spellStart"/>
      <w:r w:rsidRPr="0059690B">
        <w:rPr>
          <w:rFonts w:ascii="Times New Roman" w:hAnsi="Times New Roman"/>
          <w:b/>
          <w:bCs/>
          <w:sz w:val="24"/>
          <w:szCs w:val="24"/>
        </w:rPr>
        <w:t>Maccan</w:t>
      </w:r>
      <w:proofErr w:type="spellEnd"/>
      <w:r w:rsidRPr="0059690B">
        <w:rPr>
          <w:rFonts w:ascii="Times New Roman" w:hAnsi="Times New Roman"/>
          <w:b/>
          <w:bCs/>
          <w:sz w:val="24"/>
          <w:szCs w:val="24"/>
        </w:rPr>
        <w:t xml:space="preserve"> – </w:t>
      </w:r>
      <w:proofErr w:type="gramStart"/>
      <w:r w:rsidRPr="0059690B">
        <w:rPr>
          <w:rFonts w:ascii="Times New Roman" w:hAnsi="Times New Roman"/>
          <w:b/>
          <w:bCs/>
          <w:sz w:val="24"/>
          <w:szCs w:val="24"/>
        </w:rPr>
        <w:t>Presidente</w:t>
      </w:r>
      <w:proofErr w:type="gramEnd"/>
    </w:p>
    <w:p w14:paraId="5B7AF1FC" w14:textId="77777777" w:rsidR="00B66902" w:rsidRPr="0059690B" w:rsidRDefault="00B66902" w:rsidP="00B66902">
      <w:pPr>
        <w:spacing w:after="0" w:line="360" w:lineRule="auto"/>
        <w:jc w:val="center"/>
        <w:rPr>
          <w:rFonts w:ascii="Times New Roman" w:hAnsi="Times New Roman"/>
          <w:b/>
          <w:bCs/>
          <w:sz w:val="24"/>
          <w:szCs w:val="24"/>
        </w:rPr>
      </w:pPr>
      <w:r w:rsidRPr="0059690B">
        <w:rPr>
          <w:rFonts w:ascii="Times New Roman" w:hAnsi="Times New Roman"/>
          <w:b/>
          <w:bCs/>
          <w:sz w:val="24"/>
          <w:szCs w:val="24"/>
        </w:rPr>
        <w:t>María Eugenia Valdez Fernández Baca – Vocal</w:t>
      </w:r>
    </w:p>
    <w:p w14:paraId="16A239AD" w14:textId="77777777" w:rsidR="00B66902" w:rsidRPr="0059690B" w:rsidRDefault="00B66902" w:rsidP="00B66902">
      <w:pPr>
        <w:spacing w:after="0" w:line="360" w:lineRule="auto"/>
        <w:jc w:val="center"/>
        <w:rPr>
          <w:rFonts w:ascii="Times New Roman" w:hAnsi="Times New Roman"/>
          <w:b/>
          <w:bCs/>
          <w:sz w:val="24"/>
          <w:szCs w:val="24"/>
        </w:rPr>
      </w:pPr>
      <w:r w:rsidRPr="0059690B">
        <w:rPr>
          <w:rFonts w:ascii="Times New Roman" w:hAnsi="Times New Roman"/>
          <w:b/>
          <w:bCs/>
          <w:sz w:val="24"/>
          <w:szCs w:val="24"/>
        </w:rPr>
        <w:t>Marco Antonio Ortega Piana – Vocal</w:t>
      </w:r>
    </w:p>
    <w:p w14:paraId="688B4F41" w14:textId="77777777" w:rsidR="00B66902" w:rsidRPr="0059690B" w:rsidRDefault="00B66902" w:rsidP="00B66902">
      <w:pPr>
        <w:spacing w:after="0" w:line="360" w:lineRule="auto"/>
        <w:jc w:val="center"/>
        <w:rPr>
          <w:rFonts w:ascii="Times New Roman" w:hAnsi="Times New Roman"/>
          <w:sz w:val="24"/>
          <w:szCs w:val="24"/>
        </w:rPr>
      </w:pPr>
      <w:r w:rsidRPr="0059690B">
        <w:rPr>
          <w:rFonts w:ascii="Times New Roman" w:hAnsi="Times New Roman"/>
          <w:b/>
          <w:bCs/>
          <w:sz w:val="24"/>
          <w:szCs w:val="24"/>
        </w:rPr>
        <w:t>Gonzalo Abad del Busto - Vocal</w:t>
      </w:r>
    </w:p>
    <w:p w14:paraId="41280D06" w14:textId="77777777" w:rsidR="00964FCE" w:rsidRPr="00B66902" w:rsidRDefault="00964FCE" w:rsidP="00964FCE">
      <w:pPr>
        <w:spacing w:after="0" w:line="240" w:lineRule="auto"/>
        <w:jc w:val="both"/>
        <w:rPr>
          <w:rFonts w:ascii="Times New Roman" w:hAnsi="Times New Roman"/>
          <w:sz w:val="23"/>
          <w:szCs w:val="23"/>
        </w:rPr>
      </w:pPr>
    </w:p>
    <w:p w14:paraId="388887B5" w14:textId="77777777" w:rsidR="00964FCE" w:rsidRPr="00B66902" w:rsidRDefault="00964FCE" w:rsidP="00964FCE">
      <w:pPr>
        <w:spacing w:after="0" w:line="240" w:lineRule="auto"/>
        <w:jc w:val="both"/>
        <w:rPr>
          <w:rFonts w:ascii="Times New Roman" w:hAnsi="Times New Roman"/>
          <w:sz w:val="23"/>
          <w:szCs w:val="23"/>
        </w:rPr>
      </w:pPr>
    </w:p>
    <w:p w14:paraId="68CAED23" w14:textId="77777777" w:rsidR="00964FCE" w:rsidRPr="00B66902" w:rsidRDefault="00964FCE" w:rsidP="00964FCE">
      <w:pPr>
        <w:rPr>
          <w:rFonts w:ascii="Times New Roman" w:hAnsi="Times New Roman"/>
          <w:sz w:val="23"/>
          <w:szCs w:val="23"/>
        </w:rPr>
      </w:pPr>
    </w:p>
    <w:p w14:paraId="440E93DD" w14:textId="77777777" w:rsidR="00517989" w:rsidRPr="00B66902" w:rsidRDefault="00601689">
      <w:pPr>
        <w:rPr>
          <w:rFonts w:ascii="Times New Roman" w:hAnsi="Times New Roman"/>
          <w:sz w:val="23"/>
          <w:szCs w:val="23"/>
        </w:rPr>
      </w:pPr>
    </w:p>
    <w:sectPr w:rsidR="00517989" w:rsidRPr="00B66902">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80F76" w14:textId="77777777" w:rsidR="00601689" w:rsidRDefault="00601689" w:rsidP="00B66902">
      <w:pPr>
        <w:spacing w:after="0" w:line="240" w:lineRule="auto"/>
      </w:pPr>
      <w:r>
        <w:separator/>
      </w:r>
    </w:p>
  </w:endnote>
  <w:endnote w:type="continuationSeparator" w:id="0">
    <w:p w14:paraId="43C6E786" w14:textId="77777777" w:rsidR="00601689" w:rsidRDefault="00601689" w:rsidP="00B6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89570329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06ED895" w14:textId="65E198D9" w:rsidR="00B66902" w:rsidRPr="00B66902" w:rsidRDefault="00B66902">
            <w:pPr>
              <w:pStyle w:val="Piedepgina"/>
              <w:jc w:val="right"/>
              <w:rPr>
                <w:sz w:val="18"/>
                <w:szCs w:val="18"/>
              </w:rPr>
            </w:pPr>
            <w:r w:rsidRPr="0059690B">
              <w:rPr>
                <w:rFonts w:ascii="Times New Roman" w:hAnsi="Times New Roman"/>
                <w:sz w:val="18"/>
                <w:szCs w:val="18"/>
                <w:lang w:val="es-ES"/>
              </w:rPr>
              <w:t xml:space="preserve">Página </w:t>
            </w:r>
            <w:r w:rsidRPr="0059690B">
              <w:rPr>
                <w:rFonts w:ascii="Times New Roman" w:hAnsi="Times New Roman"/>
                <w:b/>
                <w:bCs/>
                <w:sz w:val="18"/>
                <w:szCs w:val="18"/>
              </w:rPr>
              <w:fldChar w:fldCharType="begin"/>
            </w:r>
            <w:r w:rsidRPr="0059690B">
              <w:rPr>
                <w:rFonts w:ascii="Times New Roman" w:hAnsi="Times New Roman"/>
                <w:b/>
                <w:bCs/>
                <w:sz w:val="18"/>
                <w:szCs w:val="18"/>
              </w:rPr>
              <w:instrText>PAGE</w:instrText>
            </w:r>
            <w:r w:rsidRPr="0059690B">
              <w:rPr>
                <w:rFonts w:ascii="Times New Roman" w:hAnsi="Times New Roman"/>
                <w:b/>
                <w:bCs/>
                <w:sz w:val="18"/>
                <w:szCs w:val="18"/>
              </w:rPr>
              <w:fldChar w:fldCharType="separate"/>
            </w:r>
            <w:r w:rsidRPr="0059690B">
              <w:rPr>
                <w:rFonts w:ascii="Times New Roman" w:hAnsi="Times New Roman"/>
                <w:b/>
                <w:bCs/>
                <w:sz w:val="18"/>
                <w:szCs w:val="18"/>
                <w:lang w:val="es-ES"/>
              </w:rPr>
              <w:t>2</w:t>
            </w:r>
            <w:r w:rsidRPr="0059690B">
              <w:rPr>
                <w:rFonts w:ascii="Times New Roman" w:hAnsi="Times New Roman"/>
                <w:b/>
                <w:bCs/>
                <w:sz w:val="18"/>
                <w:szCs w:val="18"/>
              </w:rPr>
              <w:fldChar w:fldCharType="end"/>
            </w:r>
            <w:r w:rsidRPr="0059690B">
              <w:rPr>
                <w:rFonts w:ascii="Times New Roman" w:hAnsi="Times New Roman"/>
                <w:sz w:val="18"/>
                <w:szCs w:val="18"/>
                <w:lang w:val="es-ES"/>
              </w:rPr>
              <w:t xml:space="preserve"> de </w:t>
            </w:r>
            <w:r w:rsidRPr="0059690B">
              <w:rPr>
                <w:rFonts w:ascii="Times New Roman" w:hAnsi="Times New Roman"/>
                <w:b/>
                <w:bCs/>
                <w:sz w:val="18"/>
                <w:szCs w:val="18"/>
              </w:rPr>
              <w:fldChar w:fldCharType="begin"/>
            </w:r>
            <w:r w:rsidRPr="0059690B">
              <w:rPr>
                <w:rFonts w:ascii="Times New Roman" w:hAnsi="Times New Roman"/>
                <w:b/>
                <w:bCs/>
                <w:sz w:val="18"/>
                <w:szCs w:val="18"/>
              </w:rPr>
              <w:instrText>NUMPAGES</w:instrText>
            </w:r>
            <w:r w:rsidRPr="0059690B">
              <w:rPr>
                <w:rFonts w:ascii="Times New Roman" w:hAnsi="Times New Roman"/>
                <w:b/>
                <w:bCs/>
                <w:sz w:val="18"/>
                <w:szCs w:val="18"/>
              </w:rPr>
              <w:fldChar w:fldCharType="separate"/>
            </w:r>
            <w:r w:rsidRPr="0059690B">
              <w:rPr>
                <w:rFonts w:ascii="Times New Roman" w:hAnsi="Times New Roman"/>
                <w:b/>
                <w:bCs/>
                <w:sz w:val="18"/>
                <w:szCs w:val="18"/>
                <w:lang w:val="es-ES"/>
              </w:rPr>
              <w:t>2</w:t>
            </w:r>
            <w:r w:rsidRPr="0059690B">
              <w:rPr>
                <w:rFonts w:ascii="Times New Roman" w:hAnsi="Times New Roman"/>
                <w:b/>
                <w:bCs/>
                <w:sz w:val="18"/>
                <w:szCs w:val="18"/>
              </w:rPr>
              <w:fldChar w:fldCharType="end"/>
            </w:r>
          </w:p>
        </w:sdtContent>
      </w:sdt>
    </w:sdtContent>
  </w:sdt>
  <w:p w14:paraId="7D41988F" w14:textId="77777777" w:rsidR="00B66902" w:rsidRDefault="00B669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B24EF" w14:textId="77777777" w:rsidR="00601689" w:rsidRDefault="00601689" w:rsidP="00B66902">
      <w:pPr>
        <w:spacing w:after="0" w:line="240" w:lineRule="auto"/>
      </w:pPr>
      <w:r>
        <w:separator/>
      </w:r>
    </w:p>
  </w:footnote>
  <w:footnote w:type="continuationSeparator" w:id="0">
    <w:p w14:paraId="6258CAB4" w14:textId="77777777" w:rsidR="00601689" w:rsidRDefault="00601689" w:rsidP="00B66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6D78" w14:textId="2B18BAA1" w:rsidR="00B66902" w:rsidRDefault="00B66902">
    <w:pPr>
      <w:pStyle w:val="Encabezado"/>
    </w:pPr>
  </w:p>
  <w:p w14:paraId="2918E65F" w14:textId="77777777" w:rsidR="00B66902" w:rsidRDefault="00B669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CE"/>
    <w:rsid w:val="00032526"/>
    <w:rsid w:val="00084E51"/>
    <w:rsid w:val="00095973"/>
    <w:rsid w:val="00103188"/>
    <w:rsid w:val="00166E34"/>
    <w:rsid w:val="002245B2"/>
    <w:rsid w:val="0032570B"/>
    <w:rsid w:val="00370ECB"/>
    <w:rsid w:val="00383CE4"/>
    <w:rsid w:val="00417E23"/>
    <w:rsid w:val="0058358B"/>
    <w:rsid w:val="0059690B"/>
    <w:rsid w:val="00601689"/>
    <w:rsid w:val="007B5975"/>
    <w:rsid w:val="007C2FC5"/>
    <w:rsid w:val="008930FB"/>
    <w:rsid w:val="00964FCE"/>
    <w:rsid w:val="00A223FC"/>
    <w:rsid w:val="00B17799"/>
    <w:rsid w:val="00B66902"/>
    <w:rsid w:val="00D15C1E"/>
    <w:rsid w:val="00D86E87"/>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2E67D"/>
  <w15:chartTrackingRefBased/>
  <w15:docId w15:val="{4378C2D5-B37F-494B-8862-C6F86400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CE"/>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964FCE"/>
    <w:rPr>
      <w:b/>
      <w:bCs/>
    </w:rPr>
  </w:style>
  <w:style w:type="paragraph" w:customStyle="1" w:styleId="Default">
    <w:name w:val="Default"/>
    <w:rsid w:val="002245B2"/>
    <w:pPr>
      <w:autoSpaceDE w:val="0"/>
      <w:autoSpaceDN w:val="0"/>
      <w:adjustRightInd w:val="0"/>
      <w:spacing w:after="0" w:line="240" w:lineRule="auto"/>
    </w:pPr>
    <w:rPr>
      <w:rFonts w:ascii="Arial" w:hAnsi="Arial" w:cs="Arial"/>
      <w:color w:val="000000"/>
      <w:sz w:val="24"/>
      <w:szCs w:val="24"/>
      <w:lang w:val="es-PE"/>
    </w:rPr>
  </w:style>
  <w:style w:type="paragraph" w:styleId="Encabezado">
    <w:name w:val="header"/>
    <w:basedOn w:val="Normal"/>
    <w:link w:val="EncabezadoCar"/>
    <w:uiPriority w:val="99"/>
    <w:unhideWhenUsed/>
    <w:rsid w:val="00B669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6902"/>
    <w:rPr>
      <w:rFonts w:ascii="Calibri" w:eastAsia="Calibri" w:hAnsi="Calibri" w:cs="Times New Roman"/>
      <w:lang w:val="es-PE"/>
    </w:rPr>
  </w:style>
  <w:style w:type="paragraph" w:styleId="Piedepgina">
    <w:name w:val="footer"/>
    <w:basedOn w:val="Normal"/>
    <w:link w:val="PiedepginaCar"/>
    <w:uiPriority w:val="99"/>
    <w:unhideWhenUsed/>
    <w:rsid w:val="00B669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6902"/>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2393</Words>
  <Characters>13167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2020-11-26T21:37:00Z</cp:lastPrinted>
  <dcterms:created xsi:type="dcterms:W3CDTF">2020-11-26T21:36:00Z</dcterms:created>
  <dcterms:modified xsi:type="dcterms:W3CDTF">2021-02-24T23:39:00Z</dcterms:modified>
</cp:coreProperties>
</file>