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6025" w14:textId="77777777" w:rsidR="00863401" w:rsidRPr="00F85039" w:rsidRDefault="00AC76A6" w:rsidP="00607982">
      <w:pPr>
        <w:pStyle w:val="Ttulo"/>
      </w:pPr>
      <w:r w:rsidRPr="00F85039">
        <w:t xml:space="preserve">RESOLUCIÓN </w:t>
      </w:r>
      <w:proofErr w:type="spellStart"/>
      <w:r w:rsidRPr="00F85039">
        <w:t>N</w:t>
      </w:r>
      <w:r w:rsidR="00F85039" w:rsidRPr="00F85039">
        <w:t>°</w:t>
      </w:r>
      <w:proofErr w:type="spellEnd"/>
      <w:r w:rsidR="00F85039" w:rsidRPr="00F85039">
        <w:t xml:space="preserve"> 115/20</w:t>
      </w:r>
    </w:p>
    <w:p w14:paraId="706255B0" w14:textId="77777777" w:rsidR="00AC76A6" w:rsidRPr="00F85039" w:rsidRDefault="00AC76A6" w:rsidP="00607982">
      <w:pPr>
        <w:pStyle w:val="Ttulo"/>
      </w:pPr>
    </w:p>
    <w:p w14:paraId="077E30A9" w14:textId="77777777" w:rsidR="00D840DF" w:rsidRPr="00F85039" w:rsidRDefault="00D840DF" w:rsidP="00D840DF">
      <w:pPr>
        <w:rPr>
          <w:b/>
          <w:bCs/>
          <w:lang w:val="es-MX"/>
        </w:rPr>
      </w:pPr>
    </w:p>
    <w:p w14:paraId="0F1D7048" w14:textId="77777777" w:rsidR="00863401" w:rsidRPr="00F85039" w:rsidRDefault="000B710F" w:rsidP="00607982">
      <w:pPr>
        <w:jc w:val="both"/>
        <w:rPr>
          <w:b/>
          <w:bCs/>
          <w:lang w:val="es-MX"/>
        </w:rPr>
      </w:pPr>
      <w:r w:rsidRPr="00F85039">
        <w:rPr>
          <w:b/>
          <w:bCs/>
          <w:lang w:val="es-MX"/>
        </w:rPr>
        <w:t>VISTOS</w:t>
      </w:r>
      <w:r w:rsidR="00863401" w:rsidRPr="00F85039">
        <w:rPr>
          <w:b/>
          <w:bCs/>
          <w:lang w:val="es-MX"/>
        </w:rPr>
        <w:t>:</w:t>
      </w:r>
    </w:p>
    <w:p w14:paraId="77692610" w14:textId="77777777" w:rsidR="00863401" w:rsidRPr="00F85039" w:rsidRDefault="00863401" w:rsidP="00607982">
      <w:pPr>
        <w:jc w:val="both"/>
        <w:rPr>
          <w:b/>
          <w:bCs/>
          <w:lang w:val="es-MX"/>
        </w:rPr>
      </w:pPr>
    </w:p>
    <w:p w14:paraId="17E61E97" w14:textId="77777777" w:rsidR="00DD6099" w:rsidRPr="00F85039" w:rsidRDefault="00863401" w:rsidP="00E13295">
      <w:pPr>
        <w:jc w:val="both"/>
      </w:pPr>
      <w:r w:rsidRPr="00F85039">
        <w:t xml:space="preserve">Que, </w:t>
      </w:r>
      <w:r w:rsidR="00FA68DA">
        <w:t xml:space="preserve">.................. </w:t>
      </w:r>
      <w:r w:rsidR="005507F0" w:rsidRPr="00F85039">
        <w:t>i</w:t>
      </w:r>
      <w:r w:rsidR="0014026F" w:rsidRPr="00F85039">
        <w:t>nterpone reclam</w:t>
      </w:r>
      <w:r w:rsidR="00E13295" w:rsidRPr="00F85039">
        <w:t>ación</w:t>
      </w:r>
      <w:r w:rsidR="0014026F" w:rsidRPr="00F85039">
        <w:t xml:space="preserve"> ante esta Defensoría del Asegurado</w:t>
      </w:r>
      <w:r w:rsidR="00552FBD" w:rsidRPr="00F85039">
        <w:t xml:space="preserve"> (DEFASEG)</w:t>
      </w:r>
      <w:r w:rsidR="006E1C2C" w:rsidRPr="00F85039">
        <w:t xml:space="preserve"> </w:t>
      </w:r>
      <w:r w:rsidR="00143887" w:rsidRPr="00F85039">
        <w:t xml:space="preserve">solicitando que </w:t>
      </w:r>
      <w:r w:rsidR="00FA68DA">
        <w:t>..................</w:t>
      </w:r>
      <w:r w:rsidR="00143887" w:rsidRPr="00F85039">
        <w:t xml:space="preserve">cumpla con otorgar </w:t>
      </w:r>
      <w:r w:rsidR="004B6E3F" w:rsidRPr="00F85039">
        <w:t xml:space="preserve">la </w:t>
      </w:r>
      <w:r w:rsidR="00143887" w:rsidRPr="00F85039">
        <w:t>cobertura</w:t>
      </w:r>
      <w:r w:rsidR="004B6E3F" w:rsidRPr="00F85039">
        <w:t xml:space="preserve"> </w:t>
      </w:r>
      <w:r w:rsidR="001A44D6" w:rsidRPr="00F85039">
        <w:t xml:space="preserve">adicional </w:t>
      </w:r>
      <w:r w:rsidR="001A44D6" w:rsidRPr="00F85039">
        <w:rPr>
          <w:lang w:val="es-MX"/>
        </w:rPr>
        <w:t xml:space="preserve">de fallecimiento por cáncer padecido por su esposa </w:t>
      </w:r>
      <w:r w:rsidR="00FA68DA">
        <w:t>..................</w:t>
      </w:r>
      <w:r w:rsidR="001A44D6" w:rsidRPr="00F85039">
        <w:rPr>
          <w:lang w:val="es-MX"/>
        </w:rPr>
        <w:t>, conforme a</w:t>
      </w:r>
      <w:r w:rsidR="00E13295" w:rsidRPr="00F85039">
        <w:t xml:space="preserve">l </w:t>
      </w:r>
      <w:r w:rsidR="00E13295" w:rsidRPr="00F85039">
        <w:rPr>
          <w:b/>
          <w:lang w:val="es-MX"/>
        </w:rPr>
        <w:t>SEGURO VIDA LEY - PÓLIZA No</w:t>
      </w:r>
      <w:r w:rsidR="001A44D6" w:rsidRPr="00F85039">
        <w:rPr>
          <w:b/>
          <w:lang w:val="es-MX"/>
        </w:rPr>
        <w:t xml:space="preserve"> </w:t>
      </w:r>
      <w:r w:rsidR="00FA68DA">
        <w:t>..................</w:t>
      </w:r>
      <w:r w:rsidR="00DD6099" w:rsidRPr="00F85039">
        <w:t>.</w:t>
      </w:r>
    </w:p>
    <w:p w14:paraId="7230342F" w14:textId="77777777" w:rsidR="004B12A1" w:rsidRPr="00F85039" w:rsidRDefault="004B12A1" w:rsidP="005C5046">
      <w:pPr>
        <w:tabs>
          <w:tab w:val="left" w:pos="2160"/>
        </w:tabs>
        <w:jc w:val="both"/>
        <w:rPr>
          <w:lang w:val="es-MX"/>
        </w:rPr>
      </w:pPr>
    </w:p>
    <w:p w14:paraId="3E4EEB28" w14:textId="77777777" w:rsidR="00E13295" w:rsidRPr="00F85039" w:rsidRDefault="00E13295" w:rsidP="00E13295">
      <w:pPr>
        <w:jc w:val="both"/>
        <w:rPr>
          <w:rFonts w:eastAsia="Arial Unicode MS"/>
          <w:lang w:val="es-PE"/>
        </w:rPr>
      </w:pPr>
      <w:r w:rsidRPr="00F85039">
        <w:rPr>
          <w:rFonts w:eastAsia="Arial Unicode MS"/>
          <w:lang w:val="es-PE"/>
        </w:rPr>
        <w:t>Que, la señalada reclamación cumple con los requisitos de materia, cuantía y oportunidad establecidos en el Reglamento de la DEFASEG (http://www.defaseg.com.pe/reglamento).</w:t>
      </w:r>
    </w:p>
    <w:p w14:paraId="74A02F93" w14:textId="77777777" w:rsidR="00E13295" w:rsidRPr="00F85039" w:rsidRDefault="00E13295" w:rsidP="00E13295">
      <w:pPr>
        <w:tabs>
          <w:tab w:val="left" w:pos="2160"/>
        </w:tabs>
        <w:jc w:val="both"/>
        <w:rPr>
          <w:lang w:val="es-PE"/>
        </w:rPr>
      </w:pPr>
    </w:p>
    <w:p w14:paraId="404E16A2" w14:textId="77777777" w:rsidR="00E13295" w:rsidRPr="00F85039" w:rsidRDefault="00E13295" w:rsidP="00E13295">
      <w:pPr>
        <w:tabs>
          <w:tab w:val="num" w:pos="720"/>
        </w:tabs>
        <w:jc w:val="both"/>
        <w:rPr>
          <w:lang w:val="es-PE"/>
        </w:rPr>
      </w:pPr>
      <w:r w:rsidRPr="00F85039">
        <w:rPr>
          <w:lang w:val="es-PE"/>
        </w:rPr>
        <w:t>Que, habiéndosele corrido traslado de la respectiva reclamación a PACÍFICO SEGUROS, esta presentó sus respectivos descargos y la documentación solicitada.</w:t>
      </w:r>
    </w:p>
    <w:p w14:paraId="0EC724FD" w14:textId="77777777" w:rsidR="00E13295" w:rsidRPr="00F85039" w:rsidRDefault="00E13295" w:rsidP="00E13295">
      <w:pPr>
        <w:tabs>
          <w:tab w:val="num" w:pos="720"/>
        </w:tabs>
        <w:jc w:val="both"/>
        <w:rPr>
          <w:lang w:val="es-PE"/>
        </w:rPr>
      </w:pPr>
    </w:p>
    <w:p w14:paraId="08E2B31D" w14:textId="77777777" w:rsidR="00E13295" w:rsidRPr="00F85039" w:rsidRDefault="00E13295" w:rsidP="00E13295">
      <w:pPr>
        <w:tabs>
          <w:tab w:val="num" w:pos="720"/>
        </w:tabs>
        <w:jc w:val="both"/>
        <w:rPr>
          <w:lang w:val="es-PE"/>
        </w:rPr>
      </w:pPr>
      <w:r w:rsidRPr="00F85039">
        <w:rPr>
          <w:lang w:val="es-PE"/>
        </w:rPr>
        <w:t xml:space="preserve">Que, el </w:t>
      </w:r>
      <w:r w:rsidR="001F244B" w:rsidRPr="00F85039">
        <w:rPr>
          <w:lang w:val="es-PE"/>
        </w:rPr>
        <w:t>1</w:t>
      </w:r>
      <w:r w:rsidR="001A44D6" w:rsidRPr="00F85039">
        <w:rPr>
          <w:lang w:val="es-PE"/>
        </w:rPr>
        <w:t>9</w:t>
      </w:r>
      <w:r w:rsidRPr="00F85039">
        <w:rPr>
          <w:lang w:val="es-PE"/>
        </w:rPr>
        <w:t xml:space="preserve"> de </w:t>
      </w:r>
      <w:r w:rsidR="001A44D6" w:rsidRPr="00F85039">
        <w:rPr>
          <w:lang w:val="es-PE"/>
        </w:rPr>
        <w:t>octubre</w:t>
      </w:r>
      <w:r w:rsidRPr="00F85039">
        <w:rPr>
          <w:lang w:val="es-PE"/>
        </w:rPr>
        <w:t xml:space="preserve"> de 20</w:t>
      </w:r>
      <w:r w:rsidR="001A44D6" w:rsidRPr="00F85039">
        <w:rPr>
          <w:lang w:val="es-PE"/>
        </w:rPr>
        <w:t>20</w:t>
      </w:r>
      <w:r w:rsidRPr="00F85039">
        <w:rPr>
          <w:lang w:val="es-PE"/>
        </w:rPr>
        <w:t xml:space="preserve"> se realizó la audiencia de vista</w:t>
      </w:r>
      <w:r w:rsidR="001A44D6" w:rsidRPr="00F85039">
        <w:rPr>
          <w:lang w:val="es-PE"/>
        </w:rPr>
        <w:t xml:space="preserve"> virtual</w:t>
      </w:r>
      <w:r w:rsidRPr="00F85039">
        <w:rPr>
          <w:lang w:val="es-PE"/>
        </w:rPr>
        <w:t xml:space="preserve"> con la concurrencia</w:t>
      </w:r>
      <w:r w:rsidR="001F244B" w:rsidRPr="00F85039">
        <w:rPr>
          <w:lang w:val="es-PE"/>
        </w:rPr>
        <w:t xml:space="preserve"> </w:t>
      </w:r>
      <w:r w:rsidR="001A44D6" w:rsidRPr="00F85039">
        <w:rPr>
          <w:lang w:val="es-PE"/>
        </w:rPr>
        <w:t>de las partes</w:t>
      </w:r>
      <w:r w:rsidRPr="00F85039">
        <w:rPr>
          <w:lang w:val="es-PE"/>
        </w:rPr>
        <w:t>, qui</w:t>
      </w:r>
      <w:r w:rsidR="00B94A10" w:rsidRPr="00F85039">
        <w:rPr>
          <w:lang w:val="es-PE"/>
        </w:rPr>
        <w:t>en</w:t>
      </w:r>
      <w:r w:rsidR="001A44D6" w:rsidRPr="00F85039">
        <w:rPr>
          <w:lang w:val="es-PE"/>
        </w:rPr>
        <w:t>es</w:t>
      </w:r>
      <w:r w:rsidRPr="00F85039">
        <w:rPr>
          <w:lang w:val="es-PE"/>
        </w:rPr>
        <w:t xml:space="preserve"> sustent</w:t>
      </w:r>
      <w:r w:rsidR="001A44D6" w:rsidRPr="00F85039">
        <w:rPr>
          <w:lang w:val="es-PE"/>
        </w:rPr>
        <w:t xml:space="preserve">aron </w:t>
      </w:r>
      <w:r w:rsidR="00B94A10" w:rsidRPr="00F85039">
        <w:rPr>
          <w:lang w:val="es-PE"/>
        </w:rPr>
        <w:t>su</w:t>
      </w:r>
      <w:r w:rsidR="001A44D6" w:rsidRPr="00F85039">
        <w:rPr>
          <w:lang w:val="es-PE"/>
        </w:rPr>
        <w:t>s</w:t>
      </w:r>
      <w:r w:rsidR="001F244B" w:rsidRPr="00F85039">
        <w:rPr>
          <w:lang w:val="es-PE"/>
        </w:rPr>
        <w:t xml:space="preserve"> </w:t>
      </w:r>
      <w:r w:rsidR="00B94A10" w:rsidRPr="00F85039">
        <w:rPr>
          <w:lang w:val="es-PE"/>
        </w:rPr>
        <w:t>posici</w:t>
      </w:r>
      <w:r w:rsidR="001A44D6" w:rsidRPr="00F85039">
        <w:rPr>
          <w:lang w:val="es-PE"/>
        </w:rPr>
        <w:t>ones</w:t>
      </w:r>
      <w:r w:rsidR="00B94A10" w:rsidRPr="00F85039">
        <w:rPr>
          <w:lang w:val="es-PE"/>
        </w:rPr>
        <w:t xml:space="preserve"> en torno a la controversia derivada de la presente reclamación</w:t>
      </w:r>
      <w:r w:rsidRPr="00F85039">
        <w:rPr>
          <w:lang w:val="es-PE"/>
        </w:rPr>
        <w:t>, absolviendo las diversas preguntas formuladas por este colegiado, conforme consta de la correspondiente acta.</w:t>
      </w:r>
    </w:p>
    <w:p w14:paraId="7BFE11A9" w14:textId="77777777" w:rsidR="00E13295" w:rsidRPr="00F85039" w:rsidRDefault="00E13295" w:rsidP="00E13295">
      <w:pPr>
        <w:jc w:val="both"/>
        <w:rPr>
          <w:lang w:val="es-MX"/>
        </w:rPr>
      </w:pPr>
    </w:p>
    <w:p w14:paraId="5CF86E17" w14:textId="77777777" w:rsidR="001A44D6" w:rsidRPr="00F85039" w:rsidRDefault="00E13295" w:rsidP="001A44D6">
      <w:pPr>
        <w:jc w:val="both"/>
        <w:rPr>
          <w:lang w:val="es-MX"/>
        </w:rPr>
      </w:pPr>
      <w:r w:rsidRPr="00F85039">
        <w:t xml:space="preserve">Que, la reclamación se sustenta principalmente lo siguiente: (1) </w:t>
      </w:r>
      <w:r w:rsidR="001A44D6" w:rsidRPr="00F85039">
        <w:t>r</w:t>
      </w:r>
      <w:proofErr w:type="spellStart"/>
      <w:r w:rsidR="001A44D6" w:rsidRPr="00F85039">
        <w:rPr>
          <w:lang w:val="es-MX"/>
        </w:rPr>
        <w:t>eclama</w:t>
      </w:r>
      <w:proofErr w:type="spellEnd"/>
      <w:r w:rsidR="001A44D6" w:rsidRPr="00F85039">
        <w:rPr>
          <w:lang w:val="es-MX"/>
        </w:rPr>
        <w:t xml:space="preserve"> la cobertura </w:t>
      </w:r>
      <w:bookmarkStart w:id="0" w:name="_Hlk57633232"/>
      <w:r w:rsidR="001A44D6" w:rsidRPr="00F85039">
        <w:rPr>
          <w:lang w:val="es-MX"/>
        </w:rPr>
        <w:t xml:space="preserve">adicional de fallecimiento por cáncer </w:t>
      </w:r>
      <w:bookmarkStart w:id="1" w:name="_Hlk57633259"/>
      <w:bookmarkEnd w:id="0"/>
      <w:r w:rsidR="001A44D6" w:rsidRPr="00F85039">
        <w:rPr>
          <w:lang w:val="es-MX"/>
        </w:rPr>
        <w:t xml:space="preserve">padecido por su esposa </w:t>
      </w:r>
      <w:bookmarkEnd w:id="1"/>
      <w:r w:rsidR="00FA68DA">
        <w:t>..................</w:t>
      </w:r>
      <w:r w:rsidR="001A44D6" w:rsidRPr="00F85039">
        <w:rPr>
          <w:lang w:val="es-MX"/>
        </w:rPr>
        <w:t>; (2) se queja por cuanto en la carta de rechazo se consigna otro nombre sobre la asegurada fallecida.</w:t>
      </w:r>
    </w:p>
    <w:p w14:paraId="41A43F33" w14:textId="77777777" w:rsidR="001A44D6" w:rsidRPr="00F85039" w:rsidRDefault="001A44D6" w:rsidP="001F244B">
      <w:pPr>
        <w:jc w:val="both"/>
        <w:rPr>
          <w:lang w:val="es-MX"/>
        </w:rPr>
      </w:pPr>
    </w:p>
    <w:p w14:paraId="55194F02" w14:textId="77777777" w:rsidR="001A44D6" w:rsidRPr="00F85039" w:rsidRDefault="00E13295" w:rsidP="001A44D6">
      <w:pPr>
        <w:jc w:val="both"/>
        <w:rPr>
          <w:lang w:val="es-MX"/>
        </w:rPr>
      </w:pPr>
      <w:r w:rsidRPr="00F85039">
        <w:t>Que, por su parte, la aseguradora fundamenta su rechazo de cobertura resumidamente en lo siguiente: (1)</w:t>
      </w:r>
      <w:r w:rsidR="001A44D6" w:rsidRPr="00F85039">
        <w:t xml:space="preserve"> </w:t>
      </w:r>
      <w:r w:rsidR="001A44D6" w:rsidRPr="00F85039">
        <w:rPr>
          <w:lang w:val="es-MX"/>
        </w:rPr>
        <w:t xml:space="preserve">no procede la cobertura adicional solicitada, ya que el cáncer padecido por la asegurada se trata de enfermedad preexistente, condición que se encuentra comprendida dentro de las exclusiones de la póliza; (2) de la documentación médica de la asegurada se aprecia que el cáncer fue padecido desde por lo menos el 06 de abril de 2018, esto es, antes de la fecha de afiliación a la póliza del 01 de agosto de 2018; (3) en la definición de cobertura, expresamente se advierte que: </w:t>
      </w:r>
      <w:r w:rsidR="001A44D6" w:rsidRPr="00F85039">
        <w:rPr>
          <w:i/>
          <w:iCs/>
          <w:lang w:val="es-MX"/>
        </w:rPr>
        <w:t>“Para tener derecho a indemnización por esta cobertura el diagnóstico de cáncer se debe de haber realizado después de la fecha de incorporación del asegurado a la póliza”</w:t>
      </w:r>
      <w:r w:rsidR="001A44D6" w:rsidRPr="00F85039">
        <w:rPr>
          <w:lang w:val="es-MX"/>
        </w:rPr>
        <w:t xml:space="preserve">; (4) se procedió a liquidar la cobertura de Vida Principal y Reembolso de Sepelio, ratificando el rechazo de la cobertura adicional por preexistente; (5) </w:t>
      </w:r>
      <w:r w:rsidR="001A44D6" w:rsidRPr="00F85039">
        <w:t>el diagnóstico de cáncer Adenocarcinoma de fecha 6 de abril de 2018 es anterior a la filiación al seguro del 1 de agosto de 2018; (6) r</w:t>
      </w:r>
      <w:r w:rsidR="001A44D6" w:rsidRPr="00F85039">
        <w:rPr>
          <w:lang w:val="es-MX"/>
        </w:rPr>
        <w:t>especto a la confusión sobre el nombre y apellido de la asegurada en la carta de rechazo, reconoce que se cometió un error material involuntario, sin embargo, el criterio de la respuesta no cambia.</w:t>
      </w:r>
    </w:p>
    <w:p w14:paraId="46F8E481" w14:textId="77777777" w:rsidR="00B94A10" w:rsidRPr="00F85039" w:rsidRDefault="00B94A10" w:rsidP="00B94A10">
      <w:pPr>
        <w:jc w:val="both"/>
        <w:rPr>
          <w:lang w:val="es-MX"/>
        </w:rPr>
      </w:pPr>
    </w:p>
    <w:p w14:paraId="55630E77" w14:textId="77777777" w:rsidR="00B94A10" w:rsidRPr="00F85039" w:rsidRDefault="00B94A10" w:rsidP="00E13295">
      <w:pPr>
        <w:jc w:val="both"/>
        <w:rPr>
          <w:lang w:val="es-MX"/>
        </w:rPr>
      </w:pPr>
    </w:p>
    <w:p w14:paraId="542ED0C2" w14:textId="77777777" w:rsidR="00863401" w:rsidRPr="00F85039" w:rsidRDefault="000B710F" w:rsidP="00607982">
      <w:pPr>
        <w:jc w:val="both"/>
      </w:pPr>
      <w:r w:rsidRPr="00F85039">
        <w:rPr>
          <w:rStyle w:val="Textoennegrita"/>
        </w:rPr>
        <w:t>CONSIDERANDO</w:t>
      </w:r>
      <w:r w:rsidR="00863401" w:rsidRPr="00F85039">
        <w:rPr>
          <w:rStyle w:val="Textoennegrita"/>
        </w:rPr>
        <w:t>:</w:t>
      </w:r>
    </w:p>
    <w:p w14:paraId="230B810A" w14:textId="77777777" w:rsidR="00E0659B" w:rsidRPr="00F85039" w:rsidRDefault="00E0659B" w:rsidP="00607982">
      <w:pPr>
        <w:jc w:val="both"/>
      </w:pPr>
    </w:p>
    <w:p w14:paraId="0B6218F4" w14:textId="77777777" w:rsidR="001A44D6" w:rsidRPr="00F85039" w:rsidRDefault="001A44D6" w:rsidP="001A44D6">
      <w:pPr>
        <w:jc w:val="both"/>
        <w:rPr>
          <w:rStyle w:val="Textoennegrita"/>
          <w:b w:val="0"/>
        </w:rPr>
      </w:pPr>
      <w:r w:rsidRPr="00F85039">
        <w:rPr>
          <w:b/>
          <w:u w:val="single"/>
        </w:rPr>
        <w:t>PRIMERO</w:t>
      </w:r>
      <w:r w:rsidRPr="00F85039">
        <w:t xml:space="preserve">: Conforme al Reglamento de la Defensoría del Asegurado, </w:t>
      </w:r>
      <w:r w:rsidRPr="00F85039">
        <w:rPr>
          <w:rStyle w:val="Textoennegrita"/>
          <w:b w:val="0"/>
        </w:rPr>
        <w:t xml:space="preserve">la DEFASEG sólo es competente para pronunciarse y resolver las reclamaciones indemnizatorias de los asegurados que hubiesen sido sometidas a su conocimiento, sobre la base de la documentación obrante en el correspondiente expediente y con arreglo a derecho, siempre </w:t>
      </w:r>
      <w:r w:rsidRPr="00F85039">
        <w:rPr>
          <w:rStyle w:val="Textoennegrita"/>
          <w:b w:val="0"/>
        </w:rPr>
        <w:lastRenderedPageBreak/>
        <w:t>y cuando las señaladas reclamaciones cumplan los requisitos reglamentarios de materia y cuantía.</w:t>
      </w:r>
    </w:p>
    <w:p w14:paraId="4D640495" w14:textId="77777777" w:rsidR="001A44D6" w:rsidRPr="00F85039" w:rsidRDefault="001A44D6" w:rsidP="001A44D6">
      <w:pPr>
        <w:jc w:val="both"/>
        <w:rPr>
          <w:b/>
          <w:u w:val="single"/>
        </w:rPr>
      </w:pPr>
    </w:p>
    <w:p w14:paraId="1110ADF6" w14:textId="77777777" w:rsidR="001A44D6" w:rsidRPr="00F85039" w:rsidRDefault="001A44D6" w:rsidP="001A44D6">
      <w:pPr>
        <w:jc w:val="both"/>
      </w:pPr>
      <w:r w:rsidRPr="00F85039">
        <w:rPr>
          <w:b/>
          <w:u w:val="single"/>
        </w:rPr>
        <w:t>SEGUNDO</w:t>
      </w:r>
      <w:r w:rsidRPr="00F85039">
        <w:t>: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47EE6413" w14:textId="77777777" w:rsidR="001A44D6" w:rsidRPr="00F85039" w:rsidRDefault="001A44D6" w:rsidP="001A44D6">
      <w:pPr>
        <w:jc w:val="both"/>
        <w:rPr>
          <w:rStyle w:val="Textoennegrita"/>
          <w:u w:val="single"/>
        </w:rPr>
      </w:pPr>
    </w:p>
    <w:p w14:paraId="1F81FF1A" w14:textId="77777777" w:rsidR="001A44D6" w:rsidRPr="00F85039" w:rsidRDefault="001A44D6" w:rsidP="001A44D6">
      <w:pPr>
        <w:contextualSpacing/>
        <w:jc w:val="both"/>
      </w:pPr>
      <w:r w:rsidRPr="00F85039">
        <w:rPr>
          <w:rStyle w:val="Textoennegrita"/>
          <w:u w:val="single"/>
        </w:rPr>
        <w:t>TERCERO</w:t>
      </w:r>
      <w:r w:rsidRPr="00F85039">
        <w:rPr>
          <w:rStyle w:val="Textoennegrita"/>
        </w:rPr>
        <w:t>:</w:t>
      </w:r>
      <w:r w:rsidRPr="00F85039">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592445E3" w14:textId="77777777" w:rsidR="001A44D6" w:rsidRPr="00F85039" w:rsidRDefault="001A44D6" w:rsidP="001A44D6">
      <w:pPr>
        <w:contextualSpacing/>
        <w:jc w:val="both"/>
        <w:rPr>
          <w:b/>
          <w:u w:val="single"/>
        </w:rPr>
      </w:pPr>
    </w:p>
    <w:p w14:paraId="5F99ED34" w14:textId="77777777" w:rsidR="001A44D6" w:rsidRPr="00F85039" w:rsidRDefault="001A44D6" w:rsidP="001A44D6">
      <w:pPr>
        <w:jc w:val="both"/>
        <w:rPr>
          <w:bCs/>
        </w:rPr>
      </w:pPr>
      <w:r w:rsidRPr="00F85039">
        <w:rPr>
          <w:b/>
          <w:u w:val="single"/>
        </w:rPr>
        <w:t>CUARTO</w:t>
      </w:r>
      <w:r w:rsidRPr="00F85039">
        <w:rPr>
          <w:b/>
        </w:rPr>
        <w:t>:</w:t>
      </w:r>
      <w:r w:rsidRPr="00F85039">
        <w:t xml:space="preserve"> </w:t>
      </w:r>
      <w:r w:rsidRPr="00F85039">
        <w:rPr>
          <w:rStyle w:val="Textoennegrita"/>
          <w:b w:val="0"/>
        </w:rPr>
        <w:t>Que, en materia procesal</w:t>
      </w:r>
      <w:r w:rsidRPr="00F85039">
        <w:t>, corresponde a quien invoca hechos probar su existencia, carga procesal a la que refiere el artículo 196 del Código Procesal Civil, salvo que se acoja a alguna presunción legal de carácter relativo o absoluto.</w:t>
      </w:r>
    </w:p>
    <w:p w14:paraId="2F2DD8A1" w14:textId="77777777" w:rsidR="001A44D6" w:rsidRPr="00F85039" w:rsidRDefault="001A44D6" w:rsidP="001A44D6">
      <w:pPr>
        <w:jc w:val="both"/>
        <w:rPr>
          <w:rStyle w:val="Textoennegrita"/>
          <w:u w:val="single"/>
        </w:rPr>
      </w:pPr>
    </w:p>
    <w:p w14:paraId="0CDC722E" w14:textId="77777777" w:rsidR="001A44D6" w:rsidRPr="00F85039" w:rsidRDefault="001A44D6" w:rsidP="001A44D6">
      <w:pPr>
        <w:jc w:val="both"/>
        <w:rPr>
          <w:lang w:val="es-PE"/>
        </w:rPr>
      </w:pPr>
      <w:r w:rsidRPr="00F85039">
        <w:rPr>
          <w:rStyle w:val="Textoennegrita"/>
          <w:u w:val="single"/>
        </w:rPr>
        <w:t>QUINTO</w:t>
      </w:r>
      <w:r w:rsidRPr="00F85039">
        <w:rPr>
          <w:rStyle w:val="Textoennegrita"/>
        </w:rPr>
        <w:t>:</w:t>
      </w:r>
      <w:r w:rsidRPr="00F85039">
        <w:rPr>
          <w:rStyle w:val="Textoennegrita"/>
          <w:b w:val="0"/>
        </w:rPr>
        <w:t xml:space="preserve"> </w:t>
      </w:r>
      <w:r w:rsidRPr="00F85039">
        <w:t>Que, de acuerdo a los términos contenidos en el rechazo, la reclamación y en la respectiva absolución, así como a lo tratado en la audiencia de vista, la solución de la presente controversia consiste en determinar si, en el presente caso el rechazo de cobertura es legítimo o no</w:t>
      </w:r>
      <w:r w:rsidRPr="00F85039">
        <w:rPr>
          <w:lang w:val="es-PE"/>
        </w:rPr>
        <w:t>.</w:t>
      </w:r>
    </w:p>
    <w:p w14:paraId="00151273" w14:textId="77777777" w:rsidR="001A44D6" w:rsidRPr="00F85039" w:rsidRDefault="001A44D6" w:rsidP="001A44D6">
      <w:pPr>
        <w:jc w:val="both"/>
        <w:rPr>
          <w:lang w:val="es-PE"/>
        </w:rPr>
      </w:pPr>
    </w:p>
    <w:p w14:paraId="4371810C" w14:textId="77777777" w:rsidR="001A44D6" w:rsidRPr="00F85039" w:rsidRDefault="001A44D6" w:rsidP="001A44D6">
      <w:pPr>
        <w:jc w:val="both"/>
      </w:pPr>
      <w:r w:rsidRPr="00F85039">
        <w:rPr>
          <w:rStyle w:val="Textoennegrita"/>
          <w:u w:val="single"/>
        </w:rPr>
        <w:t>SEXTO</w:t>
      </w:r>
      <w:r w:rsidRPr="00F85039">
        <w:rPr>
          <w:rStyle w:val="Textoennegrita"/>
        </w:rPr>
        <w:t>:</w:t>
      </w:r>
      <w:r w:rsidRPr="00F85039">
        <w:rPr>
          <w:rStyle w:val="Textoennegrita"/>
          <w:b w:val="0"/>
        </w:rPr>
        <w:t xml:space="preserve"> </w:t>
      </w:r>
      <w:r w:rsidRPr="00F85039">
        <w:t xml:space="preserve">Que, </w:t>
      </w:r>
      <w:r w:rsidR="0028212A" w:rsidRPr="00F85039">
        <w:t>conforme al Endoso No 13060460-3 del 1 de agosto de 2018, se incorporó al Seguro Vida Ley – Póliza 60460, la cobertura adicional en caso de fallecimiento por cáncer, en los términos siguientes:</w:t>
      </w:r>
    </w:p>
    <w:p w14:paraId="747076D5" w14:textId="77777777" w:rsidR="0028212A" w:rsidRPr="00F85039" w:rsidRDefault="0028212A" w:rsidP="001A44D6">
      <w:pPr>
        <w:jc w:val="both"/>
      </w:pPr>
    </w:p>
    <w:p w14:paraId="198BD02D"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“FC - Fallecimiento por Cáncer</w:t>
      </w:r>
    </w:p>
    <w:p w14:paraId="23BE1F7F"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Definición de Cáncer: Para efectos de esta cobertura se define como Cáncer a la presencia de al menos un tumor maligno de crecimiento y desarrollo incontrolado que debe de estar confirmado por análisis histológico. El término "Cáncer" incluye también la leucemia, los linfomas y la enfermedad de Hodgkin.</w:t>
      </w:r>
    </w:p>
    <w:p w14:paraId="4FCB1A1C"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Cobertura: Se otorgará una indemnización en caso el asegurado falleciera a consecuencia directa de cáncer. Para tener derecho a indemnización por esta cobertura el diagnóstico de cáncer se debe de haber realizado después de la fecha de incorporación del asegurado a la póliza.</w:t>
      </w:r>
    </w:p>
    <w:p w14:paraId="3DB58F3F"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Exclusiones: Cáncer debido al Síndrome de Inmunodeficiencia Adquirida (SIDA).</w:t>
      </w:r>
    </w:p>
    <w:p w14:paraId="79452D03"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No se otorgará indemnización por esta cobertura, en caso al amparo de esta misma póliza se haya indemnizado al asegurado por la cobertura de</w:t>
      </w:r>
    </w:p>
    <w:p w14:paraId="6DDCD714"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diagnóstico por Cáncer.</w:t>
      </w:r>
    </w:p>
    <w:p w14:paraId="4C34185F" w14:textId="77777777" w:rsidR="0028212A" w:rsidRPr="00F85039" w:rsidRDefault="0028212A" w:rsidP="0028212A">
      <w:pPr>
        <w:autoSpaceDE w:val="0"/>
        <w:autoSpaceDN w:val="0"/>
        <w:adjustRightInd w:val="0"/>
        <w:ind w:left="709"/>
        <w:jc w:val="both"/>
        <w:rPr>
          <w:i/>
          <w:iCs/>
          <w:lang w:val="es-PE" w:eastAsia="es-PE"/>
        </w:rPr>
      </w:pPr>
      <w:r w:rsidRPr="00F85039">
        <w:rPr>
          <w:i/>
          <w:iCs/>
          <w:lang w:val="es-PE" w:eastAsia="es-PE"/>
        </w:rPr>
        <w:t>Edad Máxima de Cobertura: 60 años”.</w:t>
      </w:r>
    </w:p>
    <w:p w14:paraId="0597C2F7" w14:textId="77777777" w:rsidR="001A44D6" w:rsidRPr="00F85039" w:rsidRDefault="001A44D6" w:rsidP="001A44D6">
      <w:pPr>
        <w:jc w:val="both"/>
        <w:rPr>
          <w:lang w:val="es-PE"/>
        </w:rPr>
      </w:pPr>
    </w:p>
    <w:p w14:paraId="2A1F3807" w14:textId="77777777" w:rsidR="001A44D6" w:rsidRPr="00F85039" w:rsidRDefault="0028212A" w:rsidP="00AA5696">
      <w:pPr>
        <w:jc w:val="both"/>
      </w:pPr>
      <w:r w:rsidRPr="00F85039">
        <w:t>Tal como literalmente está redactada la cobertura, esta sólo se aplica cuando el diagnóstico de cáncer sea realizado después de la fecha de incorporación del asegurado a la póliza, esto es, con posterioridad al 1 de agosto de 2018.</w:t>
      </w:r>
    </w:p>
    <w:p w14:paraId="0AB52429" w14:textId="77777777" w:rsidR="0028212A" w:rsidRPr="00F85039" w:rsidRDefault="0028212A" w:rsidP="00AA5696">
      <w:pPr>
        <w:jc w:val="both"/>
      </w:pPr>
    </w:p>
    <w:p w14:paraId="6238F489" w14:textId="77777777" w:rsidR="0028212A" w:rsidRPr="00F85039" w:rsidRDefault="0028212A" w:rsidP="00AA5696">
      <w:pPr>
        <w:jc w:val="both"/>
      </w:pPr>
      <w:r w:rsidRPr="00F85039">
        <w:lastRenderedPageBreak/>
        <w:t>En el presente caso, el diagnóstico de cáncer de la esposa del asegurado se realizó el 6 de abril de 2018, es decir, con anterioridad a la fecha de incorporación del asegurado a la póliza.</w:t>
      </w:r>
    </w:p>
    <w:p w14:paraId="3E0A1C16" w14:textId="77777777" w:rsidR="0028212A" w:rsidRPr="00F85039" w:rsidRDefault="0028212A" w:rsidP="00AA5696">
      <w:pPr>
        <w:jc w:val="both"/>
      </w:pPr>
    </w:p>
    <w:p w14:paraId="24E45C8C" w14:textId="77777777" w:rsidR="0028212A" w:rsidRPr="00F85039" w:rsidRDefault="00FA68DA" w:rsidP="00FA68DA">
      <w:pPr>
        <w:jc w:val="center"/>
      </w:pPr>
      <w:r>
        <w:t>(..................)</w:t>
      </w:r>
    </w:p>
    <w:p w14:paraId="67BF378E" w14:textId="77777777" w:rsidR="0028212A" w:rsidRPr="00F85039" w:rsidRDefault="0028212A" w:rsidP="00AA5696">
      <w:pPr>
        <w:jc w:val="both"/>
      </w:pPr>
    </w:p>
    <w:p w14:paraId="2DC3347A" w14:textId="77777777" w:rsidR="0022092A" w:rsidRPr="00F85039" w:rsidRDefault="0022092A" w:rsidP="00AA5696">
      <w:pPr>
        <w:jc w:val="both"/>
      </w:pPr>
      <w:r w:rsidRPr="00F85039">
        <w:t xml:space="preserve">Consecuentemente, para el Colegiado </w:t>
      </w:r>
      <w:r w:rsidR="00A101E3" w:rsidRPr="00F85039">
        <w:t>la</w:t>
      </w:r>
      <w:r w:rsidRPr="00F85039">
        <w:t xml:space="preserve"> reclam</w:t>
      </w:r>
      <w:r w:rsidR="00A101E3" w:rsidRPr="00F85039">
        <w:t xml:space="preserve">ación </w:t>
      </w:r>
      <w:r w:rsidRPr="00F85039">
        <w:t xml:space="preserve">de cobertura resulta </w:t>
      </w:r>
      <w:r w:rsidR="00A101E3" w:rsidRPr="00F85039">
        <w:t>in</w:t>
      </w:r>
      <w:r w:rsidRPr="00F85039">
        <w:t>fundad</w:t>
      </w:r>
      <w:r w:rsidR="00A101E3" w:rsidRPr="00F85039">
        <w:t>a</w:t>
      </w:r>
      <w:r w:rsidR="0028212A" w:rsidRPr="00F85039">
        <w:t xml:space="preserve">, debido a </w:t>
      </w:r>
      <w:r w:rsidR="00FA68DA">
        <w:t xml:space="preserve">.................. </w:t>
      </w:r>
      <w:r w:rsidR="009F37A6" w:rsidRPr="00F85039">
        <w:t xml:space="preserve">padecía del cáncer de Adenocarcinoma con anterioridad a la fecha de suscripción del Seguro Vida Ley – Póliza No </w:t>
      </w:r>
      <w:r w:rsidR="00FA68DA">
        <w:t>..................</w:t>
      </w:r>
      <w:r w:rsidRPr="00F85039">
        <w:t>.</w:t>
      </w:r>
    </w:p>
    <w:p w14:paraId="34C109C2" w14:textId="77777777" w:rsidR="0028212A" w:rsidRPr="00F85039" w:rsidRDefault="0028212A" w:rsidP="0028212A">
      <w:pPr>
        <w:pStyle w:val="Default"/>
        <w:rPr>
          <w:rFonts w:ascii="Times New Roman" w:hAnsi="Times New Roman" w:cs="Times New Roman"/>
        </w:rPr>
      </w:pPr>
    </w:p>
    <w:p w14:paraId="6CA01E5B" w14:textId="77777777" w:rsidR="00A101E3" w:rsidRPr="00F85039" w:rsidRDefault="00A101E3" w:rsidP="00A101E3">
      <w:pPr>
        <w:jc w:val="both"/>
        <w:rPr>
          <w:lang w:val="es-PE"/>
        </w:rPr>
      </w:pPr>
      <w:r w:rsidRPr="00F85039">
        <w:rPr>
          <w:lang w:val="es-PE"/>
        </w:rPr>
        <w:t>Atendiendo a lo expresado precedentemente, est</w:t>
      </w:r>
      <w:r w:rsidR="009F37A6" w:rsidRPr="00F85039">
        <w:rPr>
          <w:lang w:val="es-PE"/>
        </w:rPr>
        <w:t xml:space="preserve">a Defensoría </w:t>
      </w:r>
      <w:r w:rsidRPr="00F85039">
        <w:rPr>
          <w:lang w:val="es-PE"/>
        </w:rPr>
        <w:t>concluye su apreciación razonada y conjunta al amparo de lo establecido en su Reglamento, por lo que</w:t>
      </w:r>
    </w:p>
    <w:p w14:paraId="55B982D1" w14:textId="77777777" w:rsidR="00A101E3" w:rsidRPr="00F85039" w:rsidRDefault="00A101E3" w:rsidP="00A101E3">
      <w:pPr>
        <w:jc w:val="both"/>
        <w:rPr>
          <w:lang w:val="es-PE"/>
        </w:rPr>
      </w:pPr>
    </w:p>
    <w:p w14:paraId="48DC6C35" w14:textId="77777777" w:rsidR="00A101E3" w:rsidRPr="00F85039" w:rsidRDefault="00A101E3" w:rsidP="00A101E3">
      <w:pPr>
        <w:jc w:val="both"/>
        <w:rPr>
          <w:b/>
          <w:lang w:val="es-PE"/>
        </w:rPr>
      </w:pPr>
      <w:r w:rsidRPr="00F85039">
        <w:rPr>
          <w:b/>
          <w:lang w:val="es-PE"/>
        </w:rPr>
        <w:t>RESUELVE:</w:t>
      </w:r>
    </w:p>
    <w:p w14:paraId="4B3016C1" w14:textId="77777777" w:rsidR="00A101E3" w:rsidRPr="00F85039" w:rsidRDefault="00A101E3" w:rsidP="00A101E3">
      <w:pPr>
        <w:jc w:val="both"/>
        <w:rPr>
          <w:lang w:val="es-PE"/>
        </w:rPr>
      </w:pPr>
    </w:p>
    <w:p w14:paraId="0EE5BA5D" w14:textId="77777777" w:rsidR="00A101E3" w:rsidRPr="00F85039" w:rsidRDefault="00A101E3" w:rsidP="00A101E3">
      <w:pPr>
        <w:jc w:val="both"/>
        <w:rPr>
          <w:lang w:val="es-PE"/>
        </w:rPr>
      </w:pPr>
      <w:r w:rsidRPr="00F85039">
        <w:rPr>
          <w:lang w:val="es-PE"/>
        </w:rPr>
        <w:t>Declarar</w:t>
      </w:r>
      <w:r w:rsidRPr="00F85039">
        <w:rPr>
          <w:b/>
          <w:lang w:val="es-PE"/>
        </w:rPr>
        <w:t xml:space="preserve"> INFUNDADA </w:t>
      </w:r>
      <w:r w:rsidRPr="00F85039">
        <w:rPr>
          <w:lang w:val="es-PE"/>
        </w:rPr>
        <w:t xml:space="preserve">la reclamación presentada por </w:t>
      </w:r>
      <w:r w:rsidR="00FA68DA">
        <w:t>..................</w:t>
      </w:r>
      <w:r w:rsidR="009F37A6" w:rsidRPr="00F85039">
        <w:rPr>
          <w:b/>
          <w:bCs/>
          <w:lang w:val="es-MX"/>
        </w:rPr>
        <w:t xml:space="preserve"> </w:t>
      </w:r>
      <w:r w:rsidRPr="00F85039">
        <w:rPr>
          <w:lang w:val="es-MX"/>
        </w:rPr>
        <w:t>contra</w:t>
      </w:r>
      <w:r w:rsidRPr="00F85039">
        <w:rPr>
          <w:b/>
          <w:bCs/>
          <w:lang w:val="es-MX"/>
        </w:rPr>
        <w:t xml:space="preserve"> PACÍFICO SEGUROS</w:t>
      </w:r>
      <w:r w:rsidRPr="00F85039">
        <w:rPr>
          <w:lang w:val="es-MX"/>
        </w:rPr>
        <w:t>, con relación al</w:t>
      </w:r>
      <w:r w:rsidRPr="00F85039">
        <w:rPr>
          <w:b/>
          <w:lang w:val="es-MX"/>
        </w:rPr>
        <w:t xml:space="preserve"> SEGURO VIDA LEY - PÓLIZA No </w:t>
      </w:r>
      <w:r w:rsidR="00FA68DA">
        <w:t>..................</w:t>
      </w:r>
      <w:r w:rsidRPr="00F85039">
        <w:t xml:space="preserve">, </w:t>
      </w:r>
      <w:r w:rsidRPr="00F85039">
        <w:rPr>
          <w:rFonts w:eastAsia="Arial Unicode MS"/>
        </w:rPr>
        <w:t xml:space="preserve">quedando a salvo el derecho del reclamante de recurrir a las instancias que considere pertinentes.  </w:t>
      </w:r>
    </w:p>
    <w:p w14:paraId="1E2B49DE" w14:textId="77777777" w:rsidR="00A101E3" w:rsidRPr="00F85039" w:rsidRDefault="00A101E3" w:rsidP="00A101E3">
      <w:pPr>
        <w:jc w:val="both"/>
        <w:rPr>
          <w:lang w:val="es-PE"/>
        </w:rPr>
      </w:pPr>
    </w:p>
    <w:p w14:paraId="7DBD9972" w14:textId="77777777" w:rsidR="00A101E3" w:rsidRDefault="00A101E3" w:rsidP="00A101E3">
      <w:pPr>
        <w:jc w:val="right"/>
      </w:pPr>
      <w:r w:rsidRPr="00F85039">
        <w:t>Lima,</w:t>
      </w:r>
      <w:r w:rsidR="00F85039">
        <w:t xml:space="preserve"> 07 </w:t>
      </w:r>
      <w:r w:rsidRPr="00F85039">
        <w:t>de</w:t>
      </w:r>
      <w:r w:rsidR="00F85039">
        <w:t xml:space="preserve"> diciembre </w:t>
      </w:r>
      <w:r w:rsidRPr="00F85039">
        <w:t>de 20</w:t>
      </w:r>
      <w:r w:rsidR="00FA34BE" w:rsidRPr="00F85039">
        <w:t>20</w:t>
      </w:r>
      <w:r w:rsidRPr="00F85039">
        <w:t>.</w:t>
      </w:r>
    </w:p>
    <w:p w14:paraId="6DB49569" w14:textId="77777777" w:rsidR="00F85039" w:rsidRPr="00FA68DA" w:rsidRDefault="00F85039" w:rsidP="00F85039"/>
    <w:p w14:paraId="43D4C5AB" w14:textId="77777777" w:rsidR="00F85039" w:rsidRPr="00FA68DA" w:rsidRDefault="00F85039" w:rsidP="00F85039">
      <w:pPr>
        <w:jc w:val="both"/>
        <w:rPr>
          <w:b/>
          <w:bCs/>
          <w:i/>
          <w:iCs/>
          <w:lang w:val="es-ES_tradnl"/>
        </w:rPr>
      </w:pPr>
      <w:r w:rsidRPr="00FA68DA">
        <w:rPr>
          <w:b/>
          <w:bCs/>
          <w:i/>
          <w:iCs/>
          <w:lang w:val="es-ES_tradnl"/>
        </w:rPr>
        <w:t>La Secretaría Técnica certifica que la presente resolución cuenta con el voto de los vocales cuyos nombres figuran en el presente documento.</w:t>
      </w:r>
    </w:p>
    <w:p w14:paraId="54B019F2" w14:textId="77777777" w:rsidR="00F85039" w:rsidRPr="00FA68DA" w:rsidRDefault="00F85039" w:rsidP="00F85039">
      <w:pPr>
        <w:spacing w:line="360" w:lineRule="auto"/>
        <w:rPr>
          <w:b/>
          <w:bCs/>
        </w:rPr>
      </w:pPr>
    </w:p>
    <w:p w14:paraId="02E0372E" w14:textId="77777777" w:rsidR="00F85039" w:rsidRPr="00FA68DA" w:rsidRDefault="00F85039" w:rsidP="00F85039">
      <w:pPr>
        <w:spacing w:line="360" w:lineRule="auto"/>
        <w:rPr>
          <w:b/>
          <w:bCs/>
        </w:rPr>
      </w:pPr>
    </w:p>
    <w:p w14:paraId="6EB18027" w14:textId="77777777" w:rsidR="00F85039" w:rsidRPr="00FA68DA" w:rsidRDefault="00F85039" w:rsidP="00F85039">
      <w:pPr>
        <w:spacing w:line="360" w:lineRule="auto"/>
        <w:jc w:val="center"/>
        <w:rPr>
          <w:b/>
          <w:bCs/>
        </w:rPr>
      </w:pPr>
      <w:r w:rsidRPr="00FA68DA">
        <w:rPr>
          <w:b/>
          <w:bCs/>
        </w:rPr>
        <w:t xml:space="preserve">Rolando Eyzaguirre </w:t>
      </w:r>
      <w:proofErr w:type="spellStart"/>
      <w:r w:rsidRPr="00FA68DA">
        <w:rPr>
          <w:b/>
          <w:bCs/>
        </w:rPr>
        <w:t>Maccan</w:t>
      </w:r>
      <w:proofErr w:type="spellEnd"/>
      <w:r w:rsidRPr="00FA68DA">
        <w:rPr>
          <w:b/>
          <w:bCs/>
        </w:rPr>
        <w:t xml:space="preserve"> – Presidente</w:t>
      </w:r>
    </w:p>
    <w:p w14:paraId="2A8E4AF6" w14:textId="77777777" w:rsidR="00F85039" w:rsidRPr="00FA68DA" w:rsidRDefault="00F85039" w:rsidP="00F85039">
      <w:pPr>
        <w:spacing w:line="360" w:lineRule="auto"/>
        <w:jc w:val="center"/>
        <w:rPr>
          <w:b/>
          <w:bCs/>
        </w:rPr>
      </w:pPr>
      <w:r w:rsidRPr="00FA68DA">
        <w:rPr>
          <w:b/>
          <w:bCs/>
        </w:rPr>
        <w:t>María Eugenia Valdez Fernández Baca – Vocal</w:t>
      </w:r>
    </w:p>
    <w:p w14:paraId="2FDE946A" w14:textId="77777777" w:rsidR="00F85039" w:rsidRPr="00FA68DA" w:rsidRDefault="00F85039" w:rsidP="00F85039">
      <w:pPr>
        <w:spacing w:line="360" w:lineRule="auto"/>
        <w:jc w:val="center"/>
        <w:rPr>
          <w:b/>
          <w:bCs/>
        </w:rPr>
      </w:pPr>
      <w:r w:rsidRPr="00FA68DA">
        <w:rPr>
          <w:b/>
          <w:bCs/>
        </w:rPr>
        <w:t>Marco Antonio Ortega Piana – Vocal</w:t>
      </w:r>
    </w:p>
    <w:p w14:paraId="08F06035" w14:textId="77777777" w:rsidR="00863401" w:rsidRPr="00FA68DA" w:rsidRDefault="00F85039" w:rsidP="00F85039">
      <w:pPr>
        <w:spacing w:line="360" w:lineRule="auto"/>
        <w:jc w:val="center"/>
        <w:rPr>
          <w:lang w:val="es-MX"/>
        </w:rPr>
      </w:pPr>
      <w:r w:rsidRPr="00FA68DA">
        <w:rPr>
          <w:b/>
          <w:bCs/>
        </w:rPr>
        <w:t>Gonzalo Abad del Busto - Vocal</w:t>
      </w:r>
    </w:p>
    <w:sectPr w:rsidR="00863401" w:rsidRPr="00FA68DA"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6025" w14:textId="77777777" w:rsidR="009C03FA" w:rsidRDefault="009C03FA">
      <w:r>
        <w:separator/>
      </w:r>
    </w:p>
  </w:endnote>
  <w:endnote w:type="continuationSeparator" w:id="0">
    <w:p w14:paraId="3475876A" w14:textId="77777777" w:rsidR="009C03FA" w:rsidRDefault="009C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17A7" w14:textId="77777777" w:rsidR="00F85039" w:rsidRPr="0063435D" w:rsidRDefault="00F85039">
    <w:pPr>
      <w:pStyle w:val="Piedepgina"/>
      <w:jc w:val="right"/>
      <w:rPr>
        <w:sz w:val="18"/>
        <w:szCs w:val="18"/>
      </w:rPr>
    </w:pPr>
    <w:r w:rsidRPr="0063435D">
      <w:rPr>
        <w:sz w:val="18"/>
        <w:szCs w:val="18"/>
      </w:rPr>
      <w:t xml:space="preserve">Página </w:t>
    </w:r>
    <w:r w:rsidRPr="0063435D">
      <w:rPr>
        <w:b/>
        <w:bCs/>
        <w:sz w:val="18"/>
        <w:szCs w:val="18"/>
      </w:rPr>
      <w:fldChar w:fldCharType="begin"/>
    </w:r>
    <w:r w:rsidRPr="0063435D">
      <w:rPr>
        <w:b/>
        <w:bCs/>
        <w:sz w:val="18"/>
        <w:szCs w:val="18"/>
      </w:rPr>
      <w:instrText>PAGE</w:instrText>
    </w:r>
    <w:r w:rsidRPr="0063435D">
      <w:rPr>
        <w:b/>
        <w:bCs/>
        <w:sz w:val="18"/>
        <w:szCs w:val="18"/>
      </w:rPr>
      <w:fldChar w:fldCharType="separate"/>
    </w:r>
    <w:r w:rsidRPr="0063435D">
      <w:rPr>
        <w:b/>
        <w:bCs/>
        <w:sz w:val="18"/>
        <w:szCs w:val="18"/>
      </w:rPr>
      <w:t>2</w:t>
    </w:r>
    <w:r w:rsidRPr="0063435D">
      <w:rPr>
        <w:b/>
        <w:bCs/>
        <w:sz w:val="18"/>
        <w:szCs w:val="18"/>
      </w:rPr>
      <w:fldChar w:fldCharType="end"/>
    </w:r>
    <w:r w:rsidRPr="0063435D">
      <w:rPr>
        <w:sz w:val="18"/>
        <w:szCs w:val="18"/>
      </w:rPr>
      <w:t xml:space="preserve"> de </w:t>
    </w:r>
    <w:r w:rsidRPr="0063435D">
      <w:rPr>
        <w:b/>
        <w:bCs/>
        <w:sz w:val="18"/>
        <w:szCs w:val="18"/>
      </w:rPr>
      <w:fldChar w:fldCharType="begin"/>
    </w:r>
    <w:r w:rsidRPr="0063435D">
      <w:rPr>
        <w:b/>
        <w:bCs/>
        <w:sz w:val="18"/>
        <w:szCs w:val="18"/>
      </w:rPr>
      <w:instrText>NUMPAGES</w:instrText>
    </w:r>
    <w:r w:rsidRPr="0063435D">
      <w:rPr>
        <w:b/>
        <w:bCs/>
        <w:sz w:val="18"/>
        <w:szCs w:val="18"/>
      </w:rPr>
      <w:fldChar w:fldCharType="separate"/>
    </w:r>
    <w:r w:rsidRPr="0063435D">
      <w:rPr>
        <w:b/>
        <w:bCs/>
        <w:sz w:val="18"/>
        <w:szCs w:val="18"/>
      </w:rPr>
      <w:t>2</w:t>
    </w:r>
    <w:r w:rsidRPr="0063435D">
      <w:rPr>
        <w:b/>
        <w:bCs/>
        <w:sz w:val="18"/>
        <w:szCs w:val="18"/>
      </w:rPr>
      <w:fldChar w:fldCharType="end"/>
    </w:r>
  </w:p>
  <w:p w14:paraId="7CC02181" w14:textId="77777777" w:rsidR="00F85039" w:rsidRDefault="00F850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AC52" w14:textId="77777777" w:rsidR="009C03FA" w:rsidRDefault="009C03FA">
      <w:r>
        <w:separator/>
      </w:r>
    </w:p>
  </w:footnote>
  <w:footnote w:type="continuationSeparator" w:id="0">
    <w:p w14:paraId="4975CBFA" w14:textId="77777777" w:rsidR="009C03FA" w:rsidRDefault="009C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3055" w14:textId="77777777" w:rsidR="00F85039" w:rsidRDefault="00F85039">
    <w:pPr>
      <w:pStyle w:val="Encabezado"/>
    </w:pPr>
  </w:p>
  <w:p w14:paraId="73EE0272" w14:textId="77777777" w:rsidR="00F85039" w:rsidRDefault="00F850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6" w15:restartNumberingAfterBreak="0">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7"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6"/>
  </w:num>
  <w:num w:numId="3">
    <w:abstractNumId w:val="18"/>
  </w:num>
  <w:num w:numId="4">
    <w:abstractNumId w:val="4"/>
  </w:num>
  <w:num w:numId="5">
    <w:abstractNumId w:val="3"/>
  </w:num>
  <w:num w:numId="6">
    <w:abstractNumId w:val="19"/>
  </w:num>
  <w:num w:numId="7">
    <w:abstractNumId w:val="29"/>
  </w:num>
  <w:num w:numId="8">
    <w:abstractNumId w:val="33"/>
  </w:num>
  <w:num w:numId="9">
    <w:abstractNumId w:val="27"/>
  </w:num>
  <w:num w:numId="10">
    <w:abstractNumId w:val="8"/>
  </w:num>
  <w:num w:numId="11">
    <w:abstractNumId w:val="1"/>
  </w:num>
  <w:num w:numId="12">
    <w:abstractNumId w:val="24"/>
  </w:num>
  <w:num w:numId="13">
    <w:abstractNumId w:val="11"/>
  </w:num>
  <w:num w:numId="14">
    <w:abstractNumId w:val="32"/>
  </w:num>
  <w:num w:numId="15">
    <w:abstractNumId w:val="37"/>
  </w:num>
  <w:num w:numId="16">
    <w:abstractNumId w:val="34"/>
  </w:num>
  <w:num w:numId="17">
    <w:abstractNumId w:val="38"/>
  </w:num>
  <w:num w:numId="18">
    <w:abstractNumId w:val="28"/>
  </w:num>
  <w:num w:numId="19">
    <w:abstractNumId w:val="9"/>
  </w:num>
  <w:num w:numId="20">
    <w:abstractNumId w:val="6"/>
  </w:num>
  <w:num w:numId="21">
    <w:abstractNumId w:val="25"/>
  </w:num>
  <w:num w:numId="22">
    <w:abstractNumId w:val="12"/>
  </w:num>
  <w:num w:numId="23">
    <w:abstractNumId w:val="22"/>
  </w:num>
  <w:num w:numId="24">
    <w:abstractNumId w:val="20"/>
  </w:num>
  <w:num w:numId="25">
    <w:abstractNumId w:val="5"/>
  </w:num>
  <w:num w:numId="26">
    <w:abstractNumId w:val="31"/>
  </w:num>
  <w:num w:numId="27">
    <w:abstractNumId w:val="13"/>
  </w:num>
  <w:num w:numId="28">
    <w:abstractNumId w:val="30"/>
  </w:num>
  <w:num w:numId="29">
    <w:abstractNumId w:val="2"/>
  </w:num>
  <w:num w:numId="30">
    <w:abstractNumId w:val="10"/>
  </w:num>
  <w:num w:numId="31">
    <w:abstractNumId w:val="7"/>
  </w:num>
  <w:num w:numId="32">
    <w:abstractNumId w:val="14"/>
  </w:num>
  <w:num w:numId="33">
    <w:abstractNumId w:val="21"/>
  </w:num>
  <w:num w:numId="34">
    <w:abstractNumId w:val="0"/>
  </w:num>
  <w:num w:numId="35">
    <w:abstractNumId w:val="16"/>
  </w:num>
  <w:num w:numId="36">
    <w:abstractNumId w:val="35"/>
  </w:num>
  <w:num w:numId="37">
    <w:abstractNumId w:val="23"/>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98D"/>
    <w:rsid w:val="000021EF"/>
    <w:rsid w:val="0000267D"/>
    <w:rsid w:val="00002EAD"/>
    <w:rsid w:val="00003D33"/>
    <w:rsid w:val="00003E31"/>
    <w:rsid w:val="0000524F"/>
    <w:rsid w:val="0000705F"/>
    <w:rsid w:val="00007096"/>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CF1"/>
    <w:rsid w:val="00087D62"/>
    <w:rsid w:val="000901EA"/>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5E2C"/>
    <w:rsid w:val="00106FF2"/>
    <w:rsid w:val="0010709C"/>
    <w:rsid w:val="00107930"/>
    <w:rsid w:val="00107B11"/>
    <w:rsid w:val="0011061B"/>
    <w:rsid w:val="00110BF2"/>
    <w:rsid w:val="00111B8D"/>
    <w:rsid w:val="0011285B"/>
    <w:rsid w:val="00112C38"/>
    <w:rsid w:val="00113578"/>
    <w:rsid w:val="00113B3A"/>
    <w:rsid w:val="001157BA"/>
    <w:rsid w:val="00116673"/>
    <w:rsid w:val="001177BB"/>
    <w:rsid w:val="001178BD"/>
    <w:rsid w:val="00121959"/>
    <w:rsid w:val="00121F2E"/>
    <w:rsid w:val="00122133"/>
    <w:rsid w:val="00122681"/>
    <w:rsid w:val="0012308F"/>
    <w:rsid w:val="001233EB"/>
    <w:rsid w:val="0012396F"/>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4D6"/>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244B"/>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B8F"/>
    <w:rsid w:val="00235ECF"/>
    <w:rsid w:val="00240C84"/>
    <w:rsid w:val="002423C1"/>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6064"/>
    <w:rsid w:val="00256994"/>
    <w:rsid w:val="002570E3"/>
    <w:rsid w:val="00257ED8"/>
    <w:rsid w:val="00257FEF"/>
    <w:rsid w:val="00262B7D"/>
    <w:rsid w:val="00262EEA"/>
    <w:rsid w:val="00263C8A"/>
    <w:rsid w:val="002644BD"/>
    <w:rsid w:val="002650A7"/>
    <w:rsid w:val="002718CA"/>
    <w:rsid w:val="002719CF"/>
    <w:rsid w:val="00272D69"/>
    <w:rsid w:val="00273D56"/>
    <w:rsid w:val="00273EF6"/>
    <w:rsid w:val="00275C1C"/>
    <w:rsid w:val="0027623E"/>
    <w:rsid w:val="002767A8"/>
    <w:rsid w:val="0027792B"/>
    <w:rsid w:val="00281843"/>
    <w:rsid w:val="0028212A"/>
    <w:rsid w:val="0028231A"/>
    <w:rsid w:val="00283926"/>
    <w:rsid w:val="00283A3E"/>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271"/>
    <w:rsid w:val="00316B02"/>
    <w:rsid w:val="003175B1"/>
    <w:rsid w:val="003178A5"/>
    <w:rsid w:val="00320E65"/>
    <w:rsid w:val="00321F20"/>
    <w:rsid w:val="00322511"/>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EFB"/>
    <w:rsid w:val="0037358A"/>
    <w:rsid w:val="003745D9"/>
    <w:rsid w:val="0037590A"/>
    <w:rsid w:val="00377781"/>
    <w:rsid w:val="0038138D"/>
    <w:rsid w:val="003829A6"/>
    <w:rsid w:val="003842B5"/>
    <w:rsid w:val="003852C5"/>
    <w:rsid w:val="00385488"/>
    <w:rsid w:val="003858D9"/>
    <w:rsid w:val="00386091"/>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4631"/>
    <w:rsid w:val="003B5F1D"/>
    <w:rsid w:val="003B6BA9"/>
    <w:rsid w:val="003B74A4"/>
    <w:rsid w:val="003C0744"/>
    <w:rsid w:val="003C2B72"/>
    <w:rsid w:val="003C43BC"/>
    <w:rsid w:val="003C4482"/>
    <w:rsid w:val="003C450B"/>
    <w:rsid w:val="003C55E9"/>
    <w:rsid w:val="003C581C"/>
    <w:rsid w:val="003C6413"/>
    <w:rsid w:val="003C6D2B"/>
    <w:rsid w:val="003C70D5"/>
    <w:rsid w:val="003C787F"/>
    <w:rsid w:val="003C7B83"/>
    <w:rsid w:val="003C7F8B"/>
    <w:rsid w:val="003D1C00"/>
    <w:rsid w:val="003D2ACB"/>
    <w:rsid w:val="003D4113"/>
    <w:rsid w:val="003D4623"/>
    <w:rsid w:val="003D7680"/>
    <w:rsid w:val="003D7C95"/>
    <w:rsid w:val="003D7E9D"/>
    <w:rsid w:val="003E0292"/>
    <w:rsid w:val="003E0618"/>
    <w:rsid w:val="003E1513"/>
    <w:rsid w:val="003E1562"/>
    <w:rsid w:val="003E257D"/>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73B8"/>
    <w:rsid w:val="00417D0C"/>
    <w:rsid w:val="004209B0"/>
    <w:rsid w:val="0042182C"/>
    <w:rsid w:val="00421AF6"/>
    <w:rsid w:val="00421B21"/>
    <w:rsid w:val="00421DE9"/>
    <w:rsid w:val="004235C9"/>
    <w:rsid w:val="00423E1B"/>
    <w:rsid w:val="00424150"/>
    <w:rsid w:val="0042580D"/>
    <w:rsid w:val="004258F7"/>
    <w:rsid w:val="00425D1F"/>
    <w:rsid w:val="004266B3"/>
    <w:rsid w:val="004279E3"/>
    <w:rsid w:val="004304D7"/>
    <w:rsid w:val="00431B34"/>
    <w:rsid w:val="00434AE2"/>
    <w:rsid w:val="00434B41"/>
    <w:rsid w:val="0043584F"/>
    <w:rsid w:val="00435C7F"/>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6013D"/>
    <w:rsid w:val="004603D8"/>
    <w:rsid w:val="00463E9B"/>
    <w:rsid w:val="00465751"/>
    <w:rsid w:val="00466565"/>
    <w:rsid w:val="004667DA"/>
    <w:rsid w:val="00466C9F"/>
    <w:rsid w:val="004679B8"/>
    <w:rsid w:val="004717DB"/>
    <w:rsid w:val="00472CD4"/>
    <w:rsid w:val="00474236"/>
    <w:rsid w:val="004748D4"/>
    <w:rsid w:val="004749E0"/>
    <w:rsid w:val="00475AA7"/>
    <w:rsid w:val="00476DBA"/>
    <w:rsid w:val="00477130"/>
    <w:rsid w:val="00477B8C"/>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5AC4"/>
    <w:rsid w:val="005461DC"/>
    <w:rsid w:val="00546398"/>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F85"/>
    <w:rsid w:val="00634171"/>
    <w:rsid w:val="0063420A"/>
    <w:rsid w:val="0063435D"/>
    <w:rsid w:val="00634D17"/>
    <w:rsid w:val="00635199"/>
    <w:rsid w:val="00635BC9"/>
    <w:rsid w:val="006370A4"/>
    <w:rsid w:val="00640B39"/>
    <w:rsid w:val="00640D1A"/>
    <w:rsid w:val="00641E0E"/>
    <w:rsid w:val="00643E2A"/>
    <w:rsid w:val="00643FBC"/>
    <w:rsid w:val="006447E9"/>
    <w:rsid w:val="0064492F"/>
    <w:rsid w:val="00644A95"/>
    <w:rsid w:val="00644D97"/>
    <w:rsid w:val="00646730"/>
    <w:rsid w:val="00646965"/>
    <w:rsid w:val="00650E59"/>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60C"/>
    <w:rsid w:val="00675353"/>
    <w:rsid w:val="006837DC"/>
    <w:rsid w:val="00683CD9"/>
    <w:rsid w:val="006849D6"/>
    <w:rsid w:val="00684E7D"/>
    <w:rsid w:val="0068726E"/>
    <w:rsid w:val="00687921"/>
    <w:rsid w:val="00691260"/>
    <w:rsid w:val="006913D8"/>
    <w:rsid w:val="00692F12"/>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5C6"/>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1526"/>
    <w:rsid w:val="00705FE2"/>
    <w:rsid w:val="007067B3"/>
    <w:rsid w:val="00711AAC"/>
    <w:rsid w:val="00711F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E83"/>
    <w:rsid w:val="00740482"/>
    <w:rsid w:val="007410F2"/>
    <w:rsid w:val="00741F89"/>
    <w:rsid w:val="0074230A"/>
    <w:rsid w:val="0074277B"/>
    <w:rsid w:val="007434D4"/>
    <w:rsid w:val="007434E3"/>
    <w:rsid w:val="00743B06"/>
    <w:rsid w:val="00743D92"/>
    <w:rsid w:val="0074400C"/>
    <w:rsid w:val="00744056"/>
    <w:rsid w:val="00744E24"/>
    <w:rsid w:val="00745893"/>
    <w:rsid w:val="007473A8"/>
    <w:rsid w:val="0075013F"/>
    <w:rsid w:val="00750B2B"/>
    <w:rsid w:val="00750B6F"/>
    <w:rsid w:val="00751EC5"/>
    <w:rsid w:val="007534F1"/>
    <w:rsid w:val="00754373"/>
    <w:rsid w:val="007548E4"/>
    <w:rsid w:val="00756F9E"/>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E20"/>
    <w:rsid w:val="00793554"/>
    <w:rsid w:val="00793F20"/>
    <w:rsid w:val="007957ED"/>
    <w:rsid w:val="00796375"/>
    <w:rsid w:val="00796471"/>
    <w:rsid w:val="00796F5F"/>
    <w:rsid w:val="007A1023"/>
    <w:rsid w:val="007A151C"/>
    <w:rsid w:val="007A1B92"/>
    <w:rsid w:val="007A2CE0"/>
    <w:rsid w:val="007A4436"/>
    <w:rsid w:val="007A5637"/>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29BC"/>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98C"/>
    <w:rsid w:val="008D508D"/>
    <w:rsid w:val="008D5DA1"/>
    <w:rsid w:val="008D5EF3"/>
    <w:rsid w:val="008D5FA3"/>
    <w:rsid w:val="008D642E"/>
    <w:rsid w:val="008D7412"/>
    <w:rsid w:val="008D79C9"/>
    <w:rsid w:val="008E090B"/>
    <w:rsid w:val="008E285B"/>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7711"/>
    <w:rsid w:val="00963B14"/>
    <w:rsid w:val="00963C89"/>
    <w:rsid w:val="00964675"/>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3FA"/>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35A4"/>
    <w:rsid w:val="009F37A6"/>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7FFB"/>
    <w:rsid w:val="00B5075D"/>
    <w:rsid w:val="00B5171A"/>
    <w:rsid w:val="00B51851"/>
    <w:rsid w:val="00B5289B"/>
    <w:rsid w:val="00B538B7"/>
    <w:rsid w:val="00B54505"/>
    <w:rsid w:val="00B54A4C"/>
    <w:rsid w:val="00B54EC5"/>
    <w:rsid w:val="00B54FCC"/>
    <w:rsid w:val="00B559D7"/>
    <w:rsid w:val="00B6061A"/>
    <w:rsid w:val="00B640CB"/>
    <w:rsid w:val="00B64379"/>
    <w:rsid w:val="00B647FF"/>
    <w:rsid w:val="00B6523E"/>
    <w:rsid w:val="00B6716F"/>
    <w:rsid w:val="00B67D86"/>
    <w:rsid w:val="00B702AB"/>
    <w:rsid w:val="00B7288A"/>
    <w:rsid w:val="00B742F0"/>
    <w:rsid w:val="00B7531F"/>
    <w:rsid w:val="00B759DE"/>
    <w:rsid w:val="00B76285"/>
    <w:rsid w:val="00B76837"/>
    <w:rsid w:val="00B76A80"/>
    <w:rsid w:val="00B773A8"/>
    <w:rsid w:val="00B779E4"/>
    <w:rsid w:val="00B80C55"/>
    <w:rsid w:val="00B837BB"/>
    <w:rsid w:val="00B83EFF"/>
    <w:rsid w:val="00B8498F"/>
    <w:rsid w:val="00B84E5F"/>
    <w:rsid w:val="00B8505B"/>
    <w:rsid w:val="00B851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7888"/>
    <w:rsid w:val="00BD11FA"/>
    <w:rsid w:val="00BD15DF"/>
    <w:rsid w:val="00BD20F5"/>
    <w:rsid w:val="00BD3150"/>
    <w:rsid w:val="00BD3312"/>
    <w:rsid w:val="00BD4C49"/>
    <w:rsid w:val="00BD6BB0"/>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5BA0"/>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12C2"/>
    <w:rsid w:val="00CB3F2E"/>
    <w:rsid w:val="00CB47D4"/>
    <w:rsid w:val="00CB4A5A"/>
    <w:rsid w:val="00CC0E1A"/>
    <w:rsid w:val="00CC10AC"/>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5194"/>
    <w:rsid w:val="00D861A5"/>
    <w:rsid w:val="00D8666C"/>
    <w:rsid w:val="00D87595"/>
    <w:rsid w:val="00D90B5E"/>
    <w:rsid w:val="00D91707"/>
    <w:rsid w:val="00D91E31"/>
    <w:rsid w:val="00D920B0"/>
    <w:rsid w:val="00D92549"/>
    <w:rsid w:val="00D93B21"/>
    <w:rsid w:val="00D944E6"/>
    <w:rsid w:val="00D94A5E"/>
    <w:rsid w:val="00D94C06"/>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4E2F"/>
    <w:rsid w:val="00DE5044"/>
    <w:rsid w:val="00DE5218"/>
    <w:rsid w:val="00DE7C91"/>
    <w:rsid w:val="00DF1F62"/>
    <w:rsid w:val="00DF2197"/>
    <w:rsid w:val="00DF25BF"/>
    <w:rsid w:val="00DF3398"/>
    <w:rsid w:val="00DF3ABB"/>
    <w:rsid w:val="00DF4F24"/>
    <w:rsid w:val="00DF57F7"/>
    <w:rsid w:val="00DF74D7"/>
    <w:rsid w:val="00DF7633"/>
    <w:rsid w:val="00DF7DD7"/>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F6C"/>
    <w:rsid w:val="00E41033"/>
    <w:rsid w:val="00E418A1"/>
    <w:rsid w:val="00E4268B"/>
    <w:rsid w:val="00E426C6"/>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D68"/>
    <w:rsid w:val="00F85039"/>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4BE"/>
    <w:rsid w:val="00FA39EF"/>
    <w:rsid w:val="00FA45D1"/>
    <w:rsid w:val="00FA61DC"/>
    <w:rsid w:val="00FA6665"/>
    <w:rsid w:val="00FA6842"/>
    <w:rsid w:val="00FA68DA"/>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62BF"/>
    <w:rsid w:val="00FD6B21"/>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B8E8D"/>
  <w15:chartTrackingRefBased/>
  <w15:docId w15:val="{EA40CA05-A401-4D81-AF92-B009DCFC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 w:type="paragraph" w:customStyle="1" w:styleId="Default">
    <w:name w:val="Default"/>
    <w:rsid w:val="0028212A"/>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F85039"/>
    <w:rPr>
      <w:sz w:val="24"/>
      <w:szCs w:val="24"/>
      <w:lang w:val="es-ES" w:eastAsia="es-ES"/>
    </w:rPr>
  </w:style>
  <w:style w:type="character" w:customStyle="1" w:styleId="PiedepginaCar">
    <w:name w:val="Pie de página Car"/>
    <w:link w:val="Piedepgina"/>
    <w:uiPriority w:val="99"/>
    <w:rsid w:val="00F8503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cp:lastPrinted>2020-12-09T12:09:00Z</cp:lastPrinted>
  <dcterms:created xsi:type="dcterms:W3CDTF">2021-04-14T21:19:00Z</dcterms:created>
  <dcterms:modified xsi:type="dcterms:W3CDTF">2021-04-14T21:19:00Z</dcterms:modified>
</cp:coreProperties>
</file>