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E9C99" w14:textId="611ABD09" w:rsidR="00874932" w:rsidRPr="00E01EA5" w:rsidRDefault="00874932" w:rsidP="00874932">
      <w:pPr>
        <w:pStyle w:val="Ttulo"/>
        <w:outlineLvl w:val="0"/>
        <w:rPr>
          <w:sz w:val="23"/>
          <w:szCs w:val="23"/>
          <w:lang w:val="es-PE"/>
        </w:rPr>
      </w:pPr>
      <w:r w:rsidRPr="00E01EA5">
        <w:rPr>
          <w:sz w:val="23"/>
          <w:szCs w:val="23"/>
          <w:lang w:val="es-PE"/>
        </w:rPr>
        <w:t xml:space="preserve">RESOLUCIÓN </w:t>
      </w:r>
      <w:r w:rsidR="001B6B2C" w:rsidRPr="00E01EA5">
        <w:rPr>
          <w:sz w:val="23"/>
          <w:szCs w:val="23"/>
          <w:lang w:val="es-PE"/>
        </w:rPr>
        <w:t xml:space="preserve">ORU </w:t>
      </w:r>
      <w:proofErr w:type="spellStart"/>
      <w:r w:rsidRPr="00E01EA5">
        <w:rPr>
          <w:sz w:val="23"/>
          <w:szCs w:val="23"/>
          <w:lang w:val="es-PE"/>
        </w:rPr>
        <w:t>N</w:t>
      </w:r>
      <w:r w:rsidR="003C07A2" w:rsidRPr="00E01EA5">
        <w:rPr>
          <w:sz w:val="23"/>
          <w:szCs w:val="23"/>
          <w:lang w:val="es-PE"/>
        </w:rPr>
        <w:t>°</w:t>
      </w:r>
      <w:proofErr w:type="spellEnd"/>
      <w:r w:rsidR="003C07A2" w:rsidRPr="00E01EA5">
        <w:rPr>
          <w:sz w:val="23"/>
          <w:szCs w:val="23"/>
          <w:lang w:val="es-PE"/>
        </w:rPr>
        <w:t xml:space="preserve"> 121/20</w:t>
      </w:r>
    </w:p>
    <w:p w14:paraId="580E9C9A" w14:textId="77777777" w:rsidR="00874932" w:rsidRPr="00E01EA5" w:rsidRDefault="00874932" w:rsidP="00874932">
      <w:pPr>
        <w:pStyle w:val="Ttulo"/>
        <w:rPr>
          <w:sz w:val="23"/>
          <w:szCs w:val="23"/>
          <w:lang w:val="es-PE"/>
        </w:rPr>
      </w:pPr>
    </w:p>
    <w:p w14:paraId="580E9C9B" w14:textId="77777777" w:rsidR="00874932" w:rsidRPr="00E01EA5" w:rsidRDefault="00874932" w:rsidP="00874932">
      <w:pPr>
        <w:rPr>
          <w:b/>
          <w:bCs/>
          <w:sz w:val="23"/>
          <w:szCs w:val="23"/>
          <w:lang w:val="es-PE"/>
        </w:rPr>
      </w:pPr>
    </w:p>
    <w:p w14:paraId="580E9C9C" w14:textId="09F110A6" w:rsidR="00874932" w:rsidRPr="00E01EA5" w:rsidRDefault="00732E58" w:rsidP="00874932">
      <w:pPr>
        <w:jc w:val="both"/>
        <w:outlineLvl w:val="0"/>
        <w:rPr>
          <w:b/>
          <w:bCs/>
          <w:sz w:val="23"/>
          <w:szCs w:val="23"/>
          <w:lang w:val="es-PE"/>
        </w:rPr>
      </w:pPr>
      <w:r w:rsidRPr="00E01EA5">
        <w:rPr>
          <w:b/>
          <w:bCs/>
          <w:sz w:val="23"/>
          <w:szCs w:val="23"/>
          <w:lang w:val="es-PE"/>
        </w:rPr>
        <w:t>VISTOS:</w:t>
      </w:r>
    </w:p>
    <w:p w14:paraId="580E9C9D" w14:textId="77777777" w:rsidR="00874932" w:rsidRPr="00E01EA5" w:rsidRDefault="00874932" w:rsidP="00874932">
      <w:pPr>
        <w:jc w:val="both"/>
        <w:rPr>
          <w:b/>
          <w:bCs/>
          <w:sz w:val="23"/>
          <w:szCs w:val="23"/>
          <w:lang w:val="es-PE"/>
        </w:rPr>
      </w:pPr>
    </w:p>
    <w:p w14:paraId="580E9C9E" w14:textId="17E81E65" w:rsidR="00874932" w:rsidRPr="00E01EA5" w:rsidRDefault="00874932" w:rsidP="001B6B2C">
      <w:pPr>
        <w:jc w:val="both"/>
        <w:rPr>
          <w:sz w:val="23"/>
          <w:szCs w:val="23"/>
          <w:lang w:val="es-PE"/>
        </w:rPr>
      </w:pPr>
      <w:r w:rsidRPr="00E01EA5">
        <w:rPr>
          <w:sz w:val="23"/>
          <w:szCs w:val="23"/>
          <w:lang w:val="es-PE"/>
        </w:rPr>
        <w:t xml:space="preserve">Que, </w:t>
      </w:r>
      <w:r w:rsidR="00F9074B">
        <w:t>..................</w:t>
      </w:r>
      <w:r w:rsidR="00F9074B">
        <w:t xml:space="preserve"> </w:t>
      </w:r>
      <w:r w:rsidRPr="00E01EA5">
        <w:rPr>
          <w:sz w:val="23"/>
          <w:szCs w:val="23"/>
          <w:lang w:val="es-PE"/>
        </w:rPr>
        <w:t xml:space="preserve">interpone reclamación ante esta Defensoría del Asegurado (DEFASEG) solicitando que </w:t>
      </w:r>
      <w:r w:rsidR="00F9074B">
        <w:t>..................</w:t>
      </w:r>
      <w:r w:rsidRPr="00E01EA5">
        <w:rPr>
          <w:sz w:val="23"/>
          <w:szCs w:val="23"/>
          <w:lang w:val="es-PE"/>
        </w:rPr>
        <w:t xml:space="preserve"> otorgue cobertura al siniestro ocurrido el </w:t>
      </w:r>
      <w:r w:rsidR="003B649F" w:rsidRPr="00E01EA5">
        <w:rPr>
          <w:sz w:val="23"/>
          <w:szCs w:val="23"/>
          <w:lang w:val="es-PE"/>
        </w:rPr>
        <w:t>2</w:t>
      </w:r>
      <w:r w:rsidRPr="00E01EA5">
        <w:rPr>
          <w:sz w:val="23"/>
          <w:szCs w:val="23"/>
          <w:lang w:val="es-PE"/>
        </w:rPr>
        <w:t xml:space="preserve"> de </w:t>
      </w:r>
      <w:r w:rsidR="001B6B2C" w:rsidRPr="00E01EA5">
        <w:rPr>
          <w:sz w:val="23"/>
          <w:szCs w:val="23"/>
          <w:lang w:val="es-PE"/>
        </w:rPr>
        <w:t>noviembre</w:t>
      </w:r>
      <w:r w:rsidRPr="00E01EA5">
        <w:rPr>
          <w:sz w:val="23"/>
          <w:szCs w:val="23"/>
          <w:lang w:val="es-PE"/>
        </w:rPr>
        <w:t xml:space="preserve"> </w:t>
      </w:r>
      <w:r w:rsidRPr="00E01EA5">
        <w:rPr>
          <w:sz w:val="23"/>
          <w:szCs w:val="23"/>
        </w:rPr>
        <w:t>de 20</w:t>
      </w:r>
      <w:r w:rsidR="001B6B2C" w:rsidRPr="00E01EA5">
        <w:rPr>
          <w:sz w:val="23"/>
          <w:szCs w:val="23"/>
        </w:rPr>
        <w:t>20</w:t>
      </w:r>
      <w:r w:rsidRPr="00E01EA5">
        <w:rPr>
          <w:sz w:val="23"/>
          <w:szCs w:val="23"/>
        </w:rPr>
        <w:t>,</w:t>
      </w:r>
      <w:r w:rsidRPr="00E01EA5">
        <w:rPr>
          <w:sz w:val="23"/>
          <w:szCs w:val="23"/>
          <w:lang w:val="es-PE"/>
        </w:rPr>
        <w:t xml:space="preserve"> conforme al contrato de </w:t>
      </w:r>
      <w:bookmarkStart w:id="0" w:name="_Hlk26782174"/>
      <w:r w:rsidR="001B6B2C" w:rsidRPr="00E01EA5">
        <w:rPr>
          <w:b/>
          <w:sz w:val="23"/>
          <w:szCs w:val="23"/>
          <w:lang w:val="es-MX"/>
        </w:rPr>
        <w:t xml:space="preserve">SEGURO DE PROTECCIÓN DE TARJETA - PÓLIZA No </w:t>
      </w:r>
      <w:bookmarkStart w:id="1" w:name="OLE_LINK2"/>
      <w:bookmarkEnd w:id="0"/>
      <w:r w:rsidR="00F9074B">
        <w:t>..................</w:t>
      </w:r>
      <w:r w:rsidRPr="00E01EA5">
        <w:rPr>
          <w:sz w:val="23"/>
          <w:szCs w:val="23"/>
          <w:lang w:val="es-PE"/>
        </w:rPr>
        <w:t>;</w:t>
      </w:r>
    </w:p>
    <w:bookmarkEnd w:id="1"/>
    <w:p w14:paraId="580E9C9F" w14:textId="77777777" w:rsidR="00874932" w:rsidRPr="00E01EA5" w:rsidRDefault="00874932" w:rsidP="00874932">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580E9CA0" w14:textId="77777777" w:rsidR="00874932" w:rsidRPr="00E01EA5" w:rsidRDefault="00874932" w:rsidP="00874932">
      <w:pPr>
        <w:jc w:val="both"/>
        <w:rPr>
          <w:rFonts w:eastAsia="Arial Unicode MS"/>
          <w:sz w:val="23"/>
          <w:szCs w:val="23"/>
          <w:lang w:val="es-PE"/>
        </w:rPr>
      </w:pPr>
      <w:r w:rsidRPr="00E01EA5">
        <w:rPr>
          <w:rFonts w:eastAsia="Arial Unicode MS"/>
          <w:sz w:val="23"/>
          <w:szCs w:val="23"/>
          <w:lang w:val="es-PE"/>
        </w:rPr>
        <w:t>Que, la señalada reclamación cumple con los requisitos de materia, cuantía y oportunidad establecidos en el Reglamento de la DEFASEG (http://www.defaseg.com.pe/reglamento);</w:t>
      </w:r>
    </w:p>
    <w:p w14:paraId="580E9CA1" w14:textId="77777777" w:rsidR="00874932" w:rsidRPr="00E01EA5" w:rsidRDefault="00874932" w:rsidP="00874932">
      <w:pPr>
        <w:tabs>
          <w:tab w:val="left" w:pos="2160"/>
        </w:tabs>
        <w:jc w:val="both"/>
        <w:rPr>
          <w:sz w:val="23"/>
          <w:szCs w:val="23"/>
          <w:lang w:val="es-PE"/>
        </w:rPr>
      </w:pPr>
    </w:p>
    <w:p w14:paraId="580E9CA2" w14:textId="27A16062" w:rsidR="00874932" w:rsidRPr="00E01EA5" w:rsidRDefault="00874932" w:rsidP="00874932">
      <w:pPr>
        <w:tabs>
          <w:tab w:val="num" w:pos="720"/>
        </w:tabs>
        <w:jc w:val="both"/>
        <w:rPr>
          <w:sz w:val="23"/>
          <w:szCs w:val="23"/>
          <w:lang w:val="es-PE"/>
        </w:rPr>
      </w:pPr>
      <w:r w:rsidRPr="00E01EA5">
        <w:rPr>
          <w:sz w:val="23"/>
          <w:szCs w:val="23"/>
          <w:lang w:val="es-PE"/>
        </w:rPr>
        <w:t>Que, habiéndosele corrido traslado de la respectiva reclamación, la aseguradora presentó sus respectivos descargos;</w:t>
      </w:r>
    </w:p>
    <w:p w14:paraId="580E9CA3" w14:textId="77777777" w:rsidR="00874932" w:rsidRPr="00E01EA5" w:rsidRDefault="00874932" w:rsidP="00874932">
      <w:pPr>
        <w:tabs>
          <w:tab w:val="num" w:pos="720"/>
        </w:tabs>
        <w:jc w:val="both"/>
        <w:rPr>
          <w:sz w:val="23"/>
          <w:szCs w:val="23"/>
          <w:lang w:val="es-PE"/>
        </w:rPr>
      </w:pPr>
    </w:p>
    <w:p w14:paraId="1089D2DB" w14:textId="1C85779E" w:rsidR="001B6B2C" w:rsidRPr="00E01EA5" w:rsidRDefault="00874932" w:rsidP="001B6B2C">
      <w:pPr>
        <w:tabs>
          <w:tab w:val="num" w:pos="720"/>
        </w:tabs>
        <w:jc w:val="both"/>
        <w:rPr>
          <w:sz w:val="23"/>
          <w:szCs w:val="23"/>
        </w:rPr>
      </w:pPr>
      <w:r w:rsidRPr="00E01EA5">
        <w:rPr>
          <w:sz w:val="23"/>
          <w:szCs w:val="23"/>
          <w:lang w:val="es-PE"/>
        </w:rPr>
        <w:t xml:space="preserve">Que, </w:t>
      </w:r>
      <w:r w:rsidR="00732E58" w:rsidRPr="00E01EA5">
        <w:rPr>
          <w:sz w:val="23"/>
          <w:szCs w:val="23"/>
          <w:lang w:val="es-419"/>
        </w:rPr>
        <w:t xml:space="preserve">el día </w:t>
      </w:r>
      <w:r w:rsidR="00D2586A" w:rsidRPr="00E01EA5">
        <w:rPr>
          <w:sz w:val="23"/>
          <w:szCs w:val="23"/>
          <w:lang w:val="es-419"/>
        </w:rPr>
        <w:t>2</w:t>
      </w:r>
      <w:r w:rsidR="002F0720" w:rsidRPr="00E01EA5">
        <w:rPr>
          <w:sz w:val="23"/>
          <w:szCs w:val="23"/>
          <w:lang w:val="es-419"/>
        </w:rPr>
        <w:t xml:space="preserve"> de </w:t>
      </w:r>
      <w:r w:rsidR="001B6B2C" w:rsidRPr="00E01EA5">
        <w:rPr>
          <w:sz w:val="23"/>
          <w:szCs w:val="23"/>
          <w:lang w:val="es-419"/>
        </w:rPr>
        <w:t>noviembre</w:t>
      </w:r>
      <w:r w:rsidR="00732E58" w:rsidRPr="00E01EA5">
        <w:rPr>
          <w:sz w:val="23"/>
          <w:szCs w:val="23"/>
          <w:lang w:val="es-419"/>
        </w:rPr>
        <w:t xml:space="preserve"> de 20</w:t>
      </w:r>
      <w:r w:rsidR="001B6B2C" w:rsidRPr="00E01EA5">
        <w:rPr>
          <w:sz w:val="23"/>
          <w:szCs w:val="23"/>
          <w:lang w:val="es-419"/>
        </w:rPr>
        <w:t>20</w:t>
      </w:r>
      <w:r w:rsidR="002F0720" w:rsidRPr="00E01EA5">
        <w:rPr>
          <w:sz w:val="23"/>
          <w:szCs w:val="23"/>
          <w:lang w:val="es-419"/>
        </w:rPr>
        <w:t xml:space="preserve"> </w:t>
      </w:r>
      <w:r w:rsidRPr="00E01EA5">
        <w:rPr>
          <w:sz w:val="23"/>
          <w:szCs w:val="23"/>
          <w:lang w:val="es-PE"/>
        </w:rPr>
        <w:t xml:space="preserve">se realizó </w:t>
      </w:r>
      <w:r w:rsidR="001B6B2C" w:rsidRPr="00E01EA5">
        <w:rPr>
          <w:sz w:val="23"/>
          <w:szCs w:val="23"/>
        </w:rPr>
        <w:t>la audiencia de vista virtual con la concurrencia de las partes, l</w:t>
      </w:r>
      <w:r w:rsidR="001B6B2C" w:rsidRPr="00E01EA5">
        <w:rPr>
          <w:sz w:val="23"/>
          <w:szCs w:val="23"/>
          <w:lang w:val="es-419"/>
        </w:rPr>
        <w:t>as</w:t>
      </w:r>
      <w:r w:rsidR="001B6B2C" w:rsidRPr="00E01EA5">
        <w:rPr>
          <w:sz w:val="23"/>
          <w:szCs w:val="23"/>
        </w:rPr>
        <w:t xml:space="preserve"> que sustentaron sus posiciones y absolvieron las preguntas formuladas por el órgano resolutorio unipersonal, conforme consta </w:t>
      </w:r>
      <w:r w:rsidR="001B6B2C" w:rsidRPr="00E01EA5">
        <w:rPr>
          <w:sz w:val="23"/>
          <w:szCs w:val="23"/>
          <w:lang w:val="es-419"/>
        </w:rPr>
        <w:t>en</w:t>
      </w:r>
      <w:r w:rsidR="001B6B2C" w:rsidRPr="00E01EA5">
        <w:rPr>
          <w:sz w:val="23"/>
          <w:szCs w:val="23"/>
        </w:rPr>
        <w:t xml:space="preserve"> la correspondiente acta</w:t>
      </w:r>
      <w:r w:rsidR="001B6B2C" w:rsidRPr="00E01EA5">
        <w:rPr>
          <w:sz w:val="23"/>
          <w:szCs w:val="23"/>
          <w:lang w:val="es-419"/>
        </w:rPr>
        <w:t>;</w:t>
      </w:r>
      <w:r w:rsidR="001B6B2C" w:rsidRPr="00E01EA5">
        <w:rPr>
          <w:sz w:val="23"/>
          <w:szCs w:val="23"/>
        </w:rPr>
        <w:t xml:space="preserve"> </w:t>
      </w:r>
    </w:p>
    <w:p w14:paraId="266168B3" w14:textId="77777777" w:rsidR="00D31FF8" w:rsidRPr="00E01EA5" w:rsidRDefault="00D31FF8" w:rsidP="00874932">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419"/>
        </w:rPr>
      </w:pPr>
    </w:p>
    <w:p w14:paraId="717EFC9B" w14:textId="2437DC43" w:rsidR="003B649F" w:rsidRPr="00E01EA5" w:rsidRDefault="00732E58" w:rsidP="003B649F">
      <w:pPr>
        <w:tabs>
          <w:tab w:val="left" w:pos="2160"/>
        </w:tabs>
        <w:jc w:val="both"/>
        <w:rPr>
          <w:rFonts w:eastAsiaTheme="minorHAnsi"/>
          <w:sz w:val="23"/>
          <w:szCs w:val="23"/>
          <w:lang w:val="es-PE" w:eastAsia="en-US"/>
        </w:rPr>
      </w:pPr>
      <w:r w:rsidRPr="00E01EA5">
        <w:rPr>
          <w:sz w:val="23"/>
          <w:szCs w:val="23"/>
          <w:lang w:val="es-PE"/>
        </w:rPr>
        <w:t xml:space="preserve">Que, </w:t>
      </w:r>
      <w:r w:rsidR="00874932" w:rsidRPr="00E01EA5">
        <w:rPr>
          <w:sz w:val="23"/>
          <w:szCs w:val="23"/>
          <w:lang w:val="es-PE"/>
        </w:rPr>
        <w:t>l</w:t>
      </w:r>
      <w:r w:rsidRPr="00E01EA5">
        <w:rPr>
          <w:sz w:val="23"/>
          <w:szCs w:val="23"/>
          <w:lang w:val="es-PE"/>
        </w:rPr>
        <w:t>a</w:t>
      </w:r>
      <w:r w:rsidR="00874932" w:rsidRPr="00E01EA5">
        <w:rPr>
          <w:sz w:val="23"/>
          <w:szCs w:val="23"/>
          <w:lang w:val="es-PE"/>
        </w:rPr>
        <w:t xml:space="preserve"> reclam</w:t>
      </w:r>
      <w:r w:rsidRPr="00E01EA5">
        <w:rPr>
          <w:sz w:val="23"/>
          <w:szCs w:val="23"/>
          <w:lang w:val="es-PE"/>
        </w:rPr>
        <w:t>ación s</w:t>
      </w:r>
      <w:r w:rsidR="00874932" w:rsidRPr="00E01EA5">
        <w:rPr>
          <w:sz w:val="23"/>
          <w:szCs w:val="23"/>
          <w:lang w:val="es-PE"/>
        </w:rPr>
        <w:t>e sustenta resumidamente en lo siguiente</w:t>
      </w:r>
      <w:r w:rsidRPr="00E01EA5">
        <w:rPr>
          <w:sz w:val="23"/>
          <w:szCs w:val="23"/>
          <w:lang w:val="es-PE"/>
        </w:rPr>
        <w:t xml:space="preserve">: (1) </w:t>
      </w:r>
      <w:r w:rsidR="001B6B2C" w:rsidRPr="00E01EA5">
        <w:rPr>
          <w:sz w:val="23"/>
          <w:szCs w:val="23"/>
          <w:lang w:val="es-MX"/>
        </w:rPr>
        <w:t xml:space="preserve">el primero de noviembre de 2019 a las 22.30 fue víctima de hurto, por sujetos desconocidos que le sustrajeron varias tarjetas bancarias, entre ellas la del Banco </w:t>
      </w:r>
      <w:r w:rsidR="00F9074B">
        <w:t>..................</w:t>
      </w:r>
      <w:r w:rsidR="001B6B2C" w:rsidRPr="00E01EA5">
        <w:rPr>
          <w:sz w:val="23"/>
          <w:szCs w:val="23"/>
          <w:lang w:val="es-MX"/>
        </w:rPr>
        <w:t xml:space="preserve"> No </w:t>
      </w:r>
      <w:r w:rsidR="00F9074B">
        <w:t>..................</w:t>
      </w:r>
      <w:r w:rsidR="001B6B2C" w:rsidRPr="00E01EA5">
        <w:rPr>
          <w:color w:val="000000"/>
          <w:sz w:val="23"/>
          <w:szCs w:val="23"/>
          <w:lang w:val="es-PE" w:eastAsia="es-PE"/>
        </w:rPr>
        <w:t xml:space="preserve">; (2) también le sustrajeron su celular por lo que no podía hacer llamadas, y que fue llevado a su casa en estado de inconsciencia; (3) cuando se restableció, procedió a bloquear las tarjetas y hacer la denuncia policial; (4) a las 00:45 del 2 de noviembre formuló la denuncia policial, donde se constató que estaba en estado de ebriedad y con el pantalón roto, imposibilitado de ver por cuanto le sustrajeron sus lentes de medida; (5) en el caso de la tarjeta del Banco </w:t>
      </w:r>
      <w:r w:rsidR="00F9074B">
        <w:t>..................</w:t>
      </w:r>
      <w:r w:rsidR="001B6B2C" w:rsidRPr="00E01EA5">
        <w:rPr>
          <w:color w:val="000000"/>
          <w:sz w:val="23"/>
          <w:szCs w:val="23"/>
          <w:lang w:val="es-PE" w:eastAsia="es-PE"/>
        </w:rPr>
        <w:t xml:space="preserve">: efectuaron un retiro de S/. 1,839.50 del cajero del banco de Chacarilla (después del robo), un retiro de S/. 2,207.40 del cajero del banco en La Molina (en la madrugada del 2 de noviembre), un retiro de S/.400 del cajero del banco en La Molina, cuatro movimientos de sala de juegos Palacios de S/. 200 c/u, dos movimientos de sala Venezuela de S/ 300 c/u, un movimiento de </w:t>
      </w:r>
      <w:proofErr w:type="spellStart"/>
      <w:r w:rsidR="001B6B2C" w:rsidRPr="00E01EA5">
        <w:rPr>
          <w:color w:val="000000"/>
          <w:sz w:val="23"/>
          <w:szCs w:val="23"/>
          <w:lang w:val="es-PE" w:eastAsia="es-PE"/>
        </w:rPr>
        <w:t>Conttento</w:t>
      </w:r>
      <w:proofErr w:type="spellEnd"/>
      <w:r w:rsidR="001B6B2C" w:rsidRPr="00E01EA5">
        <w:rPr>
          <w:color w:val="000000"/>
          <w:sz w:val="23"/>
          <w:szCs w:val="23"/>
          <w:lang w:val="es-PE" w:eastAsia="es-PE"/>
        </w:rPr>
        <w:t xml:space="preserve"> Risso por S/.800, haciendo un total de S/.6,646.90; (6) no se ha tomado en cuenta el estado de imposibilidad en el que se encontraba para realizar el bloqueo de las tarjetas dentro de las 6 horas de ocurrido el siniestro; (7) no se toma en consideración que al momento del robo, se encontraba sin sus lentes de medida, sin su celular, en estado de inconsciencia por los golpes recibidos y por el estado de ebriedad en el que se encontraba con evidentes signos de haber sido asaltado</w:t>
      </w:r>
      <w:r w:rsidR="003B649F" w:rsidRPr="00E01EA5">
        <w:rPr>
          <w:color w:val="000000"/>
          <w:sz w:val="23"/>
          <w:szCs w:val="23"/>
          <w:lang w:val="es-PE" w:eastAsia="es-PE"/>
        </w:rPr>
        <w:t xml:space="preserve">; (8) efectuó la devolución de los importes indebidamente realizados con cargo a su cuenta, directamente ante el Banco </w:t>
      </w:r>
      <w:r w:rsidR="00F9074B">
        <w:t>..................</w:t>
      </w:r>
      <w:r w:rsidR="00F9074B">
        <w:t xml:space="preserve"> </w:t>
      </w:r>
      <w:r w:rsidR="003B649F" w:rsidRPr="00E01EA5">
        <w:rPr>
          <w:color w:val="000000"/>
          <w:sz w:val="23"/>
          <w:szCs w:val="23"/>
          <w:lang w:val="es-PE" w:eastAsia="es-PE"/>
        </w:rPr>
        <w:t xml:space="preserve">el 2 de noviembre del 2020, </w:t>
      </w:r>
      <w:r w:rsidR="003B649F" w:rsidRPr="00E01EA5">
        <w:rPr>
          <w:rFonts w:eastAsiaTheme="minorHAnsi"/>
          <w:sz w:val="23"/>
          <w:szCs w:val="23"/>
          <w:lang w:val="es-PE" w:eastAsia="en-US"/>
        </w:rPr>
        <w:t xml:space="preserve">según consta en el Libro de reclamación N* 02111900043, por cuanto no reconocía las operaciones con su tarjeta de débito por haber sido víctima de robo, y asimismo comunicó a dicho Banco que contaba con seguro de protección de tarjetas; (9)  el día 11 de diciembre del 2019 presentó ante el Banco Continental una carta dirigida a </w:t>
      </w:r>
      <w:r w:rsidR="00F9074B">
        <w:t>..................</w:t>
      </w:r>
      <w:r w:rsidR="003B649F" w:rsidRPr="00E01EA5">
        <w:rPr>
          <w:rFonts w:eastAsiaTheme="minorHAnsi"/>
          <w:sz w:val="23"/>
          <w:szCs w:val="23"/>
          <w:lang w:val="es-PE" w:eastAsia="en-US"/>
        </w:rPr>
        <w:t xml:space="preserve">, la cual prueba que a esa fecha la aseguradora ya conocía su solicitud de cobertura; (10) el 10 de enero del 2020 presentó a la aseguradora una declaración jurada detallando las operaciones que no reconocía; (11) entiende que </w:t>
      </w:r>
      <w:r w:rsidR="00D2586A" w:rsidRPr="00E01EA5">
        <w:rPr>
          <w:rFonts w:eastAsiaTheme="minorHAnsi"/>
          <w:sz w:val="23"/>
          <w:szCs w:val="23"/>
          <w:lang w:val="es-PE" w:eastAsia="en-US"/>
        </w:rPr>
        <w:t>ha quedado consentido el siniestro por cuanto desde la fecha en que la aseguradora recibió la solicitud de cobertura y comunicó su carta de rechazo, han transcurrido en exceso más de 30 días, plazo legal para pronunciarse; (12) los documentos que presentó a iniciativa propia no pueden constituir automáticamente la prórroga del plazo.</w:t>
      </w:r>
      <w:r w:rsidR="003B649F" w:rsidRPr="00E01EA5">
        <w:rPr>
          <w:rFonts w:eastAsiaTheme="minorHAnsi"/>
          <w:sz w:val="23"/>
          <w:szCs w:val="23"/>
          <w:lang w:val="es-PE" w:eastAsia="en-US"/>
        </w:rPr>
        <w:t xml:space="preserve"> </w:t>
      </w:r>
    </w:p>
    <w:p w14:paraId="3F532D89" w14:textId="77777777" w:rsidR="00D2586A" w:rsidRPr="00E01EA5" w:rsidRDefault="00D2586A" w:rsidP="003B649F">
      <w:pPr>
        <w:jc w:val="both"/>
        <w:rPr>
          <w:sz w:val="23"/>
          <w:szCs w:val="23"/>
          <w:lang w:val="es-PE"/>
        </w:rPr>
      </w:pPr>
    </w:p>
    <w:p w14:paraId="33118BFE" w14:textId="72C99927" w:rsidR="0028002D" w:rsidRPr="00E01EA5" w:rsidRDefault="00874932" w:rsidP="00874932">
      <w:pPr>
        <w:jc w:val="both"/>
        <w:rPr>
          <w:sz w:val="23"/>
          <w:szCs w:val="23"/>
          <w:lang w:val="es-PE"/>
        </w:rPr>
      </w:pPr>
      <w:r w:rsidRPr="00E01EA5">
        <w:rPr>
          <w:sz w:val="23"/>
          <w:szCs w:val="23"/>
          <w:lang w:val="es-PE"/>
        </w:rPr>
        <w:lastRenderedPageBreak/>
        <w:t xml:space="preserve">Que, por su parte, </w:t>
      </w:r>
      <w:r w:rsidR="00F9074B">
        <w:t>..................</w:t>
      </w:r>
      <w:r w:rsidRPr="00E01EA5">
        <w:rPr>
          <w:sz w:val="23"/>
          <w:szCs w:val="23"/>
          <w:lang w:val="es-PE"/>
        </w:rPr>
        <w:t xml:space="preserve"> solicita que la reclamación sea declarada infundada, atendiendo</w:t>
      </w:r>
      <w:r w:rsidRPr="00E01EA5">
        <w:rPr>
          <w:sz w:val="23"/>
          <w:szCs w:val="23"/>
        </w:rPr>
        <w:t xml:space="preserve"> resumidamente</w:t>
      </w:r>
      <w:r w:rsidRPr="00E01EA5">
        <w:rPr>
          <w:sz w:val="23"/>
          <w:szCs w:val="23"/>
          <w:lang w:val="es-PE"/>
        </w:rPr>
        <w:t xml:space="preserve"> a los antecedentes y hechos siguientes: </w:t>
      </w:r>
      <w:r w:rsidR="0086654F" w:rsidRPr="00E01EA5">
        <w:rPr>
          <w:sz w:val="23"/>
          <w:szCs w:val="23"/>
          <w:lang w:val="es-PE"/>
        </w:rPr>
        <w:t xml:space="preserve">(1) </w:t>
      </w:r>
      <w:bookmarkStart w:id="2" w:name="_Hlk26782560"/>
      <w:r w:rsidR="001B6B2C" w:rsidRPr="00E01EA5">
        <w:rPr>
          <w:sz w:val="23"/>
          <w:szCs w:val="23"/>
          <w:lang w:val="es-MX"/>
        </w:rPr>
        <w:t xml:space="preserve">el siniestro no cuenta con cobertura ya que </w:t>
      </w:r>
      <w:r w:rsidR="001B6B2C" w:rsidRPr="00E01EA5">
        <w:rPr>
          <w:sz w:val="23"/>
          <w:szCs w:val="23"/>
        </w:rPr>
        <w:t>no se realizó el bloqueo de la tarjeta afectada conforme a los requisitos exigidos en la póliza contratada para acceder a la cobertura del seguro; (2) conforme al Certificado de Seguro, corresponde al asegurado: “</w:t>
      </w:r>
      <w:r w:rsidR="001B6B2C" w:rsidRPr="00E01EA5">
        <w:rPr>
          <w:i/>
          <w:iCs/>
          <w:sz w:val="23"/>
          <w:szCs w:val="23"/>
        </w:rPr>
        <w:t>Bloquear de inmediato la(s) tarjeta(s) sustraídas mediante llamada a la central de la empresa del sistema financiero a la cual pertenece la tarjeta asegurada y, de ser el caso, a las centrales correspondientes de las tarjetas emitidas por otras entidades del sistema financiero; y obtener el(los) código(s) de bloqueo correspondiente(s) dentro de un plazo no mayor de 6 (seis) horas de ocurrido el robo, extravío, secuestro o hurto. En caso de secuestro, se consideran las 6 (seis) horas a partir de la hora de la liberación. Para los casos de extravío, hurto, clonación o adulteración y/o compras fraudulentas vía internet, el bloqueo de la tarjeta de crédito y/o débito deberá realizarse dentro de un plazo no mayor de 6 (seis) horas desde que el ASEGURADO se ha percatado de que ha ocurrido el siniestro”</w:t>
      </w:r>
      <w:r w:rsidR="001B6B2C" w:rsidRPr="00E01EA5">
        <w:rPr>
          <w:sz w:val="23"/>
          <w:szCs w:val="23"/>
        </w:rPr>
        <w:t>; (3) el asegurado no cumplió con una obligación pactada en el contrato seguro que era el bloqueo de la tarjeta materia siniestro, perdiendo como tal el derecho indemnizatorio; (4) el siniestro fue denunciado ante las autoridades policiales (denuncia 886, Comisaría de Santa Felicia) donde se consignó que la ocurrencia fue el 2/11/2019 a las 00.15.00 horas y el registro a las 00.45.55 horas; (</w:t>
      </w:r>
      <w:r w:rsidR="003B649F" w:rsidRPr="00E01EA5">
        <w:rPr>
          <w:sz w:val="23"/>
          <w:szCs w:val="23"/>
        </w:rPr>
        <w:t>5)</w:t>
      </w:r>
      <w:r w:rsidR="001B6B2C" w:rsidRPr="00E01EA5">
        <w:rPr>
          <w:sz w:val="23"/>
          <w:szCs w:val="23"/>
        </w:rPr>
        <w:t xml:space="preserve"> conforme lo declarado por el asegurado ante la autoridad policial (Comisaría de Santa Felicia), el asalto ocurrió el 02.11.2019 a las 00:15:00 horas, la denuncia se presentó a las 00:45:55 horas y recién el bloqueo la tarjeta se efectuó a las 08:23 am, es decir, con posterioridad a las casi 8 horas de ocurrido el evento</w:t>
      </w:r>
      <w:r w:rsidR="003B649F" w:rsidRPr="00E01EA5">
        <w:rPr>
          <w:sz w:val="23"/>
          <w:szCs w:val="23"/>
        </w:rPr>
        <w:t xml:space="preserve">; (6) </w:t>
      </w:r>
      <w:r w:rsidR="001B6B2C" w:rsidRPr="00E01EA5">
        <w:rPr>
          <w:sz w:val="23"/>
          <w:szCs w:val="23"/>
        </w:rPr>
        <w:t>se evidencia en la denuncia policial sentada en la Comisaría, que el asegurado se apersono y presento la denuncia inmediatamente de ocurrido el evento (a los 45 minutos aproximadamente) lo cual contradice su versión que la demora para bloquear la tarjeta fue que posterior al asalto quedo inconsciente y recién al tomar conciencia de sus actos, pudo efectuar el mismo. Lo cierto y real es que, el asegurado recién procedió con el bloqueo de la tarjeta a las 8:23 am, es decir, luego casi ocho horas de ocurrido el evento (asalto y robo de tarjeta)</w:t>
      </w:r>
      <w:r w:rsidR="003B649F" w:rsidRPr="00E01EA5">
        <w:rPr>
          <w:sz w:val="23"/>
          <w:szCs w:val="23"/>
        </w:rPr>
        <w:t xml:space="preserve">; (7) </w:t>
      </w:r>
      <w:r w:rsidR="001B6B2C" w:rsidRPr="00E01EA5">
        <w:rPr>
          <w:sz w:val="23"/>
          <w:szCs w:val="23"/>
        </w:rPr>
        <w:t>el asegurado no ha probado aquella imposibilidad o la fuerza mayor que le impidió efectuar el bloqueo de la tarjeta dentro de las seis horas, conforme lo pactado en el contrato de seguros</w:t>
      </w:r>
      <w:r w:rsidR="003B649F" w:rsidRPr="00E01EA5">
        <w:rPr>
          <w:sz w:val="23"/>
          <w:szCs w:val="23"/>
        </w:rPr>
        <w:t xml:space="preserve">; (8) </w:t>
      </w:r>
      <w:r w:rsidR="001B6B2C" w:rsidRPr="00E01EA5">
        <w:rPr>
          <w:sz w:val="23"/>
          <w:szCs w:val="23"/>
        </w:rPr>
        <w:t xml:space="preserve"> mientras más se demore el asegurado en efectuar el bloqueo de las tarjetas genera una mayor posibilidad que se utilice de manera indebida y como tal un perjuicio a la compañía de seguros, por ello el bloqueo es una obligación primordial que debe cumplir el asegurado, bajo pena de la pérdida del derecho indemnizatorio</w:t>
      </w:r>
      <w:r w:rsidR="003B649F" w:rsidRPr="00E01EA5">
        <w:rPr>
          <w:sz w:val="23"/>
          <w:szCs w:val="23"/>
        </w:rPr>
        <w:t xml:space="preserve">; (9) </w:t>
      </w:r>
      <w:r w:rsidR="001B6B2C" w:rsidRPr="00E01EA5">
        <w:rPr>
          <w:sz w:val="23"/>
          <w:szCs w:val="23"/>
        </w:rPr>
        <w:t>el asegurado conocía perfectamente la obligación de bloquear la tarjeta de manera inmediata hasta dentro de un plazo no mayor a seis (6) horas de ocurrido el hecho; situación que también quedo establecido, con la propia declaración del asegurado contenida en la parte final del certificado de seguro</w:t>
      </w:r>
      <w:r w:rsidR="00D2586A" w:rsidRPr="00E01EA5">
        <w:rPr>
          <w:sz w:val="23"/>
          <w:szCs w:val="23"/>
        </w:rPr>
        <w:t xml:space="preserve">; (7) el asegurado presentó inicialmente su requerimiento a través del Banco el 02 de noviembre del 2019, mediante la cual se envió el Formulario E0235, la Denuncia Policial y la copia de DNI; (8) el 11 de noviembre de 2019 se observó el caso, por lo que solicitó al asegurado adjuntar su Declaración Jurada Simple, precisando los montos reclamados e informando que debe adjuntar el EECC. El mismo día el asegurado envió la información con mayor detalle; (9) el 20 de noviembre 2019 se solicitó el Atestado Policial e Imágenes de videos donde fueron los hechos, </w:t>
      </w:r>
      <w:bookmarkEnd w:id="2"/>
      <w:r w:rsidR="00D2586A" w:rsidRPr="00E01EA5">
        <w:rPr>
          <w:sz w:val="23"/>
          <w:szCs w:val="23"/>
        </w:rPr>
        <w:t xml:space="preserve">como consecuencia de ese requerimiento, que con fecha 10 de enero del 2020, el asegurado envió la última documentación por medio del Banco </w:t>
      </w:r>
      <w:r w:rsidR="00F9074B">
        <w:t>..................</w:t>
      </w:r>
      <w:r w:rsidR="00D2586A" w:rsidRPr="00E01EA5">
        <w:rPr>
          <w:sz w:val="23"/>
          <w:szCs w:val="23"/>
        </w:rPr>
        <w:t>; (10) al emitirse el rechazo el 22 de enero del 2020, la aseguradora se pronunció sobre la procedencia de la cobertura del siniestro dentro del plazo que la Ley establece, no configurándose como tal la figura del siniestro consentido</w:t>
      </w:r>
      <w:r w:rsidR="004E28A0" w:rsidRPr="00E01EA5">
        <w:rPr>
          <w:sz w:val="23"/>
          <w:szCs w:val="23"/>
        </w:rPr>
        <w:t xml:space="preserve">; (11) </w:t>
      </w:r>
      <w:r w:rsidR="00D2586A" w:rsidRPr="00E01EA5">
        <w:rPr>
          <w:sz w:val="23"/>
          <w:szCs w:val="23"/>
        </w:rPr>
        <w:t>el plazo para que un siniestro quede consentido (30 días) empieza desde que se completa la información solicitada por la compañía de seguros y no desde la ocurrencia del siniestro</w:t>
      </w:r>
      <w:r w:rsidR="00D2586A" w:rsidRPr="00E01EA5">
        <w:rPr>
          <w:i/>
          <w:iCs/>
          <w:sz w:val="23"/>
          <w:szCs w:val="23"/>
        </w:rPr>
        <w:t>.</w:t>
      </w:r>
    </w:p>
    <w:p w14:paraId="580E9CA9" w14:textId="77777777" w:rsidR="00874932" w:rsidRPr="00E01EA5" w:rsidRDefault="00874932" w:rsidP="00874932">
      <w:pPr>
        <w:jc w:val="both"/>
        <w:rPr>
          <w:sz w:val="23"/>
          <w:szCs w:val="23"/>
          <w:lang w:val="es-PE"/>
        </w:rPr>
      </w:pPr>
    </w:p>
    <w:p w14:paraId="580E9CAA" w14:textId="6AAE572C" w:rsidR="00874932" w:rsidRPr="00E01EA5" w:rsidRDefault="0086654F" w:rsidP="00874932">
      <w:pPr>
        <w:jc w:val="both"/>
        <w:outlineLvl w:val="0"/>
        <w:rPr>
          <w:sz w:val="23"/>
          <w:szCs w:val="23"/>
          <w:lang w:val="es-PE"/>
        </w:rPr>
      </w:pPr>
      <w:r w:rsidRPr="00E01EA5">
        <w:rPr>
          <w:rStyle w:val="Textoennegrita"/>
          <w:sz w:val="23"/>
          <w:szCs w:val="23"/>
          <w:lang w:val="es-PE"/>
        </w:rPr>
        <w:t>CONSIDERANDO:</w:t>
      </w:r>
    </w:p>
    <w:p w14:paraId="580E9CAB" w14:textId="030BE35C" w:rsidR="00874932" w:rsidRPr="00E01EA5" w:rsidRDefault="00874932" w:rsidP="00874932">
      <w:pPr>
        <w:jc w:val="both"/>
        <w:rPr>
          <w:sz w:val="23"/>
          <w:szCs w:val="23"/>
          <w:lang w:val="es-PE"/>
        </w:rPr>
      </w:pPr>
    </w:p>
    <w:p w14:paraId="6B1CA4FA" w14:textId="29323324" w:rsidR="004E28A0" w:rsidRPr="00E01EA5" w:rsidRDefault="004E28A0" w:rsidP="004E28A0">
      <w:pPr>
        <w:jc w:val="both"/>
        <w:rPr>
          <w:rStyle w:val="Textoennegrita"/>
          <w:b w:val="0"/>
          <w:sz w:val="23"/>
          <w:szCs w:val="23"/>
        </w:rPr>
      </w:pPr>
      <w:r w:rsidRPr="00E01EA5">
        <w:rPr>
          <w:b/>
          <w:sz w:val="23"/>
          <w:szCs w:val="23"/>
          <w:u w:val="single"/>
        </w:rPr>
        <w:lastRenderedPageBreak/>
        <w:t>PRIMERO</w:t>
      </w:r>
      <w:r w:rsidRPr="00E01EA5">
        <w:rPr>
          <w:sz w:val="23"/>
          <w:szCs w:val="23"/>
        </w:rPr>
        <w:t xml:space="preserve">: Conforme al Reglamento de la Defensoría del Asegurado, </w:t>
      </w:r>
      <w:r w:rsidRPr="00E01EA5">
        <w:rPr>
          <w:rStyle w:val="Textoennegrita"/>
          <w:b w:val="0"/>
          <w:sz w:val="23"/>
          <w:szCs w:val="23"/>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05E0B4B0" w14:textId="77777777" w:rsidR="004E28A0" w:rsidRPr="00E01EA5" w:rsidRDefault="004E28A0" w:rsidP="004E28A0">
      <w:pPr>
        <w:jc w:val="both"/>
        <w:rPr>
          <w:rStyle w:val="Textoennegrita"/>
          <w:b w:val="0"/>
          <w:sz w:val="23"/>
          <w:szCs w:val="23"/>
        </w:rPr>
      </w:pPr>
    </w:p>
    <w:p w14:paraId="44F1EDF3" w14:textId="40D9C1E1" w:rsidR="004E28A0" w:rsidRPr="00E01EA5" w:rsidRDefault="004E28A0" w:rsidP="004E28A0">
      <w:pPr>
        <w:jc w:val="both"/>
        <w:rPr>
          <w:rStyle w:val="Textoennegrita"/>
          <w:b w:val="0"/>
          <w:sz w:val="23"/>
          <w:szCs w:val="23"/>
        </w:rPr>
      </w:pPr>
      <w:r w:rsidRPr="00E01EA5">
        <w:rPr>
          <w:rStyle w:val="Textoennegrita"/>
          <w:sz w:val="23"/>
          <w:szCs w:val="23"/>
          <w:u w:val="single"/>
        </w:rPr>
        <w:t>SEGUNDO</w:t>
      </w:r>
      <w:r w:rsidRPr="00E01EA5">
        <w:rPr>
          <w:rStyle w:val="Textoennegrita"/>
          <w:sz w:val="23"/>
          <w:szCs w:val="23"/>
        </w:rPr>
        <w:t>:</w:t>
      </w:r>
      <w:r w:rsidRPr="00E01EA5">
        <w:rPr>
          <w:rStyle w:val="Textoennegrita"/>
          <w:b w:val="0"/>
          <w:sz w:val="23"/>
          <w:szCs w:val="23"/>
        </w:rPr>
        <w:t xml:space="preserve"> </w:t>
      </w:r>
      <w:r w:rsidRPr="00E01EA5">
        <w:rPr>
          <w:sz w:val="23"/>
          <w:szCs w:val="23"/>
        </w:rPr>
        <w:t xml:space="preserve">Asimismo, de acuerdo a </w:t>
      </w:r>
      <w:r w:rsidRPr="00E01EA5">
        <w:rPr>
          <w:rStyle w:val="Textoennegrita"/>
          <w:b w:val="0"/>
          <w:sz w:val="23"/>
          <w:szCs w:val="23"/>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7CEFBCCF" w14:textId="77777777" w:rsidR="004E28A0" w:rsidRPr="00E01EA5" w:rsidRDefault="004E28A0" w:rsidP="004E28A0">
      <w:pPr>
        <w:jc w:val="both"/>
        <w:rPr>
          <w:rStyle w:val="Textoennegrita"/>
          <w:b w:val="0"/>
          <w:sz w:val="23"/>
          <w:szCs w:val="23"/>
        </w:rPr>
      </w:pPr>
    </w:p>
    <w:p w14:paraId="1042691C" w14:textId="77777777" w:rsidR="004E28A0" w:rsidRPr="00E01EA5" w:rsidRDefault="004E28A0" w:rsidP="004E28A0">
      <w:pPr>
        <w:jc w:val="both"/>
        <w:rPr>
          <w:sz w:val="23"/>
          <w:szCs w:val="23"/>
        </w:rPr>
      </w:pPr>
      <w:r w:rsidRPr="00E01EA5">
        <w:rPr>
          <w:rStyle w:val="Textoennegrita"/>
          <w:sz w:val="23"/>
          <w:szCs w:val="23"/>
          <w:u w:val="single"/>
        </w:rPr>
        <w:t>TERCERO</w:t>
      </w:r>
      <w:r w:rsidRPr="00E01EA5">
        <w:rPr>
          <w:rStyle w:val="Textoennegrita"/>
          <w:sz w:val="23"/>
          <w:szCs w:val="23"/>
        </w:rPr>
        <w:t>:</w:t>
      </w:r>
      <w:r w:rsidRPr="00E01EA5">
        <w:rPr>
          <w:sz w:val="23"/>
          <w:szCs w:val="23"/>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5EC704E0" w14:textId="77777777" w:rsidR="004E28A0" w:rsidRPr="00E01EA5" w:rsidRDefault="004E28A0" w:rsidP="004E28A0">
      <w:pPr>
        <w:jc w:val="both"/>
        <w:rPr>
          <w:sz w:val="23"/>
          <w:szCs w:val="23"/>
        </w:rPr>
      </w:pPr>
    </w:p>
    <w:p w14:paraId="1412FDF0" w14:textId="77777777" w:rsidR="004E28A0" w:rsidRPr="00E01EA5" w:rsidRDefault="004E28A0" w:rsidP="004E28A0">
      <w:pPr>
        <w:contextualSpacing/>
        <w:jc w:val="both"/>
        <w:rPr>
          <w:sz w:val="23"/>
          <w:szCs w:val="23"/>
        </w:rPr>
      </w:pPr>
      <w:r w:rsidRPr="00E01EA5">
        <w:rPr>
          <w:b/>
          <w:sz w:val="23"/>
          <w:szCs w:val="23"/>
          <w:u w:val="single"/>
        </w:rPr>
        <w:t>CUARTO</w:t>
      </w:r>
      <w:r w:rsidRPr="00E01EA5">
        <w:rPr>
          <w:b/>
          <w:sz w:val="23"/>
          <w:szCs w:val="23"/>
        </w:rPr>
        <w:t>:</w:t>
      </w:r>
      <w:r w:rsidRPr="00E01EA5">
        <w:rPr>
          <w:sz w:val="23"/>
          <w:szCs w:val="23"/>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37A49DA1" w14:textId="77777777" w:rsidR="004E28A0" w:rsidRPr="00E01EA5" w:rsidRDefault="004E28A0" w:rsidP="004E28A0">
      <w:pPr>
        <w:jc w:val="both"/>
        <w:rPr>
          <w:rStyle w:val="Textoennegrita"/>
          <w:sz w:val="23"/>
          <w:szCs w:val="23"/>
        </w:rPr>
      </w:pPr>
    </w:p>
    <w:p w14:paraId="4140013B" w14:textId="77777777" w:rsidR="004E28A0" w:rsidRPr="00E01EA5" w:rsidRDefault="004E28A0" w:rsidP="004E28A0">
      <w:pPr>
        <w:jc w:val="both"/>
        <w:rPr>
          <w:bCs/>
          <w:sz w:val="23"/>
          <w:szCs w:val="23"/>
        </w:rPr>
      </w:pPr>
      <w:r w:rsidRPr="00E01EA5">
        <w:rPr>
          <w:rStyle w:val="Textoennegrita"/>
          <w:sz w:val="23"/>
          <w:szCs w:val="23"/>
          <w:u w:val="single"/>
        </w:rPr>
        <w:t>QUINTO</w:t>
      </w:r>
      <w:r w:rsidRPr="00E01EA5">
        <w:rPr>
          <w:rStyle w:val="Textoennegrita"/>
          <w:sz w:val="23"/>
          <w:szCs w:val="23"/>
        </w:rPr>
        <w:t>:</w:t>
      </w:r>
      <w:r w:rsidRPr="00E01EA5">
        <w:rPr>
          <w:rStyle w:val="Textoennegrita"/>
          <w:b w:val="0"/>
          <w:sz w:val="23"/>
          <w:szCs w:val="23"/>
        </w:rPr>
        <w:t xml:space="preserve"> En materia procesal</w:t>
      </w:r>
      <w:r w:rsidRPr="00E01EA5">
        <w:rPr>
          <w:sz w:val="23"/>
          <w:szCs w:val="23"/>
        </w:rPr>
        <w:t>, corresponde a quien invoca hechos probar su existencia, carga procesal a la que refiere el artículo 196 del Código Procesal Civil, salvo que se acoja a alguna presunción legal de carácter relativo o absoluto.</w:t>
      </w:r>
    </w:p>
    <w:p w14:paraId="4F7C02CF" w14:textId="77777777" w:rsidR="004E28A0" w:rsidRPr="00E01EA5" w:rsidRDefault="004E28A0" w:rsidP="004E28A0">
      <w:pPr>
        <w:jc w:val="both"/>
        <w:rPr>
          <w:b/>
          <w:sz w:val="23"/>
          <w:szCs w:val="23"/>
          <w:u w:val="single"/>
        </w:rPr>
      </w:pPr>
    </w:p>
    <w:p w14:paraId="03F2EC3F" w14:textId="7F4C3544" w:rsidR="004E28A0" w:rsidRPr="00E01EA5" w:rsidRDefault="004E28A0" w:rsidP="004E28A0">
      <w:pPr>
        <w:tabs>
          <w:tab w:val="num" w:pos="720"/>
        </w:tabs>
        <w:jc w:val="both"/>
        <w:rPr>
          <w:sz w:val="23"/>
          <w:szCs w:val="23"/>
        </w:rPr>
      </w:pPr>
      <w:r w:rsidRPr="00E01EA5">
        <w:rPr>
          <w:b/>
          <w:sz w:val="23"/>
          <w:szCs w:val="23"/>
          <w:u w:val="single"/>
        </w:rPr>
        <w:t>SEXTO</w:t>
      </w:r>
      <w:r w:rsidRPr="00E01EA5">
        <w:rPr>
          <w:b/>
          <w:sz w:val="23"/>
          <w:szCs w:val="23"/>
        </w:rPr>
        <w:t>:</w:t>
      </w:r>
      <w:r w:rsidRPr="00E01EA5">
        <w:rPr>
          <w:sz w:val="23"/>
          <w:szCs w:val="23"/>
        </w:rPr>
        <w:t xml:space="preserv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771F39A2" w14:textId="77777777" w:rsidR="004E28A0" w:rsidRPr="00E01EA5" w:rsidRDefault="004E28A0" w:rsidP="004E28A0">
      <w:pPr>
        <w:jc w:val="both"/>
        <w:rPr>
          <w:sz w:val="23"/>
          <w:szCs w:val="23"/>
        </w:rPr>
      </w:pPr>
    </w:p>
    <w:p w14:paraId="580E9CB6" w14:textId="02E798AD" w:rsidR="00874932" w:rsidRPr="00E01EA5" w:rsidRDefault="004E28A0" w:rsidP="004E28A0">
      <w:pPr>
        <w:jc w:val="both"/>
        <w:rPr>
          <w:sz w:val="23"/>
          <w:szCs w:val="23"/>
          <w:lang w:val="es-PE"/>
        </w:rPr>
      </w:pPr>
      <w:r w:rsidRPr="00E01EA5">
        <w:rPr>
          <w:b/>
          <w:sz w:val="23"/>
          <w:szCs w:val="23"/>
          <w:u w:val="single"/>
          <w:lang w:val="es-PE"/>
        </w:rPr>
        <w:t>SÉPTIMO</w:t>
      </w:r>
      <w:r w:rsidRPr="00E01EA5">
        <w:rPr>
          <w:b/>
          <w:sz w:val="23"/>
          <w:szCs w:val="23"/>
          <w:lang w:val="es-PE"/>
        </w:rPr>
        <w:t xml:space="preserve">: </w:t>
      </w:r>
      <w:proofErr w:type="gramStart"/>
      <w:r w:rsidRPr="00E01EA5">
        <w:rPr>
          <w:sz w:val="23"/>
          <w:szCs w:val="23"/>
        </w:rPr>
        <w:t>De acuerdo a</w:t>
      </w:r>
      <w:proofErr w:type="gramEnd"/>
      <w:r w:rsidRPr="00E01EA5">
        <w:rPr>
          <w:sz w:val="23"/>
          <w:szCs w:val="23"/>
        </w:rPr>
        <w:t xml:space="preserve"> los términos contenidos en el rechazo, la reclamación y en la respectiva absolución, así como a lo tratado en la audiencia de vista virtual, </w:t>
      </w:r>
      <w:r w:rsidR="00874932" w:rsidRPr="00E01EA5">
        <w:rPr>
          <w:sz w:val="23"/>
          <w:szCs w:val="23"/>
          <w:lang w:val="es-PE"/>
        </w:rPr>
        <w:t xml:space="preserve">la cuestión controvertida radica en determinar si el rechazo de cobertura, sustentado en la inobservancia de la carga contractual de </w:t>
      </w:r>
      <w:r w:rsidR="004C6E95" w:rsidRPr="00E01EA5">
        <w:rPr>
          <w:sz w:val="23"/>
          <w:szCs w:val="23"/>
          <w:lang w:val="es-PE"/>
        </w:rPr>
        <w:t xml:space="preserve">efectuar el bloqueo de la Tarjeta en un plazo no mayor de </w:t>
      </w:r>
      <w:r w:rsidRPr="00E01EA5">
        <w:rPr>
          <w:sz w:val="23"/>
          <w:szCs w:val="23"/>
          <w:lang w:val="es-PE"/>
        </w:rPr>
        <w:t>6</w:t>
      </w:r>
      <w:r w:rsidR="004C6E95" w:rsidRPr="00E01EA5">
        <w:rPr>
          <w:sz w:val="23"/>
          <w:szCs w:val="23"/>
          <w:lang w:val="es-PE"/>
        </w:rPr>
        <w:t xml:space="preserve"> horas desde conocido el siniestro</w:t>
      </w:r>
      <w:r w:rsidR="00874932" w:rsidRPr="00E01EA5">
        <w:rPr>
          <w:sz w:val="23"/>
          <w:szCs w:val="23"/>
          <w:lang w:val="es-PE"/>
        </w:rPr>
        <w:t xml:space="preserve">, se ajusta o no a Derecho. </w:t>
      </w:r>
    </w:p>
    <w:p w14:paraId="17109193" w14:textId="77777777" w:rsidR="003A24DE" w:rsidRPr="00E01EA5" w:rsidRDefault="003A24DE" w:rsidP="00874932">
      <w:pPr>
        <w:tabs>
          <w:tab w:val="left" w:pos="2160"/>
        </w:tabs>
        <w:jc w:val="both"/>
        <w:rPr>
          <w:sz w:val="23"/>
          <w:szCs w:val="23"/>
          <w:lang w:val="es-PE"/>
        </w:rPr>
      </w:pPr>
    </w:p>
    <w:p w14:paraId="34AD7E81" w14:textId="416C9260" w:rsidR="004C6E95" w:rsidRPr="00E01EA5" w:rsidRDefault="004E28A0" w:rsidP="00874932">
      <w:pPr>
        <w:tabs>
          <w:tab w:val="left" w:pos="2160"/>
        </w:tabs>
        <w:jc w:val="both"/>
        <w:rPr>
          <w:sz w:val="23"/>
          <w:szCs w:val="23"/>
          <w:lang w:val="es-PE"/>
        </w:rPr>
      </w:pPr>
      <w:r w:rsidRPr="00E01EA5">
        <w:rPr>
          <w:b/>
          <w:sz w:val="23"/>
          <w:szCs w:val="23"/>
          <w:u w:val="single"/>
          <w:lang w:val="es-419"/>
        </w:rPr>
        <w:t>OCTAVO</w:t>
      </w:r>
      <w:r w:rsidR="004C6E95" w:rsidRPr="00E01EA5">
        <w:rPr>
          <w:b/>
          <w:sz w:val="23"/>
          <w:szCs w:val="23"/>
          <w:lang w:val="es-419"/>
        </w:rPr>
        <w:t>:</w:t>
      </w:r>
      <w:r w:rsidR="002B5AD9" w:rsidRPr="00E01EA5">
        <w:rPr>
          <w:sz w:val="23"/>
          <w:szCs w:val="23"/>
          <w:lang w:val="es-419"/>
        </w:rPr>
        <w:t xml:space="preserve"> Para efectos de determinar la legitimidad o no del rechazo, </w:t>
      </w:r>
      <w:r w:rsidR="00874932" w:rsidRPr="00E01EA5">
        <w:rPr>
          <w:sz w:val="23"/>
          <w:szCs w:val="23"/>
          <w:lang w:val="es-PE"/>
        </w:rPr>
        <w:t>corresponde</w:t>
      </w:r>
      <w:r w:rsidR="004C6E95" w:rsidRPr="00E01EA5">
        <w:rPr>
          <w:sz w:val="23"/>
          <w:szCs w:val="23"/>
          <w:lang w:val="es-PE"/>
        </w:rPr>
        <w:t xml:space="preserve"> señalar que se ha verificado en autos que obra la Solicitud-Certificado del Seguro de Protección de Tarjeta </w:t>
      </w:r>
      <w:proofErr w:type="spellStart"/>
      <w:r w:rsidRPr="00E01EA5">
        <w:rPr>
          <w:sz w:val="23"/>
          <w:szCs w:val="23"/>
          <w:lang w:val="es-PE"/>
        </w:rPr>
        <w:t>N°</w:t>
      </w:r>
      <w:proofErr w:type="spellEnd"/>
      <w:r w:rsidRPr="00E01EA5">
        <w:rPr>
          <w:sz w:val="23"/>
          <w:szCs w:val="23"/>
          <w:lang w:val="es-PE"/>
        </w:rPr>
        <w:t xml:space="preserve"> 0011-0960-24-4000099436</w:t>
      </w:r>
      <w:r w:rsidR="004C6E95" w:rsidRPr="00E01EA5">
        <w:rPr>
          <w:sz w:val="23"/>
          <w:szCs w:val="23"/>
          <w:lang w:val="es-PE"/>
        </w:rPr>
        <w:t xml:space="preserve"> debidamente suscrito por el reclamante.</w:t>
      </w:r>
    </w:p>
    <w:p w14:paraId="31016E07" w14:textId="73A184C7" w:rsidR="004C6E95" w:rsidRPr="00E01EA5" w:rsidRDefault="004C6E95" w:rsidP="00874932">
      <w:pPr>
        <w:tabs>
          <w:tab w:val="left" w:pos="2160"/>
        </w:tabs>
        <w:jc w:val="both"/>
        <w:rPr>
          <w:noProof/>
          <w:sz w:val="23"/>
          <w:szCs w:val="23"/>
          <w:lang w:val="es-PE"/>
        </w:rPr>
      </w:pPr>
    </w:p>
    <w:p w14:paraId="166FC167" w14:textId="3A7268E9" w:rsidR="004E28A0" w:rsidRPr="00E01EA5" w:rsidRDefault="004E28A0" w:rsidP="00874932">
      <w:pPr>
        <w:tabs>
          <w:tab w:val="left" w:pos="2160"/>
        </w:tabs>
        <w:jc w:val="both"/>
        <w:rPr>
          <w:noProof/>
          <w:sz w:val="23"/>
          <w:szCs w:val="23"/>
          <w:lang w:val="es-PE"/>
        </w:rPr>
      </w:pPr>
      <w:r w:rsidRPr="00E01EA5">
        <w:rPr>
          <w:noProof/>
          <w:sz w:val="23"/>
          <w:szCs w:val="23"/>
          <w:lang w:val="es-PE"/>
        </w:rPr>
        <w:lastRenderedPageBreak/>
        <w:drawing>
          <wp:inline distT="0" distB="0" distL="0" distR="0" wp14:anchorId="4383E584" wp14:editId="0382E077">
            <wp:extent cx="5580380" cy="3347720"/>
            <wp:effectExtent l="0" t="0" r="127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0380" cy="3347720"/>
                    </a:xfrm>
                    <a:prstGeom prst="rect">
                      <a:avLst/>
                    </a:prstGeom>
                    <a:noFill/>
                    <a:ln>
                      <a:noFill/>
                    </a:ln>
                  </pic:spPr>
                </pic:pic>
              </a:graphicData>
            </a:graphic>
          </wp:inline>
        </w:drawing>
      </w:r>
    </w:p>
    <w:p w14:paraId="2265907F" w14:textId="2D650E50" w:rsidR="004E28A0" w:rsidRPr="00E01EA5" w:rsidRDefault="004E28A0" w:rsidP="00874932">
      <w:pPr>
        <w:tabs>
          <w:tab w:val="left" w:pos="2160"/>
        </w:tabs>
        <w:jc w:val="both"/>
        <w:rPr>
          <w:noProof/>
          <w:sz w:val="23"/>
          <w:szCs w:val="23"/>
          <w:lang w:val="es-PE"/>
        </w:rPr>
      </w:pPr>
    </w:p>
    <w:p w14:paraId="18E2D30E" w14:textId="50C77835" w:rsidR="004E28A0" w:rsidRPr="00E01EA5" w:rsidRDefault="004E28A0" w:rsidP="00874932">
      <w:pPr>
        <w:tabs>
          <w:tab w:val="left" w:pos="2160"/>
        </w:tabs>
        <w:jc w:val="both"/>
        <w:rPr>
          <w:noProof/>
          <w:sz w:val="23"/>
          <w:szCs w:val="23"/>
          <w:lang w:val="es-PE"/>
        </w:rPr>
      </w:pPr>
    </w:p>
    <w:p w14:paraId="0F5B64F8" w14:textId="77777777" w:rsidR="004E28A0" w:rsidRPr="00E01EA5" w:rsidRDefault="004E28A0" w:rsidP="00874932">
      <w:pPr>
        <w:tabs>
          <w:tab w:val="left" w:pos="2160"/>
        </w:tabs>
        <w:jc w:val="both"/>
        <w:rPr>
          <w:sz w:val="23"/>
          <w:szCs w:val="23"/>
          <w:lang w:val="es-PE"/>
        </w:rPr>
      </w:pPr>
    </w:p>
    <w:p w14:paraId="580E9CB8" w14:textId="44C21E81" w:rsidR="00874932" w:rsidRPr="00E01EA5" w:rsidRDefault="004C6E95" w:rsidP="00874932">
      <w:pPr>
        <w:tabs>
          <w:tab w:val="left" w:pos="2160"/>
        </w:tabs>
        <w:jc w:val="both"/>
        <w:rPr>
          <w:sz w:val="23"/>
          <w:szCs w:val="23"/>
          <w:lang w:val="es-PE"/>
        </w:rPr>
      </w:pPr>
      <w:r w:rsidRPr="00E01EA5">
        <w:rPr>
          <w:sz w:val="23"/>
          <w:szCs w:val="23"/>
          <w:lang w:val="es-PE"/>
        </w:rPr>
        <w:t xml:space="preserve">En dicho documento se consigna </w:t>
      </w:r>
      <w:r w:rsidR="009D1D46" w:rsidRPr="00E01EA5">
        <w:rPr>
          <w:sz w:val="23"/>
          <w:szCs w:val="23"/>
          <w:lang w:val="es-PE"/>
        </w:rPr>
        <w:t xml:space="preserve">como carga del asegurado realizar el bloqueo de la tarjeta en un </w:t>
      </w:r>
      <w:r w:rsidRPr="00E01EA5">
        <w:rPr>
          <w:sz w:val="23"/>
          <w:szCs w:val="23"/>
          <w:lang w:val="es-PE"/>
        </w:rPr>
        <w:t xml:space="preserve">plazo no mayor a </w:t>
      </w:r>
      <w:r w:rsidR="004E28A0" w:rsidRPr="00E01EA5">
        <w:rPr>
          <w:sz w:val="23"/>
          <w:szCs w:val="23"/>
          <w:lang w:val="es-PE"/>
        </w:rPr>
        <w:t>6</w:t>
      </w:r>
      <w:r w:rsidRPr="00E01EA5">
        <w:rPr>
          <w:sz w:val="23"/>
          <w:szCs w:val="23"/>
          <w:lang w:val="es-PE"/>
        </w:rPr>
        <w:t xml:space="preserve"> horas desde </w:t>
      </w:r>
      <w:r w:rsidR="009D1D46" w:rsidRPr="00E01EA5">
        <w:rPr>
          <w:sz w:val="23"/>
          <w:szCs w:val="23"/>
          <w:lang w:val="es-PE"/>
        </w:rPr>
        <w:t>ocurrido</w:t>
      </w:r>
      <w:r w:rsidRPr="00E01EA5">
        <w:rPr>
          <w:sz w:val="23"/>
          <w:szCs w:val="23"/>
          <w:lang w:val="es-PE"/>
        </w:rPr>
        <w:t xml:space="preserve"> el siniestro.</w:t>
      </w:r>
    </w:p>
    <w:p w14:paraId="1D823CBE" w14:textId="2A55EC6D" w:rsidR="00787862" w:rsidRPr="00E01EA5" w:rsidRDefault="00787862" w:rsidP="00874932">
      <w:pPr>
        <w:tabs>
          <w:tab w:val="left" w:pos="2160"/>
        </w:tabs>
        <w:jc w:val="both"/>
        <w:rPr>
          <w:sz w:val="23"/>
          <w:szCs w:val="23"/>
          <w:lang w:val="es-PE"/>
        </w:rPr>
      </w:pPr>
    </w:p>
    <w:p w14:paraId="0BC2B93B" w14:textId="2ADF9C25" w:rsidR="009D1D46" w:rsidRPr="00E01EA5" w:rsidRDefault="009D1D46" w:rsidP="009D1D46">
      <w:pPr>
        <w:autoSpaceDE w:val="0"/>
        <w:autoSpaceDN w:val="0"/>
        <w:adjustRightInd w:val="0"/>
        <w:ind w:left="708"/>
        <w:jc w:val="both"/>
        <w:rPr>
          <w:rFonts w:eastAsiaTheme="minorHAnsi"/>
          <w:i/>
          <w:iCs/>
          <w:sz w:val="23"/>
          <w:szCs w:val="23"/>
          <w:lang w:val="es-PE" w:eastAsia="en-US"/>
        </w:rPr>
      </w:pPr>
      <w:r w:rsidRPr="00E01EA5">
        <w:rPr>
          <w:rFonts w:eastAsiaTheme="minorHAnsi"/>
          <w:i/>
          <w:iCs/>
          <w:sz w:val="23"/>
          <w:szCs w:val="23"/>
          <w:lang w:val="es-PE" w:eastAsia="en-US"/>
        </w:rPr>
        <w:t>“CARGAS Y OBLIGACIONES UNA VEZ QUE SE PRODUZCA EL SINIESTRO</w:t>
      </w:r>
    </w:p>
    <w:p w14:paraId="00C77126" w14:textId="70519B01" w:rsidR="009D1D46" w:rsidRPr="00E01EA5" w:rsidRDefault="009D1D46" w:rsidP="009D1D46">
      <w:pPr>
        <w:pStyle w:val="Prrafodelista"/>
        <w:numPr>
          <w:ilvl w:val="0"/>
          <w:numId w:val="4"/>
        </w:numPr>
        <w:autoSpaceDE w:val="0"/>
        <w:autoSpaceDN w:val="0"/>
        <w:adjustRightInd w:val="0"/>
        <w:jc w:val="both"/>
        <w:rPr>
          <w:rFonts w:eastAsiaTheme="minorHAnsi"/>
          <w:i/>
          <w:iCs/>
          <w:sz w:val="23"/>
          <w:szCs w:val="23"/>
          <w:lang w:val="es-PE" w:eastAsia="en-US"/>
        </w:rPr>
      </w:pPr>
      <w:r w:rsidRPr="00E01EA5">
        <w:rPr>
          <w:rFonts w:eastAsiaTheme="minorHAnsi"/>
          <w:i/>
          <w:iCs/>
          <w:sz w:val="23"/>
          <w:szCs w:val="23"/>
          <w:lang w:val="es-PE" w:eastAsia="en-US"/>
        </w:rPr>
        <w:t>Bloquear la tarjeta de manera inmediata hasta dentro de un plazo no mayor a seis (6) horas de ocurrido el hecho.</w:t>
      </w:r>
    </w:p>
    <w:p w14:paraId="766574FA" w14:textId="21AAA2CD" w:rsidR="009D1D46" w:rsidRPr="00E01EA5" w:rsidRDefault="009D1D46" w:rsidP="009D1D46">
      <w:pPr>
        <w:pStyle w:val="Prrafodelista"/>
        <w:numPr>
          <w:ilvl w:val="0"/>
          <w:numId w:val="4"/>
        </w:numPr>
        <w:autoSpaceDE w:val="0"/>
        <w:autoSpaceDN w:val="0"/>
        <w:adjustRightInd w:val="0"/>
        <w:jc w:val="both"/>
        <w:rPr>
          <w:rFonts w:eastAsiaTheme="minorHAnsi"/>
          <w:i/>
          <w:iCs/>
          <w:sz w:val="23"/>
          <w:szCs w:val="23"/>
          <w:lang w:val="es-PE" w:eastAsia="en-US"/>
        </w:rPr>
      </w:pPr>
      <w:r w:rsidRPr="00E01EA5">
        <w:rPr>
          <w:rFonts w:eastAsiaTheme="minorHAnsi"/>
          <w:i/>
          <w:iCs/>
          <w:sz w:val="23"/>
          <w:szCs w:val="23"/>
          <w:lang w:val="es-PE" w:eastAsia="en-US"/>
        </w:rPr>
        <w:t>Realizar la denuncia policial hasta dentro de un plazo máximo de 72 horas siguientes, en la Comisaría del distrito donde se produjo el hecho.</w:t>
      </w:r>
    </w:p>
    <w:p w14:paraId="3D5BC9DF" w14:textId="7EB96D08" w:rsidR="009D1D46" w:rsidRPr="00E01EA5" w:rsidRDefault="009D1D46" w:rsidP="009D1D46">
      <w:pPr>
        <w:autoSpaceDE w:val="0"/>
        <w:autoSpaceDN w:val="0"/>
        <w:adjustRightInd w:val="0"/>
        <w:ind w:left="708"/>
        <w:jc w:val="both"/>
        <w:rPr>
          <w:i/>
          <w:iCs/>
          <w:sz w:val="23"/>
          <w:szCs w:val="23"/>
          <w:lang w:val="es-PE"/>
        </w:rPr>
      </w:pPr>
      <w:r w:rsidRPr="00E01EA5">
        <w:rPr>
          <w:rFonts w:eastAsiaTheme="minorHAnsi"/>
          <w:i/>
          <w:iCs/>
          <w:sz w:val="23"/>
          <w:szCs w:val="23"/>
          <w:lang w:val="es-PE" w:eastAsia="en-US"/>
        </w:rPr>
        <w:t>El incumplimiento de las presentes cargas podría ocasionar la pérdida de los derechos indemnizatorios, salvo que haya sido imposible cumplir dicha carga por caso fortuito o fuerza mayor debidamente acreditada”.</w:t>
      </w:r>
    </w:p>
    <w:p w14:paraId="4DE4197B" w14:textId="77777777" w:rsidR="009D1D46" w:rsidRPr="00E01EA5" w:rsidRDefault="009D1D46" w:rsidP="00874932">
      <w:pPr>
        <w:tabs>
          <w:tab w:val="left" w:pos="2160"/>
        </w:tabs>
        <w:jc w:val="both"/>
        <w:rPr>
          <w:sz w:val="23"/>
          <w:szCs w:val="23"/>
          <w:lang w:val="es-PE"/>
        </w:rPr>
      </w:pPr>
    </w:p>
    <w:p w14:paraId="2860F714" w14:textId="06BA1521" w:rsidR="00787862" w:rsidRPr="00E01EA5" w:rsidRDefault="00787862" w:rsidP="00874932">
      <w:pPr>
        <w:tabs>
          <w:tab w:val="left" w:pos="2160"/>
        </w:tabs>
        <w:jc w:val="both"/>
        <w:rPr>
          <w:i/>
          <w:sz w:val="23"/>
          <w:szCs w:val="23"/>
          <w:lang w:val="es-PE"/>
        </w:rPr>
      </w:pPr>
      <w:r w:rsidRPr="00E01EA5">
        <w:rPr>
          <w:sz w:val="23"/>
          <w:szCs w:val="23"/>
          <w:lang w:val="es-PE"/>
        </w:rPr>
        <w:t xml:space="preserve">Asimismo, se advierte que </w:t>
      </w:r>
      <w:r w:rsidR="009D1D46" w:rsidRPr="00E01EA5">
        <w:rPr>
          <w:sz w:val="23"/>
          <w:szCs w:val="23"/>
          <w:lang w:val="es-PE"/>
        </w:rPr>
        <w:t>el incumplimiento acarrea la pérdida del derecho indemnizatorio.</w:t>
      </w:r>
    </w:p>
    <w:p w14:paraId="2BFD8F19" w14:textId="77777777" w:rsidR="00787862" w:rsidRPr="00E01EA5" w:rsidRDefault="00787862" w:rsidP="00874932">
      <w:pPr>
        <w:tabs>
          <w:tab w:val="left" w:pos="2160"/>
        </w:tabs>
        <w:jc w:val="both"/>
        <w:rPr>
          <w:i/>
          <w:sz w:val="23"/>
          <w:szCs w:val="23"/>
          <w:lang w:val="es-PE"/>
        </w:rPr>
      </w:pPr>
    </w:p>
    <w:p w14:paraId="39678F72" w14:textId="3E0954F2" w:rsidR="00787862" w:rsidRPr="00E01EA5" w:rsidRDefault="00787862" w:rsidP="00874932">
      <w:pPr>
        <w:tabs>
          <w:tab w:val="left" w:pos="2160"/>
        </w:tabs>
        <w:jc w:val="both"/>
        <w:rPr>
          <w:sz w:val="23"/>
          <w:szCs w:val="23"/>
          <w:lang w:val="es-PE"/>
        </w:rPr>
      </w:pPr>
      <w:r w:rsidRPr="00E01EA5">
        <w:rPr>
          <w:sz w:val="23"/>
          <w:szCs w:val="23"/>
          <w:lang w:val="es-PE"/>
        </w:rPr>
        <w:t>Resulta evidente que la suscripción del indicado certificado acredita que el reclamante conocía o pudo conocer de la condición de cobertura opuesta por la aseguradora.</w:t>
      </w:r>
    </w:p>
    <w:p w14:paraId="723108B6" w14:textId="5DAF4609" w:rsidR="00787862" w:rsidRPr="00E01EA5" w:rsidRDefault="00787862" w:rsidP="00874932">
      <w:pPr>
        <w:tabs>
          <w:tab w:val="left" w:pos="2160"/>
        </w:tabs>
        <w:jc w:val="both"/>
        <w:rPr>
          <w:sz w:val="23"/>
          <w:szCs w:val="23"/>
          <w:lang w:val="es-PE"/>
        </w:rPr>
      </w:pPr>
    </w:p>
    <w:p w14:paraId="281EA335" w14:textId="6ADEEE23" w:rsidR="009D1D46" w:rsidRPr="00E01EA5" w:rsidRDefault="009D1D46" w:rsidP="00874932">
      <w:pPr>
        <w:tabs>
          <w:tab w:val="left" w:pos="2160"/>
        </w:tabs>
        <w:jc w:val="both"/>
        <w:rPr>
          <w:sz w:val="23"/>
          <w:szCs w:val="23"/>
          <w:lang w:val="es-419"/>
        </w:rPr>
      </w:pPr>
      <w:r w:rsidRPr="00E01EA5">
        <w:rPr>
          <w:b/>
          <w:sz w:val="23"/>
          <w:szCs w:val="23"/>
          <w:u w:val="single"/>
          <w:lang w:val="es-419"/>
        </w:rPr>
        <w:t>NOVENO</w:t>
      </w:r>
      <w:r w:rsidRPr="00E01EA5">
        <w:rPr>
          <w:b/>
          <w:sz w:val="23"/>
          <w:szCs w:val="23"/>
          <w:lang w:val="es-419"/>
        </w:rPr>
        <w:t>:</w:t>
      </w:r>
      <w:r w:rsidRPr="00E01EA5">
        <w:rPr>
          <w:sz w:val="23"/>
          <w:szCs w:val="23"/>
          <w:lang w:val="es-419"/>
        </w:rPr>
        <w:t xml:space="preserve"> Asimismo, para efectos de determinar la legitimidad o no del rechazo, </w:t>
      </w:r>
      <w:r w:rsidRPr="00E01EA5">
        <w:rPr>
          <w:sz w:val="23"/>
          <w:szCs w:val="23"/>
          <w:lang w:val="es-PE"/>
        </w:rPr>
        <w:t>corresponde también analizar si en el presente caso se ha producido un supuesto de siniestro consentido.</w:t>
      </w:r>
      <w:r w:rsidRPr="00E01EA5">
        <w:rPr>
          <w:sz w:val="23"/>
          <w:szCs w:val="23"/>
          <w:lang w:val="es-419"/>
        </w:rPr>
        <w:t xml:space="preserve"> </w:t>
      </w:r>
    </w:p>
    <w:p w14:paraId="056292FB" w14:textId="31AD47C7" w:rsidR="009D1D46" w:rsidRPr="00E01EA5" w:rsidRDefault="009D1D46" w:rsidP="00874932">
      <w:pPr>
        <w:tabs>
          <w:tab w:val="left" w:pos="2160"/>
        </w:tabs>
        <w:jc w:val="both"/>
        <w:rPr>
          <w:sz w:val="23"/>
          <w:szCs w:val="23"/>
          <w:lang w:val="es-419"/>
        </w:rPr>
      </w:pPr>
    </w:p>
    <w:p w14:paraId="5FA777A8" w14:textId="59D9EFD8" w:rsidR="009D1D46" w:rsidRPr="00E01EA5" w:rsidRDefault="009D1D46" w:rsidP="00874932">
      <w:pPr>
        <w:tabs>
          <w:tab w:val="left" w:pos="2160"/>
        </w:tabs>
        <w:jc w:val="both"/>
        <w:rPr>
          <w:sz w:val="23"/>
          <w:szCs w:val="23"/>
          <w:lang w:val="es-419"/>
        </w:rPr>
      </w:pPr>
      <w:r w:rsidRPr="00E01EA5">
        <w:rPr>
          <w:sz w:val="23"/>
          <w:szCs w:val="23"/>
          <w:lang w:val="es-419"/>
        </w:rPr>
        <w:t>De acuerdo con el artículo 74° de la Ley del Contrato de Seguro -Ley N°</w:t>
      </w:r>
      <w:r w:rsidR="006A379A" w:rsidRPr="00E01EA5">
        <w:rPr>
          <w:sz w:val="23"/>
          <w:szCs w:val="23"/>
          <w:lang w:val="es-419"/>
        </w:rPr>
        <w:t>29946, el plazo con que cuenta la aseguradora para pronunciarse es de treinta (30) contados desde la fecha de haberse completado toda la documentación exigida en la póliza para el pago del siniestro:</w:t>
      </w:r>
    </w:p>
    <w:p w14:paraId="18D31C18" w14:textId="1CC82A17" w:rsidR="006A379A" w:rsidRPr="00E01EA5" w:rsidRDefault="006A379A" w:rsidP="00874932">
      <w:pPr>
        <w:tabs>
          <w:tab w:val="left" w:pos="2160"/>
        </w:tabs>
        <w:jc w:val="both"/>
        <w:rPr>
          <w:sz w:val="23"/>
          <w:szCs w:val="23"/>
          <w:lang w:val="es-419"/>
        </w:rPr>
      </w:pPr>
    </w:p>
    <w:p w14:paraId="46038461" w14:textId="6E0E79E2" w:rsidR="006A379A" w:rsidRPr="00E01EA5" w:rsidRDefault="006A379A" w:rsidP="006A379A">
      <w:pPr>
        <w:tabs>
          <w:tab w:val="left" w:pos="2160"/>
        </w:tabs>
        <w:ind w:left="708"/>
        <w:jc w:val="both"/>
        <w:rPr>
          <w:i/>
          <w:iCs/>
          <w:sz w:val="23"/>
          <w:szCs w:val="23"/>
          <w:lang w:val="es-419"/>
        </w:rPr>
      </w:pPr>
      <w:r w:rsidRPr="00E01EA5">
        <w:rPr>
          <w:i/>
          <w:iCs/>
          <w:sz w:val="23"/>
          <w:szCs w:val="23"/>
          <w:lang w:val="es-419"/>
        </w:rPr>
        <w:t>“(…)</w:t>
      </w:r>
    </w:p>
    <w:p w14:paraId="3C66C9DD" w14:textId="206EC3D9" w:rsidR="006A379A" w:rsidRPr="00E01EA5" w:rsidRDefault="006A379A" w:rsidP="006A379A">
      <w:pPr>
        <w:tabs>
          <w:tab w:val="left" w:pos="2160"/>
        </w:tabs>
        <w:ind w:left="708"/>
        <w:jc w:val="both"/>
        <w:rPr>
          <w:i/>
          <w:iCs/>
          <w:sz w:val="23"/>
          <w:szCs w:val="23"/>
          <w:lang w:val="es-419"/>
        </w:rPr>
      </w:pPr>
      <w:r w:rsidRPr="00E01EA5">
        <w:rPr>
          <w:i/>
          <w:iCs/>
          <w:sz w:val="23"/>
          <w:szCs w:val="23"/>
          <w:lang w:val="es-419"/>
        </w:rPr>
        <w:t xml:space="preserve">En los casos en que, objetivamente, no exista convenio de ajuste, sea porque no se ha requerido la participación del ajustador o este aún no ha concluido su informe, se </w:t>
      </w:r>
      <w:r w:rsidRPr="00E01EA5">
        <w:rPr>
          <w:i/>
          <w:iCs/>
          <w:sz w:val="23"/>
          <w:szCs w:val="23"/>
          <w:lang w:val="es-419"/>
        </w:rPr>
        <w:lastRenderedPageBreak/>
        <w:t>entenderá como consentido el siniestro cuando la aseguradora no se haya pronunciado sobre el monto reclamado en un plazo que no exceda de los treinta (30) días contados desde la fecha de haberse completado toda la documentación exigida en la póliza para el pago del siniestro, salvo lo señalado en el párrafo siguiente.</w:t>
      </w:r>
    </w:p>
    <w:p w14:paraId="545C2B54" w14:textId="0CC82845" w:rsidR="006A379A" w:rsidRPr="00E01EA5" w:rsidRDefault="006A379A" w:rsidP="006A379A">
      <w:pPr>
        <w:tabs>
          <w:tab w:val="left" w:pos="2160"/>
        </w:tabs>
        <w:ind w:left="708"/>
        <w:jc w:val="both"/>
        <w:rPr>
          <w:sz w:val="23"/>
          <w:szCs w:val="23"/>
          <w:lang w:val="es-419"/>
        </w:rPr>
      </w:pPr>
      <w:r w:rsidRPr="00E01EA5">
        <w:rPr>
          <w:i/>
          <w:iCs/>
          <w:sz w:val="23"/>
          <w:szCs w:val="23"/>
          <w:lang w:val="es-419"/>
        </w:rPr>
        <w:t>(…)”</w:t>
      </w:r>
      <w:r w:rsidRPr="00E01EA5">
        <w:rPr>
          <w:sz w:val="23"/>
          <w:szCs w:val="23"/>
          <w:lang w:val="es-419"/>
        </w:rPr>
        <w:t>.</w:t>
      </w:r>
    </w:p>
    <w:p w14:paraId="1F3058B7" w14:textId="77777777" w:rsidR="006A379A" w:rsidRPr="00E01EA5" w:rsidRDefault="006A379A" w:rsidP="006A379A">
      <w:pPr>
        <w:tabs>
          <w:tab w:val="left" w:pos="567"/>
          <w:tab w:val="left" w:pos="2160"/>
        </w:tabs>
        <w:jc w:val="both"/>
        <w:rPr>
          <w:sz w:val="23"/>
          <w:szCs w:val="23"/>
          <w:lang w:val="es-PE"/>
        </w:rPr>
      </w:pPr>
    </w:p>
    <w:p w14:paraId="24F894E8" w14:textId="78C45651" w:rsidR="006A379A" w:rsidRPr="00E01EA5" w:rsidRDefault="006A379A" w:rsidP="006A379A">
      <w:pPr>
        <w:tabs>
          <w:tab w:val="left" w:pos="567"/>
          <w:tab w:val="left" w:pos="2160"/>
        </w:tabs>
        <w:jc w:val="both"/>
        <w:rPr>
          <w:sz w:val="23"/>
          <w:szCs w:val="23"/>
          <w:lang w:val="es-PE"/>
        </w:rPr>
      </w:pPr>
      <w:r w:rsidRPr="00E01EA5">
        <w:rPr>
          <w:sz w:val="23"/>
          <w:szCs w:val="23"/>
          <w:lang w:val="es-PE"/>
        </w:rPr>
        <w:t>Conforme con el citado artículo, resulta evidente que un presupuesto para que corra el plazo de cómputo del supuesto de siniestro consentido es que se haya completado toda la documentación e información exigida en la póliza para la liquidación del siniestro.</w:t>
      </w:r>
    </w:p>
    <w:p w14:paraId="6F754293" w14:textId="77777777" w:rsidR="006A379A" w:rsidRPr="00E01EA5" w:rsidRDefault="006A379A" w:rsidP="006A379A">
      <w:pPr>
        <w:tabs>
          <w:tab w:val="left" w:pos="567"/>
          <w:tab w:val="left" w:pos="2160"/>
        </w:tabs>
        <w:jc w:val="both"/>
        <w:rPr>
          <w:sz w:val="23"/>
          <w:szCs w:val="23"/>
          <w:lang w:val="es-PE"/>
        </w:rPr>
      </w:pPr>
    </w:p>
    <w:p w14:paraId="0087E762" w14:textId="1D9D1357" w:rsidR="006A379A" w:rsidRPr="00E01EA5" w:rsidRDefault="006A379A" w:rsidP="006A379A">
      <w:pPr>
        <w:tabs>
          <w:tab w:val="left" w:pos="567"/>
          <w:tab w:val="left" w:pos="2160"/>
        </w:tabs>
        <w:jc w:val="both"/>
        <w:rPr>
          <w:sz w:val="23"/>
          <w:szCs w:val="23"/>
          <w:lang w:val="es-PE"/>
        </w:rPr>
      </w:pPr>
      <w:r w:rsidRPr="00E01EA5">
        <w:rPr>
          <w:sz w:val="23"/>
          <w:szCs w:val="23"/>
          <w:lang w:val="es-PE"/>
        </w:rPr>
        <w:t xml:space="preserve">Por ello, corresponde en el presente caso </w:t>
      </w:r>
      <w:r w:rsidR="00350E06" w:rsidRPr="00E01EA5">
        <w:rPr>
          <w:sz w:val="23"/>
          <w:szCs w:val="23"/>
          <w:lang w:val="es-PE"/>
        </w:rPr>
        <w:t xml:space="preserve">tener en cuenta que, </w:t>
      </w:r>
      <w:proofErr w:type="gramStart"/>
      <w:r w:rsidR="00350E06" w:rsidRPr="00E01EA5">
        <w:rPr>
          <w:sz w:val="23"/>
          <w:szCs w:val="23"/>
          <w:lang w:val="es-PE"/>
        </w:rPr>
        <w:t>de acuerdo a</w:t>
      </w:r>
      <w:proofErr w:type="gramEnd"/>
      <w:r w:rsidR="00350E06" w:rsidRPr="00E01EA5">
        <w:rPr>
          <w:sz w:val="23"/>
          <w:szCs w:val="23"/>
          <w:lang w:val="es-PE"/>
        </w:rPr>
        <w:t xml:space="preserve"> lo expresamente convenido en </w:t>
      </w:r>
      <w:r w:rsidR="00E132A2" w:rsidRPr="00E01EA5">
        <w:rPr>
          <w:sz w:val="23"/>
          <w:szCs w:val="23"/>
          <w:lang w:val="es-PE"/>
        </w:rPr>
        <w:t xml:space="preserve">la Solicitud-Certificado del Seguro de Protección de Tarjeta </w:t>
      </w:r>
      <w:proofErr w:type="spellStart"/>
      <w:r w:rsidR="00E132A2" w:rsidRPr="00E01EA5">
        <w:rPr>
          <w:sz w:val="23"/>
          <w:szCs w:val="23"/>
          <w:lang w:val="es-PE"/>
        </w:rPr>
        <w:t>N°</w:t>
      </w:r>
      <w:proofErr w:type="spellEnd"/>
      <w:r w:rsidR="00E132A2" w:rsidRPr="00E01EA5">
        <w:rPr>
          <w:sz w:val="23"/>
          <w:szCs w:val="23"/>
          <w:lang w:val="es-PE"/>
        </w:rPr>
        <w:t xml:space="preserve"> 0011-0960-24-4000099436, </w:t>
      </w:r>
      <w:r w:rsidRPr="00E01EA5">
        <w:rPr>
          <w:sz w:val="23"/>
          <w:szCs w:val="23"/>
          <w:lang w:val="es-PE"/>
        </w:rPr>
        <w:t>la documentación e información exigida para la liquidación del siniestro</w:t>
      </w:r>
      <w:r w:rsidR="00E132A2" w:rsidRPr="00E01EA5">
        <w:rPr>
          <w:sz w:val="23"/>
          <w:szCs w:val="23"/>
          <w:lang w:val="es-PE"/>
        </w:rPr>
        <w:t>, es la siguiente:</w:t>
      </w:r>
    </w:p>
    <w:p w14:paraId="1B6F686A" w14:textId="77777777" w:rsidR="006A379A" w:rsidRPr="00E01EA5" w:rsidRDefault="006A379A" w:rsidP="00E132A2">
      <w:pPr>
        <w:tabs>
          <w:tab w:val="left" w:pos="2160"/>
        </w:tabs>
        <w:ind w:left="708"/>
        <w:jc w:val="both"/>
        <w:rPr>
          <w:i/>
          <w:iCs/>
          <w:sz w:val="23"/>
          <w:szCs w:val="23"/>
          <w:lang w:val="es-PE"/>
        </w:rPr>
      </w:pPr>
    </w:p>
    <w:p w14:paraId="52EFB9BF" w14:textId="0B0F3139" w:rsidR="00350E06" w:rsidRPr="00E01EA5" w:rsidRDefault="00E132A2" w:rsidP="00E132A2">
      <w:pPr>
        <w:autoSpaceDE w:val="0"/>
        <w:autoSpaceDN w:val="0"/>
        <w:adjustRightInd w:val="0"/>
        <w:ind w:left="708"/>
        <w:jc w:val="both"/>
        <w:rPr>
          <w:rFonts w:eastAsiaTheme="minorHAnsi"/>
          <w:i/>
          <w:iCs/>
          <w:sz w:val="23"/>
          <w:szCs w:val="23"/>
          <w:lang w:val="es-PE" w:eastAsia="en-US"/>
        </w:rPr>
      </w:pPr>
      <w:r w:rsidRPr="00E01EA5">
        <w:rPr>
          <w:rFonts w:eastAsiaTheme="minorHAnsi"/>
          <w:i/>
          <w:iCs/>
          <w:sz w:val="23"/>
          <w:szCs w:val="23"/>
          <w:lang w:val="es-PE" w:eastAsia="en-US"/>
        </w:rPr>
        <w:t>“</w:t>
      </w:r>
      <w:r w:rsidR="00350E06" w:rsidRPr="00E01EA5">
        <w:rPr>
          <w:rFonts w:eastAsiaTheme="minorHAnsi"/>
          <w:i/>
          <w:iCs/>
          <w:sz w:val="23"/>
          <w:szCs w:val="23"/>
          <w:lang w:val="es-PE" w:eastAsia="en-US"/>
        </w:rPr>
        <w:t>SOLICITUD DE COBERTURA</w:t>
      </w:r>
    </w:p>
    <w:p w14:paraId="5896B532" w14:textId="1B8FFEEE" w:rsidR="00350E06" w:rsidRPr="00E01EA5" w:rsidRDefault="00350E06" w:rsidP="00E132A2">
      <w:pPr>
        <w:autoSpaceDE w:val="0"/>
        <w:autoSpaceDN w:val="0"/>
        <w:adjustRightInd w:val="0"/>
        <w:ind w:left="708"/>
        <w:jc w:val="both"/>
        <w:rPr>
          <w:rFonts w:eastAsiaTheme="minorHAnsi"/>
          <w:i/>
          <w:iCs/>
          <w:sz w:val="23"/>
          <w:szCs w:val="23"/>
          <w:lang w:val="es-PE" w:eastAsia="en-US"/>
        </w:rPr>
      </w:pPr>
      <w:r w:rsidRPr="00E01EA5">
        <w:rPr>
          <w:rFonts w:eastAsiaTheme="minorHAnsi"/>
          <w:i/>
          <w:iCs/>
          <w:sz w:val="23"/>
          <w:szCs w:val="23"/>
          <w:lang w:val="es-PE" w:eastAsia="en-US"/>
        </w:rPr>
        <w:t>Para solicitar la cobertura de su seguro, deberá enviarnos los documentos descritos (según la</w:t>
      </w:r>
      <w:r w:rsidR="00E132A2" w:rsidRPr="00E01EA5">
        <w:rPr>
          <w:rFonts w:eastAsiaTheme="minorHAnsi"/>
          <w:i/>
          <w:iCs/>
          <w:sz w:val="23"/>
          <w:szCs w:val="23"/>
          <w:lang w:val="es-PE" w:eastAsia="en-US"/>
        </w:rPr>
        <w:t xml:space="preserve"> </w:t>
      </w:r>
      <w:r w:rsidRPr="00E01EA5">
        <w:rPr>
          <w:rFonts w:eastAsiaTheme="minorHAnsi"/>
          <w:i/>
          <w:iCs/>
          <w:sz w:val="23"/>
          <w:szCs w:val="23"/>
          <w:lang w:val="es-PE" w:eastAsia="en-US"/>
        </w:rPr>
        <w:t xml:space="preserve">cobertura que corresponda activar) al correo </w:t>
      </w:r>
      <w:r w:rsidR="00F9074B">
        <w:t>..................</w:t>
      </w:r>
      <w:r w:rsidRPr="00E01EA5">
        <w:rPr>
          <w:rFonts w:eastAsiaTheme="minorHAnsi"/>
          <w:i/>
          <w:iCs/>
          <w:sz w:val="23"/>
          <w:szCs w:val="23"/>
          <w:lang w:val="es-PE" w:eastAsia="en-US"/>
        </w:rPr>
        <w:t>. Asimismo,</w:t>
      </w:r>
      <w:r w:rsidR="00E132A2" w:rsidRPr="00E01EA5">
        <w:rPr>
          <w:rFonts w:eastAsiaTheme="minorHAnsi"/>
          <w:i/>
          <w:iCs/>
          <w:sz w:val="23"/>
          <w:szCs w:val="23"/>
          <w:lang w:val="es-PE" w:eastAsia="en-US"/>
        </w:rPr>
        <w:t xml:space="preserve"> </w:t>
      </w:r>
      <w:r w:rsidRPr="00E01EA5">
        <w:rPr>
          <w:rFonts w:eastAsiaTheme="minorHAnsi"/>
          <w:i/>
          <w:iCs/>
          <w:sz w:val="23"/>
          <w:szCs w:val="23"/>
          <w:lang w:val="es-PE" w:eastAsia="en-US"/>
        </w:rPr>
        <w:t>también puede acercarse a nuestras Plataformas de Atención al Cliente descritas en el presente</w:t>
      </w:r>
      <w:r w:rsidR="00E132A2" w:rsidRPr="00E01EA5">
        <w:rPr>
          <w:rFonts w:eastAsiaTheme="minorHAnsi"/>
          <w:i/>
          <w:iCs/>
          <w:sz w:val="23"/>
          <w:szCs w:val="23"/>
          <w:lang w:val="es-PE" w:eastAsia="en-US"/>
        </w:rPr>
        <w:t xml:space="preserve"> </w:t>
      </w:r>
      <w:r w:rsidRPr="00E01EA5">
        <w:rPr>
          <w:rFonts w:eastAsiaTheme="minorHAnsi"/>
          <w:i/>
          <w:iCs/>
          <w:sz w:val="23"/>
          <w:szCs w:val="23"/>
          <w:lang w:val="es-PE" w:eastAsia="en-US"/>
        </w:rPr>
        <w:t>Certificado de Seguro, a fin de presentar los documentos (en original o en copia legalizada) o al</w:t>
      </w:r>
      <w:r w:rsidR="00E132A2" w:rsidRPr="00E01EA5">
        <w:rPr>
          <w:rFonts w:eastAsiaTheme="minorHAnsi"/>
          <w:i/>
          <w:iCs/>
          <w:sz w:val="23"/>
          <w:szCs w:val="23"/>
          <w:lang w:val="es-PE" w:eastAsia="en-US"/>
        </w:rPr>
        <w:t xml:space="preserve"> </w:t>
      </w:r>
      <w:r w:rsidRPr="00E01EA5">
        <w:rPr>
          <w:rFonts w:eastAsiaTheme="minorHAnsi"/>
          <w:i/>
          <w:iCs/>
          <w:sz w:val="23"/>
          <w:szCs w:val="23"/>
          <w:lang w:val="es-PE" w:eastAsia="en-US"/>
        </w:rPr>
        <w:t>Comercializador de seguro. Recuerde que, antes de remitir la documentación, deberá haber cumplido</w:t>
      </w:r>
      <w:r w:rsidR="00E132A2" w:rsidRPr="00E01EA5">
        <w:rPr>
          <w:rFonts w:eastAsiaTheme="minorHAnsi"/>
          <w:i/>
          <w:iCs/>
          <w:sz w:val="23"/>
          <w:szCs w:val="23"/>
          <w:lang w:val="es-PE" w:eastAsia="en-US"/>
        </w:rPr>
        <w:t xml:space="preserve"> </w:t>
      </w:r>
      <w:r w:rsidRPr="00E01EA5">
        <w:rPr>
          <w:rFonts w:eastAsiaTheme="minorHAnsi"/>
          <w:i/>
          <w:iCs/>
          <w:sz w:val="23"/>
          <w:szCs w:val="23"/>
          <w:lang w:val="es-PE" w:eastAsia="en-US"/>
        </w:rPr>
        <w:t>con las obligaciones del ASEGURADO en caso de siniestro.</w:t>
      </w:r>
    </w:p>
    <w:p w14:paraId="28B232B5" w14:textId="77777777" w:rsidR="00350E06" w:rsidRPr="00E01EA5" w:rsidRDefault="00350E06" w:rsidP="00E132A2">
      <w:pPr>
        <w:autoSpaceDE w:val="0"/>
        <w:autoSpaceDN w:val="0"/>
        <w:adjustRightInd w:val="0"/>
        <w:ind w:left="708"/>
        <w:jc w:val="both"/>
        <w:rPr>
          <w:rFonts w:eastAsiaTheme="minorHAnsi"/>
          <w:i/>
          <w:iCs/>
          <w:sz w:val="23"/>
          <w:szCs w:val="23"/>
          <w:lang w:val="es-PE" w:eastAsia="en-US"/>
        </w:rPr>
      </w:pPr>
      <w:r w:rsidRPr="00E01EA5">
        <w:rPr>
          <w:rFonts w:eastAsiaTheme="minorHAnsi"/>
          <w:i/>
          <w:iCs/>
          <w:sz w:val="23"/>
          <w:szCs w:val="23"/>
          <w:lang w:val="es-PE" w:eastAsia="en-US"/>
        </w:rPr>
        <w:t>(a) El Asegurado deberá presentar:</w:t>
      </w:r>
    </w:p>
    <w:p w14:paraId="3336CC28" w14:textId="77777777" w:rsidR="00350E06" w:rsidRPr="00E01EA5" w:rsidRDefault="00350E06" w:rsidP="00E132A2">
      <w:pPr>
        <w:pStyle w:val="Prrafodelista"/>
        <w:numPr>
          <w:ilvl w:val="0"/>
          <w:numId w:val="5"/>
        </w:numPr>
        <w:autoSpaceDE w:val="0"/>
        <w:autoSpaceDN w:val="0"/>
        <w:adjustRightInd w:val="0"/>
        <w:jc w:val="both"/>
        <w:rPr>
          <w:rFonts w:eastAsiaTheme="minorHAnsi"/>
          <w:i/>
          <w:iCs/>
          <w:sz w:val="23"/>
          <w:szCs w:val="23"/>
          <w:lang w:val="es-PE" w:eastAsia="en-US"/>
        </w:rPr>
      </w:pPr>
      <w:r w:rsidRPr="00E01EA5">
        <w:rPr>
          <w:rFonts w:eastAsiaTheme="minorHAnsi"/>
          <w:i/>
          <w:iCs/>
          <w:sz w:val="23"/>
          <w:szCs w:val="23"/>
          <w:lang w:val="es-PE" w:eastAsia="en-US"/>
        </w:rPr>
        <w:t>Copia Certificada de la denuncia policial.</w:t>
      </w:r>
    </w:p>
    <w:p w14:paraId="1C8B06AD" w14:textId="77777777" w:rsidR="00E132A2" w:rsidRPr="00E01EA5" w:rsidRDefault="00E132A2" w:rsidP="00E132A2">
      <w:pPr>
        <w:pStyle w:val="Prrafodelista"/>
        <w:numPr>
          <w:ilvl w:val="0"/>
          <w:numId w:val="5"/>
        </w:numPr>
        <w:autoSpaceDE w:val="0"/>
        <w:autoSpaceDN w:val="0"/>
        <w:adjustRightInd w:val="0"/>
        <w:jc w:val="both"/>
        <w:rPr>
          <w:rFonts w:eastAsiaTheme="minorHAnsi"/>
          <w:i/>
          <w:iCs/>
          <w:sz w:val="23"/>
          <w:szCs w:val="23"/>
          <w:lang w:val="es-PE" w:eastAsia="en-US"/>
        </w:rPr>
      </w:pPr>
      <w:r w:rsidRPr="00E01EA5">
        <w:rPr>
          <w:rFonts w:eastAsiaTheme="minorHAnsi"/>
          <w:i/>
          <w:iCs/>
          <w:sz w:val="23"/>
          <w:szCs w:val="23"/>
          <w:lang w:val="es-PE" w:eastAsia="en-US"/>
        </w:rPr>
        <w:t>El(los) código(s) de bloqueo con fecha y hora.</w:t>
      </w:r>
    </w:p>
    <w:p w14:paraId="154B7BD8" w14:textId="479CC56F" w:rsidR="00350E06" w:rsidRPr="00E01EA5" w:rsidRDefault="00350E06" w:rsidP="00E132A2">
      <w:pPr>
        <w:pStyle w:val="Prrafodelista"/>
        <w:numPr>
          <w:ilvl w:val="0"/>
          <w:numId w:val="5"/>
        </w:numPr>
        <w:autoSpaceDE w:val="0"/>
        <w:autoSpaceDN w:val="0"/>
        <w:adjustRightInd w:val="0"/>
        <w:jc w:val="both"/>
        <w:rPr>
          <w:rFonts w:eastAsiaTheme="minorHAnsi"/>
          <w:i/>
          <w:iCs/>
          <w:sz w:val="23"/>
          <w:szCs w:val="23"/>
          <w:lang w:val="es-PE" w:eastAsia="en-US"/>
        </w:rPr>
      </w:pPr>
      <w:r w:rsidRPr="00E01EA5">
        <w:rPr>
          <w:rFonts w:eastAsiaTheme="minorHAnsi"/>
          <w:i/>
          <w:iCs/>
          <w:sz w:val="23"/>
          <w:szCs w:val="23"/>
          <w:lang w:val="es-PE" w:eastAsia="en-US"/>
        </w:rPr>
        <w:t>Estados de cuenta o extractos de movimientos donde figuren los consumos indebidos en</w:t>
      </w:r>
      <w:r w:rsidR="00E132A2" w:rsidRPr="00E01EA5">
        <w:rPr>
          <w:rFonts w:eastAsiaTheme="minorHAnsi"/>
          <w:i/>
          <w:iCs/>
          <w:sz w:val="23"/>
          <w:szCs w:val="23"/>
          <w:lang w:val="es-PE" w:eastAsia="en-US"/>
        </w:rPr>
        <w:t xml:space="preserve"> </w:t>
      </w:r>
      <w:r w:rsidRPr="00E01EA5">
        <w:rPr>
          <w:rFonts w:eastAsiaTheme="minorHAnsi"/>
          <w:i/>
          <w:iCs/>
          <w:sz w:val="23"/>
          <w:szCs w:val="23"/>
          <w:lang w:val="es-PE" w:eastAsia="en-US"/>
        </w:rPr>
        <w:t>establecimientos comerciales o los retiros indebidos o el monto del dinero retirado de los cajeros</w:t>
      </w:r>
      <w:r w:rsidR="00E132A2" w:rsidRPr="00E01EA5">
        <w:rPr>
          <w:rFonts w:eastAsiaTheme="minorHAnsi"/>
          <w:i/>
          <w:iCs/>
          <w:sz w:val="23"/>
          <w:szCs w:val="23"/>
          <w:lang w:val="es-PE" w:eastAsia="en-US"/>
        </w:rPr>
        <w:t xml:space="preserve"> </w:t>
      </w:r>
      <w:r w:rsidRPr="00E01EA5">
        <w:rPr>
          <w:rFonts w:eastAsiaTheme="minorHAnsi"/>
          <w:i/>
          <w:iCs/>
          <w:sz w:val="23"/>
          <w:szCs w:val="23"/>
          <w:lang w:val="es-PE" w:eastAsia="en-US"/>
        </w:rPr>
        <w:t>automáticos como consecuencia del robo.</w:t>
      </w:r>
    </w:p>
    <w:p w14:paraId="0BDABE53" w14:textId="77777777" w:rsidR="00350E06" w:rsidRPr="00E01EA5" w:rsidRDefault="00350E06" w:rsidP="00E132A2">
      <w:pPr>
        <w:pStyle w:val="Prrafodelista"/>
        <w:numPr>
          <w:ilvl w:val="0"/>
          <w:numId w:val="5"/>
        </w:numPr>
        <w:autoSpaceDE w:val="0"/>
        <w:autoSpaceDN w:val="0"/>
        <w:adjustRightInd w:val="0"/>
        <w:jc w:val="both"/>
        <w:rPr>
          <w:rFonts w:eastAsiaTheme="minorHAnsi"/>
          <w:i/>
          <w:iCs/>
          <w:sz w:val="23"/>
          <w:szCs w:val="23"/>
          <w:lang w:val="es-PE" w:eastAsia="en-US"/>
        </w:rPr>
      </w:pPr>
      <w:r w:rsidRPr="00E01EA5">
        <w:rPr>
          <w:rFonts w:eastAsiaTheme="minorHAnsi"/>
          <w:i/>
          <w:iCs/>
          <w:sz w:val="23"/>
          <w:szCs w:val="23"/>
          <w:lang w:val="es-PE" w:eastAsia="en-US"/>
        </w:rPr>
        <w:t>Comprobante(s) donde figura la fecha, hora, monto y lugar de los consumos indebidos.</w:t>
      </w:r>
    </w:p>
    <w:p w14:paraId="61C43A1C" w14:textId="77777777" w:rsidR="00350E06" w:rsidRPr="00E01EA5" w:rsidRDefault="00350E06" w:rsidP="00E132A2">
      <w:pPr>
        <w:pStyle w:val="Prrafodelista"/>
        <w:numPr>
          <w:ilvl w:val="0"/>
          <w:numId w:val="5"/>
        </w:numPr>
        <w:autoSpaceDE w:val="0"/>
        <w:autoSpaceDN w:val="0"/>
        <w:adjustRightInd w:val="0"/>
        <w:jc w:val="both"/>
        <w:rPr>
          <w:rFonts w:eastAsiaTheme="minorHAnsi"/>
          <w:i/>
          <w:iCs/>
          <w:sz w:val="23"/>
          <w:szCs w:val="23"/>
          <w:lang w:val="es-PE" w:eastAsia="en-US"/>
        </w:rPr>
      </w:pPr>
      <w:r w:rsidRPr="00E01EA5">
        <w:rPr>
          <w:rFonts w:eastAsiaTheme="minorHAnsi"/>
          <w:i/>
          <w:iCs/>
          <w:sz w:val="23"/>
          <w:szCs w:val="23"/>
          <w:lang w:val="es-PE" w:eastAsia="en-US"/>
        </w:rPr>
        <w:t>Copia de Documento de Identidad del ASEGURADO.</w:t>
      </w:r>
    </w:p>
    <w:p w14:paraId="3FF63AB5" w14:textId="77777777" w:rsidR="00350E06" w:rsidRPr="00E01EA5" w:rsidRDefault="00350E06" w:rsidP="00E132A2">
      <w:pPr>
        <w:pStyle w:val="Prrafodelista"/>
        <w:numPr>
          <w:ilvl w:val="0"/>
          <w:numId w:val="5"/>
        </w:numPr>
        <w:autoSpaceDE w:val="0"/>
        <w:autoSpaceDN w:val="0"/>
        <w:adjustRightInd w:val="0"/>
        <w:jc w:val="both"/>
        <w:rPr>
          <w:rFonts w:eastAsiaTheme="minorHAnsi"/>
          <w:i/>
          <w:iCs/>
          <w:sz w:val="23"/>
          <w:szCs w:val="23"/>
          <w:lang w:val="es-PE" w:eastAsia="en-US"/>
        </w:rPr>
      </w:pPr>
      <w:r w:rsidRPr="00E01EA5">
        <w:rPr>
          <w:rFonts w:eastAsiaTheme="minorHAnsi"/>
          <w:i/>
          <w:iCs/>
          <w:sz w:val="23"/>
          <w:szCs w:val="23"/>
          <w:lang w:val="es-PE" w:eastAsia="en-US"/>
        </w:rPr>
        <w:t>La dirección actual y teléfono del ASEGURADO.</w:t>
      </w:r>
    </w:p>
    <w:p w14:paraId="4C480AF3" w14:textId="07F6BC63" w:rsidR="00350E06" w:rsidRPr="00E01EA5" w:rsidRDefault="00350E06" w:rsidP="00E132A2">
      <w:pPr>
        <w:pStyle w:val="Prrafodelista"/>
        <w:numPr>
          <w:ilvl w:val="0"/>
          <w:numId w:val="5"/>
        </w:numPr>
        <w:autoSpaceDE w:val="0"/>
        <w:autoSpaceDN w:val="0"/>
        <w:adjustRightInd w:val="0"/>
        <w:jc w:val="both"/>
        <w:rPr>
          <w:rFonts w:eastAsiaTheme="minorHAnsi"/>
          <w:i/>
          <w:iCs/>
          <w:sz w:val="23"/>
          <w:szCs w:val="23"/>
          <w:lang w:val="es-PE" w:eastAsia="en-US"/>
        </w:rPr>
      </w:pPr>
      <w:r w:rsidRPr="00E01EA5">
        <w:rPr>
          <w:rFonts w:eastAsiaTheme="minorHAnsi"/>
          <w:i/>
          <w:iCs/>
          <w:sz w:val="23"/>
          <w:szCs w:val="23"/>
          <w:lang w:val="es-PE" w:eastAsia="en-US"/>
        </w:rPr>
        <w:t>Declaración Jurada de no haber contratado o solicitado o tramitado cobertura de alguna Póliza de</w:t>
      </w:r>
      <w:r w:rsidR="00E132A2" w:rsidRPr="00E01EA5">
        <w:rPr>
          <w:rFonts w:eastAsiaTheme="minorHAnsi"/>
          <w:i/>
          <w:iCs/>
          <w:sz w:val="23"/>
          <w:szCs w:val="23"/>
          <w:lang w:val="es-PE" w:eastAsia="en-US"/>
        </w:rPr>
        <w:t xml:space="preserve"> </w:t>
      </w:r>
      <w:r w:rsidRPr="00E01EA5">
        <w:rPr>
          <w:rFonts w:eastAsiaTheme="minorHAnsi"/>
          <w:i/>
          <w:iCs/>
          <w:sz w:val="23"/>
          <w:szCs w:val="23"/>
          <w:lang w:val="es-PE" w:eastAsia="en-US"/>
        </w:rPr>
        <w:t>Seguro que cuente con coberturas de la misma naturaleza, con otras compañías de seguros o de</w:t>
      </w:r>
      <w:r w:rsidR="00E132A2" w:rsidRPr="00E01EA5">
        <w:rPr>
          <w:rFonts w:eastAsiaTheme="minorHAnsi"/>
          <w:i/>
          <w:iCs/>
          <w:sz w:val="23"/>
          <w:szCs w:val="23"/>
          <w:lang w:val="es-PE" w:eastAsia="en-US"/>
        </w:rPr>
        <w:t xml:space="preserve"> </w:t>
      </w:r>
      <w:r w:rsidRPr="00E01EA5">
        <w:rPr>
          <w:rFonts w:eastAsiaTheme="minorHAnsi"/>
          <w:i/>
          <w:iCs/>
          <w:sz w:val="23"/>
          <w:szCs w:val="23"/>
          <w:lang w:val="es-PE" w:eastAsia="en-US"/>
        </w:rPr>
        <w:t>haber recibido indemnización por parte de otras compañías de seguros. En caso de haber</w:t>
      </w:r>
      <w:r w:rsidR="00E132A2" w:rsidRPr="00E01EA5">
        <w:rPr>
          <w:rFonts w:eastAsiaTheme="minorHAnsi"/>
          <w:i/>
          <w:iCs/>
          <w:sz w:val="23"/>
          <w:szCs w:val="23"/>
          <w:lang w:val="es-PE" w:eastAsia="en-US"/>
        </w:rPr>
        <w:t xml:space="preserve"> </w:t>
      </w:r>
      <w:r w:rsidRPr="00E01EA5">
        <w:rPr>
          <w:rFonts w:eastAsiaTheme="minorHAnsi"/>
          <w:i/>
          <w:iCs/>
          <w:sz w:val="23"/>
          <w:szCs w:val="23"/>
          <w:lang w:val="es-PE" w:eastAsia="en-US"/>
        </w:rPr>
        <w:t xml:space="preserve">presentado solicitud de cobertura a otra </w:t>
      </w:r>
      <w:r w:rsidR="00E132A2" w:rsidRPr="00E01EA5">
        <w:rPr>
          <w:rFonts w:eastAsiaTheme="minorHAnsi"/>
          <w:i/>
          <w:iCs/>
          <w:sz w:val="23"/>
          <w:szCs w:val="23"/>
          <w:lang w:val="es-PE" w:eastAsia="en-US"/>
        </w:rPr>
        <w:t>compañía</w:t>
      </w:r>
      <w:r w:rsidRPr="00E01EA5">
        <w:rPr>
          <w:rFonts w:eastAsiaTheme="minorHAnsi"/>
          <w:i/>
          <w:iCs/>
          <w:sz w:val="23"/>
          <w:szCs w:val="23"/>
          <w:lang w:val="es-PE" w:eastAsia="en-US"/>
        </w:rPr>
        <w:t xml:space="preserve"> de seguros por el mismo siniestro reportado a la</w:t>
      </w:r>
      <w:r w:rsidR="00E132A2" w:rsidRPr="00E01EA5">
        <w:rPr>
          <w:rFonts w:eastAsiaTheme="minorHAnsi"/>
          <w:i/>
          <w:iCs/>
          <w:sz w:val="23"/>
          <w:szCs w:val="23"/>
          <w:lang w:val="es-PE" w:eastAsia="en-US"/>
        </w:rPr>
        <w:t xml:space="preserve"> </w:t>
      </w:r>
      <w:r w:rsidRPr="00E01EA5">
        <w:rPr>
          <w:rFonts w:eastAsiaTheme="minorHAnsi"/>
          <w:i/>
          <w:iCs/>
          <w:sz w:val="23"/>
          <w:szCs w:val="23"/>
          <w:lang w:val="es-PE" w:eastAsia="en-US"/>
        </w:rPr>
        <w:t>ASEGURADORA, deberá presentar copia simple de dicha solicitud.</w:t>
      </w:r>
    </w:p>
    <w:p w14:paraId="55574633" w14:textId="26672161" w:rsidR="00350E06" w:rsidRPr="00E01EA5" w:rsidRDefault="00350E06" w:rsidP="00E132A2">
      <w:pPr>
        <w:pStyle w:val="Prrafodelista"/>
        <w:numPr>
          <w:ilvl w:val="0"/>
          <w:numId w:val="5"/>
        </w:numPr>
        <w:autoSpaceDE w:val="0"/>
        <w:autoSpaceDN w:val="0"/>
        <w:adjustRightInd w:val="0"/>
        <w:jc w:val="both"/>
        <w:rPr>
          <w:rFonts w:eastAsiaTheme="minorHAnsi"/>
          <w:i/>
          <w:iCs/>
          <w:sz w:val="23"/>
          <w:szCs w:val="23"/>
          <w:lang w:val="es-PE" w:eastAsia="en-US"/>
        </w:rPr>
      </w:pPr>
      <w:r w:rsidRPr="00E01EA5">
        <w:rPr>
          <w:rFonts w:eastAsiaTheme="minorHAnsi"/>
          <w:i/>
          <w:iCs/>
          <w:sz w:val="23"/>
          <w:szCs w:val="23"/>
          <w:lang w:val="es-PE" w:eastAsia="en-US"/>
        </w:rPr>
        <w:t>Copia Certificada de las conclusiones del Atestado Policial o el resultado de las investigaciones</w:t>
      </w:r>
      <w:r w:rsidR="00E132A2" w:rsidRPr="00E01EA5">
        <w:rPr>
          <w:rFonts w:eastAsiaTheme="minorHAnsi"/>
          <w:i/>
          <w:iCs/>
          <w:sz w:val="23"/>
          <w:szCs w:val="23"/>
          <w:lang w:val="es-PE" w:eastAsia="en-US"/>
        </w:rPr>
        <w:t xml:space="preserve"> </w:t>
      </w:r>
      <w:r w:rsidRPr="00E01EA5">
        <w:rPr>
          <w:rFonts w:eastAsiaTheme="minorHAnsi"/>
          <w:i/>
          <w:iCs/>
          <w:sz w:val="23"/>
          <w:szCs w:val="23"/>
          <w:lang w:val="es-PE" w:eastAsia="en-US"/>
        </w:rPr>
        <w:t>policiales.</w:t>
      </w:r>
    </w:p>
    <w:p w14:paraId="643F2DCA" w14:textId="7C34E45F" w:rsidR="009D1D46" w:rsidRPr="00E01EA5" w:rsidRDefault="00350E06" w:rsidP="00E132A2">
      <w:pPr>
        <w:pStyle w:val="Prrafodelista"/>
        <w:numPr>
          <w:ilvl w:val="0"/>
          <w:numId w:val="5"/>
        </w:numPr>
        <w:tabs>
          <w:tab w:val="left" w:pos="2160"/>
        </w:tabs>
        <w:jc w:val="both"/>
        <w:rPr>
          <w:i/>
          <w:iCs/>
          <w:sz w:val="23"/>
          <w:szCs w:val="23"/>
          <w:lang w:val="es-PE"/>
        </w:rPr>
      </w:pPr>
      <w:r w:rsidRPr="00E01EA5">
        <w:rPr>
          <w:rFonts w:eastAsiaTheme="minorHAnsi"/>
          <w:i/>
          <w:iCs/>
          <w:sz w:val="23"/>
          <w:szCs w:val="23"/>
          <w:lang w:val="es-PE" w:eastAsia="en-US"/>
        </w:rPr>
        <w:t xml:space="preserve">Cualquier otro documento o </w:t>
      </w:r>
      <w:r w:rsidR="00E132A2" w:rsidRPr="00E01EA5">
        <w:rPr>
          <w:rFonts w:eastAsiaTheme="minorHAnsi"/>
          <w:i/>
          <w:iCs/>
          <w:sz w:val="23"/>
          <w:szCs w:val="23"/>
          <w:lang w:val="es-PE" w:eastAsia="en-US"/>
        </w:rPr>
        <w:t>información</w:t>
      </w:r>
      <w:r w:rsidRPr="00E01EA5">
        <w:rPr>
          <w:rFonts w:eastAsiaTheme="minorHAnsi"/>
          <w:i/>
          <w:iCs/>
          <w:sz w:val="23"/>
          <w:szCs w:val="23"/>
          <w:lang w:val="es-PE" w:eastAsia="en-US"/>
        </w:rPr>
        <w:t xml:space="preserve"> adicional en caso las </w:t>
      </w:r>
      <w:r w:rsidR="00E132A2" w:rsidRPr="00E01EA5">
        <w:rPr>
          <w:rFonts w:eastAsiaTheme="minorHAnsi"/>
          <w:i/>
          <w:iCs/>
          <w:sz w:val="23"/>
          <w:szCs w:val="23"/>
          <w:lang w:val="es-PE" w:eastAsia="en-US"/>
        </w:rPr>
        <w:t>circunstancias</w:t>
      </w:r>
      <w:r w:rsidRPr="00E01EA5">
        <w:rPr>
          <w:rFonts w:eastAsiaTheme="minorHAnsi"/>
          <w:i/>
          <w:iCs/>
          <w:sz w:val="23"/>
          <w:szCs w:val="23"/>
          <w:lang w:val="es-PE" w:eastAsia="en-US"/>
        </w:rPr>
        <w:t xml:space="preserve"> </w:t>
      </w:r>
      <w:r w:rsidR="00E132A2" w:rsidRPr="00E01EA5">
        <w:rPr>
          <w:rFonts w:eastAsiaTheme="minorHAnsi"/>
          <w:i/>
          <w:iCs/>
          <w:sz w:val="23"/>
          <w:szCs w:val="23"/>
          <w:lang w:val="es-PE" w:eastAsia="en-US"/>
        </w:rPr>
        <w:t>específicas</w:t>
      </w:r>
      <w:r w:rsidRPr="00E01EA5">
        <w:rPr>
          <w:rFonts w:eastAsiaTheme="minorHAnsi"/>
          <w:i/>
          <w:iCs/>
          <w:sz w:val="23"/>
          <w:szCs w:val="23"/>
          <w:lang w:val="es-PE" w:eastAsia="en-US"/>
        </w:rPr>
        <w:t xml:space="preserve"> lo ameriten</w:t>
      </w:r>
      <w:r w:rsidR="00E132A2" w:rsidRPr="00E01EA5">
        <w:rPr>
          <w:rFonts w:eastAsiaTheme="minorHAnsi"/>
          <w:i/>
          <w:iCs/>
          <w:sz w:val="23"/>
          <w:szCs w:val="23"/>
          <w:lang w:val="es-PE" w:eastAsia="en-US"/>
        </w:rPr>
        <w:t>”</w:t>
      </w:r>
      <w:r w:rsidR="00E132A2" w:rsidRPr="00E01EA5">
        <w:rPr>
          <w:rFonts w:eastAsiaTheme="minorHAnsi"/>
          <w:sz w:val="23"/>
          <w:szCs w:val="23"/>
          <w:lang w:val="es-PE" w:eastAsia="en-US"/>
        </w:rPr>
        <w:t>.</w:t>
      </w:r>
    </w:p>
    <w:p w14:paraId="604BF506" w14:textId="582F880C" w:rsidR="009D1D46" w:rsidRPr="00E01EA5" w:rsidRDefault="009D1D46" w:rsidP="00874932">
      <w:pPr>
        <w:tabs>
          <w:tab w:val="left" w:pos="2160"/>
        </w:tabs>
        <w:jc w:val="both"/>
        <w:rPr>
          <w:sz w:val="23"/>
          <w:szCs w:val="23"/>
          <w:lang w:val="es-PE"/>
        </w:rPr>
      </w:pPr>
    </w:p>
    <w:p w14:paraId="32831BC3" w14:textId="7EFCA812" w:rsidR="00E132A2" w:rsidRPr="00E01EA5" w:rsidRDefault="00E132A2" w:rsidP="00874932">
      <w:pPr>
        <w:tabs>
          <w:tab w:val="left" w:pos="2160"/>
        </w:tabs>
        <w:jc w:val="both"/>
        <w:rPr>
          <w:sz w:val="23"/>
          <w:szCs w:val="23"/>
          <w:lang w:val="es-PE"/>
        </w:rPr>
      </w:pPr>
      <w:r w:rsidRPr="00E01EA5">
        <w:rPr>
          <w:sz w:val="23"/>
          <w:szCs w:val="23"/>
          <w:lang w:val="es-PE"/>
        </w:rPr>
        <w:t>De los actuados se aprecia que el asegurado presentó la Declaración Jurada el 10 de enero de 2020.</w:t>
      </w:r>
    </w:p>
    <w:p w14:paraId="3DC8C6F5" w14:textId="5A8567C4" w:rsidR="00E132A2" w:rsidRPr="00E01EA5" w:rsidRDefault="00E132A2" w:rsidP="00874932">
      <w:pPr>
        <w:tabs>
          <w:tab w:val="left" w:pos="2160"/>
        </w:tabs>
        <w:jc w:val="both"/>
        <w:rPr>
          <w:sz w:val="23"/>
          <w:szCs w:val="23"/>
          <w:lang w:val="es-PE"/>
        </w:rPr>
      </w:pPr>
    </w:p>
    <w:p w14:paraId="4AEA9DF9" w14:textId="477E14DC" w:rsidR="00E132A2" w:rsidRPr="00E01EA5" w:rsidRDefault="00E132A2" w:rsidP="00874932">
      <w:pPr>
        <w:tabs>
          <w:tab w:val="left" w:pos="2160"/>
        </w:tabs>
        <w:jc w:val="both"/>
        <w:rPr>
          <w:sz w:val="23"/>
          <w:szCs w:val="23"/>
          <w:lang w:val="es-PE"/>
        </w:rPr>
      </w:pPr>
      <w:r w:rsidRPr="00E01EA5">
        <w:rPr>
          <w:sz w:val="23"/>
          <w:szCs w:val="23"/>
          <w:lang w:val="es-PE"/>
        </w:rPr>
        <w:t>En ese sentido, se verifica que antes de esa fecha no se había completado toda la documentación exigida en la póliza para la liquidación del siniestro, por lo que el cómputo del plazo de treinta días empezó a correr a partir de esa fecha.</w:t>
      </w:r>
    </w:p>
    <w:p w14:paraId="4AF31E74" w14:textId="6BE41C82" w:rsidR="00E132A2" w:rsidRPr="00E01EA5" w:rsidRDefault="00E132A2" w:rsidP="00874932">
      <w:pPr>
        <w:tabs>
          <w:tab w:val="left" w:pos="2160"/>
        </w:tabs>
        <w:jc w:val="both"/>
        <w:rPr>
          <w:sz w:val="23"/>
          <w:szCs w:val="23"/>
          <w:lang w:val="es-PE"/>
        </w:rPr>
      </w:pPr>
    </w:p>
    <w:p w14:paraId="2926954C" w14:textId="3842A97E" w:rsidR="00E132A2" w:rsidRPr="00E01EA5" w:rsidRDefault="00E132A2" w:rsidP="00874932">
      <w:pPr>
        <w:tabs>
          <w:tab w:val="left" w:pos="2160"/>
        </w:tabs>
        <w:jc w:val="both"/>
        <w:rPr>
          <w:sz w:val="23"/>
          <w:szCs w:val="23"/>
          <w:lang w:val="es-PE"/>
        </w:rPr>
      </w:pPr>
      <w:r w:rsidRPr="00E01EA5">
        <w:rPr>
          <w:sz w:val="23"/>
          <w:szCs w:val="23"/>
          <w:lang w:val="es-PE"/>
        </w:rPr>
        <w:t xml:space="preserve">Consecuentemente, en la medida que </w:t>
      </w:r>
      <w:r w:rsidR="00F9074B">
        <w:t>..................</w:t>
      </w:r>
      <w:r w:rsidRPr="00E01EA5">
        <w:rPr>
          <w:sz w:val="23"/>
          <w:szCs w:val="23"/>
          <w:lang w:val="es-PE"/>
        </w:rPr>
        <w:t xml:space="preserve"> se pronunció rechazando el siniestro el 22 de enero de 2020, emitió un pronunciamiento dentro del plazo legal, por lo que no ha operado el siniestro consentido.</w:t>
      </w:r>
    </w:p>
    <w:p w14:paraId="40DB65B1" w14:textId="77777777" w:rsidR="00E132A2" w:rsidRPr="00E01EA5" w:rsidRDefault="00E132A2" w:rsidP="00874932">
      <w:pPr>
        <w:tabs>
          <w:tab w:val="left" w:pos="2160"/>
        </w:tabs>
        <w:jc w:val="both"/>
        <w:rPr>
          <w:sz w:val="23"/>
          <w:szCs w:val="23"/>
          <w:lang w:val="es-PE"/>
        </w:rPr>
      </w:pPr>
    </w:p>
    <w:p w14:paraId="0EED83FF" w14:textId="77777777" w:rsidR="00E132A2" w:rsidRPr="00E01EA5" w:rsidRDefault="00E132A2" w:rsidP="00874932">
      <w:pPr>
        <w:tabs>
          <w:tab w:val="left" w:pos="2160"/>
        </w:tabs>
        <w:jc w:val="both"/>
        <w:rPr>
          <w:sz w:val="23"/>
          <w:szCs w:val="23"/>
          <w:lang w:val="es-PE"/>
        </w:rPr>
      </w:pPr>
      <w:r w:rsidRPr="00E01EA5">
        <w:rPr>
          <w:b/>
          <w:sz w:val="23"/>
          <w:szCs w:val="23"/>
          <w:u w:val="single"/>
          <w:lang w:val="es-419"/>
        </w:rPr>
        <w:t>DÉCIMO</w:t>
      </w:r>
      <w:r w:rsidRPr="00E01EA5">
        <w:rPr>
          <w:b/>
          <w:sz w:val="23"/>
          <w:szCs w:val="23"/>
          <w:lang w:val="es-419"/>
        </w:rPr>
        <w:t>:</w:t>
      </w:r>
      <w:r w:rsidRPr="00E01EA5">
        <w:rPr>
          <w:sz w:val="23"/>
          <w:szCs w:val="23"/>
          <w:lang w:val="es-419"/>
        </w:rPr>
        <w:t xml:space="preserve"> En la medida que la aseguradora tiene legitimidad para oponer las condiciones contractuales y se ha pronunciado dentro del plazo legal, corresponde analizar si en e</w:t>
      </w:r>
      <w:r w:rsidR="00787862" w:rsidRPr="00E01EA5">
        <w:rPr>
          <w:sz w:val="23"/>
          <w:szCs w:val="23"/>
          <w:lang w:val="es-PE"/>
        </w:rPr>
        <w:t xml:space="preserve">l presente caso, tal como lo ha indicado </w:t>
      </w:r>
      <w:r w:rsidRPr="00E01EA5">
        <w:rPr>
          <w:sz w:val="23"/>
          <w:szCs w:val="23"/>
          <w:lang w:val="es-PE"/>
        </w:rPr>
        <w:t xml:space="preserve">la aseguradora se ha producido un incumplimiento imputable del </w:t>
      </w:r>
      <w:r w:rsidR="00787862" w:rsidRPr="00E01EA5">
        <w:rPr>
          <w:sz w:val="23"/>
          <w:szCs w:val="23"/>
          <w:lang w:val="es-PE"/>
        </w:rPr>
        <w:t xml:space="preserve">asegurado </w:t>
      </w:r>
      <w:r w:rsidRPr="00E01EA5">
        <w:rPr>
          <w:sz w:val="23"/>
          <w:szCs w:val="23"/>
          <w:lang w:val="es-PE"/>
        </w:rPr>
        <w:t>de la carga consistente en bloquear la tarjeta de débito dentro de las 6 horas de ocurrido el siniestro.</w:t>
      </w:r>
    </w:p>
    <w:p w14:paraId="5DA10320" w14:textId="77777777" w:rsidR="00E132A2" w:rsidRPr="00E01EA5" w:rsidRDefault="00E132A2" w:rsidP="00874932">
      <w:pPr>
        <w:tabs>
          <w:tab w:val="left" w:pos="2160"/>
        </w:tabs>
        <w:jc w:val="both"/>
        <w:rPr>
          <w:sz w:val="23"/>
          <w:szCs w:val="23"/>
          <w:lang w:val="es-PE"/>
        </w:rPr>
      </w:pPr>
    </w:p>
    <w:p w14:paraId="2DF13DA7" w14:textId="233C1D0C" w:rsidR="00975236" w:rsidRPr="00E01EA5" w:rsidRDefault="00975236" w:rsidP="00874932">
      <w:pPr>
        <w:tabs>
          <w:tab w:val="left" w:pos="2160"/>
        </w:tabs>
        <w:jc w:val="both"/>
        <w:rPr>
          <w:sz w:val="23"/>
          <w:szCs w:val="23"/>
          <w:lang w:val="es-PE"/>
        </w:rPr>
      </w:pPr>
      <w:r w:rsidRPr="00E01EA5">
        <w:rPr>
          <w:sz w:val="23"/>
          <w:szCs w:val="23"/>
          <w:lang w:val="es-PE"/>
        </w:rPr>
        <w:t>Conforme a la denuncia policial el siniestro ocurrió el 2 de noviembre de 2019 a las 00:15 horas:</w:t>
      </w:r>
    </w:p>
    <w:p w14:paraId="41FCE6CB" w14:textId="77777777" w:rsidR="00975236" w:rsidRPr="00E01EA5" w:rsidRDefault="00975236" w:rsidP="00874932">
      <w:pPr>
        <w:tabs>
          <w:tab w:val="left" w:pos="2160"/>
        </w:tabs>
        <w:jc w:val="both"/>
        <w:rPr>
          <w:sz w:val="23"/>
          <w:szCs w:val="23"/>
          <w:lang w:val="es-PE"/>
        </w:rPr>
      </w:pPr>
    </w:p>
    <w:p w14:paraId="0507D836" w14:textId="77777777" w:rsidR="00975236" w:rsidRPr="00E01EA5" w:rsidRDefault="00975236" w:rsidP="00874932">
      <w:pPr>
        <w:tabs>
          <w:tab w:val="left" w:pos="2160"/>
        </w:tabs>
        <w:jc w:val="both"/>
        <w:rPr>
          <w:sz w:val="23"/>
          <w:szCs w:val="23"/>
          <w:lang w:val="es-PE"/>
        </w:rPr>
      </w:pPr>
    </w:p>
    <w:p w14:paraId="6E66559F" w14:textId="5B1B7BC7" w:rsidR="00975236" w:rsidRPr="00E01EA5" w:rsidRDefault="00F9074B" w:rsidP="00F9074B">
      <w:pPr>
        <w:tabs>
          <w:tab w:val="left" w:pos="2160"/>
        </w:tabs>
        <w:jc w:val="center"/>
        <w:rPr>
          <w:sz w:val="23"/>
          <w:szCs w:val="23"/>
          <w:lang w:val="es-PE"/>
        </w:rPr>
      </w:pPr>
      <w:r>
        <w:rPr>
          <w:noProof/>
          <w:sz w:val="23"/>
          <w:szCs w:val="23"/>
          <w:lang w:val="es-PE"/>
        </w:rPr>
        <w:t>(</w:t>
      </w:r>
      <w:r>
        <w:t>..................</w:t>
      </w:r>
      <w:r>
        <w:t>)</w:t>
      </w:r>
    </w:p>
    <w:p w14:paraId="1961954F" w14:textId="77777777" w:rsidR="00975236" w:rsidRPr="00E01EA5" w:rsidRDefault="00975236" w:rsidP="00874932">
      <w:pPr>
        <w:tabs>
          <w:tab w:val="left" w:pos="2160"/>
        </w:tabs>
        <w:jc w:val="both"/>
        <w:rPr>
          <w:sz w:val="23"/>
          <w:szCs w:val="23"/>
          <w:lang w:val="es-PE"/>
        </w:rPr>
      </w:pPr>
    </w:p>
    <w:p w14:paraId="3BD0A6BE" w14:textId="77777777" w:rsidR="00975236" w:rsidRPr="00E01EA5" w:rsidRDefault="00975236" w:rsidP="00874932">
      <w:pPr>
        <w:tabs>
          <w:tab w:val="left" w:pos="2160"/>
        </w:tabs>
        <w:jc w:val="both"/>
        <w:rPr>
          <w:sz w:val="23"/>
          <w:szCs w:val="23"/>
          <w:lang w:val="es-PE"/>
        </w:rPr>
      </w:pPr>
    </w:p>
    <w:p w14:paraId="6858CEA0" w14:textId="018B3D81" w:rsidR="00975236" w:rsidRPr="00E01EA5" w:rsidRDefault="00975236" w:rsidP="00874932">
      <w:pPr>
        <w:tabs>
          <w:tab w:val="left" w:pos="2160"/>
        </w:tabs>
        <w:jc w:val="both"/>
        <w:rPr>
          <w:sz w:val="23"/>
          <w:szCs w:val="23"/>
          <w:lang w:val="es-PE"/>
        </w:rPr>
      </w:pPr>
      <w:r w:rsidRPr="00E01EA5">
        <w:rPr>
          <w:sz w:val="23"/>
          <w:szCs w:val="23"/>
          <w:lang w:val="es-PE"/>
        </w:rPr>
        <w:t xml:space="preserve">Tal como consta en autos, el bloqueo de la tarjeta se realizó el 02 de noviembre de </w:t>
      </w:r>
    </w:p>
    <w:p w14:paraId="24379AE8" w14:textId="2F7818CB" w:rsidR="00975236" w:rsidRPr="00E01EA5" w:rsidRDefault="00975236" w:rsidP="00874932">
      <w:pPr>
        <w:tabs>
          <w:tab w:val="left" w:pos="2160"/>
        </w:tabs>
        <w:jc w:val="both"/>
        <w:rPr>
          <w:sz w:val="23"/>
          <w:szCs w:val="23"/>
          <w:lang w:val="es-PE"/>
        </w:rPr>
      </w:pPr>
      <w:r w:rsidRPr="00E01EA5">
        <w:rPr>
          <w:sz w:val="23"/>
          <w:szCs w:val="23"/>
          <w:lang w:val="es-PE"/>
        </w:rPr>
        <w:t>2019 a las 08:23 horas:</w:t>
      </w:r>
    </w:p>
    <w:p w14:paraId="2D5BE011" w14:textId="77777777" w:rsidR="00975236" w:rsidRPr="00E01EA5" w:rsidRDefault="00975236" w:rsidP="00874932">
      <w:pPr>
        <w:tabs>
          <w:tab w:val="left" w:pos="2160"/>
        </w:tabs>
        <w:jc w:val="both"/>
        <w:rPr>
          <w:sz w:val="23"/>
          <w:szCs w:val="23"/>
          <w:lang w:val="es-PE"/>
        </w:rPr>
      </w:pPr>
    </w:p>
    <w:p w14:paraId="32B95E14" w14:textId="49A54E95" w:rsidR="00975236" w:rsidRPr="00E01EA5" w:rsidRDefault="00F9074B" w:rsidP="00F9074B">
      <w:pPr>
        <w:tabs>
          <w:tab w:val="left" w:pos="2160"/>
        </w:tabs>
        <w:jc w:val="center"/>
        <w:rPr>
          <w:sz w:val="23"/>
          <w:szCs w:val="23"/>
          <w:lang w:val="es-PE"/>
        </w:rPr>
      </w:pPr>
      <w:r>
        <w:rPr>
          <w:noProof/>
          <w:sz w:val="23"/>
          <w:szCs w:val="23"/>
          <w:lang w:val="es-MX"/>
        </w:rPr>
        <w:t>(</w:t>
      </w:r>
      <w:r>
        <w:t>..................</w:t>
      </w:r>
      <w:r>
        <w:t>)</w:t>
      </w:r>
    </w:p>
    <w:p w14:paraId="6AD358FB" w14:textId="77777777" w:rsidR="00975236" w:rsidRPr="00E01EA5" w:rsidRDefault="00975236" w:rsidP="00874932">
      <w:pPr>
        <w:tabs>
          <w:tab w:val="left" w:pos="2160"/>
        </w:tabs>
        <w:jc w:val="both"/>
        <w:rPr>
          <w:sz w:val="23"/>
          <w:szCs w:val="23"/>
          <w:lang w:val="es-PE"/>
        </w:rPr>
      </w:pPr>
    </w:p>
    <w:p w14:paraId="430AB9A1" w14:textId="4DD78A74" w:rsidR="00787862" w:rsidRPr="00E01EA5" w:rsidRDefault="00975236" w:rsidP="00874932">
      <w:pPr>
        <w:tabs>
          <w:tab w:val="left" w:pos="2160"/>
        </w:tabs>
        <w:jc w:val="both"/>
        <w:rPr>
          <w:sz w:val="23"/>
          <w:szCs w:val="23"/>
          <w:lang w:val="es-PE"/>
        </w:rPr>
      </w:pPr>
      <w:r w:rsidRPr="00E01EA5">
        <w:rPr>
          <w:sz w:val="23"/>
          <w:szCs w:val="23"/>
          <w:lang w:val="es-PE"/>
        </w:rPr>
        <w:t>E</w:t>
      </w:r>
      <w:r w:rsidR="00787862" w:rsidRPr="00E01EA5">
        <w:rPr>
          <w:sz w:val="23"/>
          <w:szCs w:val="23"/>
          <w:lang w:val="es-PE"/>
        </w:rPr>
        <w:t xml:space="preserve">n esa medida, al haberse efectuado el bloqueo a las </w:t>
      </w:r>
      <w:r w:rsidRPr="00E01EA5">
        <w:rPr>
          <w:sz w:val="23"/>
          <w:szCs w:val="23"/>
          <w:lang w:val="es-PE"/>
        </w:rPr>
        <w:t>08:23 de la mañana</w:t>
      </w:r>
      <w:r w:rsidR="00787862" w:rsidRPr="00E01EA5">
        <w:rPr>
          <w:sz w:val="23"/>
          <w:szCs w:val="23"/>
          <w:lang w:val="es-PE"/>
        </w:rPr>
        <w:t xml:space="preserve">, es evidente que se ha excedido el plazo previsto </w:t>
      </w:r>
      <w:r w:rsidRPr="00E01EA5">
        <w:rPr>
          <w:sz w:val="23"/>
          <w:szCs w:val="23"/>
          <w:lang w:val="es-PE"/>
        </w:rPr>
        <w:t>de 6 horas</w:t>
      </w:r>
      <w:r w:rsidR="00787862" w:rsidRPr="00E01EA5">
        <w:rPr>
          <w:sz w:val="23"/>
          <w:szCs w:val="23"/>
          <w:lang w:val="es-PE"/>
        </w:rPr>
        <w:t>.</w:t>
      </w:r>
    </w:p>
    <w:p w14:paraId="2941C148" w14:textId="77777777" w:rsidR="00787862" w:rsidRPr="00E01EA5" w:rsidRDefault="00787862" w:rsidP="00874932">
      <w:pPr>
        <w:tabs>
          <w:tab w:val="left" w:pos="2160"/>
        </w:tabs>
        <w:jc w:val="both"/>
        <w:rPr>
          <w:sz w:val="23"/>
          <w:szCs w:val="23"/>
          <w:lang w:val="es-PE"/>
        </w:rPr>
      </w:pPr>
    </w:p>
    <w:p w14:paraId="2A49129C" w14:textId="77777777" w:rsidR="00975236" w:rsidRPr="00E01EA5" w:rsidRDefault="00787862" w:rsidP="00874932">
      <w:pPr>
        <w:tabs>
          <w:tab w:val="left" w:pos="2160"/>
        </w:tabs>
        <w:jc w:val="both"/>
        <w:rPr>
          <w:sz w:val="23"/>
          <w:szCs w:val="23"/>
          <w:lang w:val="es-PE"/>
        </w:rPr>
      </w:pPr>
      <w:r w:rsidRPr="00E01EA5">
        <w:rPr>
          <w:sz w:val="23"/>
          <w:szCs w:val="23"/>
          <w:lang w:val="es-PE"/>
        </w:rPr>
        <w:t xml:space="preserve">De los actuados, el reclamante no ha probado </w:t>
      </w:r>
      <w:proofErr w:type="gramStart"/>
      <w:r w:rsidRPr="00E01EA5">
        <w:rPr>
          <w:sz w:val="23"/>
          <w:szCs w:val="23"/>
          <w:lang w:val="es-PE"/>
        </w:rPr>
        <w:t>que</w:t>
      </w:r>
      <w:proofErr w:type="gramEnd"/>
      <w:r w:rsidRPr="00E01EA5">
        <w:rPr>
          <w:sz w:val="23"/>
          <w:szCs w:val="23"/>
          <w:lang w:val="es-PE"/>
        </w:rPr>
        <w:t xml:space="preserve"> por causas no imputables, como sería un evento de fuerza mayor o caso fortuito, se haya visto impedido de efectuar el bloqueo. </w:t>
      </w:r>
    </w:p>
    <w:p w14:paraId="6BD963E6" w14:textId="77777777" w:rsidR="00975236" w:rsidRPr="00E01EA5" w:rsidRDefault="00975236" w:rsidP="00874932">
      <w:pPr>
        <w:tabs>
          <w:tab w:val="left" w:pos="2160"/>
        </w:tabs>
        <w:jc w:val="both"/>
        <w:rPr>
          <w:sz w:val="23"/>
          <w:szCs w:val="23"/>
          <w:lang w:val="es-PE"/>
        </w:rPr>
      </w:pPr>
    </w:p>
    <w:p w14:paraId="0719ECDD" w14:textId="77777777" w:rsidR="00975236" w:rsidRPr="00E01EA5" w:rsidRDefault="00975236" w:rsidP="00874932">
      <w:pPr>
        <w:tabs>
          <w:tab w:val="left" w:pos="2160"/>
        </w:tabs>
        <w:jc w:val="both"/>
        <w:rPr>
          <w:sz w:val="23"/>
          <w:szCs w:val="23"/>
          <w:lang w:val="es-PE"/>
        </w:rPr>
      </w:pPr>
      <w:r w:rsidRPr="00E01EA5">
        <w:rPr>
          <w:sz w:val="23"/>
          <w:szCs w:val="23"/>
          <w:lang w:val="es-PE"/>
        </w:rPr>
        <w:t xml:space="preserve">Si bien el asegurado ha alegado que estuvo inconsciente, no existe medio probatorio que acredite tal hecho. </w:t>
      </w:r>
    </w:p>
    <w:p w14:paraId="1176EE82" w14:textId="77777777" w:rsidR="00975236" w:rsidRPr="00E01EA5" w:rsidRDefault="00975236" w:rsidP="00874932">
      <w:pPr>
        <w:tabs>
          <w:tab w:val="left" w:pos="2160"/>
        </w:tabs>
        <w:jc w:val="both"/>
        <w:rPr>
          <w:sz w:val="23"/>
          <w:szCs w:val="23"/>
          <w:lang w:val="es-PE"/>
        </w:rPr>
      </w:pPr>
    </w:p>
    <w:p w14:paraId="401A0114" w14:textId="6B4ED391" w:rsidR="00975236" w:rsidRPr="00E01EA5" w:rsidRDefault="00975236" w:rsidP="00874932">
      <w:pPr>
        <w:tabs>
          <w:tab w:val="left" w:pos="2160"/>
        </w:tabs>
        <w:jc w:val="both"/>
        <w:rPr>
          <w:sz w:val="23"/>
          <w:szCs w:val="23"/>
          <w:lang w:val="es-PE"/>
        </w:rPr>
      </w:pPr>
      <w:r w:rsidRPr="00E01EA5">
        <w:rPr>
          <w:sz w:val="23"/>
          <w:szCs w:val="23"/>
          <w:lang w:val="es-PE"/>
        </w:rPr>
        <w:t>Por el contrario, de la propia denuncia policial se advierte que el asegurado denunció el hecho a los 30 minutos de ocurrido, y no se hace indicación de que esté en un estado de falta de consciencia que le haya incapacitado para poder realizar el bloqueo:</w:t>
      </w:r>
    </w:p>
    <w:p w14:paraId="0FF6FE12" w14:textId="77777777" w:rsidR="00975236" w:rsidRPr="00E01EA5" w:rsidRDefault="00975236" w:rsidP="00874932">
      <w:pPr>
        <w:tabs>
          <w:tab w:val="left" w:pos="2160"/>
        </w:tabs>
        <w:jc w:val="both"/>
        <w:rPr>
          <w:sz w:val="23"/>
          <w:szCs w:val="23"/>
          <w:lang w:val="es-PE"/>
        </w:rPr>
      </w:pPr>
    </w:p>
    <w:p w14:paraId="0B378F82" w14:textId="79CA5B12" w:rsidR="00975236" w:rsidRPr="00E01EA5" w:rsidRDefault="00F9074B" w:rsidP="00F9074B">
      <w:pPr>
        <w:tabs>
          <w:tab w:val="left" w:pos="2160"/>
        </w:tabs>
        <w:jc w:val="center"/>
        <w:rPr>
          <w:sz w:val="23"/>
          <w:szCs w:val="23"/>
          <w:lang w:val="es-PE"/>
        </w:rPr>
      </w:pPr>
      <w:r>
        <w:rPr>
          <w:noProof/>
          <w:sz w:val="23"/>
          <w:szCs w:val="23"/>
          <w:lang w:val="es-PE"/>
        </w:rPr>
        <w:t>(</w:t>
      </w:r>
      <w:r>
        <w:t>..................</w:t>
      </w:r>
      <w:r>
        <w:t>)</w:t>
      </w:r>
    </w:p>
    <w:p w14:paraId="43544BBD" w14:textId="77777777" w:rsidR="00975236" w:rsidRPr="00E01EA5" w:rsidRDefault="00975236" w:rsidP="00874932">
      <w:pPr>
        <w:tabs>
          <w:tab w:val="left" w:pos="2160"/>
        </w:tabs>
        <w:jc w:val="both"/>
        <w:rPr>
          <w:sz w:val="23"/>
          <w:szCs w:val="23"/>
          <w:lang w:val="es-PE"/>
        </w:rPr>
      </w:pPr>
    </w:p>
    <w:p w14:paraId="5F787D97" w14:textId="6B0CE0C6" w:rsidR="00787862" w:rsidRPr="00E01EA5" w:rsidRDefault="00787862" w:rsidP="00874932">
      <w:pPr>
        <w:tabs>
          <w:tab w:val="left" w:pos="2160"/>
        </w:tabs>
        <w:jc w:val="both"/>
        <w:rPr>
          <w:sz w:val="23"/>
          <w:szCs w:val="23"/>
          <w:lang w:val="es-PE"/>
        </w:rPr>
      </w:pPr>
      <w:r w:rsidRPr="00E01EA5">
        <w:rPr>
          <w:sz w:val="23"/>
          <w:szCs w:val="23"/>
          <w:lang w:val="es-PE"/>
        </w:rPr>
        <w:t xml:space="preserve">En tal sentido, es evidente que el asegurado al omitir un cuidado elemental de proceder al bloqueo inmediato de la tarjeta, el incumplimiento de la carga obedece a culpa inexcusable del asegurado, razón por la cual </w:t>
      </w:r>
      <w:r w:rsidR="00975236" w:rsidRPr="00E01EA5">
        <w:rPr>
          <w:sz w:val="23"/>
          <w:szCs w:val="23"/>
          <w:lang w:val="es-PE"/>
        </w:rPr>
        <w:t xml:space="preserve">el incumplimiento de </w:t>
      </w:r>
      <w:r w:rsidRPr="00E01EA5">
        <w:rPr>
          <w:sz w:val="23"/>
          <w:szCs w:val="23"/>
          <w:lang w:val="es-PE"/>
        </w:rPr>
        <w:t>dicha c</w:t>
      </w:r>
      <w:r w:rsidR="00975236" w:rsidRPr="00E01EA5">
        <w:rPr>
          <w:sz w:val="23"/>
          <w:szCs w:val="23"/>
          <w:lang w:val="es-PE"/>
        </w:rPr>
        <w:t>arga conlleva la pérdida del derecho indemnizatorio</w:t>
      </w:r>
      <w:r w:rsidRPr="00E01EA5">
        <w:rPr>
          <w:sz w:val="23"/>
          <w:szCs w:val="23"/>
          <w:lang w:val="es-PE"/>
        </w:rPr>
        <w:t>.</w:t>
      </w:r>
    </w:p>
    <w:p w14:paraId="2DE84963" w14:textId="77777777" w:rsidR="00E957B5" w:rsidRPr="00E01EA5" w:rsidRDefault="00E957B5" w:rsidP="003C07A2">
      <w:pPr>
        <w:tabs>
          <w:tab w:val="left" w:pos="567"/>
        </w:tabs>
        <w:jc w:val="both"/>
        <w:rPr>
          <w:sz w:val="23"/>
          <w:szCs w:val="23"/>
          <w:lang w:val="es-419"/>
        </w:rPr>
      </w:pPr>
    </w:p>
    <w:p w14:paraId="55C857CE" w14:textId="77777777" w:rsidR="004E28A0" w:rsidRPr="00E01EA5" w:rsidRDefault="004E28A0" w:rsidP="004E28A0">
      <w:pPr>
        <w:tabs>
          <w:tab w:val="left" w:pos="2386"/>
        </w:tabs>
        <w:jc w:val="both"/>
        <w:outlineLvl w:val="0"/>
        <w:rPr>
          <w:b/>
          <w:sz w:val="23"/>
          <w:szCs w:val="23"/>
        </w:rPr>
      </w:pPr>
      <w:r w:rsidRPr="00E01EA5">
        <w:rPr>
          <w:b/>
          <w:sz w:val="23"/>
          <w:szCs w:val="23"/>
        </w:rPr>
        <w:t>ATENDIENDO A LO EXPRESADO, ESTE ÓRGANO RESOLUTIVO UNIPERSONAL CONCLUYE SU APRECIACIÓN RAZONADA Y CONJUNTA AL AMPARO DE LO ESTABLECIDO EN EL REGLAMENTO DE LA DEFASEG, POR LO QUE:</w:t>
      </w:r>
    </w:p>
    <w:p w14:paraId="01DD6510" w14:textId="77777777" w:rsidR="004E28A0" w:rsidRPr="00E01EA5" w:rsidRDefault="004E28A0" w:rsidP="004E28A0">
      <w:pPr>
        <w:tabs>
          <w:tab w:val="left" w:pos="2386"/>
        </w:tabs>
        <w:jc w:val="both"/>
        <w:outlineLvl w:val="0"/>
        <w:rPr>
          <w:b/>
          <w:sz w:val="23"/>
          <w:szCs w:val="23"/>
        </w:rPr>
      </w:pPr>
    </w:p>
    <w:p w14:paraId="257AC785" w14:textId="77777777" w:rsidR="004E28A0" w:rsidRPr="00E01EA5" w:rsidRDefault="004E28A0" w:rsidP="004E28A0">
      <w:pPr>
        <w:jc w:val="both"/>
        <w:rPr>
          <w:b/>
          <w:sz w:val="23"/>
          <w:szCs w:val="23"/>
        </w:rPr>
      </w:pPr>
      <w:r w:rsidRPr="00E01EA5">
        <w:rPr>
          <w:b/>
          <w:sz w:val="23"/>
          <w:szCs w:val="23"/>
        </w:rPr>
        <w:t>RESUELVE:</w:t>
      </w:r>
    </w:p>
    <w:p w14:paraId="3322B6B7" w14:textId="77777777" w:rsidR="004E28A0" w:rsidRPr="00E01EA5" w:rsidRDefault="004E28A0" w:rsidP="0028002D">
      <w:pPr>
        <w:tabs>
          <w:tab w:val="left" w:pos="567"/>
        </w:tabs>
        <w:jc w:val="both"/>
        <w:rPr>
          <w:b/>
          <w:sz w:val="23"/>
          <w:szCs w:val="23"/>
          <w:lang w:val="es-PE"/>
        </w:rPr>
      </w:pPr>
    </w:p>
    <w:p w14:paraId="580E9CE4" w14:textId="790C42B7" w:rsidR="00874932" w:rsidRPr="00E01EA5" w:rsidRDefault="00874932" w:rsidP="00874932">
      <w:pPr>
        <w:tabs>
          <w:tab w:val="left" w:pos="708"/>
          <w:tab w:val="left" w:pos="2160"/>
        </w:tabs>
        <w:jc w:val="both"/>
        <w:rPr>
          <w:sz w:val="23"/>
          <w:szCs w:val="23"/>
          <w:lang w:val="es-PE"/>
        </w:rPr>
      </w:pPr>
      <w:r w:rsidRPr="00E01EA5">
        <w:rPr>
          <w:sz w:val="23"/>
          <w:szCs w:val="23"/>
          <w:lang w:val="es-PE"/>
        </w:rPr>
        <w:t xml:space="preserve">Declarar </w:t>
      </w:r>
      <w:r w:rsidRPr="00E01EA5">
        <w:rPr>
          <w:b/>
          <w:sz w:val="23"/>
          <w:szCs w:val="23"/>
          <w:lang w:val="es-PE"/>
        </w:rPr>
        <w:t>INFUNDADA</w:t>
      </w:r>
      <w:r w:rsidRPr="00E01EA5">
        <w:rPr>
          <w:sz w:val="23"/>
          <w:szCs w:val="23"/>
          <w:lang w:val="es-PE"/>
        </w:rPr>
        <w:t xml:space="preserve"> la reclamación interpuesta por</w:t>
      </w:r>
      <w:r w:rsidRPr="00E01EA5">
        <w:rPr>
          <w:b/>
          <w:bCs/>
          <w:sz w:val="23"/>
          <w:szCs w:val="23"/>
          <w:lang w:val="es-MX"/>
        </w:rPr>
        <w:t xml:space="preserve"> </w:t>
      </w:r>
      <w:r w:rsidR="00F9074B">
        <w:t>..................</w:t>
      </w:r>
      <w:r w:rsidRPr="00E01EA5">
        <w:rPr>
          <w:sz w:val="23"/>
          <w:szCs w:val="23"/>
          <w:lang w:val="es-PE"/>
        </w:rPr>
        <w:t xml:space="preserve">contra </w:t>
      </w:r>
      <w:r w:rsidR="00F9074B">
        <w:t>..................</w:t>
      </w:r>
      <w:r w:rsidRPr="00E01EA5">
        <w:rPr>
          <w:sz w:val="23"/>
          <w:szCs w:val="23"/>
          <w:lang w:val="es-PE"/>
        </w:rPr>
        <w:t xml:space="preserve">, </w:t>
      </w:r>
      <w:r w:rsidRPr="00E01EA5">
        <w:rPr>
          <w:sz w:val="23"/>
          <w:szCs w:val="23"/>
        </w:rPr>
        <w:t>dejando a salvo el derecho del reclamante de recurrir a las instancias que considere pertinentes.</w:t>
      </w:r>
    </w:p>
    <w:p w14:paraId="580E9CE5" w14:textId="77777777" w:rsidR="00874932" w:rsidRPr="00E01EA5" w:rsidRDefault="00874932" w:rsidP="00874932">
      <w:pPr>
        <w:tabs>
          <w:tab w:val="left" w:pos="709"/>
          <w:tab w:val="left" w:pos="2160"/>
        </w:tabs>
        <w:jc w:val="both"/>
        <w:rPr>
          <w:sz w:val="23"/>
          <w:szCs w:val="23"/>
          <w:lang w:val="es-PE"/>
        </w:rPr>
      </w:pPr>
    </w:p>
    <w:p w14:paraId="580E9CE6" w14:textId="77777777" w:rsidR="00874932" w:rsidRPr="00E01EA5" w:rsidRDefault="00874932" w:rsidP="00874932">
      <w:pPr>
        <w:jc w:val="right"/>
        <w:outlineLvl w:val="0"/>
        <w:rPr>
          <w:sz w:val="23"/>
          <w:szCs w:val="23"/>
          <w:lang w:val="es-PE"/>
        </w:rPr>
      </w:pPr>
    </w:p>
    <w:p w14:paraId="580E9CE8" w14:textId="6C20E87B" w:rsidR="00874932" w:rsidRPr="00E01EA5" w:rsidRDefault="00874932" w:rsidP="0028002D">
      <w:pPr>
        <w:jc w:val="right"/>
        <w:outlineLvl w:val="0"/>
        <w:rPr>
          <w:sz w:val="23"/>
          <w:szCs w:val="23"/>
          <w:lang w:val="es-PE"/>
        </w:rPr>
      </w:pPr>
      <w:r w:rsidRPr="00E01EA5">
        <w:rPr>
          <w:sz w:val="23"/>
          <w:szCs w:val="23"/>
          <w:lang w:val="es-PE"/>
        </w:rPr>
        <w:t xml:space="preserve">Lima, </w:t>
      </w:r>
      <w:r w:rsidR="003C07A2" w:rsidRPr="00E01EA5">
        <w:rPr>
          <w:sz w:val="23"/>
          <w:szCs w:val="23"/>
        </w:rPr>
        <w:t xml:space="preserve">14 </w:t>
      </w:r>
      <w:r w:rsidRPr="00E01EA5">
        <w:rPr>
          <w:sz w:val="23"/>
          <w:szCs w:val="23"/>
          <w:lang w:val="es-PE"/>
        </w:rPr>
        <w:t xml:space="preserve">de </w:t>
      </w:r>
      <w:r w:rsidR="0028002D" w:rsidRPr="00E01EA5">
        <w:rPr>
          <w:sz w:val="23"/>
          <w:szCs w:val="23"/>
          <w:lang w:val="es-PE"/>
        </w:rPr>
        <w:t xml:space="preserve">diciembre </w:t>
      </w:r>
      <w:r w:rsidRPr="00E01EA5">
        <w:rPr>
          <w:sz w:val="23"/>
          <w:szCs w:val="23"/>
          <w:lang w:val="es-PE"/>
        </w:rPr>
        <w:t>de 20</w:t>
      </w:r>
      <w:r w:rsidR="00975236" w:rsidRPr="00E01EA5">
        <w:rPr>
          <w:sz w:val="23"/>
          <w:szCs w:val="23"/>
          <w:lang w:val="es-PE"/>
        </w:rPr>
        <w:t>20</w:t>
      </w:r>
      <w:r w:rsidRPr="00E01EA5">
        <w:rPr>
          <w:sz w:val="23"/>
          <w:szCs w:val="23"/>
          <w:lang w:val="es-PE"/>
        </w:rPr>
        <w:t xml:space="preserve"> </w:t>
      </w:r>
    </w:p>
    <w:p w14:paraId="580E9CE9" w14:textId="77777777" w:rsidR="00874932" w:rsidRPr="00E01EA5" w:rsidRDefault="00874932" w:rsidP="00874932">
      <w:pPr>
        <w:rPr>
          <w:sz w:val="23"/>
          <w:szCs w:val="23"/>
        </w:rPr>
      </w:pPr>
    </w:p>
    <w:p w14:paraId="580E9CEA" w14:textId="77777777" w:rsidR="00874932" w:rsidRPr="00E01EA5" w:rsidRDefault="00874932" w:rsidP="00874932">
      <w:pPr>
        <w:rPr>
          <w:sz w:val="23"/>
          <w:szCs w:val="23"/>
        </w:rPr>
      </w:pPr>
    </w:p>
    <w:p w14:paraId="40B967B9" w14:textId="77777777" w:rsidR="00E01EA5" w:rsidRDefault="00E01EA5" w:rsidP="00E01EA5">
      <w:pPr>
        <w:jc w:val="both"/>
        <w:rPr>
          <w:lang w:val="es-PE"/>
        </w:rPr>
      </w:pPr>
    </w:p>
    <w:p w14:paraId="23CCEE63" w14:textId="77777777" w:rsidR="00E01EA5" w:rsidRPr="002A0050" w:rsidRDefault="00E01EA5" w:rsidP="00E01EA5">
      <w:pPr>
        <w:jc w:val="both"/>
        <w:rPr>
          <w:b/>
          <w:bCs/>
          <w:i/>
          <w:iCs/>
          <w:sz w:val="23"/>
          <w:szCs w:val="23"/>
          <w:lang w:val="es-ES_tradnl"/>
        </w:rPr>
      </w:pPr>
      <w:r w:rsidRPr="002A0050">
        <w:rPr>
          <w:b/>
          <w:bCs/>
          <w:i/>
          <w:iCs/>
          <w:sz w:val="23"/>
          <w:szCs w:val="23"/>
          <w:lang w:val="es-ES_tradnl"/>
        </w:rPr>
        <w:t>La Secretaría Técnica certifica que la presente resolución, al haber sido emitida por el Órgano Resolutivo Unipersonal, cuenta con el voto del vocal cuyo nombre figura al final del presente documento.</w:t>
      </w:r>
    </w:p>
    <w:p w14:paraId="07E21F10" w14:textId="77777777" w:rsidR="00E01EA5" w:rsidRPr="002A0050" w:rsidRDefault="00E01EA5" w:rsidP="00E01EA5">
      <w:pPr>
        <w:rPr>
          <w:b/>
          <w:bCs/>
          <w:sz w:val="23"/>
          <w:szCs w:val="23"/>
        </w:rPr>
      </w:pPr>
    </w:p>
    <w:p w14:paraId="08CE6D27" w14:textId="77777777" w:rsidR="00E01EA5" w:rsidRPr="002A0050" w:rsidRDefault="00E01EA5" w:rsidP="00E01EA5">
      <w:pPr>
        <w:rPr>
          <w:sz w:val="23"/>
          <w:szCs w:val="23"/>
        </w:rPr>
      </w:pPr>
    </w:p>
    <w:p w14:paraId="723E1774" w14:textId="77777777" w:rsidR="00E01EA5" w:rsidRPr="002A0050" w:rsidRDefault="00E01EA5" w:rsidP="00E01EA5">
      <w:pPr>
        <w:rPr>
          <w:sz w:val="23"/>
          <w:szCs w:val="23"/>
        </w:rPr>
      </w:pPr>
    </w:p>
    <w:p w14:paraId="5316B660" w14:textId="413BBC64" w:rsidR="00E01EA5" w:rsidRPr="002A0050" w:rsidRDefault="00E01EA5" w:rsidP="00E01EA5">
      <w:pPr>
        <w:jc w:val="center"/>
        <w:rPr>
          <w:b/>
          <w:bCs/>
          <w:sz w:val="23"/>
          <w:szCs w:val="23"/>
        </w:rPr>
      </w:pPr>
      <w:r>
        <w:rPr>
          <w:b/>
          <w:bCs/>
          <w:sz w:val="23"/>
          <w:szCs w:val="23"/>
        </w:rPr>
        <w:t xml:space="preserve">Rolando Eyzaguirre </w:t>
      </w:r>
      <w:proofErr w:type="spellStart"/>
      <w:r>
        <w:rPr>
          <w:b/>
          <w:bCs/>
          <w:sz w:val="23"/>
          <w:szCs w:val="23"/>
        </w:rPr>
        <w:t>Maccan</w:t>
      </w:r>
      <w:proofErr w:type="spellEnd"/>
    </w:p>
    <w:p w14:paraId="580E9CEB" w14:textId="675877B7" w:rsidR="00DF209E" w:rsidRPr="00E01EA5" w:rsidRDefault="00846104">
      <w:pPr>
        <w:rPr>
          <w:sz w:val="23"/>
          <w:szCs w:val="23"/>
        </w:rPr>
      </w:pPr>
    </w:p>
    <w:sectPr w:rsidR="00DF209E" w:rsidRPr="00E01EA5"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694ED" w14:textId="77777777" w:rsidR="00846104" w:rsidRDefault="00846104" w:rsidP="003C07A2">
      <w:r>
        <w:separator/>
      </w:r>
    </w:p>
  </w:endnote>
  <w:endnote w:type="continuationSeparator" w:id="0">
    <w:p w14:paraId="2464242E" w14:textId="77777777" w:rsidR="00846104" w:rsidRDefault="00846104" w:rsidP="003C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99168042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C85D3E4" w14:textId="4408B82A" w:rsidR="003C07A2" w:rsidRPr="003C07A2" w:rsidRDefault="003C07A2">
            <w:pPr>
              <w:pStyle w:val="Piedepgina"/>
              <w:jc w:val="right"/>
              <w:rPr>
                <w:sz w:val="20"/>
                <w:szCs w:val="20"/>
              </w:rPr>
            </w:pPr>
            <w:r w:rsidRPr="00F9074B">
              <w:rPr>
                <w:sz w:val="18"/>
                <w:szCs w:val="18"/>
              </w:rPr>
              <w:t xml:space="preserve">Página </w:t>
            </w:r>
            <w:r w:rsidRPr="00F9074B">
              <w:rPr>
                <w:b/>
                <w:bCs/>
                <w:sz w:val="18"/>
                <w:szCs w:val="18"/>
              </w:rPr>
              <w:fldChar w:fldCharType="begin"/>
            </w:r>
            <w:r w:rsidRPr="00F9074B">
              <w:rPr>
                <w:b/>
                <w:bCs/>
                <w:sz w:val="18"/>
                <w:szCs w:val="18"/>
              </w:rPr>
              <w:instrText>PAGE</w:instrText>
            </w:r>
            <w:r w:rsidRPr="00F9074B">
              <w:rPr>
                <w:b/>
                <w:bCs/>
                <w:sz w:val="18"/>
                <w:szCs w:val="18"/>
              </w:rPr>
              <w:fldChar w:fldCharType="separate"/>
            </w:r>
            <w:r w:rsidRPr="00F9074B">
              <w:rPr>
                <w:b/>
                <w:bCs/>
                <w:sz w:val="18"/>
                <w:szCs w:val="18"/>
              </w:rPr>
              <w:t>2</w:t>
            </w:r>
            <w:r w:rsidRPr="00F9074B">
              <w:rPr>
                <w:b/>
                <w:bCs/>
                <w:sz w:val="18"/>
                <w:szCs w:val="18"/>
              </w:rPr>
              <w:fldChar w:fldCharType="end"/>
            </w:r>
            <w:r w:rsidRPr="00F9074B">
              <w:rPr>
                <w:sz w:val="18"/>
                <w:szCs w:val="18"/>
              </w:rPr>
              <w:t xml:space="preserve"> de </w:t>
            </w:r>
            <w:r w:rsidRPr="00F9074B">
              <w:rPr>
                <w:b/>
                <w:bCs/>
                <w:sz w:val="18"/>
                <w:szCs w:val="18"/>
              </w:rPr>
              <w:fldChar w:fldCharType="begin"/>
            </w:r>
            <w:r w:rsidRPr="00F9074B">
              <w:rPr>
                <w:b/>
                <w:bCs/>
                <w:sz w:val="18"/>
                <w:szCs w:val="18"/>
              </w:rPr>
              <w:instrText>NUMPAGES</w:instrText>
            </w:r>
            <w:r w:rsidRPr="00F9074B">
              <w:rPr>
                <w:b/>
                <w:bCs/>
                <w:sz w:val="18"/>
                <w:szCs w:val="18"/>
              </w:rPr>
              <w:fldChar w:fldCharType="separate"/>
            </w:r>
            <w:r w:rsidRPr="00F9074B">
              <w:rPr>
                <w:b/>
                <w:bCs/>
                <w:sz w:val="18"/>
                <w:szCs w:val="18"/>
              </w:rPr>
              <w:t>2</w:t>
            </w:r>
            <w:r w:rsidRPr="00F9074B">
              <w:rPr>
                <w:b/>
                <w:bCs/>
                <w:sz w:val="18"/>
                <w:szCs w:val="18"/>
              </w:rPr>
              <w:fldChar w:fldCharType="end"/>
            </w:r>
          </w:p>
        </w:sdtContent>
      </w:sdt>
    </w:sdtContent>
  </w:sdt>
  <w:p w14:paraId="34544F4C" w14:textId="77777777" w:rsidR="003C07A2" w:rsidRDefault="003C07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BF29E" w14:textId="77777777" w:rsidR="00846104" w:rsidRDefault="00846104" w:rsidP="003C07A2">
      <w:r>
        <w:separator/>
      </w:r>
    </w:p>
  </w:footnote>
  <w:footnote w:type="continuationSeparator" w:id="0">
    <w:p w14:paraId="75CEAECD" w14:textId="77777777" w:rsidR="00846104" w:rsidRDefault="00846104" w:rsidP="003C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7A6F3" w14:textId="5A70210E" w:rsidR="003C07A2" w:rsidRDefault="003C07A2">
    <w:pPr>
      <w:pStyle w:val="Encabezado"/>
    </w:pPr>
  </w:p>
  <w:p w14:paraId="04168941" w14:textId="77777777" w:rsidR="003C07A2" w:rsidRDefault="003C07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F777C"/>
    <w:multiLevelType w:val="hybridMultilevel"/>
    <w:tmpl w:val="2644663A"/>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 w15:restartNumberingAfterBreak="0">
    <w:nsid w:val="4934196D"/>
    <w:multiLevelType w:val="hybridMultilevel"/>
    <w:tmpl w:val="52BE95FC"/>
    <w:lvl w:ilvl="0" w:tplc="280A0017">
      <w:start w:val="1"/>
      <w:numFmt w:val="lowerLetter"/>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5D776A5B"/>
    <w:multiLevelType w:val="hybridMultilevel"/>
    <w:tmpl w:val="C1F4369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15:restartNumberingAfterBreak="0">
    <w:nsid w:val="5F754A3D"/>
    <w:multiLevelType w:val="hybridMultilevel"/>
    <w:tmpl w:val="7402090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61FB3316"/>
    <w:multiLevelType w:val="hybridMultilevel"/>
    <w:tmpl w:val="0292E16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32"/>
    <w:rsid w:val="00016830"/>
    <w:rsid w:val="000564B9"/>
    <w:rsid w:val="000E5BFD"/>
    <w:rsid w:val="00106996"/>
    <w:rsid w:val="001B18D5"/>
    <w:rsid w:val="001B6B2C"/>
    <w:rsid w:val="00203A73"/>
    <w:rsid w:val="0028002D"/>
    <w:rsid w:val="002B5AD9"/>
    <w:rsid w:val="002F0720"/>
    <w:rsid w:val="00350E06"/>
    <w:rsid w:val="00361405"/>
    <w:rsid w:val="00392470"/>
    <w:rsid w:val="003A24DE"/>
    <w:rsid w:val="003B649F"/>
    <w:rsid w:val="003C07A2"/>
    <w:rsid w:val="004C6E95"/>
    <w:rsid w:val="004E28A0"/>
    <w:rsid w:val="00512DFC"/>
    <w:rsid w:val="006440AE"/>
    <w:rsid w:val="006A379A"/>
    <w:rsid w:val="006A7B2C"/>
    <w:rsid w:val="006D17C4"/>
    <w:rsid w:val="006F2955"/>
    <w:rsid w:val="00724C52"/>
    <w:rsid w:val="00732E58"/>
    <w:rsid w:val="007843B0"/>
    <w:rsid w:val="00787862"/>
    <w:rsid w:val="00846104"/>
    <w:rsid w:val="008507A1"/>
    <w:rsid w:val="0086654F"/>
    <w:rsid w:val="00874932"/>
    <w:rsid w:val="00975236"/>
    <w:rsid w:val="009C34CA"/>
    <w:rsid w:val="009D1D46"/>
    <w:rsid w:val="009D6C53"/>
    <w:rsid w:val="00A038C5"/>
    <w:rsid w:val="00A7663D"/>
    <w:rsid w:val="00BA04DB"/>
    <w:rsid w:val="00D2586A"/>
    <w:rsid w:val="00D31FF8"/>
    <w:rsid w:val="00E01E56"/>
    <w:rsid w:val="00E01EA5"/>
    <w:rsid w:val="00E132A2"/>
    <w:rsid w:val="00E957B5"/>
    <w:rsid w:val="00EA3C5F"/>
    <w:rsid w:val="00F53E12"/>
    <w:rsid w:val="00F5693A"/>
    <w:rsid w:val="00F907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E9C99"/>
  <w15:docId w15:val="{97C56E3A-6299-4582-9D5E-5E0A53CA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9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74932"/>
    <w:pPr>
      <w:jc w:val="center"/>
    </w:pPr>
    <w:rPr>
      <w:b/>
      <w:bCs/>
      <w:lang w:val="es-MX"/>
    </w:rPr>
  </w:style>
  <w:style w:type="character" w:customStyle="1" w:styleId="TtuloCar">
    <w:name w:val="Título Car"/>
    <w:basedOn w:val="Fuentedeprrafopredeter"/>
    <w:link w:val="Ttulo"/>
    <w:rsid w:val="00874932"/>
    <w:rPr>
      <w:rFonts w:ascii="Times New Roman" w:eastAsia="Times New Roman" w:hAnsi="Times New Roman" w:cs="Times New Roman"/>
      <w:b/>
      <w:bCs/>
      <w:sz w:val="24"/>
      <w:szCs w:val="24"/>
      <w:lang w:val="es-MX" w:eastAsia="es-ES"/>
    </w:rPr>
  </w:style>
  <w:style w:type="character" w:styleId="Textoennegrita">
    <w:name w:val="Strong"/>
    <w:qFormat/>
    <w:rsid w:val="00874932"/>
    <w:rPr>
      <w:b/>
      <w:bCs/>
    </w:rPr>
  </w:style>
  <w:style w:type="paragraph" w:styleId="Prrafodelista">
    <w:name w:val="List Paragraph"/>
    <w:basedOn w:val="Normal"/>
    <w:uiPriority w:val="34"/>
    <w:qFormat/>
    <w:rsid w:val="00874932"/>
    <w:pPr>
      <w:ind w:left="720"/>
      <w:contextualSpacing/>
    </w:pPr>
  </w:style>
  <w:style w:type="character" w:styleId="Hipervnculo">
    <w:name w:val="Hyperlink"/>
    <w:basedOn w:val="Fuentedeprrafopredeter"/>
    <w:uiPriority w:val="99"/>
    <w:unhideWhenUsed/>
    <w:rsid w:val="006440AE"/>
    <w:rPr>
      <w:color w:val="0000FF" w:themeColor="hyperlink"/>
      <w:u w:val="single"/>
    </w:rPr>
  </w:style>
  <w:style w:type="paragraph" w:customStyle="1" w:styleId="Default">
    <w:name w:val="Default"/>
    <w:rsid w:val="001B6B2C"/>
    <w:pPr>
      <w:autoSpaceDE w:val="0"/>
      <w:autoSpaceDN w:val="0"/>
      <w:adjustRightInd w:val="0"/>
      <w:spacing w:after="0" w:line="240" w:lineRule="auto"/>
    </w:pPr>
    <w:rPr>
      <w:rFonts w:ascii="Arial" w:eastAsia="Times New Roman" w:hAnsi="Arial" w:cs="Arial"/>
      <w:color w:val="000000"/>
      <w:sz w:val="24"/>
      <w:szCs w:val="24"/>
      <w:lang w:eastAsia="es-PE"/>
    </w:rPr>
  </w:style>
  <w:style w:type="paragraph" w:styleId="Encabezado">
    <w:name w:val="header"/>
    <w:basedOn w:val="Normal"/>
    <w:link w:val="EncabezadoCar"/>
    <w:uiPriority w:val="99"/>
    <w:unhideWhenUsed/>
    <w:rsid w:val="003C07A2"/>
    <w:pPr>
      <w:tabs>
        <w:tab w:val="center" w:pos="4252"/>
        <w:tab w:val="right" w:pos="8504"/>
      </w:tabs>
    </w:pPr>
  </w:style>
  <w:style w:type="character" w:customStyle="1" w:styleId="EncabezadoCar">
    <w:name w:val="Encabezado Car"/>
    <w:basedOn w:val="Fuentedeprrafopredeter"/>
    <w:link w:val="Encabezado"/>
    <w:uiPriority w:val="99"/>
    <w:rsid w:val="003C07A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C07A2"/>
    <w:pPr>
      <w:tabs>
        <w:tab w:val="center" w:pos="4252"/>
        <w:tab w:val="right" w:pos="8504"/>
      </w:tabs>
    </w:pPr>
  </w:style>
  <w:style w:type="character" w:customStyle="1" w:styleId="PiedepginaCar">
    <w:name w:val="Pie de página Car"/>
    <w:basedOn w:val="Fuentedeprrafopredeter"/>
    <w:link w:val="Piedepgina"/>
    <w:uiPriority w:val="99"/>
    <w:rsid w:val="003C07A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2804</Words>
  <Characters>15426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Aló Seguros</cp:lastModifiedBy>
  <cp:revision>4</cp:revision>
  <cp:lastPrinted>2020-12-15T12:42:00Z</cp:lastPrinted>
  <dcterms:created xsi:type="dcterms:W3CDTF">2020-12-15T12:41:00Z</dcterms:created>
  <dcterms:modified xsi:type="dcterms:W3CDTF">2021-02-25T01:10:00Z</dcterms:modified>
</cp:coreProperties>
</file>