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B7FF1C" w14:textId="788E956E" w:rsidR="00863796" w:rsidRPr="00ED1981" w:rsidRDefault="00863796" w:rsidP="00863796">
      <w:pPr>
        <w:pStyle w:val="paragraph"/>
        <w:spacing w:before="0" w:beforeAutospacing="0" w:after="0" w:afterAutospacing="0"/>
        <w:jc w:val="center"/>
        <w:textAlignment w:val="baseline"/>
      </w:pPr>
      <w:r w:rsidRPr="00ED1981">
        <w:rPr>
          <w:rStyle w:val="normaltextrun"/>
          <w:b/>
          <w:bCs/>
          <w:lang w:val="es-MX"/>
        </w:rPr>
        <w:t>RESOLUCIÓN DE RECURSO IMPUGNATIVO </w:t>
      </w:r>
      <w:proofErr w:type="spellStart"/>
      <w:r w:rsidRPr="00ED1981">
        <w:rPr>
          <w:rStyle w:val="spellingerror"/>
          <w:b/>
          <w:bCs/>
          <w:lang w:val="es-MX"/>
        </w:rPr>
        <w:t>N°</w:t>
      </w:r>
      <w:proofErr w:type="spellEnd"/>
      <w:r w:rsidRPr="00ED1981">
        <w:rPr>
          <w:rStyle w:val="normaltextrun"/>
          <w:b/>
          <w:bCs/>
          <w:lang w:val="es-MX"/>
        </w:rPr>
        <w:t> </w:t>
      </w:r>
      <w:r w:rsidR="00A11116" w:rsidRPr="00ED1981">
        <w:rPr>
          <w:rStyle w:val="normaltextrun"/>
          <w:b/>
          <w:bCs/>
          <w:lang w:val="es-MX"/>
        </w:rPr>
        <w:t>002/20</w:t>
      </w:r>
    </w:p>
    <w:p w14:paraId="35C28CFF" w14:textId="77777777" w:rsidR="00863796" w:rsidRPr="00ED1981" w:rsidRDefault="00863796" w:rsidP="00863796">
      <w:pPr>
        <w:pStyle w:val="paragraph"/>
        <w:spacing w:before="0" w:beforeAutospacing="0" w:after="0" w:afterAutospacing="0"/>
        <w:textAlignment w:val="baseline"/>
      </w:pPr>
      <w:r w:rsidRPr="00ED1981">
        <w:rPr>
          <w:rStyle w:val="eop"/>
        </w:rPr>
        <w:t> </w:t>
      </w:r>
    </w:p>
    <w:p w14:paraId="03A7D27B" w14:textId="77777777" w:rsidR="00863796" w:rsidRPr="00ED1981" w:rsidRDefault="00863796" w:rsidP="00863796">
      <w:pPr>
        <w:pStyle w:val="paragraph"/>
        <w:spacing w:before="0" w:beforeAutospacing="0" w:after="0" w:afterAutospacing="0"/>
        <w:jc w:val="both"/>
        <w:textAlignment w:val="baseline"/>
      </w:pPr>
      <w:r w:rsidRPr="00ED1981">
        <w:rPr>
          <w:rStyle w:val="normaltextrun"/>
          <w:b/>
          <w:bCs/>
          <w:lang w:val="es-MX"/>
        </w:rPr>
        <w:t>Vistos:</w:t>
      </w:r>
      <w:r w:rsidRPr="00ED1981">
        <w:rPr>
          <w:rStyle w:val="eop"/>
        </w:rPr>
        <w:t> </w:t>
      </w:r>
    </w:p>
    <w:p w14:paraId="584262DE"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05D7C29B" w14:textId="47067255" w:rsidR="00863796" w:rsidRPr="00ED1981" w:rsidRDefault="00863796" w:rsidP="00863796">
      <w:pPr>
        <w:pStyle w:val="paragraph"/>
        <w:spacing w:before="0" w:beforeAutospacing="0" w:after="0" w:afterAutospacing="0"/>
        <w:jc w:val="both"/>
        <w:textAlignment w:val="baseline"/>
      </w:pPr>
      <w:r w:rsidRPr="00ED1981">
        <w:rPr>
          <w:rStyle w:val="normaltextrun"/>
          <w:lang w:val="es-ES"/>
        </w:rPr>
        <w:t>El recurso de impugnación presentado el 12 de noviembre de 2019 por </w:t>
      </w:r>
      <w:r w:rsidR="00ED1981">
        <w:t>..................</w:t>
      </w:r>
      <w:r w:rsidRPr="00ED1981">
        <w:rPr>
          <w:rStyle w:val="normaltextrun"/>
          <w:lang w:val="es-ES"/>
        </w:rPr>
        <w:t xml:space="preserve"> respecto de la Resolución Nro. 137/19, emitida por esta Defensoría del Asegurado (DEFASEG), que declaró</w:t>
      </w:r>
      <w:r w:rsidRPr="00ED1981">
        <w:rPr>
          <w:rStyle w:val="normaltextrun"/>
          <w:lang w:val="es-PE"/>
        </w:rPr>
        <w:t> FUNDADA la</w:t>
      </w:r>
      <w:r w:rsidR="00ED1981">
        <w:rPr>
          <w:rStyle w:val="normaltextrun"/>
          <w:lang w:val="es-PE"/>
        </w:rPr>
        <w:t xml:space="preserve"> </w:t>
      </w:r>
      <w:r w:rsidRPr="00ED1981">
        <w:rPr>
          <w:rStyle w:val="normaltextrun"/>
          <w:lang w:val="es-PE"/>
        </w:rPr>
        <w:t>reclamación interpuesta </w:t>
      </w:r>
      <w:r w:rsidR="00570AD8" w:rsidRPr="00ED1981">
        <w:rPr>
          <w:rStyle w:val="contextualspellingandgrammarerror"/>
          <w:lang w:val="es-PE"/>
        </w:rPr>
        <w:t>por </w:t>
      </w:r>
      <w:r w:rsidR="00ED1981">
        <w:t>..................</w:t>
      </w:r>
      <w:r w:rsidR="00ED1981">
        <w:t xml:space="preserve"> </w:t>
      </w:r>
      <w:r w:rsidRPr="00ED1981">
        <w:rPr>
          <w:rStyle w:val="normaltextrun"/>
          <w:lang w:val="es-PE"/>
        </w:rPr>
        <w:t xml:space="preserve">con relación al siniestro que afectó al vehículo asegurado con placa de rodaje </w:t>
      </w:r>
      <w:r w:rsidR="00ED1981">
        <w:t>..................</w:t>
      </w:r>
      <w:r w:rsidR="00ED1981">
        <w:t xml:space="preserve"> </w:t>
      </w:r>
      <w:r w:rsidRPr="00ED1981">
        <w:rPr>
          <w:rStyle w:val="normaltextrun"/>
          <w:lang w:val="es-PE"/>
        </w:rPr>
        <w:t>asegurado bajo la Póliza Vehicular </w:t>
      </w:r>
      <w:r w:rsidRPr="00ED1981">
        <w:rPr>
          <w:rStyle w:val="spellingerror"/>
          <w:lang w:val="es-PE"/>
        </w:rPr>
        <w:t>N°</w:t>
      </w:r>
      <w:r w:rsidRPr="00ED1981">
        <w:rPr>
          <w:rStyle w:val="normaltextrun"/>
          <w:lang w:val="es-PE"/>
        </w:rPr>
        <w:t> </w:t>
      </w:r>
      <w:r w:rsidR="00ED1981">
        <w:t>..................</w:t>
      </w:r>
      <w:r w:rsidRPr="00ED1981">
        <w:rPr>
          <w:rStyle w:val="normaltextrun"/>
          <w:lang w:val="es-PE"/>
        </w:rPr>
        <w:t>; </w:t>
      </w:r>
      <w:r w:rsidRPr="00ED1981">
        <w:rPr>
          <w:rStyle w:val="eop"/>
        </w:rPr>
        <w:t> </w:t>
      </w:r>
    </w:p>
    <w:p w14:paraId="415173A0"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6CCD8741" w14:textId="77777777" w:rsidR="00863796" w:rsidRPr="00ED1981" w:rsidRDefault="00863796" w:rsidP="00863796">
      <w:pPr>
        <w:pStyle w:val="paragraph"/>
        <w:spacing w:before="0" w:beforeAutospacing="0" w:after="0" w:afterAutospacing="0"/>
        <w:jc w:val="both"/>
        <w:textAlignment w:val="baseline"/>
      </w:pPr>
      <w:r w:rsidRPr="00ED1981">
        <w:rPr>
          <w:rStyle w:val="normaltextrun"/>
          <w:lang w:val="es-MX"/>
        </w:rPr>
        <w:t>Que, a través del señalado recurso, la aseguradora impugna lo resuelto por esta Defensoría, solicitando que este colegiado revoque la resolución recurrida, atendiendo resumidamente a lo siguiente: a) que se ha considerado erróneamente que su argumento de defensa fue que no está acreditado que el siniestro se originó debido a una causa externa, lo que no es correcto; b) que se ha acreditado que pese a que no fue posible acreditar cuál fue la causa que dio origen al incendio, lo que sí ha sido acreditado es que el área de origen o foco fue en la parte anterior del cofre del motor, lo que no se ha valorado adecuadamente; c) </w:t>
      </w:r>
      <w:r w:rsidR="00570AD8" w:rsidRPr="00ED1981">
        <w:rPr>
          <w:rStyle w:val="normaltextrun"/>
          <w:lang w:val="es-MX"/>
        </w:rPr>
        <w:t xml:space="preserve">que </w:t>
      </w:r>
      <w:r w:rsidRPr="00ED1981">
        <w:rPr>
          <w:rStyle w:val="normaltextrun"/>
          <w:lang w:val="es-MX"/>
        </w:rPr>
        <w:t xml:space="preserve">ello es prueba suficiente para liberarse de responsabilidad, y que no comparten el análisis efectuado respecto a la carga de la prueba por cuanto la póliza es sumamente clara y la cobertura ha sido definida en forma positiva, por lo que no están ante un supuesto de exclusión de cobertura. Asimismo, adjuntan una pericia de parte que </w:t>
      </w:r>
      <w:r w:rsidR="00570AD8" w:rsidRPr="00ED1981">
        <w:rPr>
          <w:rStyle w:val="normaltextrun"/>
          <w:lang w:val="es-MX"/>
        </w:rPr>
        <w:t>sustenta que el rechazo de cobertura fue legítimo.</w:t>
      </w:r>
      <w:r w:rsidRPr="00ED1981">
        <w:rPr>
          <w:rStyle w:val="normaltextrun"/>
          <w:lang w:val="es-MX"/>
        </w:rPr>
        <w:t> </w:t>
      </w:r>
      <w:r w:rsidRPr="00ED1981">
        <w:rPr>
          <w:rStyle w:val="eop"/>
        </w:rPr>
        <w:t> </w:t>
      </w:r>
    </w:p>
    <w:p w14:paraId="23CAC96B"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359DCAA4" w14:textId="77777777" w:rsidR="00863796" w:rsidRPr="00ED1981" w:rsidRDefault="00863796" w:rsidP="00863796">
      <w:pPr>
        <w:pStyle w:val="paragraph"/>
        <w:spacing w:before="0" w:beforeAutospacing="0" w:after="0" w:afterAutospacing="0"/>
        <w:jc w:val="both"/>
        <w:textAlignment w:val="baseline"/>
        <w:rPr>
          <w:rStyle w:val="normaltextrun"/>
          <w:lang w:val="es-MX"/>
        </w:rPr>
      </w:pPr>
      <w:r w:rsidRPr="00ED1981">
        <w:rPr>
          <w:rStyle w:val="normaltextrun"/>
          <w:lang w:val="es-MX"/>
        </w:rPr>
        <w:t>Que, el señalado recurso impugnativo fue objeto de traslado a la reclamante, quien con fecha 21 de noviembre de 2019, lo absolvió reiterando sus argumentos y señalando que la aseguradora pretende corregir el rechazo de forma extemporánea adjuntando un informe técnico que ha sido elaborado recientemente, adjuntando fotos incompletas que no muestran toda la parte inferior del vehículo.  </w:t>
      </w:r>
    </w:p>
    <w:p w14:paraId="0173B4F9" w14:textId="77777777" w:rsidR="00863796" w:rsidRPr="00ED1981" w:rsidRDefault="00863796" w:rsidP="00863796">
      <w:pPr>
        <w:pStyle w:val="paragraph"/>
        <w:spacing w:before="0" w:beforeAutospacing="0" w:after="0" w:afterAutospacing="0"/>
        <w:jc w:val="both"/>
        <w:textAlignment w:val="baseline"/>
        <w:rPr>
          <w:rStyle w:val="normaltextrun"/>
          <w:lang w:val="es-MX"/>
        </w:rPr>
      </w:pPr>
      <w:r w:rsidRPr="00ED1981">
        <w:rPr>
          <w:rStyle w:val="normaltextrun"/>
          <w:lang w:val="es-MX"/>
        </w:rPr>
        <w:t> </w:t>
      </w:r>
    </w:p>
    <w:p w14:paraId="4EF25B32" w14:textId="77777777" w:rsidR="00863796" w:rsidRPr="00ED1981" w:rsidRDefault="00863796" w:rsidP="00863796">
      <w:pPr>
        <w:pStyle w:val="paragraph"/>
        <w:spacing w:before="0" w:beforeAutospacing="0" w:after="0" w:afterAutospacing="0"/>
        <w:jc w:val="both"/>
        <w:textAlignment w:val="baseline"/>
        <w:rPr>
          <w:rStyle w:val="normaltextrun"/>
          <w:lang w:val="es-MX"/>
        </w:rPr>
      </w:pPr>
      <w:r w:rsidRPr="00ED1981">
        <w:rPr>
          <w:rStyle w:val="normaltextrun"/>
          <w:lang w:val="es-MX"/>
        </w:rPr>
        <w:t>Adicionalmente y con fecha 05 de diciembre de 2019, la aseguradora presentó un escrito adicional del cual se corrió traslado al reclamante, sin que hasta la fecha se haya pronunciado al respecto. </w:t>
      </w:r>
    </w:p>
    <w:p w14:paraId="42A1637C" w14:textId="77777777" w:rsidR="00863796" w:rsidRPr="00ED1981" w:rsidRDefault="00863796" w:rsidP="00863796">
      <w:pPr>
        <w:pStyle w:val="paragraph"/>
        <w:spacing w:before="0" w:beforeAutospacing="0" w:after="0" w:afterAutospacing="0"/>
        <w:jc w:val="both"/>
        <w:textAlignment w:val="baseline"/>
        <w:rPr>
          <w:rStyle w:val="normaltextrun"/>
          <w:lang w:val="es-MX"/>
        </w:rPr>
      </w:pPr>
      <w:r w:rsidRPr="00ED1981">
        <w:rPr>
          <w:rStyle w:val="normaltextrun"/>
          <w:lang w:val="es-MX"/>
        </w:rPr>
        <w:t> </w:t>
      </w:r>
    </w:p>
    <w:p w14:paraId="44725494" w14:textId="77777777" w:rsidR="00863796" w:rsidRPr="00ED1981" w:rsidRDefault="00863796" w:rsidP="00863796">
      <w:pPr>
        <w:pStyle w:val="paragraph"/>
        <w:spacing w:before="0" w:beforeAutospacing="0" w:after="0" w:afterAutospacing="0"/>
        <w:jc w:val="both"/>
        <w:textAlignment w:val="baseline"/>
        <w:rPr>
          <w:b/>
        </w:rPr>
      </w:pPr>
      <w:r w:rsidRPr="00ED1981">
        <w:rPr>
          <w:rStyle w:val="normaltextrun"/>
          <w:b/>
          <w:lang w:val="es-MX"/>
        </w:rPr>
        <w:t>Considerando</w:t>
      </w:r>
      <w:r w:rsidRPr="00ED1981">
        <w:rPr>
          <w:rStyle w:val="normaltextrun"/>
          <w:b/>
          <w:bCs/>
          <w:lang w:val="es-MX"/>
        </w:rPr>
        <w:t>:</w:t>
      </w:r>
      <w:r w:rsidRPr="00ED1981">
        <w:rPr>
          <w:rStyle w:val="eop"/>
          <w:b/>
        </w:rPr>
        <w:t> </w:t>
      </w:r>
    </w:p>
    <w:p w14:paraId="71238502"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7AB2965C" w14:textId="77777777" w:rsidR="00863796" w:rsidRPr="00ED1981" w:rsidRDefault="00863796" w:rsidP="00863796">
      <w:pPr>
        <w:pStyle w:val="paragraph"/>
        <w:spacing w:before="0" w:beforeAutospacing="0" w:after="0" w:afterAutospacing="0"/>
        <w:jc w:val="both"/>
        <w:textAlignment w:val="baseline"/>
      </w:pPr>
      <w:r w:rsidRPr="00ED1981">
        <w:rPr>
          <w:rStyle w:val="normaltextrun"/>
          <w:b/>
          <w:bCs/>
          <w:u w:val="single"/>
          <w:lang w:val="es-PE"/>
        </w:rPr>
        <w:t>Primero</w:t>
      </w:r>
      <w:r w:rsidRPr="00ED1981">
        <w:rPr>
          <w:rStyle w:val="normaltextrun"/>
          <w:b/>
          <w:bCs/>
          <w:lang w:val="es-PE"/>
        </w:rPr>
        <w:t>:</w:t>
      </w:r>
      <w:r w:rsidRPr="00ED1981">
        <w:rPr>
          <w:rStyle w:val="normaltextrun"/>
          <w:lang w:val="es-PE"/>
        </w:rPr>
        <w:t> El </w:t>
      </w:r>
      <w:r w:rsidRPr="00ED1981">
        <w:rPr>
          <w:rStyle w:val="normaltextrun"/>
          <w:lang w:val="es-MX"/>
        </w:rPr>
        <w:t>Reglamento de la DEFASEG (http://www.defaseg.com.pe/reglamento), en su artículo 10, establece que cualquiera de las partes que no se encuentre de acuerdo con la decisión adoptada por el colegiado sobre la materia reclamada, podrá impugnarla, interponiendo el correspondiente recurso de impugnación.  </w:t>
      </w:r>
      <w:r w:rsidRPr="00ED1981">
        <w:rPr>
          <w:rStyle w:val="eop"/>
        </w:rPr>
        <w:t> </w:t>
      </w:r>
    </w:p>
    <w:p w14:paraId="303F3259"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037B3B9B" w14:textId="77777777" w:rsidR="00863796" w:rsidRPr="00ED1981" w:rsidRDefault="00863796" w:rsidP="00863796">
      <w:pPr>
        <w:pStyle w:val="paragraph"/>
        <w:spacing w:before="0" w:beforeAutospacing="0" w:after="0" w:afterAutospacing="0"/>
        <w:jc w:val="both"/>
        <w:textAlignment w:val="baseline"/>
      </w:pPr>
      <w:r w:rsidRPr="00ED1981">
        <w:rPr>
          <w:rStyle w:val="normaltextrun"/>
          <w:lang w:val="es-MX"/>
        </w:rPr>
        <w:t>Conforme a ello, en el caso concreto, al interponer el recurso de impugnación la aseguradora ha ejercido formalmente su derecho a contradecir lo resuelto por la Defensoría.</w:t>
      </w:r>
      <w:r w:rsidRPr="00ED1981">
        <w:rPr>
          <w:rStyle w:val="eop"/>
        </w:rPr>
        <w:t> </w:t>
      </w:r>
    </w:p>
    <w:p w14:paraId="29AA506C"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05DC1209" w14:textId="77777777" w:rsidR="00863796" w:rsidRPr="00ED1981" w:rsidRDefault="00863796" w:rsidP="00863796">
      <w:pPr>
        <w:pStyle w:val="paragraph"/>
        <w:spacing w:before="0" w:beforeAutospacing="0" w:after="0" w:afterAutospacing="0"/>
        <w:jc w:val="both"/>
        <w:textAlignment w:val="baseline"/>
      </w:pPr>
      <w:r w:rsidRPr="00ED1981">
        <w:rPr>
          <w:rStyle w:val="normaltextrun"/>
          <w:b/>
          <w:bCs/>
          <w:u w:val="single"/>
          <w:lang w:val="es-ES"/>
        </w:rPr>
        <w:t>Segundo</w:t>
      </w:r>
      <w:r w:rsidRPr="00ED1981">
        <w:rPr>
          <w:rStyle w:val="normaltextrun"/>
          <w:b/>
          <w:bCs/>
          <w:lang w:val="es-ES"/>
        </w:rPr>
        <w:t>:</w:t>
      </w:r>
      <w:r w:rsidRPr="00ED1981">
        <w:rPr>
          <w:rStyle w:val="normaltextrun"/>
          <w:lang w:val="es-ES"/>
        </w:rPr>
        <w:t> De la lectura del recurso de vistos se aprecia que la aseguradora impugna lo resuelto por la </w:t>
      </w:r>
      <w:r w:rsidRPr="00ED1981">
        <w:rPr>
          <w:rStyle w:val="normaltextrun"/>
          <w:lang w:val="es-PE"/>
        </w:rPr>
        <w:t>DEFASEG por cuanto considera que el argumento de defensa se sustenta en que no está acreditado que el siniestro se originó en una causa externa.</w:t>
      </w:r>
      <w:r w:rsidRPr="00ED1981">
        <w:rPr>
          <w:rStyle w:val="eop"/>
        </w:rPr>
        <w:t> </w:t>
      </w:r>
    </w:p>
    <w:p w14:paraId="66AC8BBB"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04796213" w14:textId="77777777" w:rsidR="00863796" w:rsidRPr="00ED1981" w:rsidRDefault="00863796" w:rsidP="00863796">
      <w:pPr>
        <w:pStyle w:val="paragraph"/>
        <w:spacing w:before="0" w:beforeAutospacing="0" w:after="0" w:afterAutospacing="0"/>
        <w:jc w:val="both"/>
        <w:textAlignment w:val="baseline"/>
      </w:pPr>
      <w:r w:rsidRPr="00ED1981">
        <w:rPr>
          <w:rStyle w:val="normaltextrun"/>
          <w:lang w:val="es-PE"/>
        </w:rPr>
        <w:lastRenderedPageBreak/>
        <w:t>Al respecto, se precisa que la resolución impugnada sí recoge los argumentos de rechazo de la aseguradora los cuales se resumen en la parte introductoria señalando lo siguiente: </w:t>
      </w:r>
      <w:r w:rsidRPr="00ED1981">
        <w:rPr>
          <w:rStyle w:val="eop"/>
        </w:rPr>
        <w:t> </w:t>
      </w:r>
    </w:p>
    <w:p w14:paraId="3FB41DE9"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7BEC5785" w14:textId="77777777" w:rsidR="00863796" w:rsidRPr="00ED1981" w:rsidRDefault="00863796" w:rsidP="00863796">
      <w:pPr>
        <w:pStyle w:val="paragraph"/>
        <w:spacing w:before="0" w:beforeAutospacing="0" w:after="0" w:afterAutospacing="0"/>
        <w:ind w:left="720"/>
        <w:jc w:val="both"/>
        <w:textAlignment w:val="baseline"/>
      </w:pPr>
      <w:r w:rsidRPr="00ED1981">
        <w:rPr>
          <w:rStyle w:val="normaltextrun"/>
          <w:i/>
          <w:iCs/>
          <w:lang w:val="es-PE"/>
        </w:rPr>
        <w:t>“Que, el rechazo de siniestro se sustenta resumidamente en el siguiente: a) no se ha determinado fehacientemente la causa del siniestro, pero sí se define que el origen fue intrínseco, descartándose que el siniestro fue ocasionado a consecuencia de un accidente de tránsito, por lo que la cobertura no resulta procedente; b) que el informe policial señala que “por las características de carbonización, calcinación, oxidación y adherencia e negro de humo, se evidencia que el área del origen del fuego corresponde a la parte anterior del cofre del motor, propagándose hacia áreas circundantes del cofre del motor,</w:t>
      </w:r>
      <w:r w:rsidRPr="00ED1981">
        <w:rPr>
          <w:rStyle w:val="normaltextrun"/>
          <w:i/>
          <w:iCs/>
        </w:rPr>
        <w:t> cabina, neumáticos, </w:t>
      </w:r>
      <w:proofErr w:type="spellStart"/>
      <w:r w:rsidRPr="00ED1981">
        <w:rPr>
          <w:rStyle w:val="spellingerror"/>
          <w:i/>
          <w:iCs/>
          <w:color w:val="000000"/>
          <w:shd w:val="clear" w:color="auto" w:fill="FFFFFF"/>
          <w:lang w:val="es-PE"/>
        </w:rPr>
        <w:t>parachoque</w:t>
      </w:r>
      <w:proofErr w:type="spellEnd"/>
      <w:r w:rsidRPr="00ED1981">
        <w:rPr>
          <w:rStyle w:val="normaltextrun"/>
          <w:i/>
          <w:iCs/>
          <w:color w:val="000000"/>
          <w:shd w:val="clear" w:color="auto" w:fill="FFFFFF"/>
          <w:lang w:val="es-PE"/>
        </w:rPr>
        <w:t> anterior y demás partes de vehículo; no siendo posible determinar las causas del incendio</w:t>
      </w:r>
      <w:r w:rsidRPr="00ED1981">
        <w:rPr>
          <w:rStyle w:val="normaltextrun"/>
          <w:i/>
          <w:iCs/>
        </w:rPr>
        <w:t>””.</w:t>
      </w:r>
      <w:r w:rsidRPr="00ED1981">
        <w:rPr>
          <w:rStyle w:val="eop"/>
        </w:rPr>
        <w:t> </w:t>
      </w:r>
    </w:p>
    <w:p w14:paraId="34E68E64" w14:textId="77777777" w:rsidR="00863796" w:rsidRPr="00ED1981" w:rsidRDefault="00863796" w:rsidP="00863796">
      <w:pPr>
        <w:pStyle w:val="paragraph"/>
        <w:spacing w:before="0" w:beforeAutospacing="0" w:after="0" w:afterAutospacing="0"/>
        <w:textAlignment w:val="baseline"/>
      </w:pPr>
      <w:r w:rsidRPr="00ED1981">
        <w:rPr>
          <w:rStyle w:val="eop"/>
        </w:rPr>
        <w:t> </w:t>
      </w:r>
    </w:p>
    <w:p w14:paraId="0BF15C96" w14:textId="77777777" w:rsidR="00863796" w:rsidRPr="00ED1981" w:rsidRDefault="00863796" w:rsidP="00863796">
      <w:pPr>
        <w:pStyle w:val="paragraph"/>
        <w:spacing w:before="0" w:beforeAutospacing="0" w:after="0" w:afterAutospacing="0"/>
        <w:textAlignment w:val="baseline"/>
      </w:pPr>
      <w:r w:rsidRPr="00ED1981">
        <w:rPr>
          <w:rStyle w:val="normaltextrun"/>
          <w:color w:val="000000"/>
          <w:shd w:val="clear" w:color="auto" w:fill="FFFFFF"/>
          <w:lang w:val="es-PE"/>
        </w:rPr>
        <w:t>Y en este sentido en el sexto considerando de la resolución impugnada se señala:</w:t>
      </w:r>
      <w:r w:rsidRPr="00ED1981">
        <w:rPr>
          <w:rStyle w:val="eop"/>
        </w:rPr>
        <w:t> </w:t>
      </w:r>
    </w:p>
    <w:p w14:paraId="45799A31" w14:textId="77777777" w:rsidR="00863796" w:rsidRPr="00ED1981" w:rsidRDefault="00863796" w:rsidP="00863796">
      <w:pPr>
        <w:pStyle w:val="paragraph"/>
        <w:spacing w:before="0" w:beforeAutospacing="0" w:after="0" w:afterAutospacing="0"/>
        <w:ind w:left="720"/>
        <w:jc w:val="both"/>
        <w:textAlignment w:val="baseline"/>
      </w:pPr>
      <w:r w:rsidRPr="00ED1981">
        <w:rPr>
          <w:rStyle w:val="normaltextrun"/>
          <w:b/>
          <w:bCs/>
          <w:i/>
          <w:iCs/>
          <w:u w:val="single"/>
          <w:lang w:val="es-ES"/>
        </w:rPr>
        <w:t>“Sexto</w:t>
      </w:r>
      <w:r w:rsidRPr="00ED1981">
        <w:rPr>
          <w:rStyle w:val="normaltextrun"/>
          <w:b/>
          <w:bCs/>
          <w:i/>
          <w:iCs/>
          <w:lang w:val="es-ES"/>
        </w:rPr>
        <w:t>:</w:t>
      </w:r>
      <w:r w:rsidRPr="00ED1981">
        <w:rPr>
          <w:rStyle w:val="normaltextrun"/>
          <w:b/>
          <w:bCs/>
          <w:i/>
          <w:iCs/>
          <w:lang w:val="es-PE"/>
        </w:rPr>
        <w:t> </w:t>
      </w:r>
      <w:r w:rsidRPr="00ED1981">
        <w:rPr>
          <w:rStyle w:val="normaltextrun"/>
          <w:i/>
          <w:iCs/>
          <w:lang w:val="es-PE"/>
        </w:rPr>
        <w:t>Sobre la base de los términos contenidos en la reclamación y en la absolución de la misma, y a lo tratado en la audiencia de vista, la cuestión controvertida radica en determinar si el rechazo de cobertura informado por la aseguradora sustentado en que el siniestro se encuentra fuera de la cobertura de la póliza </w:t>
      </w:r>
      <w:proofErr w:type="gramStart"/>
      <w:r w:rsidRPr="00ED1981">
        <w:rPr>
          <w:rStyle w:val="normaltextrun"/>
          <w:i/>
          <w:iCs/>
          <w:lang w:val="es-PE"/>
        </w:rPr>
        <w:t>contratada,</w:t>
      </w:r>
      <w:proofErr w:type="gramEnd"/>
      <w:r w:rsidRPr="00ED1981">
        <w:rPr>
          <w:rStyle w:val="normaltextrun"/>
          <w:i/>
          <w:iCs/>
          <w:lang w:val="es-PE"/>
        </w:rPr>
        <w:t> es legítimo.”</w:t>
      </w:r>
      <w:r w:rsidRPr="00ED1981">
        <w:rPr>
          <w:rStyle w:val="eop"/>
        </w:rPr>
        <w:t> </w:t>
      </w:r>
    </w:p>
    <w:p w14:paraId="651D3060" w14:textId="77777777" w:rsidR="00863796" w:rsidRPr="00ED1981" w:rsidRDefault="00863796" w:rsidP="00863796">
      <w:pPr>
        <w:pStyle w:val="paragraph"/>
        <w:spacing w:before="0" w:beforeAutospacing="0" w:after="0" w:afterAutospacing="0"/>
        <w:textAlignment w:val="baseline"/>
      </w:pPr>
      <w:r w:rsidRPr="00ED1981">
        <w:rPr>
          <w:rStyle w:val="eop"/>
        </w:rPr>
        <w:t> </w:t>
      </w:r>
    </w:p>
    <w:p w14:paraId="2BD5C644" w14:textId="77777777" w:rsidR="00863796" w:rsidRPr="00ED1981" w:rsidRDefault="00863796" w:rsidP="00863796">
      <w:pPr>
        <w:pStyle w:val="paragraph"/>
        <w:spacing w:before="0" w:beforeAutospacing="0" w:after="0" w:afterAutospacing="0"/>
        <w:jc w:val="both"/>
        <w:textAlignment w:val="baseline"/>
      </w:pPr>
      <w:r w:rsidRPr="00ED1981">
        <w:rPr>
          <w:rStyle w:val="normaltextrun"/>
          <w:color w:val="000000"/>
          <w:shd w:val="clear" w:color="auto" w:fill="FFFFFF"/>
          <w:lang w:val="es-PE"/>
        </w:rPr>
        <w:t>Adicionalmente, la aseguradora, señala en su descargo de fecha 27 de setiembre de 2019 (numeral II, 2.a. , sexto </w:t>
      </w:r>
      <w:proofErr w:type="spellStart"/>
      <w:r w:rsidRPr="00ED1981">
        <w:rPr>
          <w:rStyle w:val="spellingerror"/>
          <w:color w:val="000000"/>
          <w:shd w:val="clear" w:color="auto" w:fill="FFFFFF"/>
          <w:lang w:val="es-PE"/>
        </w:rPr>
        <w:t>guión</w:t>
      </w:r>
      <w:proofErr w:type="spellEnd"/>
      <w:r w:rsidRPr="00ED1981">
        <w:rPr>
          <w:rStyle w:val="normaltextrun"/>
          <w:color w:val="000000"/>
          <w:shd w:val="clear" w:color="auto" w:fill="FFFFFF"/>
          <w:lang w:val="es-PE"/>
        </w:rPr>
        <w:t>) lo siguiente </w:t>
      </w:r>
      <w:r w:rsidRPr="00ED1981">
        <w:rPr>
          <w:rStyle w:val="normaltextrun"/>
          <w:i/>
          <w:iCs/>
          <w:color w:val="000000"/>
          <w:shd w:val="clear" w:color="auto" w:fill="FFFFFF"/>
          <w:lang w:val="es-PE"/>
        </w:rPr>
        <w:t>“como podemos observar la pericia realizada al vehículo asegurado determinó que el área de origen o foco del incendio se ubicó en la parte anterior del cofre del motor, es decir, que el incendio se originó al interior del vehículo y NO como consecuencia de una causa externa (fuera del vehículo) como establece la póliza” </w:t>
      </w:r>
      <w:r w:rsidRPr="00ED1981">
        <w:rPr>
          <w:rStyle w:val="normaltextrun"/>
          <w:color w:val="000000"/>
          <w:shd w:val="clear" w:color="auto" w:fill="FFFFFF"/>
          <w:lang w:val="es-PE"/>
        </w:rPr>
        <w:t>(se omiten los resaltados y subrayados de la aseguradora); y, es por ello que en el sétimo considerando de la resolución impugnada se señaló que</w:t>
      </w:r>
      <w:r w:rsidRPr="00ED1981">
        <w:rPr>
          <w:rStyle w:val="normaltextrun"/>
          <w:i/>
          <w:iCs/>
          <w:color w:val="000000"/>
          <w:shd w:val="clear" w:color="auto" w:fill="FFFFFF"/>
          <w:lang w:val="es-PE"/>
        </w:rPr>
        <w:t> “La aseguradora sustenta su rechazo por considerar que no se ha configurado un incendio indemnizable en los términos de la póliza, toda vez que no está acreditado que el mismo se originó debido a una causa externa.”;</w:t>
      </w:r>
      <w:r w:rsidRPr="00ED1981">
        <w:rPr>
          <w:rStyle w:val="normaltextrun"/>
          <w:color w:val="000000"/>
          <w:shd w:val="clear" w:color="auto" w:fill="FFFFFF"/>
          <w:lang w:val="es-PE"/>
        </w:rPr>
        <w:t> sin que ello significara desconocer los argumentos de la aseguradora expuestos precedentemente.</w:t>
      </w:r>
      <w:r w:rsidRPr="00ED1981">
        <w:rPr>
          <w:rStyle w:val="eop"/>
        </w:rPr>
        <w:t> </w:t>
      </w:r>
    </w:p>
    <w:p w14:paraId="4323EE0D"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54705046" w14:textId="77777777" w:rsidR="00863796" w:rsidRPr="00ED1981" w:rsidRDefault="00863796" w:rsidP="00863796">
      <w:pPr>
        <w:pStyle w:val="paragraph"/>
        <w:spacing w:before="0" w:beforeAutospacing="0" w:after="0" w:afterAutospacing="0"/>
        <w:jc w:val="both"/>
        <w:textAlignment w:val="baseline"/>
      </w:pPr>
      <w:r w:rsidRPr="00ED1981">
        <w:rPr>
          <w:rStyle w:val="normaltextrun"/>
          <w:color w:val="000000"/>
          <w:shd w:val="clear" w:color="auto" w:fill="FFFFFF"/>
          <w:lang w:val="es-PE"/>
        </w:rPr>
        <w:t>De otro lado, la aseguradora considera que no se ha valorado adecuadamente que el origen o foco del incendio fue en la parte anterior del cofre del motor, lo cual en su opinión es prueba suficiente para acreditar su liberación de responsabilidad; no obstante, dicho argumento ya fue analizado y no fue compartido por la resolución impugnada, toda vez que en los mismos documentos se concluía que no podía determinarse la causa del incendio. </w:t>
      </w:r>
      <w:r w:rsidRPr="00ED1981">
        <w:rPr>
          <w:rStyle w:val="eop"/>
        </w:rPr>
        <w:t> </w:t>
      </w:r>
    </w:p>
    <w:p w14:paraId="73C46851"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50E2D1ED" w14:textId="77777777" w:rsidR="00863796" w:rsidRPr="00ED1981" w:rsidRDefault="00863796" w:rsidP="00863796">
      <w:pPr>
        <w:pStyle w:val="paragraph"/>
        <w:spacing w:before="0" w:beforeAutospacing="0" w:after="0" w:afterAutospacing="0"/>
        <w:jc w:val="both"/>
        <w:textAlignment w:val="baseline"/>
        <w:rPr>
          <w:rStyle w:val="normaltextrun"/>
          <w:lang w:val="es-PE"/>
        </w:rPr>
      </w:pPr>
      <w:r w:rsidRPr="00ED1981">
        <w:rPr>
          <w:rStyle w:val="normaltextrun"/>
          <w:color w:val="000000"/>
          <w:shd w:val="clear" w:color="auto" w:fill="FFFFFF"/>
          <w:lang w:val="es-PE"/>
        </w:rPr>
        <w:t>Ahora bien, la aseguradora ha presentado una</w:t>
      </w:r>
      <w:r w:rsidR="00570AD8" w:rsidRPr="00ED1981">
        <w:rPr>
          <w:rStyle w:val="normaltextrun"/>
          <w:color w:val="000000"/>
          <w:shd w:val="clear" w:color="auto" w:fill="FFFFFF"/>
          <w:lang w:val="es-PE"/>
        </w:rPr>
        <w:t xml:space="preserve"> nueva </w:t>
      </w:r>
      <w:r w:rsidRPr="00ED1981">
        <w:rPr>
          <w:rStyle w:val="normaltextrun"/>
          <w:color w:val="000000"/>
          <w:shd w:val="clear" w:color="auto" w:fill="FFFFFF"/>
          <w:lang w:val="es-PE"/>
        </w:rPr>
        <w:t>pericia técnica que descarta la posible causa pretendida del siniestro, esta es, el pretendido golpe con obstáculos objetos contundentes. El asegurado por su parte cuestiona esta pericia por cuanto habría sido emitida </w:t>
      </w:r>
      <w:r w:rsidRPr="00ED1981">
        <w:rPr>
          <w:rStyle w:val="contextualspellingandgrammarerror"/>
          <w:color w:val="000000"/>
          <w:shd w:val="clear" w:color="auto" w:fill="FFFFFF"/>
          <w:lang w:val="es-PE"/>
        </w:rPr>
        <w:t>varios meses</w:t>
      </w:r>
      <w:r w:rsidRPr="00ED1981">
        <w:rPr>
          <w:rStyle w:val="normaltextrun"/>
          <w:color w:val="000000"/>
          <w:shd w:val="clear" w:color="auto" w:fill="FFFFFF"/>
          <w:lang w:val="es-PE"/>
        </w:rPr>
        <w:t> después del siniestro siendo que solo pretende justificar un rechazo realizado sin observar las formalidades de ley</w:t>
      </w:r>
      <w:r w:rsidR="00570AD8" w:rsidRPr="00ED1981">
        <w:rPr>
          <w:rStyle w:val="normaltextrun"/>
          <w:color w:val="000000"/>
          <w:shd w:val="clear" w:color="auto" w:fill="FFFFFF"/>
          <w:lang w:val="es-PE"/>
        </w:rPr>
        <w:t>.</w:t>
      </w:r>
    </w:p>
    <w:p w14:paraId="289C5D85" w14:textId="77777777" w:rsidR="00863796" w:rsidRPr="00ED1981" w:rsidRDefault="00863796" w:rsidP="00863796">
      <w:pPr>
        <w:pStyle w:val="paragraph"/>
        <w:spacing w:before="0" w:beforeAutospacing="0" w:after="0" w:afterAutospacing="0"/>
        <w:jc w:val="both"/>
        <w:textAlignment w:val="baseline"/>
        <w:rPr>
          <w:rStyle w:val="normaltextrun"/>
          <w:lang w:val="es-PE"/>
        </w:rPr>
      </w:pPr>
      <w:r w:rsidRPr="00ED1981">
        <w:rPr>
          <w:rStyle w:val="normaltextrun"/>
          <w:lang w:val="es-PE"/>
        </w:rPr>
        <w:t> </w:t>
      </w:r>
    </w:p>
    <w:p w14:paraId="11BC8ACA" w14:textId="77777777" w:rsidR="00863796" w:rsidRPr="00ED1981" w:rsidRDefault="00863796" w:rsidP="00863796">
      <w:pPr>
        <w:pStyle w:val="paragraph"/>
        <w:spacing w:before="0" w:beforeAutospacing="0" w:after="0" w:afterAutospacing="0"/>
        <w:jc w:val="both"/>
        <w:textAlignment w:val="baseline"/>
        <w:rPr>
          <w:rStyle w:val="normaltextrun"/>
          <w:lang w:val="es-PE"/>
        </w:rPr>
      </w:pPr>
      <w:r w:rsidRPr="00ED1981">
        <w:rPr>
          <w:rStyle w:val="normaltextrun"/>
          <w:lang w:val="es-PE"/>
        </w:rPr>
        <w:t xml:space="preserve">Adicionalmente, con fecha 05 de diciembre de 2019 la aseguradora presentó un escrito adicional a fin de dar respuesta a los puntos expresados por el reclamante en su absolución del recurso de impugnación, donde precisa que no ha corregido su rechazo a través de </w:t>
      </w:r>
      <w:r w:rsidRPr="00ED1981">
        <w:rPr>
          <w:rStyle w:val="normaltextrun"/>
          <w:lang w:val="es-PE"/>
        </w:rPr>
        <w:lastRenderedPageBreak/>
        <w:t>una nueva pericia, sino que la presentó para reforzar que aquel fue realizado en forma correcta, en tanto consideran que la causa del incendio fue interna</w:t>
      </w:r>
      <w:r w:rsidR="00570AD8" w:rsidRPr="00ED1981">
        <w:rPr>
          <w:rStyle w:val="normaltextrun"/>
          <w:lang w:val="es-PE"/>
        </w:rPr>
        <w:t xml:space="preserve"> y no fue externa</w:t>
      </w:r>
      <w:r w:rsidRPr="00ED1981">
        <w:rPr>
          <w:rStyle w:val="normaltextrun"/>
          <w:lang w:val="es-PE"/>
        </w:rPr>
        <w:t>; asimismo insisten en que la carga de la prueba sobre la causa del siniestro en este caso corresponde al asegurado y no a la aseguradora, pero añaden que cualquiera que tenga esta carga se encuentra ante la obligación de aportar una prueba diabólica o imposible, siendo que ambas partes han establecido que la causa del incendio del vehículo asegurado no puede ser determinada debido a la gravedad de los daños y el estado en que este quedó; por lo que concluyen que frente a estos casos existen las pruebas indirectas o sucedáneos de los medios probatorios, y en este sentido debe tenerse en cuenta que en las conclusiones del informe policial se señala que este fue en la parte anterior del cofre del motor. En este sentido -añade- al haberse demostrado que no existió ningún accidente de tránsito ni acto de vandalismo, es válido concluir que la única causa, basados en las reglas de la lógica y las máximas de experiencia, fue una interna al interior del vehículo.  </w:t>
      </w:r>
    </w:p>
    <w:p w14:paraId="09252833" w14:textId="77777777" w:rsidR="00863796" w:rsidRPr="00ED1981" w:rsidRDefault="00863796" w:rsidP="00863796">
      <w:pPr>
        <w:pStyle w:val="paragraph"/>
        <w:spacing w:before="0" w:beforeAutospacing="0" w:after="0" w:afterAutospacing="0"/>
        <w:jc w:val="both"/>
        <w:textAlignment w:val="baseline"/>
        <w:rPr>
          <w:rStyle w:val="normaltextrun"/>
          <w:lang w:val="es-PE"/>
        </w:rPr>
      </w:pPr>
      <w:r w:rsidRPr="00ED1981">
        <w:rPr>
          <w:rStyle w:val="normaltextrun"/>
          <w:lang w:val="es-PE"/>
        </w:rPr>
        <w:t> </w:t>
      </w:r>
    </w:p>
    <w:p w14:paraId="7183E492" w14:textId="77777777" w:rsidR="007B43B9" w:rsidRPr="00ED1981" w:rsidRDefault="00863796" w:rsidP="00863796">
      <w:pPr>
        <w:pStyle w:val="paragraph"/>
        <w:spacing w:before="0" w:beforeAutospacing="0" w:after="0" w:afterAutospacing="0"/>
        <w:jc w:val="both"/>
        <w:textAlignment w:val="baseline"/>
        <w:rPr>
          <w:rStyle w:val="normaltextrun"/>
          <w:lang w:val="es-PE"/>
        </w:rPr>
      </w:pPr>
      <w:r w:rsidRPr="00ED1981">
        <w:rPr>
          <w:rStyle w:val="normaltextrun"/>
          <w:lang w:val="es-PE"/>
        </w:rPr>
        <w:t xml:space="preserve">Este colegiado ha revisado detenidamente el nuevo informe presentado y aprecia que del mismo se desprende que no puede descartarse que el incendio se hubiera debido a un corto circuito -como se sostuvo en el informe de la policía- por cuanto los daños son de tal magnitud que los cables eléctricos se afectaron al punto de no poder determinar si los mismos fueron sometidos a temperaturas de fusión propias de un corto circuito. Asimismo, el informe de la aseguradora descarta que un golpe en la parte baja hubiera afectado las tuberías de combustible, por cuanto luego de revisar dichas partes se aprecia que las mismas no presentan daño, por lo que descarta la hipótesis del asegurado sobre la posible causa </w:t>
      </w:r>
      <w:r w:rsidR="00570AD8" w:rsidRPr="00ED1981">
        <w:rPr>
          <w:rStyle w:val="normaltextrun"/>
          <w:lang w:val="es-PE"/>
        </w:rPr>
        <w:t xml:space="preserve">externa </w:t>
      </w:r>
      <w:r w:rsidRPr="00ED1981">
        <w:rPr>
          <w:rStyle w:val="normaltextrun"/>
          <w:lang w:val="es-PE"/>
        </w:rPr>
        <w:t xml:space="preserve">del incendio. Si bien el informe tampoco concluye </w:t>
      </w:r>
      <w:r w:rsidR="00570AD8" w:rsidRPr="00ED1981">
        <w:rPr>
          <w:rStyle w:val="normaltextrun"/>
          <w:lang w:val="es-PE"/>
        </w:rPr>
        <w:t>definitivamente sobre la causa del mismo, sí p</w:t>
      </w:r>
      <w:r w:rsidRPr="00ED1981">
        <w:rPr>
          <w:rStyle w:val="normaltextrun"/>
          <w:lang w:val="es-PE"/>
        </w:rPr>
        <w:t xml:space="preserve">resenta nuevos elementos de juicio suficientes para cuestionar que hubiera </w:t>
      </w:r>
      <w:r w:rsidR="00E41369" w:rsidRPr="00ED1981">
        <w:rPr>
          <w:rStyle w:val="normaltextrun"/>
          <w:lang w:val="es-PE"/>
        </w:rPr>
        <w:t xml:space="preserve">habido </w:t>
      </w:r>
      <w:r w:rsidRPr="00ED1981">
        <w:rPr>
          <w:rStyle w:val="normaltextrun"/>
          <w:lang w:val="es-PE"/>
        </w:rPr>
        <w:t>una causa externa</w:t>
      </w:r>
      <w:r w:rsidR="00E41369" w:rsidRPr="00ED1981">
        <w:rPr>
          <w:rStyle w:val="normaltextrun"/>
          <w:lang w:val="es-PE"/>
        </w:rPr>
        <w:t>, formulándose má</w:t>
      </w:r>
      <w:r w:rsidR="007B43B9" w:rsidRPr="00ED1981">
        <w:rPr>
          <w:rStyle w:val="normaltextrun"/>
          <w:lang w:val="es-PE"/>
        </w:rPr>
        <w:t>s bien argumentos que llevan a este colegiado a estimar que finalmente la causa sí fue interna;</w:t>
      </w:r>
      <w:r w:rsidRPr="00ED1981">
        <w:rPr>
          <w:rStyle w:val="normaltextrun"/>
          <w:lang w:val="es-PE"/>
        </w:rPr>
        <w:t xml:space="preserve"> y frente a </w:t>
      </w:r>
      <w:r w:rsidR="007B43B9" w:rsidRPr="00ED1981">
        <w:rPr>
          <w:rStyle w:val="normaltextrun"/>
          <w:lang w:val="es-PE"/>
        </w:rPr>
        <w:t xml:space="preserve">dicha nueva prueba, </w:t>
      </w:r>
      <w:r w:rsidRPr="00ED1981">
        <w:rPr>
          <w:rStyle w:val="normaltextrun"/>
          <w:lang w:val="es-PE"/>
        </w:rPr>
        <w:t>l</w:t>
      </w:r>
      <w:r w:rsidR="00E41369" w:rsidRPr="00ED1981">
        <w:rPr>
          <w:rStyle w:val="normaltextrun"/>
          <w:lang w:val="es-PE"/>
        </w:rPr>
        <w:t>a</w:t>
      </w:r>
      <w:r w:rsidRPr="00ED1981">
        <w:rPr>
          <w:rStyle w:val="normaltextrun"/>
          <w:lang w:val="es-PE"/>
        </w:rPr>
        <w:t xml:space="preserve"> asegurado tiene la</w:t>
      </w:r>
      <w:r w:rsidR="007B43B9" w:rsidRPr="00ED1981">
        <w:rPr>
          <w:rStyle w:val="normaltextrun"/>
          <w:lang w:val="es-PE"/>
        </w:rPr>
        <w:t xml:space="preserve"> carg</w:t>
      </w:r>
      <w:r w:rsidRPr="00ED1981">
        <w:rPr>
          <w:rStyle w:val="normaltextrun"/>
          <w:lang w:val="es-PE"/>
        </w:rPr>
        <w:t xml:space="preserve">a de demostrar </w:t>
      </w:r>
      <w:r w:rsidR="007B43B9" w:rsidRPr="00ED1981">
        <w:rPr>
          <w:rStyle w:val="normaltextrun"/>
          <w:lang w:val="es-PE"/>
        </w:rPr>
        <w:t>lo cont</w:t>
      </w:r>
      <w:r w:rsidR="00E41369" w:rsidRPr="00ED1981">
        <w:rPr>
          <w:rStyle w:val="normaltextrun"/>
          <w:lang w:val="es-PE"/>
        </w:rPr>
        <w:t>r</w:t>
      </w:r>
      <w:r w:rsidR="007B43B9" w:rsidRPr="00ED1981">
        <w:rPr>
          <w:rStyle w:val="normaltextrun"/>
          <w:lang w:val="es-PE"/>
        </w:rPr>
        <w:t xml:space="preserve">ario, es decir </w:t>
      </w:r>
      <w:r w:rsidRPr="00ED1981">
        <w:rPr>
          <w:rStyle w:val="normaltextrun"/>
          <w:lang w:val="es-PE"/>
        </w:rPr>
        <w:t xml:space="preserve">que </w:t>
      </w:r>
      <w:r w:rsidR="007B43B9" w:rsidRPr="00ED1981">
        <w:rPr>
          <w:rStyle w:val="normaltextrun"/>
          <w:lang w:val="es-PE"/>
        </w:rPr>
        <w:t xml:space="preserve">efectivamente se presentan elementos de juicio suficientes para estimar que hay una causa externa, </w:t>
      </w:r>
      <w:r w:rsidRPr="00ED1981">
        <w:rPr>
          <w:rStyle w:val="normaltextrun"/>
          <w:lang w:val="es-PE"/>
        </w:rPr>
        <w:t>lo que no ha ocurrido en el presente caso. En efecto, si bien l</w:t>
      </w:r>
      <w:r w:rsidR="00E41369" w:rsidRPr="00ED1981">
        <w:rPr>
          <w:rStyle w:val="normaltextrun"/>
          <w:lang w:val="es-PE"/>
        </w:rPr>
        <w:t>a</w:t>
      </w:r>
      <w:r w:rsidRPr="00ED1981">
        <w:rPr>
          <w:rStyle w:val="normaltextrun"/>
          <w:lang w:val="es-PE"/>
        </w:rPr>
        <w:t xml:space="preserve"> reclamante ha cuestionado el informe de parte de la aseguradora por ser posterior</w:t>
      </w:r>
      <w:r w:rsidR="00E41369" w:rsidRPr="00ED1981">
        <w:rPr>
          <w:rStyle w:val="normaltextrun"/>
          <w:lang w:val="es-PE"/>
        </w:rPr>
        <w:t xml:space="preserve"> y las fotos que se presentan</w:t>
      </w:r>
      <w:r w:rsidRPr="00ED1981">
        <w:rPr>
          <w:rStyle w:val="normaltextrun"/>
          <w:lang w:val="es-PE"/>
        </w:rPr>
        <w:t xml:space="preserve">, no </w:t>
      </w:r>
      <w:r w:rsidR="00E41369" w:rsidRPr="00ED1981">
        <w:rPr>
          <w:rStyle w:val="normaltextrun"/>
          <w:lang w:val="es-PE"/>
        </w:rPr>
        <w:t xml:space="preserve">ha formulado, a juicio de este colegiado, </w:t>
      </w:r>
      <w:r w:rsidRPr="00ED1981">
        <w:rPr>
          <w:rStyle w:val="normaltextrun"/>
          <w:lang w:val="es-PE"/>
        </w:rPr>
        <w:t xml:space="preserve">argumentos </w:t>
      </w:r>
      <w:r w:rsidR="007B43B9" w:rsidRPr="00ED1981">
        <w:rPr>
          <w:rStyle w:val="normaltextrun"/>
          <w:lang w:val="es-PE"/>
        </w:rPr>
        <w:t xml:space="preserve">contundentes suficientes </w:t>
      </w:r>
      <w:r w:rsidRPr="00ED1981">
        <w:rPr>
          <w:rStyle w:val="normaltextrun"/>
          <w:lang w:val="es-PE"/>
        </w:rPr>
        <w:t xml:space="preserve">que sustenten las razones por las cuales consideran se mantiene la hipótesis </w:t>
      </w:r>
      <w:r w:rsidR="007B43B9" w:rsidRPr="00ED1981">
        <w:rPr>
          <w:rStyle w:val="normaltextrun"/>
          <w:lang w:val="es-PE"/>
        </w:rPr>
        <w:t>de la c</w:t>
      </w:r>
      <w:r w:rsidRPr="00ED1981">
        <w:rPr>
          <w:rStyle w:val="normaltextrun"/>
          <w:lang w:val="es-PE"/>
        </w:rPr>
        <w:t>a</w:t>
      </w:r>
      <w:r w:rsidR="007B43B9" w:rsidRPr="00ED1981">
        <w:rPr>
          <w:rStyle w:val="normaltextrun"/>
          <w:lang w:val="es-PE"/>
        </w:rPr>
        <w:t>u</w:t>
      </w:r>
      <w:r w:rsidRPr="00ED1981">
        <w:rPr>
          <w:rStyle w:val="normaltextrun"/>
          <w:lang w:val="es-PE"/>
        </w:rPr>
        <w:t>sa externa</w:t>
      </w:r>
      <w:r w:rsidR="007B43B9" w:rsidRPr="00ED1981">
        <w:rPr>
          <w:rStyle w:val="normaltextrun"/>
          <w:lang w:val="es-PE"/>
        </w:rPr>
        <w:t>.</w:t>
      </w:r>
    </w:p>
    <w:p w14:paraId="6BE4B025" w14:textId="77777777" w:rsidR="00863796" w:rsidRPr="00ED1981" w:rsidRDefault="00863796" w:rsidP="00863796">
      <w:pPr>
        <w:pStyle w:val="paragraph"/>
        <w:spacing w:before="0" w:beforeAutospacing="0" w:after="0" w:afterAutospacing="0"/>
        <w:jc w:val="both"/>
        <w:textAlignment w:val="baseline"/>
        <w:rPr>
          <w:rStyle w:val="normaltextrun"/>
          <w:lang w:val="es-PE"/>
        </w:rPr>
      </w:pPr>
      <w:r w:rsidRPr="00ED1981">
        <w:rPr>
          <w:rStyle w:val="normaltextrun"/>
          <w:lang w:val="es-PE"/>
        </w:rPr>
        <w:t> </w:t>
      </w:r>
    </w:p>
    <w:p w14:paraId="3F466611" w14:textId="77777777" w:rsidR="007B43B9" w:rsidRPr="00ED1981" w:rsidRDefault="00863796" w:rsidP="00863796">
      <w:pPr>
        <w:pStyle w:val="paragraph"/>
        <w:spacing w:before="0" w:beforeAutospacing="0" w:after="0" w:afterAutospacing="0"/>
        <w:jc w:val="both"/>
        <w:textAlignment w:val="baseline"/>
        <w:rPr>
          <w:rStyle w:val="normaltextrun"/>
          <w:lang w:val="es-MX"/>
        </w:rPr>
      </w:pPr>
      <w:r w:rsidRPr="00ED1981">
        <w:rPr>
          <w:rStyle w:val="normaltextrun"/>
          <w:b/>
          <w:bCs/>
          <w:u w:val="single"/>
          <w:lang w:val="es-MX"/>
        </w:rPr>
        <w:t>Tercero</w:t>
      </w:r>
      <w:r w:rsidRPr="00ED1981">
        <w:rPr>
          <w:rStyle w:val="normaltextrun"/>
          <w:b/>
          <w:bCs/>
          <w:lang w:val="es-MX"/>
        </w:rPr>
        <w:t>:  </w:t>
      </w:r>
      <w:r w:rsidRPr="00ED1981">
        <w:rPr>
          <w:rStyle w:val="normaltextrun"/>
          <w:lang w:val="es-MX"/>
        </w:rPr>
        <w:t>Atendiendo a lo expresado precedentemente, este colegiado</w:t>
      </w:r>
      <w:r w:rsidR="00570AD8" w:rsidRPr="00ED1981">
        <w:rPr>
          <w:rStyle w:val="normaltextrun"/>
          <w:lang w:val="es-MX"/>
        </w:rPr>
        <w:t xml:space="preserve"> </w:t>
      </w:r>
      <w:r w:rsidRPr="00ED1981">
        <w:rPr>
          <w:rStyle w:val="normaltextrun"/>
          <w:lang w:val="es-MX"/>
        </w:rPr>
        <w:t xml:space="preserve">estima que el recurso impugnativo interpuesto </w:t>
      </w:r>
      <w:r w:rsidR="007B43B9" w:rsidRPr="00ED1981">
        <w:rPr>
          <w:rStyle w:val="normaltextrun"/>
          <w:lang w:val="es-MX"/>
        </w:rPr>
        <w:t xml:space="preserve">presenta un elemento de prueba que permite a este colegiado considerar que el siniestro no se produjo por una causa externa y por tanto el </w:t>
      </w:r>
      <w:r w:rsidR="00570AD8" w:rsidRPr="00ED1981">
        <w:rPr>
          <w:rStyle w:val="normaltextrun"/>
          <w:lang w:val="es-MX"/>
        </w:rPr>
        <w:t>rechazo de siniestro resulta legítimo</w:t>
      </w:r>
      <w:r w:rsidR="007B43B9" w:rsidRPr="00ED1981">
        <w:rPr>
          <w:rStyle w:val="normaltextrun"/>
          <w:lang w:val="es-MX"/>
        </w:rPr>
        <w:t xml:space="preserve">. </w:t>
      </w:r>
    </w:p>
    <w:p w14:paraId="0AC65FF0"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775B31C8" w14:textId="77777777" w:rsidR="00863796" w:rsidRPr="00ED1981" w:rsidRDefault="00863796" w:rsidP="00863796">
      <w:pPr>
        <w:pStyle w:val="paragraph"/>
        <w:spacing w:before="0" w:beforeAutospacing="0" w:after="0" w:afterAutospacing="0"/>
        <w:jc w:val="both"/>
        <w:textAlignment w:val="baseline"/>
      </w:pPr>
      <w:r w:rsidRPr="00ED1981">
        <w:rPr>
          <w:rStyle w:val="normaltextrun"/>
          <w:b/>
          <w:bCs/>
          <w:lang w:val="es-PE"/>
        </w:rPr>
        <w:t>Atendiendo a lo expresado, conforme a su Reglamento, este colegiado resuelve:</w:t>
      </w:r>
      <w:r w:rsidRPr="00ED1981">
        <w:rPr>
          <w:rStyle w:val="eop"/>
        </w:rPr>
        <w:t> </w:t>
      </w:r>
    </w:p>
    <w:p w14:paraId="0091BD52" w14:textId="77777777" w:rsidR="00863796" w:rsidRPr="00ED1981" w:rsidRDefault="00863796" w:rsidP="00863796">
      <w:pPr>
        <w:pStyle w:val="paragraph"/>
        <w:spacing w:before="0" w:beforeAutospacing="0" w:after="0" w:afterAutospacing="0"/>
        <w:jc w:val="both"/>
        <w:textAlignment w:val="baseline"/>
      </w:pPr>
      <w:r w:rsidRPr="00ED1981">
        <w:rPr>
          <w:rStyle w:val="eop"/>
        </w:rPr>
        <w:t> </w:t>
      </w:r>
    </w:p>
    <w:p w14:paraId="7218A969" w14:textId="3BEF07E6" w:rsidR="00863796" w:rsidRPr="00ED1981" w:rsidRDefault="00863796" w:rsidP="00863796">
      <w:pPr>
        <w:pStyle w:val="paragraph"/>
        <w:spacing w:before="0" w:beforeAutospacing="0" w:after="0" w:afterAutospacing="0"/>
        <w:jc w:val="both"/>
        <w:textAlignment w:val="baseline"/>
      </w:pPr>
      <w:r w:rsidRPr="00ED1981">
        <w:rPr>
          <w:rStyle w:val="normaltextrun"/>
          <w:b/>
          <w:bCs/>
          <w:lang w:val="es-PE"/>
        </w:rPr>
        <w:t>Declarar FUNDADO el recurso impugnativo </w:t>
      </w:r>
      <w:r w:rsidRPr="00ED1981">
        <w:rPr>
          <w:rStyle w:val="normaltextrun"/>
          <w:lang w:val="es-PE"/>
        </w:rPr>
        <w:t>interpuesto</w:t>
      </w:r>
      <w:r w:rsidR="00ED1981">
        <w:rPr>
          <w:rStyle w:val="normaltextrun"/>
          <w:lang w:val="es-PE"/>
        </w:rPr>
        <w:t xml:space="preserve"> </w:t>
      </w:r>
      <w:r w:rsidRPr="00ED1981">
        <w:rPr>
          <w:rStyle w:val="normaltextrun"/>
          <w:lang w:val="es-PE"/>
        </w:rPr>
        <w:t>por </w:t>
      </w:r>
      <w:r w:rsidR="00ED1981">
        <w:t>..................</w:t>
      </w:r>
      <w:r w:rsidR="00ED1981">
        <w:t xml:space="preserve"> </w:t>
      </w:r>
      <w:r w:rsidRPr="00ED1981">
        <w:rPr>
          <w:rStyle w:val="normaltextrun"/>
          <w:lang w:val="es-ES"/>
        </w:rPr>
        <w:t>y, por consiguiente, </w:t>
      </w:r>
      <w:r w:rsidR="007B43B9" w:rsidRPr="00ED1981">
        <w:rPr>
          <w:rStyle w:val="normaltextrun"/>
          <w:lang w:val="es-ES"/>
        </w:rPr>
        <w:t xml:space="preserve">REVOCAR la resolución </w:t>
      </w:r>
      <w:proofErr w:type="spellStart"/>
      <w:r w:rsidR="007B43B9" w:rsidRPr="00ED1981">
        <w:rPr>
          <w:rStyle w:val="normaltextrun"/>
          <w:lang w:val="es-ES"/>
        </w:rPr>
        <w:t>N°</w:t>
      </w:r>
      <w:proofErr w:type="spellEnd"/>
      <w:r w:rsidRPr="00ED1981">
        <w:rPr>
          <w:rStyle w:val="normaltextrun"/>
          <w:lang w:val="es-ES"/>
        </w:rPr>
        <w:t> 137/19, de fecha </w:t>
      </w:r>
      <w:r w:rsidR="00A11116" w:rsidRPr="00ED1981">
        <w:rPr>
          <w:rStyle w:val="normaltextrun"/>
          <w:lang w:val="es-ES"/>
        </w:rPr>
        <w:t>04 de noviembre de 2019</w:t>
      </w:r>
      <w:r w:rsidR="007B43B9" w:rsidRPr="00ED1981">
        <w:rPr>
          <w:rStyle w:val="normaltextrun"/>
          <w:lang w:val="es-ES"/>
        </w:rPr>
        <w:t>,</w:t>
      </w:r>
      <w:r w:rsidR="00570AD8" w:rsidRPr="00ED1981">
        <w:rPr>
          <w:rStyle w:val="normaltextrun"/>
          <w:lang w:val="es-ES"/>
        </w:rPr>
        <w:t xml:space="preserve"> emitida por esta Defensoría del Asegurado (DEFASEG) declarándose finalmente INFUNDADA la reclamación interpuesta por </w:t>
      </w:r>
      <w:r w:rsidR="00ED1981">
        <w:t>..................</w:t>
      </w:r>
      <w:r w:rsidR="00570AD8" w:rsidRPr="00ED1981">
        <w:rPr>
          <w:rStyle w:val="normaltextrun"/>
          <w:lang w:val="es-ES"/>
        </w:rPr>
        <w:t>, dejándose a salvo el derecho del reclamante de recurrir a las instancias que considere convenientes</w:t>
      </w:r>
      <w:r w:rsidRPr="00ED1981">
        <w:rPr>
          <w:rStyle w:val="normaltextrun"/>
          <w:lang w:val="es-ES"/>
        </w:rPr>
        <w:t>.</w:t>
      </w:r>
      <w:r w:rsidRPr="00ED1981">
        <w:rPr>
          <w:rStyle w:val="eop"/>
        </w:rPr>
        <w:t> </w:t>
      </w:r>
    </w:p>
    <w:p w14:paraId="37280AF2" w14:textId="77777777" w:rsidR="00863796" w:rsidRPr="00ED1981" w:rsidRDefault="00863796" w:rsidP="00863796">
      <w:pPr>
        <w:pStyle w:val="paragraph"/>
        <w:spacing w:before="0" w:beforeAutospacing="0" w:after="0" w:afterAutospacing="0"/>
        <w:jc w:val="right"/>
        <w:textAlignment w:val="baseline"/>
      </w:pPr>
      <w:r w:rsidRPr="00ED1981">
        <w:rPr>
          <w:rStyle w:val="eop"/>
        </w:rPr>
        <w:t> </w:t>
      </w:r>
    </w:p>
    <w:p w14:paraId="4F836BEE" w14:textId="77777777" w:rsidR="00A11116" w:rsidRPr="00ED1981" w:rsidRDefault="00863796" w:rsidP="00863796">
      <w:pPr>
        <w:pStyle w:val="paragraph"/>
        <w:spacing w:before="0" w:beforeAutospacing="0" w:after="0" w:afterAutospacing="0"/>
        <w:jc w:val="right"/>
        <w:textAlignment w:val="baseline"/>
        <w:rPr>
          <w:rStyle w:val="normaltextrun"/>
          <w:lang w:val="es-ES"/>
        </w:rPr>
      </w:pPr>
      <w:r w:rsidRPr="00ED1981">
        <w:rPr>
          <w:rStyle w:val="normaltextrun"/>
          <w:lang w:val="es-ES"/>
        </w:rPr>
        <w:t xml:space="preserve">Lima, </w:t>
      </w:r>
      <w:r w:rsidR="00A11116" w:rsidRPr="00ED1981">
        <w:rPr>
          <w:rStyle w:val="normaltextrun"/>
          <w:lang w:val="es-ES"/>
        </w:rPr>
        <w:t>13 de enero de 2020</w:t>
      </w:r>
    </w:p>
    <w:p w14:paraId="7992463A" w14:textId="77777777" w:rsidR="00A11116" w:rsidRPr="00ED1981" w:rsidRDefault="00A11116" w:rsidP="00863796">
      <w:pPr>
        <w:pStyle w:val="paragraph"/>
        <w:spacing w:before="0" w:beforeAutospacing="0" w:after="0" w:afterAutospacing="0"/>
        <w:textAlignment w:val="baseline"/>
        <w:rPr>
          <w:rStyle w:val="normaltextrun"/>
          <w:lang w:val="es-ES"/>
        </w:rPr>
      </w:pPr>
    </w:p>
    <w:p w14:paraId="53EE2763" w14:textId="77777777" w:rsidR="00A11116" w:rsidRPr="00ED1981" w:rsidRDefault="00A11116" w:rsidP="00863796">
      <w:pPr>
        <w:pStyle w:val="paragraph"/>
        <w:spacing w:before="0" w:beforeAutospacing="0" w:after="0" w:afterAutospacing="0"/>
        <w:textAlignment w:val="baseline"/>
        <w:rPr>
          <w:rStyle w:val="normaltextrun"/>
          <w:lang w:val="es-ES"/>
        </w:rPr>
      </w:pPr>
    </w:p>
    <w:p w14:paraId="7269D2B5" w14:textId="17D227D0" w:rsidR="00A11116" w:rsidRPr="00ED1981" w:rsidRDefault="00A11116" w:rsidP="00A11116">
      <w:pPr>
        <w:rPr>
          <w:rFonts w:ascii="Times New Roman" w:hAnsi="Times New Roman" w:cs="Times New Roman"/>
          <w:sz w:val="24"/>
          <w:szCs w:val="24"/>
        </w:rPr>
      </w:pPr>
    </w:p>
    <w:p w14:paraId="20EF7144" w14:textId="77777777" w:rsidR="00A11116" w:rsidRPr="00ED1981" w:rsidRDefault="00A11116" w:rsidP="00A11116">
      <w:pPr>
        <w:rPr>
          <w:rFonts w:ascii="Times New Roman" w:hAnsi="Times New Roman" w:cs="Times New Roman"/>
          <w:sz w:val="24"/>
          <w:szCs w:val="24"/>
        </w:rPr>
      </w:pPr>
    </w:p>
    <w:p w14:paraId="60C57079" w14:textId="6BD78109" w:rsidR="00A11116" w:rsidRPr="00ED1981" w:rsidRDefault="00A11116" w:rsidP="00A11116">
      <w:pPr>
        <w:spacing w:after="0" w:line="240" w:lineRule="auto"/>
        <w:rPr>
          <w:rFonts w:ascii="Times New Roman" w:hAnsi="Times New Roman" w:cs="Times New Roman"/>
          <w:sz w:val="24"/>
          <w:szCs w:val="24"/>
        </w:rPr>
      </w:pPr>
      <w:r w:rsidRPr="00ED1981">
        <w:rPr>
          <w:rFonts w:ascii="Times New Roman" w:hAnsi="Times New Roman" w:cs="Times New Roman"/>
          <w:sz w:val="24"/>
          <w:szCs w:val="24"/>
        </w:rPr>
        <w:t xml:space="preserve">María Eugenia Valdez Fernández Baca </w:t>
      </w:r>
      <w:r w:rsidRPr="00ED1981">
        <w:rPr>
          <w:rFonts w:ascii="Times New Roman" w:hAnsi="Times New Roman" w:cs="Times New Roman"/>
          <w:sz w:val="24"/>
          <w:szCs w:val="24"/>
        </w:rPr>
        <w:tab/>
      </w:r>
      <w:r w:rsidRPr="00ED1981">
        <w:rPr>
          <w:rFonts w:ascii="Times New Roman" w:hAnsi="Times New Roman" w:cs="Times New Roman"/>
          <w:sz w:val="24"/>
          <w:szCs w:val="24"/>
        </w:rPr>
        <w:tab/>
        <w:t>Marco Antonio Ortega Piana</w:t>
      </w:r>
      <w:r w:rsidRPr="00ED1981">
        <w:rPr>
          <w:rFonts w:ascii="Times New Roman" w:hAnsi="Times New Roman" w:cs="Times New Roman"/>
          <w:sz w:val="24"/>
          <w:szCs w:val="24"/>
        </w:rPr>
        <w:tab/>
        <w:t xml:space="preserve">                   </w:t>
      </w:r>
      <w:r w:rsidRPr="00ED1981">
        <w:rPr>
          <w:rFonts w:ascii="Times New Roman" w:hAnsi="Times New Roman" w:cs="Times New Roman"/>
          <w:sz w:val="24"/>
          <w:szCs w:val="24"/>
        </w:rPr>
        <w:tab/>
        <w:t xml:space="preserve">       </w:t>
      </w:r>
      <w:proofErr w:type="spellStart"/>
      <w:r w:rsidRPr="00ED1981">
        <w:rPr>
          <w:rFonts w:ascii="Times New Roman" w:hAnsi="Times New Roman" w:cs="Times New Roman"/>
          <w:sz w:val="24"/>
          <w:szCs w:val="24"/>
        </w:rPr>
        <w:t>Presidente</w:t>
      </w:r>
      <w:proofErr w:type="spellEnd"/>
      <w:r w:rsidRPr="00ED1981">
        <w:rPr>
          <w:rFonts w:ascii="Times New Roman" w:hAnsi="Times New Roman" w:cs="Times New Roman"/>
          <w:sz w:val="24"/>
          <w:szCs w:val="24"/>
        </w:rPr>
        <w:tab/>
      </w:r>
      <w:r w:rsidRPr="00ED1981">
        <w:rPr>
          <w:rFonts w:ascii="Times New Roman" w:hAnsi="Times New Roman" w:cs="Times New Roman"/>
          <w:sz w:val="24"/>
          <w:szCs w:val="24"/>
        </w:rPr>
        <w:tab/>
      </w:r>
      <w:r w:rsidRPr="00ED1981">
        <w:rPr>
          <w:rFonts w:ascii="Times New Roman" w:hAnsi="Times New Roman" w:cs="Times New Roman"/>
          <w:sz w:val="24"/>
          <w:szCs w:val="24"/>
        </w:rPr>
        <w:tab/>
      </w:r>
      <w:r w:rsidRPr="00ED1981">
        <w:rPr>
          <w:rFonts w:ascii="Times New Roman" w:hAnsi="Times New Roman" w:cs="Times New Roman"/>
          <w:sz w:val="24"/>
          <w:szCs w:val="24"/>
        </w:rPr>
        <w:tab/>
      </w:r>
      <w:r w:rsidRPr="00ED1981">
        <w:rPr>
          <w:rFonts w:ascii="Times New Roman" w:hAnsi="Times New Roman" w:cs="Times New Roman"/>
          <w:sz w:val="24"/>
          <w:szCs w:val="24"/>
        </w:rPr>
        <w:tab/>
        <w:t xml:space="preserve">          </w:t>
      </w:r>
      <w:r w:rsidR="00DE3D25">
        <w:rPr>
          <w:rFonts w:ascii="Times New Roman" w:hAnsi="Times New Roman" w:cs="Times New Roman"/>
          <w:sz w:val="24"/>
          <w:szCs w:val="24"/>
        </w:rPr>
        <w:t xml:space="preserve">         </w:t>
      </w:r>
      <w:r w:rsidRPr="00ED1981">
        <w:rPr>
          <w:rFonts w:ascii="Times New Roman" w:hAnsi="Times New Roman" w:cs="Times New Roman"/>
          <w:sz w:val="24"/>
          <w:szCs w:val="24"/>
        </w:rPr>
        <w:t xml:space="preserve">Vocal                                   </w:t>
      </w:r>
    </w:p>
    <w:p w14:paraId="1178C294" w14:textId="77777777" w:rsidR="00A11116" w:rsidRPr="00ED1981" w:rsidRDefault="00A11116" w:rsidP="00A11116">
      <w:pPr>
        <w:spacing w:after="0" w:line="240" w:lineRule="auto"/>
        <w:rPr>
          <w:rFonts w:ascii="Times New Roman" w:hAnsi="Times New Roman" w:cs="Times New Roman"/>
          <w:sz w:val="24"/>
          <w:szCs w:val="24"/>
        </w:rPr>
      </w:pPr>
    </w:p>
    <w:p w14:paraId="60CD5B77" w14:textId="77777777" w:rsidR="00A11116" w:rsidRPr="00ED1981" w:rsidRDefault="00A11116" w:rsidP="00A11116">
      <w:pPr>
        <w:spacing w:after="0" w:line="240" w:lineRule="auto"/>
        <w:rPr>
          <w:rFonts w:ascii="Times New Roman" w:hAnsi="Times New Roman" w:cs="Times New Roman"/>
          <w:sz w:val="24"/>
          <w:szCs w:val="24"/>
        </w:rPr>
      </w:pPr>
    </w:p>
    <w:p w14:paraId="413ACACF" w14:textId="77777777" w:rsidR="00A11116" w:rsidRPr="00ED1981" w:rsidRDefault="00A11116" w:rsidP="00A11116">
      <w:pPr>
        <w:spacing w:after="0" w:line="240" w:lineRule="auto"/>
        <w:rPr>
          <w:rFonts w:ascii="Times New Roman" w:hAnsi="Times New Roman" w:cs="Times New Roman"/>
          <w:sz w:val="24"/>
          <w:szCs w:val="24"/>
        </w:rPr>
      </w:pPr>
    </w:p>
    <w:p w14:paraId="0783343B" w14:textId="77777777" w:rsidR="00A11116" w:rsidRPr="00ED1981" w:rsidRDefault="00A11116" w:rsidP="00A11116">
      <w:pPr>
        <w:spacing w:after="0" w:line="240" w:lineRule="auto"/>
        <w:rPr>
          <w:rFonts w:ascii="Times New Roman" w:hAnsi="Times New Roman" w:cs="Times New Roman"/>
          <w:sz w:val="24"/>
          <w:szCs w:val="24"/>
        </w:rPr>
      </w:pPr>
    </w:p>
    <w:p w14:paraId="4F77646B" w14:textId="77777777" w:rsidR="00A11116" w:rsidRPr="00ED1981" w:rsidRDefault="00A11116" w:rsidP="00A11116">
      <w:pPr>
        <w:spacing w:after="0" w:line="240" w:lineRule="auto"/>
        <w:rPr>
          <w:rFonts w:ascii="Times New Roman" w:hAnsi="Times New Roman" w:cs="Times New Roman"/>
          <w:sz w:val="24"/>
          <w:szCs w:val="24"/>
        </w:rPr>
      </w:pPr>
    </w:p>
    <w:p w14:paraId="3254446C" w14:textId="77777777" w:rsidR="00A11116" w:rsidRPr="00ED1981" w:rsidRDefault="00A11116" w:rsidP="00A11116">
      <w:pPr>
        <w:spacing w:after="0" w:line="240" w:lineRule="auto"/>
        <w:rPr>
          <w:rFonts w:ascii="Times New Roman" w:hAnsi="Times New Roman" w:cs="Times New Roman"/>
          <w:sz w:val="24"/>
          <w:szCs w:val="24"/>
        </w:rPr>
      </w:pPr>
    </w:p>
    <w:p w14:paraId="65D1BE1F" w14:textId="77777777" w:rsidR="00A11116" w:rsidRPr="00ED1981" w:rsidRDefault="00A11116" w:rsidP="00A11116">
      <w:pPr>
        <w:spacing w:after="0" w:line="240" w:lineRule="auto"/>
        <w:rPr>
          <w:rFonts w:ascii="Times New Roman" w:hAnsi="Times New Roman" w:cs="Times New Roman"/>
          <w:sz w:val="24"/>
          <w:szCs w:val="24"/>
        </w:rPr>
      </w:pPr>
    </w:p>
    <w:p w14:paraId="3A7791C4" w14:textId="09EDA77F" w:rsidR="00A11116" w:rsidRPr="00ED1981" w:rsidRDefault="00A11116" w:rsidP="00A11116">
      <w:pPr>
        <w:spacing w:after="0" w:line="240" w:lineRule="auto"/>
        <w:rPr>
          <w:rFonts w:ascii="Times New Roman" w:hAnsi="Times New Roman" w:cs="Times New Roman"/>
          <w:sz w:val="24"/>
          <w:szCs w:val="24"/>
        </w:rPr>
      </w:pPr>
      <w:r w:rsidRPr="00ED1981">
        <w:rPr>
          <w:rFonts w:ascii="Times New Roman" w:hAnsi="Times New Roman" w:cs="Times New Roman"/>
          <w:sz w:val="24"/>
          <w:szCs w:val="24"/>
        </w:rPr>
        <w:t xml:space="preserve">Rolando Eyzaguirre </w:t>
      </w:r>
      <w:proofErr w:type="spellStart"/>
      <w:r w:rsidRPr="00ED1981">
        <w:rPr>
          <w:rFonts w:ascii="Times New Roman" w:hAnsi="Times New Roman" w:cs="Times New Roman"/>
          <w:sz w:val="24"/>
          <w:szCs w:val="24"/>
        </w:rPr>
        <w:t>Maccan</w:t>
      </w:r>
      <w:proofErr w:type="spellEnd"/>
      <w:r w:rsidRPr="00ED1981">
        <w:rPr>
          <w:rFonts w:ascii="Times New Roman" w:hAnsi="Times New Roman" w:cs="Times New Roman"/>
          <w:sz w:val="24"/>
          <w:szCs w:val="24"/>
        </w:rPr>
        <w:t xml:space="preserve"> </w:t>
      </w:r>
      <w:r w:rsidRPr="00ED1981">
        <w:rPr>
          <w:rFonts w:ascii="Times New Roman" w:hAnsi="Times New Roman" w:cs="Times New Roman"/>
          <w:sz w:val="24"/>
          <w:szCs w:val="24"/>
        </w:rPr>
        <w:tab/>
      </w:r>
      <w:r w:rsidRPr="00ED1981">
        <w:rPr>
          <w:rFonts w:ascii="Times New Roman" w:hAnsi="Times New Roman" w:cs="Times New Roman"/>
          <w:sz w:val="24"/>
          <w:szCs w:val="24"/>
        </w:rPr>
        <w:tab/>
      </w:r>
      <w:r w:rsidRPr="00ED1981">
        <w:rPr>
          <w:rFonts w:ascii="Times New Roman" w:hAnsi="Times New Roman" w:cs="Times New Roman"/>
          <w:sz w:val="24"/>
          <w:szCs w:val="24"/>
        </w:rPr>
        <w:tab/>
      </w:r>
      <w:r w:rsidRPr="00ED1981">
        <w:rPr>
          <w:rFonts w:ascii="Times New Roman" w:hAnsi="Times New Roman" w:cs="Times New Roman"/>
          <w:sz w:val="24"/>
          <w:szCs w:val="24"/>
        </w:rPr>
        <w:tab/>
        <w:t xml:space="preserve"> Gonzalo Abad del Busto</w:t>
      </w:r>
    </w:p>
    <w:p w14:paraId="181FD244" w14:textId="2C24E538" w:rsidR="00A11116" w:rsidRPr="00ED1981" w:rsidRDefault="00A11116" w:rsidP="00A11116">
      <w:pPr>
        <w:spacing w:after="0" w:line="240" w:lineRule="auto"/>
        <w:rPr>
          <w:rFonts w:ascii="Times New Roman" w:hAnsi="Times New Roman" w:cs="Times New Roman"/>
          <w:sz w:val="24"/>
          <w:szCs w:val="24"/>
        </w:rPr>
      </w:pPr>
      <w:r w:rsidRPr="00ED1981">
        <w:rPr>
          <w:rFonts w:ascii="Times New Roman" w:hAnsi="Times New Roman" w:cs="Times New Roman"/>
          <w:sz w:val="24"/>
          <w:szCs w:val="24"/>
        </w:rPr>
        <w:t xml:space="preserve">              </w:t>
      </w:r>
      <w:r w:rsidR="00DE3D25">
        <w:rPr>
          <w:rFonts w:ascii="Times New Roman" w:hAnsi="Times New Roman" w:cs="Times New Roman"/>
          <w:sz w:val="24"/>
          <w:szCs w:val="24"/>
        </w:rPr>
        <w:t xml:space="preserve">     </w:t>
      </w:r>
      <w:r w:rsidRPr="00ED1981">
        <w:rPr>
          <w:rFonts w:ascii="Times New Roman" w:hAnsi="Times New Roman" w:cs="Times New Roman"/>
          <w:sz w:val="24"/>
          <w:szCs w:val="24"/>
        </w:rPr>
        <w:t xml:space="preserve"> Vocal</w:t>
      </w:r>
      <w:r w:rsidRPr="00ED1981">
        <w:rPr>
          <w:rFonts w:ascii="Times New Roman" w:hAnsi="Times New Roman" w:cs="Times New Roman"/>
          <w:sz w:val="24"/>
          <w:szCs w:val="24"/>
        </w:rPr>
        <w:tab/>
        <w:t xml:space="preserve">                                                                </w:t>
      </w:r>
      <w:r w:rsidR="00DE3D25">
        <w:rPr>
          <w:rFonts w:ascii="Times New Roman" w:hAnsi="Times New Roman" w:cs="Times New Roman"/>
          <w:sz w:val="24"/>
          <w:szCs w:val="24"/>
        </w:rPr>
        <w:t xml:space="preserve"> </w:t>
      </w:r>
      <w:r w:rsidRPr="00ED1981">
        <w:rPr>
          <w:rFonts w:ascii="Times New Roman" w:hAnsi="Times New Roman" w:cs="Times New Roman"/>
          <w:sz w:val="24"/>
          <w:szCs w:val="24"/>
        </w:rPr>
        <w:t>Vocal</w:t>
      </w:r>
    </w:p>
    <w:p w14:paraId="18D96F88" w14:textId="7B9D12FB" w:rsidR="00863796" w:rsidRPr="00ED1981" w:rsidRDefault="00863796" w:rsidP="00863796">
      <w:pPr>
        <w:pStyle w:val="paragraph"/>
        <w:spacing w:before="0" w:beforeAutospacing="0" w:after="0" w:afterAutospacing="0"/>
        <w:textAlignment w:val="baseline"/>
      </w:pPr>
      <w:r w:rsidRPr="00ED1981">
        <w:rPr>
          <w:rStyle w:val="eop"/>
        </w:rPr>
        <w:t> </w:t>
      </w:r>
    </w:p>
    <w:p w14:paraId="689870DF" w14:textId="77777777" w:rsidR="00863796" w:rsidRPr="00ED1981" w:rsidRDefault="00863796" w:rsidP="00863796">
      <w:pPr>
        <w:pStyle w:val="paragraph"/>
        <w:spacing w:before="0" w:beforeAutospacing="0" w:after="0" w:afterAutospacing="0"/>
        <w:textAlignment w:val="baseline"/>
      </w:pPr>
      <w:r w:rsidRPr="00ED1981">
        <w:rPr>
          <w:rStyle w:val="eop"/>
        </w:rPr>
        <w:t> </w:t>
      </w:r>
    </w:p>
    <w:p w14:paraId="3B2F0B41" w14:textId="77777777" w:rsidR="001274D1" w:rsidRPr="00ED1981" w:rsidRDefault="001274D1">
      <w:pPr>
        <w:rPr>
          <w:rFonts w:ascii="Times New Roman" w:hAnsi="Times New Roman" w:cs="Times New Roman"/>
          <w:sz w:val="24"/>
          <w:szCs w:val="24"/>
        </w:rPr>
      </w:pPr>
    </w:p>
    <w:sectPr w:rsidR="001274D1" w:rsidRPr="00ED1981" w:rsidSect="00263685">
      <w:footerReference w:type="default" r:id="rId6"/>
      <w:pgSz w:w="11906" w:h="16838" w:code="9"/>
      <w:pgMar w:top="1701" w:right="1701" w:bottom="1417"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3364ED5" w14:textId="77777777" w:rsidR="00F62644" w:rsidRDefault="00F62644" w:rsidP="00ED1981">
      <w:pPr>
        <w:spacing w:after="0" w:line="240" w:lineRule="auto"/>
      </w:pPr>
      <w:r>
        <w:separator/>
      </w:r>
    </w:p>
  </w:endnote>
  <w:endnote w:type="continuationSeparator" w:id="0">
    <w:p w14:paraId="0A83168D" w14:textId="77777777" w:rsidR="00F62644" w:rsidRDefault="00F62644" w:rsidP="00ED19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0344294"/>
      <w:docPartObj>
        <w:docPartGallery w:val="Page Numbers (Bottom of Page)"/>
        <w:docPartUnique/>
      </w:docPartObj>
    </w:sdtPr>
    <w:sdtContent>
      <w:sdt>
        <w:sdtPr>
          <w:id w:val="-1769616900"/>
          <w:docPartObj>
            <w:docPartGallery w:val="Page Numbers (Top of Page)"/>
            <w:docPartUnique/>
          </w:docPartObj>
        </w:sdtPr>
        <w:sdtContent>
          <w:p w14:paraId="22CA1108" w14:textId="31E175D6" w:rsidR="00ED1981" w:rsidRDefault="00ED1981">
            <w:pPr>
              <w:pStyle w:val="Piedepgina"/>
              <w:jc w:val="right"/>
            </w:pPr>
            <w:r w:rsidRPr="00ED1981">
              <w:rPr>
                <w:rFonts w:ascii="Times New Roman" w:hAnsi="Times New Roman" w:cs="Times New Roman"/>
                <w:sz w:val="18"/>
                <w:szCs w:val="18"/>
                <w:lang w:val="es-ES"/>
              </w:rPr>
              <w:t xml:space="preserve">Página </w:t>
            </w:r>
            <w:r w:rsidRPr="00ED1981">
              <w:rPr>
                <w:rFonts w:ascii="Times New Roman" w:hAnsi="Times New Roman" w:cs="Times New Roman"/>
                <w:b/>
                <w:bCs/>
                <w:sz w:val="18"/>
                <w:szCs w:val="18"/>
              </w:rPr>
              <w:fldChar w:fldCharType="begin"/>
            </w:r>
            <w:r w:rsidRPr="00ED1981">
              <w:rPr>
                <w:rFonts w:ascii="Times New Roman" w:hAnsi="Times New Roman" w:cs="Times New Roman"/>
                <w:b/>
                <w:bCs/>
                <w:sz w:val="18"/>
                <w:szCs w:val="18"/>
              </w:rPr>
              <w:instrText>PAGE</w:instrText>
            </w:r>
            <w:r w:rsidRPr="00ED1981">
              <w:rPr>
                <w:rFonts w:ascii="Times New Roman" w:hAnsi="Times New Roman" w:cs="Times New Roman"/>
                <w:b/>
                <w:bCs/>
                <w:sz w:val="18"/>
                <w:szCs w:val="18"/>
              </w:rPr>
              <w:fldChar w:fldCharType="separate"/>
            </w:r>
            <w:r w:rsidRPr="00ED1981">
              <w:rPr>
                <w:rFonts w:ascii="Times New Roman" w:hAnsi="Times New Roman" w:cs="Times New Roman"/>
                <w:b/>
                <w:bCs/>
                <w:sz w:val="18"/>
                <w:szCs w:val="18"/>
                <w:lang w:val="es-ES"/>
              </w:rPr>
              <w:t>2</w:t>
            </w:r>
            <w:r w:rsidRPr="00ED1981">
              <w:rPr>
                <w:rFonts w:ascii="Times New Roman" w:hAnsi="Times New Roman" w:cs="Times New Roman"/>
                <w:b/>
                <w:bCs/>
                <w:sz w:val="18"/>
                <w:szCs w:val="18"/>
              </w:rPr>
              <w:fldChar w:fldCharType="end"/>
            </w:r>
            <w:r w:rsidRPr="00ED1981">
              <w:rPr>
                <w:rFonts w:ascii="Times New Roman" w:hAnsi="Times New Roman" w:cs="Times New Roman"/>
                <w:sz w:val="18"/>
                <w:szCs w:val="18"/>
                <w:lang w:val="es-ES"/>
              </w:rPr>
              <w:t xml:space="preserve"> de </w:t>
            </w:r>
            <w:r w:rsidRPr="00ED1981">
              <w:rPr>
                <w:rFonts w:ascii="Times New Roman" w:hAnsi="Times New Roman" w:cs="Times New Roman"/>
                <w:b/>
                <w:bCs/>
                <w:sz w:val="18"/>
                <w:szCs w:val="18"/>
              </w:rPr>
              <w:fldChar w:fldCharType="begin"/>
            </w:r>
            <w:r w:rsidRPr="00ED1981">
              <w:rPr>
                <w:rFonts w:ascii="Times New Roman" w:hAnsi="Times New Roman" w:cs="Times New Roman"/>
                <w:b/>
                <w:bCs/>
                <w:sz w:val="18"/>
                <w:szCs w:val="18"/>
              </w:rPr>
              <w:instrText>NUMPAGES</w:instrText>
            </w:r>
            <w:r w:rsidRPr="00ED1981">
              <w:rPr>
                <w:rFonts w:ascii="Times New Roman" w:hAnsi="Times New Roman" w:cs="Times New Roman"/>
                <w:b/>
                <w:bCs/>
                <w:sz w:val="18"/>
                <w:szCs w:val="18"/>
              </w:rPr>
              <w:fldChar w:fldCharType="separate"/>
            </w:r>
            <w:r w:rsidRPr="00ED1981">
              <w:rPr>
                <w:rFonts w:ascii="Times New Roman" w:hAnsi="Times New Roman" w:cs="Times New Roman"/>
                <w:b/>
                <w:bCs/>
                <w:sz w:val="18"/>
                <w:szCs w:val="18"/>
                <w:lang w:val="es-ES"/>
              </w:rPr>
              <w:t>2</w:t>
            </w:r>
            <w:r w:rsidRPr="00ED1981">
              <w:rPr>
                <w:rFonts w:ascii="Times New Roman" w:hAnsi="Times New Roman" w:cs="Times New Roman"/>
                <w:b/>
                <w:bCs/>
                <w:sz w:val="18"/>
                <w:szCs w:val="18"/>
              </w:rPr>
              <w:fldChar w:fldCharType="end"/>
            </w:r>
          </w:p>
        </w:sdtContent>
      </w:sdt>
    </w:sdtContent>
  </w:sdt>
  <w:p w14:paraId="413E35E2" w14:textId="77777777" w:rsidR="00ED1981" w:rsidRDefault="00ED198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4E801C" w14:textId="77777777" w:rsidR="00F62644" w:rsidRDefault="00F62644" w:rsidP="00ED1981">
      <w:pPr>
        <w:spacing w:after="0" w:line="240" w:lineRule="auto"/>
      </w:pPr>
      <w:r>
        <w:separator/>
      </w:r>
    </w:p>
  </w:footnote>
  <w:footnote w:type="continuationSeparator" w:id="0">
    <w:p w14:paraId="1F3A8B80" w14:textId="77777777" w:rsidR="00F62644" w:rsidRDefault="00F62644" w:rsidP="00ED198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3796"/>
    <w:rsid w:val="001274D1"/>
    <w:rsid w:val="00263685"/>
    <w:rsid w:val="00570AD8"/>
    <w:rsid w:val="007B43B9"/>
    <w:rsid w:val="00863796"/>
    <w:rsid w:val="00A11116"/>
    <w:rsid w:val="00DE3D25"/>
    <w:rsid w:val="00E41369"/>
    <w:rsid w:val="00ED1981"/>
    <w:rsid w:val="00F626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5B6B59"/>
  <w15:chartTrackingRefBased/>
  <w15:docId w15:val="{DFA0A68D-0476-43EC-A2DB-5AB90E4597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paragraph">
    <w:name w:val="paragraph"/>
    <w:basedOn w:val="Normal"/>
    <w:rsid w:val="00863796"/>
    <w:pPr>
      <w:spacing w:before="100" w:beforeAutospacing="1" w:after="100" w:afterAutospacing="1" w:line="240" w:lineRule="auto"/>
    </w:pPr>
    <w:rPr>
      <w:rFonts w:ascii="Times New Roman" w:eastAsia="Times New Roman" w:hAnsi="Times New Roman" w:cs="Times New Roman"/>
      <w:sz w:val="24"/>
      <w:szCs w:val="24"/>
      <w:lang w:val="es-419" w:eastAsia="es-419"/>
    </w:rPr>
  </w:style>
  <w:style w:type="character" w:customStyle="1" w:styleId="normaltextrun">
    <w:name w:val="normaltextrun"/>
    <w:basedOn w:val="Fuentedeprrafopredeter"/>
    <w:rsid w:val="00863796"/>
  </w:style>
  <w:style w:type="character" w:customStyle="1" w:styleId="spellingerror">
    <w:name w:val="spellingerror"/>
    <w:basedOn w:val="Fuentedeprrafopredeter"/>
    <w:rsid w:val="00863796"/>
  </w:style>
  <w:style w:type="character" w:customStyle="1" w:styleId="eop">
    <w:name w:val="eop"/>
    <w:basedOn w:val="Fuentedeprrafopredeter"/>
    <w:rsid w:val="00863796"/>
  </w:style>
  <w:style w:type="character" w:customStyle="1" w:styleId="contextualspellingandgrammarerror">
    <w:name w:val="contextualspellingandgrammarerror"/>
    <w:basedOn w:val="Fuentedeprrafopredeter"/>
    <w:rsid w:val="00863796"/>
  </w:style>
  <w:style w:type="paragraph" w:styleId="Textodeglobo">
    <w:name w:val="Balloon Text"/>
    <w:basedOn w:val="Normal"/>
    <w:link w:val="TextodegloboCar"/>
    <w:uiPriority w:val="99"/>
    <w:semiHidden/>
    <w:unhideWhenUsed/>
    <w:rsid w:val="0026368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63685"/>
    <w:rPr>
      <w:rFonts w:ascii="Segoe UI" w:hAnsi="Segoe UI" w:cs="Segoe UI"/>
      <w:sz w:val="18"/>
      <w:szCs w:val="18"/>
    </w:rPr>
  </w:style>
  <w:style w:type="paragraph" w:styleId="Encabezado">
    <w:name w:val="header"/>
    <w:basedOn w:val="Normal"/>
    <w:link w:val="EncabezadoCar"/>
    <w:uiPriority w:val="99"/>
    <w:unhideWhenUsed/>
    <w:rsid w:val="00ED1981"/>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D1981"/>
  </w:style>
  <w:style w:type="paragraph" w:styleId="Piedepgina">
    <w:name w:val="footer"/>
    <w:basedOn w:val="Normal"/>
    <w:link w:val="PiedepginaCar"/>
    <w:uiPriority w:val="99"/>
    <w:unhideWhenUsed/>
    <w:rsid w:val="00ED1981"/>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D19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39245331">
      <w:bodyDiv w:val="1"/>
      <w:marLeft w:val="0"/>
      <w:marRight w:val="0"/>
      <w:marTop w:val="0"/>
      <w:marBottom w:val="0"/>
      <w:divBdr>
        <w:top w:val="none" w:sz="0" w:space="0" w:color="auto"/>
        <w:left w:val="none" w:sz="0" w:space="0" w:color="auto"/>
        <w:bottom w:val="none" w:sz="0" w:space="0" w:color="auto"/>
        <w:right w:val="none" w:sz="0" w:space="0" w:color="auto"/>
      </w:divBdr>
      <w:divsChild>
        <w:div w:id="1504971263">
          <w:marLeft w:val="0"/>
          <w:marRight w:val="0"/>
          <w:marTop w:val="0"/>
          <w:marBottom w:val="0"/>
          <w:divBdr>
            <w:top w:val="none" w:sz="0" w:space="0" w:color="auto"/>
            <w:left w:val="none" w:sz="0" w:space="0" w:color="auto"/>
            <w:bottom w:val="none" w:sz="0" w:space="0" w:color="auto"/>
            <w:right w:val="none" w:sz="0" w:space="0" w:color="auto"/>
          </w:divBdr>
        </w:div>
        <w:div w:id="29695633">
          <w:marLeft w:val="0"/>
          <w:marRight w:val="0"/>
          <w:marTop w:val="0"/>
          <w:marBottom w:val="0"/>
          <w:divBdr>
            <w:top w:val="none" w:sz="0" w:space="0" w:color="auto"/>
            <w:left w:val="none" w:sz="0" w:space="0" w:color="auto"/>
            <w:bottom w:val="none" w:sz="0" w:space="0" w:color="auto"/>
            <w:right w:val="none" w:sz="0" w:space="0" w:color="auto"/>
          </w:divBdr>
        </w:div>
        <w:div w:id="1137378142">
          <w:marLeft w:val="0"/>
          <w:marRight w:val="0"/>
          <w:marTop w:val="0"/>
          <w:marBottom w:val="0"/>
          <w:divBdr>
            <w:top w:val="none" w:sz="0" w:space="0" w:color="auto"/>
            <w:left w:val="none" w:sz="0" w:space="0" w:color="auto"/>
            <w:bottom w:val="none" w:sz="0" w:space="0" w:color="auto"/>
            <w:right w:val="none" w:sz="0" w:space="0" w:color="auto"/>
          </w:divBdr>
        </w:div>
        <w:div w:id="1183665739">
          <w:marLeft w:val="0"/>
          <w:marRight w:val="0"/>
          <w:marTop w:val="0"/>
          <w:marBottom w:val="0"/>
          <w:divBdr>
            <w:top w:val="none" w:sz="0" w:space="0" w:color="auto"/>
            <w:left w:val="none" w:sz="0" w:space="0" w:color="auto"/>
            <w:bottom w:val="none" w:sz="0" w:space="0" w:color="auto"/>
            <w:right w:val="none" w:sz="0" w:space="0" w:color="auto"/>
          </w:divBdr>
        </w:div>
        <w:div w:id="1009872195">
          <w:marLeft w:val="0"/>
          <w:marRight w:val="0"/>
          <w:marTop w:val="0"/>
          <w:marBottom w:val="0"/>
          <w:divBdr>
            <w:top w:val="none" w:sz="0" w:space="0" w:color="auto"/>
            <w:left w:val="none" w:sz="0" w:space="0" w:color="auto"/>
            <w:bottom w:val="none" w:sz="0" w:space="0" w:color="auto"/>
            <w:right w:val="none" w:sz="0" w:space="0" w:color="auto"/>
          </w:divBdr>
        </w:div>
        <w:div w:id="988511026">
          <w:marLeft w:val="0"/>
          <w:marRight w:val="0"/>
          <w:marTop w:val="0"/>
          <w:marBottom w:val="0"/>
          <w:divBdr>
            <w:top w:val="none" w:sz="0" w:space="0" w:color="auto"/>
            <w:left w:val="none" w:sz="0" w:space="0" w:color="auto"/>
            <w:bottom w:val="none" w:sz="0" w:space="0" w:color="auto"/>
            <w:right w:val="none" w:sz="0" w:space="0" w:color="auto"/>
          </w:divBdr>
        </w:div>
        <w:div w:id="1532259995">
          <w:marLeft w:val="0"/>
          <w:marRight w:val="0"/>
          <w:marTop w:val="0"/>
          <w:marBottom w:val="0"/>
          <w:divBdr>
            <w:top w:val="none" w:sz="0" w:space="0" w:color="auto"/>
            <w:left w:val="none" w:sz="0" w:space="0" w:color="auto"/>
            <w:bottom w:val="none" w:sz="0" w:space="0" w:color="auto"/>
            <w:right w:val="none" w:sz="0" w:space="0" w:color="auto"/>
          </w:divBdr>
        </w:div>
        <w:div w:id="1181966774">
          <w:marLeft w:val="0"/>
          <w:marRight w:val="0"/>
          <w:marTop w:val="0"/>
          <w:marBottom w:val="0"/>
          <w:divBdr>
            <w:top w:val="none" w:sz="0" w:space="0" w:color="auto"/>
            <w:left w:val="none" w:sz="0" w:space="0" w:color="auto"/>
            <w:bottom w:val="none" w:sz="0" w:space="0" w:color="auto"/>
            <w:right w:val="none" w:sz="0" w:space="0" w:color="auto"/>
          </w:divBdr>
        </w:div>
        <w:div w:id="515847831">
          <w:marLeft w:val="0"/>
          <w:marRight w:val="0"/>
          <w:marTop w:val="0"/>
          <w:marBottom w:val="0"/>
          <w:divBdr>
            <w:top w:val="none" w:sz="0" w:space="0" w:color="auto"/>
            <w:left w:val="none" w:sz="0" w:space="0" w:color="auto"/>
            <w:bottom w:val="none" w:sz="0" w:space="0" w:color="auto"/>
            <w:right w:val="none" w:sz="0" w:space="0" w:color="auto"/>
          </w:divBdr>
        </w:div>
        <w:div w:id="1375697928">
          <w:marLeft w:val="0"/>
          <w:marRight w:val="0"/>
          <w:marTop w:val="0"/>
          <w:marBottom w:val="0"/>
          <w:divBdr>
            <w:top w:val="none" w:sz="0" w:space="0" w:color="auto"/>
            <w:left w:val="none" w:sz="0" w:space="0" w:color="auto"/>
            <w:bottom w:val="none" w:sz="0" w:space="0" w:color="auto"/>
            <w:right w:val="none" w:sz="0" w:space="0" w:color="auto"/>
          </w:divBdr>
        </w:div>
        <w:div w:id="1746298505">
          <w:marLeft w:val="0"/>
          <w:marRight w:val="0"/>
          <w:marTop w:val="0"/>
          <w:marBottom w:val="0"/>
          <w:divBdr>
            <w:top w:val="none" w:sz="0" w:space="0" w:color="auto"/>
            <w:left w:val="none" w:sz="0" w:space="0" w:color="auto"/>
            <w:bottom w:val="none" w:sz="0" w:space="0" w:color="auto"/>
            <w:right w:val="none" w:sz="0" w:space="0" w:color="auto"/>
          </w:divBdr>
        </w:div>
        <w:div w:id="1022895942">
          <w:marLeft w:val="0"/>
          <w:marRight w:val="0"/>
          <w:marTop w:val="0"/>
          <w:marBottom w:val="0"/>
          <w:divBdr>
            <w:top w:val="none" w:sz="0" w:space="0" w:color="auto"/>
            <w:left w:val="none" w:sz="0" w:space="0" w:color="auto"/>
            <w:bottom w:val="none" w:sz="0" w:space="0" w:color="auto"/>
            <w:right w:val="none" w:sz="0" w:space="0" w:color="auto"/>
          </w:divBdr>
        </w:div>
        <w:div w:id="743989141">
          <w:marLeft w:val="0"/>
          <w:marRight w:val="0"/>
          <w:marTop w:val="0"/>
          <w:marBottom w:val="0"/>
          <w:divBdr>
            <w:top w:val="none" w:sz="0" w:space="0" w:color="auto"/>
            <w:left w:val="none" w:sz="0" w:space="0" w:color="auto"/>
            <w:bottom w:val="none" w:sz="0" w:space="0" w:color="auto"/>
            <w:right w:val="none" w:sz="0" w:space="0" w:color="auto"/>
          </w:divBdr>
        </w:div>
        <w:div w:id="1885362555">
          <w:marLeft w:val="0"/>
          <w:marRight w:val="0"/>
          <w:marTop w:val="0"/>
          <w:marBottom w:val="0"/>
          <w:divBdr>
            <w:top w:val="none" w:sz="0" w:space="0" w:color="auto"/>
            <w:left w:val="none" w:sz="0" w:space="0" w:color="auto"/>
            <w:bottom w:val="none" w:sz="0" w:space="0" w:color="auto"/>
            <w:right w:val="none" w:sz="0" w:space="0" w:color="auto"/>
          </w:divBdr>
        </w:div>
        <w:div w:id="1710379219">
          <w:marLeft w:val="0"/>
          <w:marRight w:val="0"/>
          <w:marTop w:val="0"/>
          <w:marBottom w:val="0"/>
          <w:divBdr>
            <w:top w:val="none" w:sz="0" w:space="0" w:color="auto"/>
            <w:left w:val="none" w:sz="0" w:space="0" w:color="auto"/>
            <w:bottom w:val="none" w:sz="0" w:space="0" w:color="auto"/>
            <w:right w:val="none" w:sz="0" w:space="0" w:color="auto"/>
          </w:divBdr>
        </w:div>
        <w:div w:id="1402172497">
          <w:marLeft w:val="0"/>
          <w:marRight w:val="0"/>
          <w:marTop w:val="0"/>
          <w:marBottom w:val="0"/>
          <w:divBdr>
            <w:top w:val="none" w:sz="0" w:space="0" w:color="auto"/>
            <w:left w:val="none" w:sz="0" w:space="0" w:color="auto"/>
            <w:bottom w:val="none" w:sz="0" w:space="0" w:color="auto"/>
            <w:right w:val="none" w:sz="0" w:space="0" w:color="auto"/>
          </w:divBdr>
        </w:div>
        <w:div w:id="2034529574">
          <w:marLeft w:val="0"/>
          <w:marRight w:val="0"/>
          <w:marTop w:val="0"/>
          <w:marBottom w:val="0"/>
          <w:divBdr>
            <w:top w:val="none" w:sz="0" w:space="0" w:color="auto"/>
            <w:left w:val="none" w:sz="0" w:space="0" w:color="auto"/>
            <w:bottom w:val="none" w:sz="0" w:space="0" w:color="auto"/>
            <w:right w:val="none" w:sz="0" w:space="0" w:color="auto"/>
          </w:divBdr>
        </w:div>
        <w:div w:id="1337809503">
          <w:marLeft w:val="0"/>
          <w:marRight w:val="0"/>
          <w:marTop w:val="0"/>
          <w:marBottom w:val="0"/>
          <w:divBdr>
            <w:top w:val="none" w:sz="0" w:space="0" w:color="auto"/>
            <w:left w:val="none" w:sz="0" w:space="0" w:color="auto"/>
            <w:bottom w:val="none" w:sz="0" w:space="0" w:color="auto"/>
            <w:right w:val="none" w:sz="0" w:space="0" w:color="auto"/>
          </w:divBdr>
        </w:div>
        <w:div w:id="378744393">
          <w:marLeft w:val="0"/>
          <w:marRight w:val="0"/>
          <w:marTop w:val="0"/>
          <w:marBottom w:val="0"/>
          <w:divBdr>
            <w:top w:val="none" w:sz="0" w:space="0" w:color="auto"/>
            <w:left w:val="none" w:sz="0" w:space="0" w:color="auto"/>
            <w:bottom w:val="none" w:sz="0" w:space="0" w:color="auto"/>
            <w:right w:val="none" w:sz="0" w:space="0" w:color="auto"/>
          </w:divBdr>
        </w:div>
        <w:div w:id="1148402217">
          <w:marLeft w:val="0"/>
          <w:marRight w:val="0"/>
          <w:marTop w:val="0"/>
          <w:marBottom w:val="0"/>
          <w:divBdr>
            <w:top w:val="none" w:sz="0" w:space="0" w:color="auto"/>
            <w:left w:val="none" w:sz="0" w:space="0" w:color="auto"/>
            <w:bottom w:val="none" w:sz="0" w:space="0" w:color="auto"/>
            <w:right w:val="none" w:sz="0" w:space="0" w:color="auto"/>
          </w:divBdr>
        </w:div>
        <w:div w:id="1085105368">
          <w:marLeft w:val="0"/>
          <w:marRight w:val="0"/>
          <w:marTop w:val="0"/>
          <w:marBottom w:val="0"/>
          <w:divBdr>
            <w:top w:val="none" w:sz="0" w:space="0" w:color="auto"/>
            <w:left w:val="none" w:sz="0" w:space="0" w:color="auto"/>
            <w:bottom w:val="none" w:sz="0" w:space="0" w:color="auto"/>
            <w:right w:val="none" w:sz="0" w:space="0" w:color="auto"/>
          </w:divBdr>
        </w:div>
        <w:div w:id="1178813900">
          <w:marLeft w:val="0"/>
          <w:marRight w:val="0"/>
          <w:marTop w:val="0"/>
          <w:marBottom w:val="0"/>
          <w:divBdr>
            <w:top w:val="none" w:sz="0" w:space="0" w:color="auto"/>
            <w:left w:val="none" w:sz="0" w:space="0" w:color="auto"/>
            <w:bottom w:val="none" w:sz="0" w:space="0" w:color="auto"/>
            <w:right w:val="none" w:sz="0" w:space="0" w:color="auto"/>
          </w:divBdr>
        </w:div>
        <w:div w:id="958730005">
          <w:marLeft w:val="0"/>
          <w:marRight w:val="0"/>
          <w:marTop w:val="0"/>
          <w:marBottom w:val="0"/>
          <w:divBdr>
            <w:top w:val="none" w:sz="0" w:space="0" w:color="auto"/>
            <w:left w:val="none" w:sz="0" w:space="0" w:color="auto"/>
            <w:bottom w:val="none" w:sz="0" w:space="0" w:color="auto"/>
            <w:right w:val="none" w:sz="0" w:space="0" w:color="auto"/>
          </w:divBdr>
        </w:div>
        <w:div w:id="767121864">
          <w:marLeft w:val="0"/>
          <w:marRight w:val="0"/>
          <w:marTop w:val="0"/>
          <w:marBottom w:val="0"/>
          <w:divBdr>
            <w:top w:val="none" w:sz="0" w:space="0" w:color="auto"/>
            <w:left w:val="none" w:sz="0" w:space="0" w:color="auto"/>
            <w:bottom w:val="none" w:sz="0" w:space="0" w:color="auto"/>
            <w:right w:val="none" w:sz="0" w:space="0" w:color="auto"/>
          </w:divBdr>
        </w:div>
        <w:div w:id="1677879559">
          <w:marLeft w:val="0"/>
          <w:marRight w:val="0"/>
          <w:marTop w:val="0"/>
          <w:marBottom w:val="0"/>
          <w:divBdr>
            <w:top w:val="none" w:sz="0" w:space="0" w:color="auto"/>
            <w:left w:val="none" w:sz="0" w:space="0" w:color="auto"/>
            <w:bottom w:val="none" w:sz="0" w:space="0" w:color="auto"/>
            <w:right w:val="none" w:sz="0" w:space="0" w:color="auto"/>
          </w:divBdr>
        </w:div>
        <w:div w:id="1171989361">
          <w:marLeft w:val="0"/>
          <w:marRight w:val="0"/>
          <w:marTop w:val="0"/>
          <w:marBottom w:val="0"/>
          <w:divBdr>
            <w:top w:val="none" w:sz="0" w:space="0" w:color="auto"/>
            <w:left w:val="none" w:sz="0" w:space="0" w:color="auto"/>
            <w:bottom w:val="none" w:sz="0" w:space="0" w:color="auto"/>
            <w:right w:val="none" w:sz="0" w:space="0" w:color="auto"/>
          </w:divBdr>
        </w:div>
        <w:div w:id="1013460752">
          <w:marLeft w:val="0"/>
          <w:marRight w:val="0"/>
          <w:marTop w:val="0"/>
          <w:marBottom w:val="0"/>
          <w:divBdr>
            <w:top w:val="none" w:sz="0" w:space="0" w:color="auto"/>
            <w:left w:val="none" w:sz="0" w:space="0" w:color="auto"/>
            <w:bottom w:val="none" w:sz="0" w:space="0" w:color="auto"/>
            <w:right w:val="none" w:sz="0" w:space="0" w:color="auto"/>
          </w:divBdr>
        </w:div>
        <w:div w:id="2078015508">
          <w:marLeft w:val="0"/>
          <w:marRight w:val="0"/>
          <w:marTop w:val="0"/>
          <w:marBottom w:val="0"/>
          <w:divBdr>
            <w:top w:val="none" w:sz="0" w:space="0" w:color="auto"/>
            <w:left w:val="none" w:sz="0" w:space="0" w:color="auto"/>
            <w:bottom w:val="none" w:sz="0" w:space="0" w:color="auto"/>
            <w:right w:val="none" w:sz="0" w:space="0" w:color="auto"/>
          </w:divBdr>
        </w:div>
        <w:div w:id="2064406140">
          <w:marLeft w:val="0"/>
          <w:marRight w:val="0"/>
          <w:marTop w:val="0"/>
          <w:marBottom w:val="0"/>
          <w:divBdr>
            <w:top w:val="none" w:sz="0" w:space="0" w:color="auto"/>
            <w:left w:val="none" w:sz="0" w:space="0" w:color="auto"/>
            <w:bottom w:val="none" w:sz="0" w:space="0" w:color="auto"/>
            <w:right w:val="none" w:sz="0" w:space="0" w:color="auto"/>
          </w:divBdr>
        </w:div>
        <w:div w:id="1893808405">
          <w:marLeft w:val="0"/>
          <w:marRight w:val="0"/>
          <w:marTop w:val="0"/>
          <w:marBottom w:val="0"/>
          <w:divBdr>
            <w:top w:val="none" w:sz="0" w:space="0" w:color="auto"/>
            <w:left w:val="none" w:sz="0" w:space="0" w:color="auto"/>
            <w:bottom w:val="none" w:sz="0" w:space="0" w:color="auto"/>
            <w:right w:val="none" w:sz="0" w:space="0" w:color="auto"/>
          </w:divBdr>
        </w:div>
        <w:div w:id="1820806455">
          <w:marLeft w:val="0"/>
          <w:marRight w:val="0"/>
          <w:marTop w:val="0"/>
          <w:marBottom w:val="0"/>
          <w:divBdr>
            <w:top w:val="none" w:sz="0" w:space="0" w:color="auto"/>
            <w:left w:val="none" w:sz="0" w:space="0" w:color="auto"/>
            <w:bottom w:val="none" w:sz="0" w:space="0" w:color="auto"/>
            <w:right w:val="none" w:sz="0" w:space="0" w:color="auto"/>
          </w:divBdr>
        </w:div>
        <w:div w:id="1350451538">
          <w:marLeft w:val="0"/>
          <w:marRight w:val="0"/>
          <w:marTop w:val="0"/>
          <w:marBottom w:val="0"/>
          <w:divBdr>
            <w:top w:val="none" w:sz="0" w:space="0" w:color="auto"/>
            <w:left w:val="none" w:sz="0" w:space="0" w:color="auto"/>
            <w:bottom w:val="none" w:sz="0" w:space="0" w:color="auto"/>
            <w:right w:val="none" w:sz="0" w:space="0" w:color="auto"/>
          </w:divBdr>
        </w:div>
        <w:div w:id="2045207898">
          <w:marLeft w:val="0"/>
          <w:marRight w:val="0"/>
          <w:marTop w:val="0"/>
          <w:marBottom w:val="0"/>
          <w:divBdr>
            <w:top w:val="none" w:sz="0" w:space="0" w:color="auto"/>
            <w:left w:val="none" w:sz="0" w:space="0" w:color="auto"/>
            <w:bottom w:val="none" w:sz="0" w:space="0" w:color="auto"/>
            <w:right w:val="none" w:sz="0" w:space="0" w:color="auto"/>
          </w:divBdr>
        </w:div>
        <w:div w:id="1602449813">
          <w:marLeft w:val="0"/>
          <w:marRight w:val="0"/>
          <w:marTop w:val="0"/>
          <w:marBottom w:val="0"/>
          <w:divBdr>
            <w:top w:val="none" w:sz="0" w:space="0" w:color="auto"/>
            <w:left w:val="none" w:sz="0" w:space="0" w:color="auto"/>
            <w:bottom w:val="none" w:sz="0" w:space="0" w:color="auto"/>
            <w:right w:val="none" w:sz="0" w:space="0" w:color="auto"/>
          </w:divBdr>
        </w:div>
        <w:div w:id="106588524">
          <w:marLeft w:val="0"/>
          <w:marRight w:val="0"/>
          <w:marTop w:val="0"/>
          <w:marBottom w:val="0"/>
          <w:divBdr>
            <w:top w:val="none" w:sz="0" w:space="0" w:color="auto"/>
            <w:left w:val="none" w:sz="0" w:space="0" w:color="auto"/>
            <w:bottom w:val="none" w:sz="0" w:space="0" w:color="auto"/>
            <w:right w:val="none" w:sz="0" w:space="0" w:color="auto"/>
          </w:divBdr>
        </w:div>
        <w:div w:id="2038315586">
          <w:marLeft w:val="0"/>
          <w:marRight w:val="0"/>
          <w:marTop w:val="0"/>
          <w:marBottom w:val="0"/>
          <w:divBdr>
            <w:top w:val="none" w:sz="0" w:space="0" w:color="auto"/>
            <w:left w:val="none" w:sz="0" w:space="0" w:color="auto"/>
            <w:bottom w:val="none" w:sz="0" w:space="0" w:color="auto"/>
            <w:right w:val="none" w:sz="0" w:space="0" w:color="auto"/>
          </w:divBdr>
        </w:div>
        <w:div w:id="416446140">
          <w:marLeft w:val="0"/>
          <w:marRight w:val="0"/>
          <w:marTop w:val="0"/>
          <w:marBottom w:val="0"/>
          <w:divBdr>
            <w:top w:val="none" w:sz="0" w:space="0" w:color="auto"/>
            <w:left w:val="none" w:sz="0" w:space="0" w:color="auto"/>
            <w:bottom w:val="none" w:sz="0" w:space="0" w:color="auto"/>
            <w:right w:val="none" w:sz="0" w:space="0" w:color="auto"/>
          </w:divBdr>
        </w:div>
        <w:div w:id="1141270058">
          <w:marLeft w:val="0"/>
          <w:marRight w:val="0"/>
          <w:marTop w:val="0"/>
          <w:marBottom w:val="0"/>
          <w:divBdr>
            <w:top w:val="none" w:sz="0" w:space="0" w:color="auto"/>
            <w:left w:val="none" w:sz="0" w:space="0" w:color="auto"/>
            <w:bottom w:val="none" w:sz="0" w:space="0" w:color="auto"/>
            <w:right w:val="none" w:sz="0" w:space="0" w:color="auto"/>
          </w:divBdr>
        </w:div>
        <w:div w:id="74396924">
          <w:marLeft w:val="0"/>
          <w:marRight w:val="0"/>
          <w:marTop w:val="0"/>
          <w:marBottom w:val="0"/>
          <w:divBdr>
            <w:top w:val="none" w:sz="0" w:space="0" w:color="auto"/>
            <w:left w:val="none" w:sz="0" w:space="0" w:color="auto"/>
            <w:bottom w:val="none" w:sz="0" w:space="0" w:color="auto"/>
            <w:right w:val="none" w:sz="0" w:space="0" w:color="auto"/>
          </w:divBdr>
        </w:div>
        <w:div w:id="1063724182">
          <w:marLeft w:val="0"/>
          <w:marRight w:val="0"/>
          <w:marTop w:val="0"/>
          <w:marBottom w:val="0"/>
          <w:divBdr>
            <w:top w:val="none" w:sz="0" w:space="0" w:color="auto"/>
            <w:left w:val="none" w:sz="0" w:space="0" w:color="auto"/>
            <w:bottom w:val="none" w:sz="0" w:space="0" w:color="auto"/>
            <w:right w:val="none" w:sz="0" w:space="0" w:color="auto"/>
          </w:divBdr>
        </w:div>
        <w:div w:id="775637350">
          <w:marLeft w:val="0"/>
          <w:marRight w:val="0"/>
          <w:marTop w:val="0"/>
          <w:marBottom w:val="0"/>
          <w:divBdr>
            <w:top w:val="none" w:sz="0" w:space="0" w:color="auto"/>
            <w:left w:val="none" w:sz="0" w:space="0" w:color="auto"/>
            <w:bottom w:val="none" w:sz="0" w:space="0" w:color="auto"/>
            <w:right w:val="none" w:sz="0" w:space="0" w:color="auto"/>
          </w:divBdr>
        </w:div>
        <w:div w:id="1642736195">
          <w:marLeft w:val="0"/>
          <w:marRight w:val="0"/>
          <w:marTop w:val="0"/>
          <w:marBottom w:val="0"/>
          <w:divBdr>
            <w:top w:val="none" w:sz="0" w:space="0" w:color="auto"/>
            <w:left w:val="none" w:sz="0" w:space="0" w:color="auto"/>
            <w:bottom w:val="none" w:sz="0" w:space="0" w:color="auto"/>
            <w:right w:val="none" w:sz="0" w:space="0" w:color="auto"/>
          </w:divBdr>
        </w:div>
        <w:div w:id="1645546517">
          <w:marLeft w:val="0"/>
          <w:marRight w:val="0"/>
          <w:marTop w:val="0"/>
          <w:marBottom w:val="0"/>
          <w:divBdr>
            <w:top w:val="none" w:sz="0" w:space="0" w:color="auto"/>
            <w:left w:val="none" w:sz="0" w:space="0" w:color="auto"/>
            <w:bottom w:val="none" w:sz="0" w:space="0" w:color="auto"/>
            <w:right w:val="none" w:sz="0" w:space="0" w:color="auto"/>
          </w:divBdr>
        </w:div>
        <w:div w:id="90471290">
          <w:marLeft w:val="0"/>
          <w:marRight w:val="0"/>
          <w:marTop w:val="0"/>
          <w:marBottom w:val="0"/>
          <w:divBdr>
            <w:top w:val="none" w:sz="0" w:space="0" w:color="auto"/>
            <w:left w:val="none" w:sz="0" w:space="0" w:color="auto"/>
            <w:bottom w:val="none" w:sz="0" w:space="0" w:color="auto"/>
            <w:right w:val="none" w:sz="0" w:space="0" w:color="auto"/>
          </w:divBdr>
        </w:div>
        <w:div w:id="477234057">
          <w:marLeft w:val="0"/>
          <w:marRight w:val="0"/>
          <w:marTop w:val="0"/>
          <w:marBottom w:val="0"/>
          <w:divBdr>
            <w:top w:val="none" w:sz="0" w:space="0" w:color="auto"/>
            <w:left w:val="none" w:sz="0" w:space="0" w:color="auto"/>
            <w:bottom w:val="none" w:sz="0" w:space="0" w:color="auto"/>
            <w:right w:val="none" w:sz="0" w:space="0" w:color="auto"/>
          </w:divBdr>
        </w:div>
        <w:div w:id="576289755">
          <w:marLeft w:val="0"/>
          <w:marRight w:val="0"/>
          <w:marTop w:val="0"/>
          <w:marBottom w:val="0"/>
          <w:divBdr>
            <w:top w:val="none" w:sz="0" w:space="0" w:color="auto"/>
            <w:left w:val="none" w:sz="0" w:space="0" w:color="auto"/>
            <w:bottom w:val="none" w:sz="0" w:space="0" w:color="auto"/>
            <w:right w:val="none" w:sz="0" w:space="0" w:color="auto"/>
          </w:divBdr>
        </w:div>
        <w:div w:id="825434204">
          <w:marLeft w:val="0"/>
          <w:marRight w:val="0"/>
          <w:marTop w:val="0"/>
          <w:marBottom w:val="0"/>
          <w:divBdr>
            <w:top w:val="none" w:sz="0" w:space="0" w:color="auto"/>
            <w:left w:val="none" w:sz="0" w:space="0" w:color="auto"/>
            <w:bottom w:val="none" w:sz="0" w:space="0" w:color="auto"/>
            <w:right w:val="none" w:sz="0" w:space="0" w:color="auto"/>
          </w:divBdr>
        </w:div>
        <w:div w:id="1914702372">
          <w:marLeft w:val="0"/>
          <w:marRight w:val="0"/>
          <w:marTop w:val="0"/>
          <w:marBottom w:val="0"/>
          <w:divBdr>
            <w:top w:val="none" w:sz="0" w:space="0" w:color="auto"/>
            <w:left w:val="none" w:sz="0" w:space="0" w:color="auto"/>
            <w:bottom w:val="none" w:sz="0" w:space="0" w:color="auto"/>
            <w:right w:val="none" w:sz="0" w:space="0" w:color="auto"/>
          </w:divBdr>
        </w:div>
        <w:div w:id="27218897">
          <w:marLeft w:val="0"/>
          <w:marRight w:val="0"/>
          <w:marTop w:val="0"/>
          <w:marBottom w:val="0"/>
          <w:divBdr>
            <w:top w:val="none" w:sz="0" w:space="0" w:color="auto"/>
            <w:left w:val="none" w:sz="0" w:space="0" w:color="auto"/>
            <w:bottom w:val="none" w:sz="0" w:space="0" w:color="auto"/>
            <w:right w:val="none" w:sz="0" w:space="0" w:color="auto"/>
          </w:divBdr>
        </w:div>
        <w:div w:id="165100005">
          <w:marLeft w:val="0"/>
          <w:marRight w:val="0"/>
          <w:marTop w:val="0"/>
          <w:marBottom w:val="0"/>
          <w:divBdr>
            <w:top w:val="none" w:sz="0" w:space="0" w:color="auto"/>
            <w:left w:val="none" w:sz="0" w:space="0" w:color="auto"/>
            <w:bottom w:val="none" w:sz="0" w:space="0" w:color="auto"/>
            <w:right w:val="none" w:sz="0" w:space="0" w:color="auto"/>
          </w:divBdr>
        </w:div>
        <w:div w:id="298731742">
          <w:marLeft w:val="0"/>
          <w:marRight w:val="0"/>
          <w:marTop w:val="0"/>
          <w:marBottom w:val="0"/>
          <w:divBdr>
            <w:top w:val="none" w:sz="0" w:space="0" w:color="auto"/>
            <w:left w:val="none" w:sz="0" w:space="0" w:color="auto"/>
            <w:bottom w:val="none" w:sz="0" w:space="0" w:color="auto"/>
            <w:right w:val="none" w:sz="0" w:space="0" w:color="auto"/>
          </w:divBdr>
        </w:div>
        <w:div w:id="27874091">
          <w:marLeft w:val="0"/>
          <w:marRight w:val="0"/>
          <w:marTop w:val="0"/>
          <w:marBottom w:val="0"/>
          <w:divBdr>
            <w:top w:val="none" w:sz="0" w:space="0" w:color="auto"/>
            <w:left w:val="none" w:sz="0" w:space="0" w:color="auto"/>
            <w:bottom w:val="none" w:sz="0" w:space="0" w:color="auto"/>
            <w:right w:val="none" w:sz="0" w:space="0" w:color="auto"/>
          </w:divBdr>
        </w:div>
        <w:div w:id="885678583">
          <w:marLeft w:val="0"/>
          <w:marRight w:val="0"/>
          <w:marTop w:val="0"/>
          <w:marBottom w:val="0"/>
          <w:divBdr>
            <w:top w:val="none" w:sz="0" w:space="0" w:color="auto"/>
            <w:left w:val="none" w:sz="0" w:space="0" w:color="auto"/>
            <w:bottom w:val="none" w:sz="0" w:space="0" w:color="auto"/>
            <w:right w:val="none" w:sz="0" w:space="0" w:color="auto"/>
          </w:divBdr>
        </w:div>
        <w:div w:id="1423531619">
          <w:marLeft w:val="0"/>
          <w:marRight w:val="0"/>
          <w:marTop w:val="0"/>
          <w:marBottom w:val="0"/>
          <w:divBdr>
            <w:top w:val="none" w:sz="0" w:space="0" w:color="auto"/>
            <w:left w:val="none" w:sz="0" w:space="0" w:color="auto"/>
            <w:bottom w:val="none" w:sz="0" w:space="0" w:color="auto"/>
            <w:right w:val="none" w:sz="0" w:space="0" w:color="auto"/>
          </w:divBdr>
        </w:div>
        <w:div w:id="304045204">
          <w:marLeft w:val="0"/>
          <w:marRight w:val="0"/>
          <w:marTop w:val="0"/>
          <w:marBottom w:val="0"/>
          <w:divBdr>
            <w:top w:val="none" w:sz="0" w:space="0" w:color="auto"/>
            <w:left w:val="none" w:sz="0" w:space="0" w:color="auto"/>
            <w:bottom w:val="none" w:sz="0" w:space="0" w:color="auto"/>
            <w:right w:val="none" w:sz="0" w:space="0" w:color="auto"/>
          </w:divBdr>
        </w:div>
        <w:div w:id="1184200559">
          <w:marLeft w:val="0"/>
          <w:marRight w:val="0"/>
          <w:marTop w:val="0"/>
          <w:marBottom w:val="0"/>
          <w:divBdr>
            <w:top w:val="none" w:sz="0" w:space="0" w:color="auto"/>
            <w:left w:val="none" w:sz="0" w:space="0" w:color="auto"/>
            <w:bottom w:val="none" w:sz="0" w:space="0" w:color="auto"/>
            <w:right w:val="none" w:sz="0" w:space="0" w:color="auto"/>
          </w:divBdr>
        </w:div>
        <w:div w:id="100498129">
          <w:marLeft w:val="0"/>
          <w:marRight w:val="0"/>
          <w:marTop w:val="0"/>
          <w:marBottom w:val="0"/>
          <w:divBdr>
            <w:top w:val="none" w:sz="0" w:space="0" w:color="auto"/>
            <w:left w:val="none" w:sz="0" w:space="0" w:color="auto"/>
            <w:bottom w:val="none" w:sz="0" w:space="0" w:color="auto"/>
            <w:right w:val="none" w:sz="0" w:space="0" w:color="auto"/>
          </w:divBdr>
        </w:div>
        <w:div w:id="1289048414">
          <w:marLeft w:val="0"/>
          <w:marRight w:val="0"/>
          <w:marTop w:val="0"/>
          <w:marBottom w:val="0"/>
          <w:divBdr>
            <w:top w:val="none" w:sz="0" w:space="0" w:color="auto"/>
            <w:left w:val="none" w:sz="0" w:space="0" w:color="auto"/>
            <w:bottom w:val="none" w:sz="0" w:space="0" w:color="auto"/>
            <w:right w:val="none" w:sz="0" w:space="0" w:color="auto"/>
          </w:divBdr>
        </w:div>
        <w:div w:id="520358737">
          <w:marLeft w:val="0"/>
          <w:marRight w:val="0"/>
          <w:marTop w:val="0"/>
          <w:marBottom w:val="0"/>
          <w:divBdr>
            <w:top w:val="none" w:sz="0" w:space="0" w:color="auto"/>
            <w:left w:val="none" w:sz="0" w:space="0" w:color="auto"/>
            <w:bottom w:val="none" w:sz="0" w:space="0" w:color="auto"/>
            <w:right w:val="none" w:sz="0" w:space="0" w:color="auto"/>
          </w:divBdr>
        </w:div>
        <w:div w:id="460853645">
          <w:marLeft w:val="0"/>
          <w:marRight w:val="0"/>
          <w:marTop w:val="0"/>
          <w:marBottom w:val="0"/>
          <w:divBdr>
            <w:top w:val="none" w:sz="0" w:space="0" w:color="auto"/>
            <w:left w:val="none" w:sz="0" w:space="0" w:color="auto"/>
            <w:bottom w:val="none" w:sz="0" w:space="0" w:color="auto"/>
            <w:right w:val="none" w:sz="0" w:space="0" w:color="auto"/>
          </w:divBdr>
        </w:div>
        <w:div w:id="1783959240">
          <w:marLeft w:val="0"/>
          <w:marRight w:val="0"/>
          <w:marTop w:val="0"/>
          <w:marBottom w:val="0"/>
          <w:divBdr>
            <w:top w:val="none" w:sz="0" w:space="0" w:color="auto"/>
            <w:left w:val="none" w:sz="0" w:space="0" w:color="auto"/>
            <w:bottom w:val="none" w:sz="0" w:space="0" w:color="auto"/>
            <w:right w:val="none" w:sz="0" w:space="0" w:color="auto"/>
          </w:divBdr>
        </w:div>
        <w:div w:id="773936178">
          <w:marLeft w:val="0"/>
          <w:marRight w:val="0"/>
          <w:marTop w:val="0"/>
          <w:marBottom w:val="0"/>
          <w:divBdr>
            <w:top w:val="none" w:sz="0" w:space="0" w:color="auto"/>
            <w:left w:val="none" w:sz="0" w:space="0" w:color="auto"/>
            <w:bottom w:val="none" w:sz="0" w:space="0" w:color="auto"/>
            <w:right w:val="none" w:sz="0" w:space="0" w:color="auto"/>
          </w:divBdr>
        </w:div>
        <w:div w:id="740639706">
          <w:marLeft w:val="0"/>
          <w:marRight w:val="0"/>
          <w:marTop w:val="0"/>
          <w:marBottom w:val="0"/>
          <w:divBdr>
            <w:top w:val="none" w:sz="0" w:space="0" w:color="auto"/>
            <w:left w:val="none" w:sz="0" w:space="0" w:color="auto"/>
            <w:bottom w:val="none" w:sz="0" w:space="0" w:color="auto"/>
            <w:right w:val="none" w:sz="0" w:space="0" w:color="auto"/>
          </w:divBdr>
        </w:div>
        <w:div w:id="801387712">
          <w:marLeft w:val="0"/>
          <w:marRight w:val="0"/>
          <w:marTop w:val="0"/>
          <w:marBottom w:val="0"/>
          <w:divBdr>
            <w:top w:val="none" w:sz="0" w:space="0" w:color="auto"/>
            <w:left w:val="none" w:sz="0" w:space="0" w:color="auto"/>
            <w:bottom w:val="none" w:sz="0" w:space="0" w:color="auto"/>
            <w:right w:val="none" w:sz="0" w:space="0" w:color="auto"/>
          </w:divBdr>
        </w:div>
        <w:div w:id="1004429559">
          <w:marLeft w:val="0"/>
          <w:marRight w:val="0"/>
          <w:marTop w:val="0"/>
          <w:marBottom w:val="0"/>
          <w:divBdr>
            <w:top w:val="none" w:sz="0" w:space="0" w:color="auto"/>
            <w:left w:val="none" w:sz="0" w:space="0" w:color="auto"/>
            <w:bottom w:val="none" w:sz="0" w:space="0" w:color="auto"/>
            <w:right w:val="none" w:sz="0" w:space="0" w:color="auto"/>
          </w:divBdr>
        </w:div>
        <w:div w:id="1977291869">
          <w:marLeft w:val="0"/>
          <w:marRight w:val="0"/>
          <w:marTop w:val="0"/>
          <w:marBottom w:val="0"/>
          <w:divBdr>
            <w:top w:val="none" w:sz="0" w:space="0" w:color="auto"/>
            <w:left w:val="none" w:sz="0" w:space="0" w:color="auto"/>
            <w:bottom w:val="none" w:sz="0" w:space="0" w:color="auto"/>
            <w:right w:val="none" w:sz="0" w:space="0" w:color="auto"/>
          </w:divBdr>
        </w:div>
        <w:div w:id="1415010615">
          <w:marLeft w:val="0"/>
          <w:marRight w:val="0"/>
          <w:marTop w:val="0"/>
          <w:marBottom w:val="0"/>
          <w:divBdr>
            <w:top w:val="none" w:sz="0" w:space="0" w:color="auto"/>
            <w:left w:val="none" w:sz="0" w:space="0" w:color="auto"/>
            <w:bottom w:val="none" w:sz="0" w:space="0" w:color="auto"/>
            <w:right w:val="none" w:sz="0" w:space="0" w:color="auto"/>
          </w:divBdr>
        </w:div>
        <w:div w:id="1094545506">
          <w:marLeft w:val="0"/>
          <w:marRight w:val="0"/>
          <w:marTop w:val="0"/>
          <w:marBottom w:val="0"/>
          <w:divBdr>
            <w:top w:val="none" w:sz="0" w:space="0" w:color="auto"/>
            <w:left w:val="none" w:sz="0" w:space="0" w:color="auto"/>
            <w:bottom w:val="none" w:sz="0" w:space="0" w:color="auto"/>
            <w:right w:val="none" w:sz="0" w:space="0" w:color="auto"/>
          </w:divBdr>
        </w:div>
        <w:div w:id="384107578">
          <w:marLeft w:val="0"/>
          <w:marRight w:val="0"/>
          <w:marTop w:val="0"/>
          <w:marBottom w:val="0"/>
          <w:divBdr>
            <w:top w:val="none" w:sz="0" w:space="0" w:color="auto"/>
            <w:left w:val="none" w:sz="0" w:space="0" w:color="auto"/>
            <w:bottom w:val="none" w:sz="0" w:space="0" w:color="auto"/>
            <w:right w:val="none" w:sz="0" w:space="0" w:color="auto"/>
          </w:divBdr>
        </w:div>
        <w:div w:id="1074400355">
          <w:marLeft w:val="0"/>
          <w:marRight w:val="0"/>
          <w:marTop w:val="0"/>
          <w:marBottom w:val="0"/>
          <w:divBdr>
            <w:top w:val="none" w:sz="0" w:space="0" w:color="auto"/>
            <w:left w:val="none" w:sz="0" w:space="0" w:color="auto"/>
            <w:bottom w:val="none" w:sz="0" w:space="0" w:color="auto"/>
            <w:right w:val="none" w:sz="0" w:space="0" w:color="auto"/>
          </w:divBdr>
        </w:div>
        <w:div w:id="807865677">
          <w:marLeft w:val="0"/>
          <w:marRight w:val="0"/>
          <w:marTop w:val="0"/>
          <w:marBottom w:val="0"/>
          <w:divBdr>
            <w:top w:val="none" w:sz="0" w:space="0" w:color="auto"/>
            <w:left w:val="none" w:sz="0" w:space="0" w:color="auto"/>
            <w:bottom w:val="none" w:sz="0" w:space="0" w:color="auto"/>
            <w:right w:val="none" w:sz="0" w:space="0" w:color="auto"/>
          </w:divBdr>
        </w:div>
        <w:div w:id="12389007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4</Pages>
  <Words>1551</Words>
  <Characters>8533</Characters>
  <Application>Microsoft Office Word</Application>
  <DocSecurity>0</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Eugenia Valdez</dc:creator>
  <cp:keywords/>
  <dc:description/>
  <cp:lastModifiedBy>Aló Seguros</cp:lastModifiedBy>
  <cp:revision>5</cp:revision>
  <cp:lastPrinted>2020-01-13T23:18:00Z</cp:lastPrinted>
  <dcterms:created xsi:type="dcterms:W3CDTF">2020-01-13T23:15:00Z</dcterms:created>
  <dcterms:modified xsi:type="dcterms:W3CDTF">2021-02-21T18:59:00Z</dcterms:modified>
</cp:coreProperties>
</file>