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62ABD" w14:textId="0E3CED6D" w:rsidR="000C03E2" w:rsidRPr="00966B40" w:rsidRDefault="00C63DBF" w:rsidP="00254111">
      <w:pPr>
        <w:spacing w:after="0" w:line="240" w:lineRule="auto"/>
        <w:jc w:val="center"/>
        <w:rPr>
          <w:rFonts w:ascii="Times New Roman" w:hAnsi="Times New Roman" w:cs="Times New Roman"/>
          <w:b/>
          <w:sz w:val="24"/>
          <w:szCs w:val="24"/>
        </w:rPr>
      </w:pPr>
      <w:r w:rsidRPr="00966B40">
        <w:rPr>
          <w:rFonts w:ascii="Times New Roman" w:hAnsi="Times New Roman" w:cs="Times New Roman"/>
          <w:b/>
          <w:sz w:val="24"/>
          <w:szCs w:val="24"/>
        </w:rPr>
        <w:t>RESOLUCION</w:t>
      </w:r>
      <w:r w:rsidR="004E7C51" w:rsidRPr="00966B40">
        <w:rPr>
          <w:rFonts w:ascii="Times New Roman" w:hAnsi="Times New Roman" w:cs="Times New Roman"/>
          <w:b/>
          <w:sz w:val="24"/>
          <w:szCs w:val="24"/>
        </w:rPr>
        <w:t xml:space="preserve"> DE RECURSO IMPUGNATIVO </w:t>
      </w:r>
      <w:proofErr w:type="spellStart"/>
      <w:r w:rsidR="004E7C51" w:rsidRPr="00966B40">
        <w:rPr>
          <w:rFonts w:ascii="Times New Roman" w:hAnsi="Times New Roman" w:cs="Times New Roman"/>
          <w:b/>
          <w:sz w:val="24"/>
          <w:szCs w:val="24"/>
        </w:rPr>
        <w:t>N</w:t>
      </w:r>
      <w:r w:rsidR="00207DA4" w:rsidRPr="00966B40">
        <w:rPr>
          <w:rFonts w:ascii="Times New Roman" w:hAnsi="Times New Roman" w:cs="Times New Roman"/>
          <w:b/>
          <w:sz w:val="24"/>
          <w:szCs w:val="24"/>
        </w:rPr>
        <w:t>°</w:t>
      </w:r>
      <w:proofErr w:type="spellEnd"/>
      <w:r w:rsidR="00207DA4" w:rsidRPr="00966B40">
        <w:rPr>
          <w:rFonts w:ascii="Times New Roman" w:hAnsi="Times New Roman" w:cs="Times New Roman"/>
          <w:b/>
          <w:sz w:val="24"/>
          <w:szCs w:val="24"/>
        </w:rPr>
        <w:t xml:space="preserve"> 014/20</w:t>
      </w:r>
    </w:p>
    <w:p w14:paraId="03E25DA5" w14:textId="77777777" w:rsidR="000C03E2" w:rsidRPr="00966B40" w:rsidRDefault="000C03E2" w:rsidP="00254111">
      <w:pPr>
        <w:spacing w:after="0" w:line="240" w:lineRule="auto"/>
        <w:rPr>
          <w:rFonts w:ascii="Times New Roman" w:hAnsi="Times New Roman" w:cs="Times New Roman"/>
          <w:sz w:val="24"/>
          <w:szCs w:val="24"/>
        </w:rPr>
      </w:pPr>
    </w:p>
    <w:p w14:paraId="1E2F3346" w14:textId="77777777" w:rsidR="000C03E2" w:rsidRPr="00966B40" w:rsidRDefault="00022EF1" w:rsidP="00267D47">
      <w:pPr>
        <w:spacing w:after="0" w:line="240" w:lineRule="auto"/>
        <w:jc w:val="both"/>
        <w:rPr>
          <w:rFonts w:ascii="Times New Roman" w:hAnsi="Times New Roman" w:cs="Times New Roman"/>
          <w:sz w:val="24"/>
          <w:szCs w:val="24"/>
        </w:rPr>
      </w:pPr>
      <w:r w:rsidRPr="00966B40">
        <w:rPr>
          <w:rFonts w:ascii="Times New Roman" w:hAnsi="Times New Roman" w:cs="Times New Roman"/>
          <w:b/>
          <w:sz w:val="24"/>
          <w:szCs w:val="24"/>
        </w:rPr>
        <w:t xml:space="preserve">Vistos: </w:t>
      </w:r>
    </w:p>
    <w:p w14:paraId="13CEBDFA" w14:textId="77777777" w:rsidR="000C03E2" w:rsidRPr="00966B40" w:rsidRDefault="000C03E2" w:rsidP="00267D47">
      <w:pPr>
        <w:spacing w:after="0" w:line="240" w:lineRule="auto"/>
        <w:jc w:val="both"/>
        <w:rPr>
          <w:rFonts w:ascii="Times New Roman" w:hAnsi="Times New Roman" w:cs="Times New Roman"/>
          <w:sz w:val="24"/>
          <w:szCs w:val="24"/>
        </w:rPr>
      </w:pPr>
    </w:p>
    <w:p w14:paraId="7D5AE679" w14:textId="4C28929C" w:rsidR="00DC4D59" w:rsidRPr="00966B40" w:rsidRDefault="004E7C51" w:rsidP="00267D47">
      <w:p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El Recu</w:t>
      </w:r>
      <w:r w:rsidR="00DE4DE3" w:rsidRPr="00966B40">
        <w:rPr>
          <w:rFonts w:ascii="Times New Roman" w:hAnsi="Times New Roman" w:cs="Times New Roman"/>
          <w:sz w:val="24"/>
          <w:szCs w:val="24"/>
        </w:rPr>
        <w:t>rso Impugnativo p</w:t>
      </w:r>
      <w:r w:rsidR="00D910B0" w:rsidRPr="00966B40">
        <w:rPr>
          <w:rFonts w:ascii="Times New Roman" w:hAnsi="Times New Roman" w:cs="Times New Roman"/>
          <w:sz w:val="24"/>
          <w:szCs w:val="24"/>
        </w:rPr>
        <w:t>resentado el 06</w:t>
      </w:r>
      <w:r w:rsidR="00F46AA7" w:rsidRPr="00966B40">
        <w:rPr>
          <w:rFonts w:ascii="Times New Roman" w:hAnsi="Times New Roman" w:cs="Times New Roman"/>
          <w:sz w:val="24"/>
          <w:szCs w:val="24"/>
        </w:rPr>
        <w:t xml:space="preserve"> de </w:t>
      </w:r>
      <w:proofErr w:type="gramStart"/>
      <w:r w:rsidR="00F46AA7" w:rsidRPr="00966B40">
        <w:rPr>
          <w:rFonts w:ascii="Times New Roman" w:hAnsi="Times New Roman" w:cs="Times New Roman"/>
          <w:sz w:val="24"/>
          <w:szCs w:val="24"/>
        </w:rPr>
        <w:t>Diciembre</w:t>
      </w:r>
      <w:proofErr w:type="gramEnd"/>
      <w:r w:rsidR="00161DB2" w:rsidRPr="00966B40">
        <w:rPr>
          <w:rFonts w:ascii="Times New Roman" w:hAnsi="Times New Roman" w:cs="Times New Roman"/>
          <w:sz w:val="24"/>
          <w:szCs w:val="24"/>
        </w:rPr>
        <w:t xml:space="preserve"> de</w:t>
      </w:r>
      <w:r w:rsidR="00B203A8" w:rsidRPr="00966B40">
        <w:rPr>
          <w:rFonts w:ascii="Times New Roman" w:hAnsi="Times New Roman" w:cs="Times New Roman"/>
          <w:sz w:val="24"/>
          <w:szCs w:val="24"/>
        </w:rPr>
        <w:t xml:space="preserve"> 201</w:t>
      </w:r>
      <w:r w:rsidR="00ED68CD" w:rsidRPr="00966B40">
        <w:rPr>
          <w:rFonts w:ascii="Times New Roman" w:hAnsi="Times New Roman" w:cs="Times New Roman"/>
          <w:sz w:val="24"/>
          <w:szCs w:val="24"/>
        </w:rPr>
        <w:t>9</w:t>
      </w:r>
      <w:r w:rsidR="001B72DC" w:rsidRPr="00966B40">
        <w:rPr>
          <w:rFonts w:ascii="Times New Roman" w:hAnsi="Times New Roman" w:cs="Times New Roman"/>
          <w:sz w:val="24"/>
          <w:szCs w:val="24"/>
        </w:rPr>
        <w:t xml:space="preserve"> po</w:t>
      </w:r>
      <w:r w:rsidR="00D910B0" w:rsidRPr="00966B40">
        <w:rPr>
          <w:rFonts w:ascii="Times New Roman" w:hAnsi="Times New Roman" w:cs="Times New Roman"/>
          <w:sz w:val="24"/>
          <w:szCs w:val="24"/>
        </w:rPr>
        <w:t xml:space="preserve">r </w:t>
      </w:r>
      <w:r w:rsidR="00966B40" w:rsidRPr="00966B40">
        <w:rPr>
          <w:rFonts w:ascii="Times New Roman" w:hAnsi="Times New Roman" w:cs="Times New Roman"/>
          <w:sz w:val="24"/>
          <w:szCs w:val="24"/>
        </w:rPr>
        <w:t>..................</w:t>
      </w:r>
      <w:r w:rsidR="00ED68CD" w:rsidRPr="00966B40">
        <w:rPr>
          <w:rFonts w:ascii="Times New Roman" w:hAnsi="Times New Roman" w:cs="Times New Roman"/>
          <w:sz w:val="24"/>
          <w:szCs w:val="24"/>
        </w:rPr>
        <w:t>,</w:t>
      </w:r>
      <w:r w:rsidR="006774FA" w:rsidRPr="00966B40">
        <w:rPr>
          <w:rFonts w:ascii="Times New Roman" w:hAnsi="Times New Roman" w:cs="Times New Roman"/>
          <w:sz w:val="24"/>
          <w:szCs w:val="24"/>
        </w:rPr>
        <w:t xml:space="preserve"> </w:t>
      </w:r>
      <w:r w:rsidR="00D910B0" w:rsidRPr="00966B40">
        <w:rPr>
          <w:rFonts w:ascii="Times New Roman" w:hAnsi="Times New Roman" w:cs="Times New Roman"/>
          <w:sz w:val="24"/>
          <w:szCs w:val="24"/>
        </w:rPr>
        <w:t>respecto de la Resolución N° 143/19 emitida el 18 de Noviembre</w:t>
      </w:r>
      <w:r w:rsidR="005F062C" w:rsidRPr="00966B40">
        <w:rPr>
          <w:rFonts w:ascii="Times New Roman" w:hAnsi="Times New Roman" w:cs="Times New Roman"/>
          <w:sz w:val="24"/>
          <w:szCs w:val="24"/>
        </w:rPr>
        <w:t xml:space="preserve"> de 2019</w:t>
      </w:r>
      <w:r w:rsidR="00C63DBF" w:rsidRPr="00966B40">
        <w:rPr>
          <w:rFonts w:ascii="Times New Roman" w:hAnsi="Times New Roman" w:cs="Times New Roman"/>
          <w:sz w:val="24"/>
          <w:szCs w:val="24"/>
        </w:rPr>
        <w:t xml:space="preserve"> por esta Defensoría del Asegurado </w:t>
      </w:r>
      <w:r w:rsidR="00B20853" w:rsidRPr="00966B40">
        <w:rPr>
          <w:rFonts w:ascii="Times New Roman" w:hAnsi="Times New Roman" w:cs="Times New Roman"/>
          <w:sz w:val="24"/>
          <w:szCs w:val="24"/>
        </w:rPr>
        <w:t>(DEFASEG)</w:t>
      </w:r>
      <w:r w:rsidR="00E72A06" w:rsidRPr="00966B40">
        <w:rPr>
          <w:rFonts w:ascii="Times New Roman" w:hAnsi="Times New Roman" w:cs="Times New Roman"/>
          <w:sz w:val="24"/>
          <w:szCs w:val="24"/>
        </w:rPr>
        <w:t xml:space="preserve"> que declaró </w:t>
      </w:r>
      <w:r w:rsidR="00F46AA7" w:rsidRPr="00966B40">
        <w:rPr>
          <w:rFonts w:ascii="Times New Roman" w:hAnsi="Times New Roman" w:cs="Times New Roman"/>
          <w:sz w:val="24"/>
          <w:szCs w:val="24"/>
        </w:rPr>
        <w:t>IN</w:t>
      </w:r>
      <w:r w:rsidR="00EB382F" w:rsidRPr="00966B40">
        <w:rPr>
          <w:rFonts w:ascii="Times New Roman" w:hAnsi="Times New Roman" w:cs="Times New Roman"/>
          <w:sz w:val="24"/>
          <w:szCs w:val="24"/>
        </w:rPr>
        <w:t>FUNDADA</w:t>
      </w:r>
      <w:r w:rsidR="00C63DBF" w:rsidRPr="00966B40">
        <w:rPr>
          <w:rFonts w:ascii="Times New Roman" w:hAnsi="Times New Roman" w:cs="Times New Roman"/>
          <w:sz w:val="24"/>
          <w:szCs w:val="24"/>
        </w:rPr>
        <w:t xml:space="preserve"> la reclamación inter</w:t>
      </w:r>
      <w:r w:rsidR="006774FA" w:rsidRPr="00966B40">
        <w:rPr>
          <w:rFonts w:ascii="Times New Roman" w:hAnsi="Times New Roman" w:cs="Times New Roman"/>
          <w:sz w:val="24"/>
          <w:szCs w:val="24"/>
        </w:rPr>
        <w:t>puest</w:t>
      </w:r>
      <w:r w:rsidR="00ED68CD" w:rsidRPr="00966B40">
        <w:rPr>
          <w:rFonts w:ascii="Times New Roman" w:hAnsi="Times New Roman" w:cs="Times New Roman"/>
          <w:sz w:val="24"/>
          <w:szCs w:val="24"/>
        </w:rPr>
        <w:t>a</w:t>
      </w:r>
      <w:r w:rsidR="001B72DC" w:rsidRPr="00966B40">
        <w:rPr>
          <w:rFonts w:ascii="Times New Roman" w:hAnsi="Times New Roman" w:cs="Times New Roman"/>
          <w:sz w:val="24"/>
          <w:szCs w:val="24"/>
        </w:rPr>
        <w:t xml:space="preserve"> po</w:t>
      </w:r>
      <w:r w:rsidR="00D910B0" w:rsidRPr="00966B40">
        <w:rPr>
          <w:rFonts w:ascii="Times New Roman" w:hAnsi="Times New Roman" w:cs="Times New Roman"/>
          <w:sz w:val="24"/>
          <w:szCs w:val="24"/>
        </w:rPr>
        <w:t xml:space="preserve">r </w:t>
      </w:r>
      <w:r w:rsidR="00C406B3" w:rsidRPr="00966B40">
        <w:rPr>
          <w:rFonts w:ascii="Times New Roman" w:hAnsi="Times New Roman" w:cs="Times New Roman"/>
          <w:sz w:val="24"/>
          <w:szCs w:val="24"/>
        </w:rPr>
        <w:t>..................</w:t>
      </w:r>
      <w:r w:rsidR="00254111" w:rsidRPr="00966B40">
        <w:rPr>
          <w:rFonts w:ascii="Times New Roman" w:hAnsi="Times New Roman" w:cs="Times New Roman"/>
          <w:sz w:val="24"/>
          <w:szCs w:val="24"/>
        </w:rPr>
        <w:t>,</w:t>
      </w:r>
      <w:r w:rsidR="006774FA" w:rsidRPr="00966B40">
        <w:rPr>
          <w:rFonts w:ascii="Times New Roman" w:hAnsi="Times New Roman" w:cs="Times New Roman"/>
          <w:sz w:val="24"/>
          <w:szCs w:val="24"/>
        </w:rPr>
        <w:t xml:space="preserve"> sobre otorgamiento de cobertura al si</w:t>
      </w:r>
      <w:r w:rsidR="00C62BBC" w:rsidRPr="00966B40">
        <w:rPr>
          <w:rFonts w:ascii="Times New Roman" w:hAnsi="Times New Roman" w:cs="Times New Roman"/>
          <w:sz w:val="24"/>
          <w:szCs w:val="24"/>
        </w:rPr>
        <w:t>niestr</w:t>
      </w:r>
      <w:r w:rsidR="00B203A8" w:rsidRPr="00966B40">
        <w:rPr>
          <w:rFonts w:ascii="Times New Roman" w:hAnsi="Times New Roman" w:cs="Times New Roman"/>
          <w:sz w:val="24"/>
          <w:szCs w:val="24"/>
        </w:rPr>
        <w:t xml:space="preserve">o </w:t>
      </w:r>
      <w:r w:rsidR="00EB382F" w:rsidRPr="00966B40">
        <w:rPr>
          <w:rFonts w:ascii="Times New Roman" w:hAnsi="Times New Roman" w:cs="Times New Roman"/>
          <w:sz w:val="24"/>
          <w:szCs w:val="24"/>
        </w:rPr>
        <w:t>ocurrido</w:t>
      </w:r>
      <w:r w:rsidR="00D910B0" w:rsidRPr="00966B40">
        <w:rPr>
          <w:rFonts w:ascii="Times New Roman" w:hAnsi="Times New Roman" w:cs="Times New Roman"/>
          <w:sz w:val="24"/>
          <w:szCs w:val="24"/>
        </w:rPr>
        <w:t xml:space="preserve"> al vehículo</w:t>
      </w:r>
      <w:r w:rsidR="00F46AA7" w:rsidRPr="00966B40">
        <w:rPr>
          <w:rFonts w:ascii="Times New Roman" w:hAnsi="Times New Roman" w:cs="Times New Roman"/>
          <w:sz w:val="24"/>
          <w:szCs w:val="24"/>
        </w:rPr>
        <w:t xml:space="preserve"> asegurado. </w:t>
      </w:r>
    </w:p>
    <w:p w14:paraId="2348BB2D" w14:textId="0A42E243" w:rsidR="002B1059" w:rsidRPr="00966B40" w:rsidRDefault="00964835" w:rsidP="008E1735">
      <w:p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 xml:space="preserve">Que el </w:t>
      </w:r>
      <w:r w:rsidR="00DE4DE3" w:rsidRPr="00966B40">
        <w:rPr>
          <w:rFonts w:ascii="Times New Roman" w:hAnsi="Times New Roman" w:cs="Times New Roman"/>
          <w:sz w:val="24"/>
          <w:szCs w:val="24"/>
        </w:rPr>
        <w:t>señalado Recurso Impugnativo</w:t>
      </w:r>
      <w:r w:rsidR="004E04DD" w:rsidRPr="00966B40">
        <w:rPr>
          <w:rFonts w:ascii="Times New Roman" w:hAnsi="Times New Roman" w:cs="Times New Roman"/>
          <w:sz w:val="24"/>
          <w:szCs w:val="24"/>
        </w:rPr>
        <w:t xml:space="preserve"> se fundamenta </w:t>
      </w:r>
      <w:r w:rsidR="0032317C" w:rsidRPr="00966B40">
        <w:rPr>
          <w:rFonts w:ascii="Times New Roman" w:hAnsi="Times New Roman" w:cs="Times New Roman"/>
          <w:sz w:val="24"/>
          <w:szCs w:val="24"/>
        </w:rPr>
        <w:t>resumidamente en lo siguiente: 1</w:t>
      </w:r>
      <w:r w:rsidR="004E04DD" w:rsidRPr="00966B40">
        <w:rPr>
          <w:rFonts w:ascii="Times New Roman" w:hAnsi="Times New Roman" w:cs="Times New Roman"/>
          <w:sz w:val="24"/>
          <w:szCs w:val="24"/>
        </w:rPr>
        <w:t xml:space="preserve">) </w:t>
      </w:r>
      <w:r w:rsidR="00FF3605" w:rsidRPr="00966B40">
        <w:rPr>
          <w:rFonts w:ascii="Times New Roman" w:hAnsi="Times New Roman" w:cs="Times New Roman"/>
          <w:sz w:val="24"/>
          <w:szCs w:val="24"/>
        </w:rPr>
        <w:t>Que,</w:t>
      </w:r>
      <w:r w:rsidR="000577A8" w:rsidRPr="00966B40">
        <w:rPr>
          <w:rFonts w:ascii="Times New Roman" w:hAnsi="Times New Roman" w:cs="Times New Roman"/>
          <w:sz w:val="24"/>
          <w:szCs w:val="24"/>
        </w:rPr>
        <w:t xml:space="preserve"> </w:t>
      </w:r>
      <w:r w:rsidR="00C9785D" w:rsidRPr="00966B40">
        <w:rPr>
          <w:rFonts w:ascii="Times New Roman" w:hAnsi="Times New Roman" w:cs="Times New Roman"/>
          <w:sz w:val="24"/>
          <w:szCs w:val="24"/>
        </w:rPr>
        <w:t xml:space="preserve">la DEFENSORIA no ha tomado en cuenta al momento de resolver que la asegurada interesada por adquirir un seguro vehicular, recibe información insuficiente e incompleta del producto por parte de una vendedora directa de la aseguradora </w:t>
      </w:r>
      <w:r w:rsidR="00C406B3" w:rsidRPr="00966B40">
        <w:rPr>
          <w:rFonts w:ascii="Times New Roman" w:hAnsi="Times New Roman" w:cs="Times New Roman"/>
          <w:sz w:val="24"/>
          <w:szCs w:val="24"/>
        </w:rPr>
        <w:t>..................</w:t>
      </w:r>
      <w:r w:rsidR="00C9785D" w:rsidRPr="00966B40">
        <w:rPr>
          <w:rFonts w:ascii="Times New Roman" w:hAnsi="Times New Roman" w:cs="Times New Roman"/>
          <w:sz w:val="24"/>
          <w:szCs w:val="24"/>
        </w:rPr>
        <w:t xml:space="preserve">, pues nunca le remitieron la información sobre las Condiciones y las Cláusulas Generales del seguro en las que estipulen restricciones del servicio, pese a que en todo momento, la vendedora hizo énfasis en que el seguro por adquirir era el que cubría Todo Riesgo. 2) Que, lo último demuestra una vulneración de los derechos de la asegurada, debido a la asimetría de información </w:t>
      </w:r>
      <w:r w:rsidR="000034DB" w:rsidRPr="00966B40">
        <w:rPr>
          <w:rFonts w:ascii="Times New Roman" w:hAnsi="Times New Roman" w:cs="Times New Roman"/>
          <w:sz w:val="24"/>
          <w:szCs w:val="24"/>
        </w:rPr>
        <w:t xml:space="preserve">de la empresa que estaba prestando el servicio, pues teniendo la vendedora trato directo con </w:t>
      </w:r>
      <w:r w:rsidR="00C406B3" w:rsidRPr="00966B40">
        <w:rPr>
          <w:rFonts w:ascii="Times New Roman" w:hAnsi="Times New Roman" w:cs="Times New Roman"/>
          <w:sz w:val="24"/>
          <w:szCs w:val="24"/>
        </w:rPr>
        <w:t>..................</w:t>
      </w:r>
      <w:r w:rsidR="000034DB" w:rsidRPr="00966B40">
        <w:rPr>
          <w:rFonts w:ascii="Times New Roman" w:hAnsi="Times New Roman" w:cs="Times New Roman"/>
          <w:sz w:val="24"/>
          <w:szCs w:val="24"/>
        </w:rPr>
        <w:t xml:space="preserve">, debió informar oportunamente las especificaciones necesarias para contratar la póliza, determinando ventajas y desventajas, como las restricciones que podían impedir un efectivo goce de la póliza. 3) Que, el actuar negligente de la vendedora ocasionó graves daños a la contratante del seguro, vulnerando la confianza depositada en ella, porque al no tener conocimiento de las causales de exclusión de cobertura, la concurrente pagó por un servicio que la aseguradora no estaba dispuesta a otorgar al momento del siniestro, contradiciendo el artículo 3 del Reglamento de Transparencia de Información y Contratación con Usuarios del Sistema Financiero. 4) Que, de acuerdo a lo expresado, queda demostrado que existe una vulneración del deber de idoneidad, toda vez </w:t>
      </w:r>
      <w:proofErr w:type="gramStart"/>
      <w:r w:rsidR="000034DB" w:rsidRPr="00966B40">
        <w:rPr>
          <w:rFonts w:ascii="Times New Roman" w:hAnsi="Times New Roman" w:cs="Times New Roman"/>
          <w:sz w:val="24"/>
          <w:szCs w:val="24"/>
        </w:rPr>
        <w:t>que</w:t>
      </w:r>
      <w:proofErr w:type="gramEnd"/>
      <w:r w:rsidR="000034DB" w:rsidRPr="00966B40">
        <w:rPr>
          <w:rFonts w:ascii="Times New Roman" w:hAnsi="Times New Roman" w:cs="Times New Roman"/>
          <w:sz w:val="24"/>
          <w:szCs w:val="24"/>
        </w:rPr>
        <w:t xml:space="preserve"> según lo determinado por el Código de Defensa y Protección del Consumidor, todo proveedor es responsable por la idoneidad de sus productos o servicios</w:t>
      </w:r>
      <w:r w:rsidR="00F46242" w:rsidRPr="00966B40">
        <w:rPr>
          <w:rFonts w:ascii="Times New Roman" w:hAnsi="Times New Roman" w:cs="Times New Roman"/>
          <w:sz w:val="24"/>
          <w:szCs w:val="24"/>
        </w:rPr>
        <w:t>, salvo exista medio de prueba que acredita la exclusión de la responsabilidad, de acuerdo a lo determinado en su art. 104. 5) Que, la vulneración se configura dado que no existió una correspondencia entre lo que ofreció la aseguradora y lo que recibió la asegurada, vulnerándose la expectativa como asegurada, ya que si bien se ofreció una cobertura Todo Riesgo, nunca se enteró la contratante que una causal para el rechazo era el actuar negligente e imprudente del asegurado.6) Que, el artículo 15 del Reglamento para la Gestión y Pago de Siniestros, aprobado por la Resolución SBS N° 3202-2013, es claro en exigir a las aseguradoras no solo cuenten con el sustento necesario para rechazar los siniestros, sino que además les informen detallada</w:t>
      </w:r>
      <w:r w:rsidR="002B1059" w:rsidRPr="00966B40">
        <w:rPr>
          <w:rFonts w:ascii="Times New Roman" w:hAnsi="Times New Roman" w:cs="Times New Roman"/>
          <w:sz w:val="24"/>
          <w:szCs w:val="24"/>
        </w:rPr>
        <w:t>m</w:t>
      </w:r>
      <w:r w:rsidR="00F46242" w:rsidRPr="00966B40">
        <w:rPr>
          <w:rFonts w:ascii="Times New Roman" w:hAnsi="Times New Roman" w:cs="Times New Roman"/>
          <w:sz w:val="24"/>
          <w:szCs w:val="24"/>
        </w:rPr>
        <w:t>ente</w:t>
      </w:r>
      <w:r w:rsidR="002B1059" w:rsidRPr="00966B40">
        <w:rPr>
          <w:rFonts w:ascii="Times New Roman" w:hAnsi="Times New Roman" w:cs="Times New Roman"/>
          <w:sz w:val="24"/>
          <w:szCs w:val="24"/>
        </w:rPr>
        <w:t xml:space="preserve"> los motivos y fundamentos de dicha decisión, que en el caso concreto no se dio, toda vez que </w:t>
      </w:r>
      <w:r w:rsidR="00C406B3" w:rsidRPr="00966B40">
        <w:rPr>
          <w:rFonts w:ascii="Times New Roman" w:hAnsi="Times New Roman" w:cs="Times New Roman"/>
          <w:sz w:val="24"/>
          <w:szCs w:val="24"/>
        </w:rPr>
        <w:t>..................</w:t>
      </w:r>
      <w:r w:rsidR="002B1059" w:rsidRPr="00966B40">
        <w:rPr>
          <w:rFonts w:ascii="Times New Roman" w:hAnsi="Times New Roman" w:cs="Times New Roman"/>
          <w:sz w:val="24"/>
          <w:szCs w:val="24"/>
        </w:rPr>
        <w:t xml:space="preserve"> no fundamentó adecuadamente su decisión, y solo se basó en las Cláusulas Generales de la Póliza, que la asegurada desconocía. 7) Que, la carta presentada por </w:t>
      </w:r>
      <w:r w:rsidR="00C406B3" w:rsidRPr="00966B40">
        <w:rPr>
          <w:rFonts w:ascii="Times New Roman" w:hAnsi="Times New Roman" w:cs="Times New Roman"/>
          <w:sz w:val="24"/>
          <w:szCs w:val="24"/>
        </w:rPr>
        <w:t>..................</w:t>
      </w:r>
      <w:r w:rsidR="002B1059" w:rsidRPr="00966B40">
        <w:rPr>
          <w:rFonts w:ascii="Times New Roman" w:hAnsi="Times New Roman" w:cs="Times New Roman"/>
          <w:sz w:val="24"/>
          <w:szCs w:val="24"/>
        </w:rPr>
        <w:t xml:space="preserve"> no constituye medio probatorio suficiente de que se pueda advertir que los daños causados son consecuencia del supuesto actuar negligente del </w:t>
      </w:r>
      <w:r w:rsidR="00DF094B" w:rsidRPr="00966B40">
        <w:rPr>
          <w:rFonts w:ascii="Times New Roman" w:hAnsi="Times New Roman" w:cs="Times New Roman"/>
          <w:sz w:val="24"/>
          <w:szCs w:val="24"/>
        </w:rPr>
        <w:t xml:space="preserve">asegurado </w:t>
      </w:r>
      <w:r w:rsidR="002B1059" w:rsidRPr="00966B40">
        <w:rPr>
          <w:rFonts w:ascii="Times New Roman" w:hAnsi="Times New Roman" w:cs="Times New Roman"/>
          <w:sz w:val="24"/>
          <w:szCs w:val="24"/>
        </w:rPr>
        <w:t>y así mismo</w:t>
      </w:r>
      <w:r w:rsidR="00DF094B" w:rsidRPr="00966B40">
        <w:rPr>
          <w:rFonts w:ascii="Times New Roman" w:hAnsi="Times New Roman" w:cs="Times New Roman"/>
          <w:sz w:val="24"/>
          <w:szCs w:val="24"/>
        </w:rPr>
        <w:t>, la Resolución apelada manifiest</w:t>
      </w:r>
      <w:r w:rsidR="002B1059" w:rsidRPr="00966B40">
        <w:rPr>
          <w:rFonts w:ascii="Times New Roman" w:hAnsi="Times New Roman" w:cs="Times New Roman"/>
          <w:sz w:val="24"/>
          <w:szCs w:val="24"/>
        </w:rPr>
        <w:t>a en uno de sus fundamentos que el conductor del vehículo asegurado declara al momento de la intervención que maneja a una velocidad que casi triplicaba el límite permitido por el reglamento Nacional de Tránsito</w:t>
      </w:r>
      <w:r w:rsidR="009D6400" w:rsidRPr="00966B40">
        <w:rPr>
          <w:rFonts w:ascii="Times New Roman" w:hAnsi="Times New Roman" w:cs="Times New Roman"/>
          <w:sz w:val="24"/>
          <w:szCs w:val="24"/>
        </w:rPr>
        <w:t>, sin que la DEFENSORIA tome en cuenta que no existe medio probatorio alguno que acredite lo manifestado por el conductor.</w:t>
      </w:r>
    </w:p>
    <w:p w14:paraId="384173B5" w14:textId="0B487720" w:rsidR="00F10CAE" w:rsidRPr="00966B40" w:rsidRDefault="002B1059" w:rsidP="008E1735">
      <w:pPr>
        <w:spacing w:line="240" w:lineRule="auto"/>
        <w:jc w:val="both"/>
        <w:rPr>
          <w:rFonts w:ascii="Times New Roman" w:hAnsi="Times New Roman" w:cs="Times New Roman"/>
          <w:i/>
          <w:sz w:val="24"/>
          <w:szCs w:val="24"/>
        </w:rPr>
      </w:pPr>
      <w:r w:rsidRPr="00966B40">
        <w:rPr>
          <w:rFonts w:ascii="Times New Roman" w:hAnsi="Times New Roman" w:cs="Times New Roman"/>
          <w:sz w:val="24"/>
          <w:szCs w:val="24"/>
        </w:rPr>
        <w:t xml:space="preserve"> </w:t>
      </w:r>
      <w:r w:rsidR="005C5D91" w:rsidRPr="00966B40">
        <w:rPr>
          <w:rFonts w:ascii="Times New Roman" w:hAnsi="Times New Roman" w:cs="Times New Roman"/>
          <w:sz w:val="24"/>
          <w:szCs w:val="24"/>
        </w:rPr>
        <w:t xml:space="preserve">Que habiéndose </w:t>
      </w:r>
      <w:r w:rsidR="00913729" w:rsidRPr="00966B40">
        <w:rPr>
          <w:rFonts w:ascii="Times New Roman" w:hAnsi="Times New Roman" w:cs="Times New Roman"/>
          <w:sz w:val="24"/>
          <w:szCs w:val="24"/>
        </w:rPr>
        <w:t>corrido</w:t>
      </w:r>
      <w:r w:rsidR="008E1735" w:rsidRPr="00966B40">
        <w:rPr>
          <w:rFonts w:ascii="Times New Roman" w:hAnsi="Times New Roman" w:cs="Times New Roman"/>
          <w:sz w:val="24"/>
          <w:szCs w:val="24"/>
        </w:rPr>
        <w:t xml:space="preserve"> </w:t>
      </w:r>
      <w:r w:rsidR="009D6400" w:rsidRPr="00966B40">
        <w:rPr>
          <w:rFonts w:ascii="Times New Roman" w:hAnsi="Times New Roman" w:cs="Times New Roman"/>
          <w:sz w:val="24"/>
          <w:szCs w:val="24"/>
        </w:rPr>
        <w:t xml:space="preserve">a </w:t>
      </w:r>
      <w:r w:rsidR="00C406B3" w:rsidRPr="00966B40">
        <w:rPr>
          <w:rFonts w:ascii="Times New Roman" w:hAnsi="Times New Roman" w:cs="Times New Roman"/>
          <w:sz w:val="24"/>
          <w:szCs w:val="24"/>
        </w:rPr>
        <w:t>..................</w:t>
      </w:r>
      <w:r w:rsidR="00C406B3">
        <w:rPr>
          <w:rFonts w:ascii="Times New Roman" w:hAnsi="Times New Roman" w:cs="Times New Roman"/>
          <w:sz w:val="24"/>
          <w:szCs w:val="24"/>
        </w:rPr>
        <w:t xml:space="preserve"> </w:t>
      </w:r>
      <w:r w:rsidR="00EA61FD" w:rsidRPr="00966B40">
        <w:rPr>
          <w:rFonts w:ascii="Times New Roman" w:hAnsi="Times New Roman" w:cs="Times New Roman"/>
          <w:sz w:val="24"/>
          <w:szCs w:val="24"/>
        </w:rPr>
        <w:t xml:space="preserve">del señalado </w:t>
      </w:r>
      <w:r w:rsidR="00DA38D4" w:rsidRPr="00966B40">
        <w:rPr>
          <w:rFonts w:ascii="Times New Roman" w:hAnsi="Times New Roman" w:cs="Times New Roman"/>
          <w:sz w:val="24"/>
          <w:szCs w:val="24"/>
        </w:rPr>
        <w:t>Recurso Impugnativo</w:t>
      </w:r>
      <w:r w:rsidR="00E81CB3" w:rsidRPr="00966B40">
        <w:rPr>
          <w:rFonts w:ascii="Times New Roman" w:hAnsi="Times New Roman" w:cs="Times New Roman"/>
          <w:sz w:val="24"/>
          <w:szCs w:val="24"/>
        </w:rPr>
        <w:t>,</w:t>
      </w:r>
      <w:r w:rsidR="008E1735" w:rsidRPr="00966B40">
        <w:rPr>
          <w:rFonts w:ascii="Times New Roman" w:hAnsi="Times New Roman" w:cs="Times New Roman"/>
          <w:sz w:val="24"/>
          <w:szCs w:val="24"/>
        </w:rPr>
        <w:t xml:space="preserve"> la misma hasta la fecha no se ha manifestado sobre el particular.</w:t>
      </w:r>
      <w:r w:rsidR="008E62FC" w:rsidRPr="00966B40">
        <w:rPr>
          <w:rFonts w:ascii="Times New Roman" w:hAnsi="Times New Roman" w:cs="Times New Roman"/>
          <w:sz w:val="24"/>
          <w:szCs w:val="24"/>
        </w:rPr>
        <w:t xml:space="preserve"> </w:t>
      </w:r>
      <w:r w:rsidR="006554FD" w:rsidRPr="00966B40">
        <w:rPr>
          <w:rFonts w:ascii="Times New Roman" w:hAnsi="Times New Roman" w:cs="Times New Roman"/>
          <w:sz w:val="24"/>
          <w:szCs w:val="24"/>
        </w:rPr>
        <w:t xml:space="preserve"> </w:t>
      </w:r>
    </w:p>
    <w:p w14:paraId="4200AFBC" w14:textId="77777777" w:rsidR="00E81CB3" w:rsidRPr="00966B40" w:rsidRDefault="001E5B97" w:rsidP="00267D47">
      <w:p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lastRenderedPageBreak/>
        <w:t>Que, atendiendo a lo expuesto, esta Defensoría resuelve finalmente lo siguiente:</w:t>
      </w:r>
    </w:p>
    <w:p w14:paraId="2F6295FE" w14:textId="1D4F63F8" w:rsidR="009F32FD" w:rsidRPr="00966B40" w:rsidRDefault="00A42EE0" w:rsidP="00267D47">
      <w:pPr>
        <w:spacing w:line="240" w:lineRule="auto"/>
        <w:jc w:val="both"/>
        <w:rPr>
          <w:rFonts w:ascii="Times New Roman" w:hAnsi="Times New Roman" w:cs="Times New Roman"/>
          <w:sz w:val="24"/>
          <w:szCs w:val="24"/>
        </w:rPr>
      </w:pPr>
      <w:r w:rsidRPr="00966B40">
        <w:rPr>
          <w:rFonts w:ascii="Times New Roman" w:hAnsi="Times New Roman" w:cs="Times New Roman"/>
          <w:b/>
          <w:sz w:val="24"/>
          <w:szCs w:val="24"/>
        </w:rPr>
        <w:t>PRIMERO:</w:t>
      </w:r>
      <w:r w:rsidR="004045E7" w:rsidRPr="00966B40">
        <w:rPr>
          <w:rFonts w:ascii="Times New Roman" w:hAnsi="Times New Roman" w:cs="Times New Roman"/>
          <w:sz w:val="24"/>
          <w:szCs w:val="24"/>
        </w:rPr>
        <w:t xml:space="preserve"> Que e</w:t>
      </w:r>
      <w:r w:rsidR="00F474CA" w:rsidRPr="00966B40">
        <w:rPr>
          <w:rFonts w:ascii="Times New Roman" w:hAnsi="Times New Roman" w:cs="Times New Roman"/>
          <w:sz w:val="24"/>
          <w:szCs w:val="24"/>
        </w:rPr>
        <w:t>l artículo 10 (Procedimiento) del Reglamento de la DEFASEG (</w:t>
      </w:r>
      <w:hyperlink r:id="rId7" w:history="1">
        <w:r w:rsidR="00F474CA" w:rsidRPr="00966B40">
          <w:rPr>
            <w:rStyle w:val="Hipervnculo"/>
            <w:rFonts w:ascii="Times New Roman" w:hAnsi="Times New Roman" w:cs="Times New Roman"/>
            <w:sz w:val="24"/>
            <w:szCs w:val="24"/>
          </w:rPr>
          <w:t>http://www.defaseg.com.pe/reglamento</w:t>
        </w:r>
      </w:hyperlink>
      <w:r w:rsidR="00F474CA" w:rsidRPr="00966B40">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966B40">
        <w:rPr>
          <w:rFonts w:ascii="Times New Roman" w:hAnsi="Times New Roman" w:cs="Times New Roman"/>
          <w:sz w:val="24"/>
          <w:szCs w:val="24"/>
        </w:rPr>
        <w:t>terponiendo el correspondiente Recurso Impugnativo</w:t>
      </w:r>
      <w:r w:rsidR="00F474CA" w:rsidRPr="00966B40">
        <w:rPr>
          <w:rFonts w:ascii="Times New Roman" w:hAnsi="Times New Roman" w:cs="Times New Roman"/>
          <w:sz w:val="24"/>
          <w:szCs w:val="24"/>
        </w:rPr>
        <w:t>. Conforme a ello, en el caso concreto,</w:t>
      </w:r>
      <w:r w:rsidR="009D6400" w:rsidRPr="00966B40">
        <w:rPr>
          <w:rFonts w:ascii="Times New Roman" w:hAnsi="Times New Roman" w:cs="Times New Roman"/>
          <w:sz w:val="24"/>
          <w:szCs w:val="24"/>
        </w:rPr>
        <w:t xml:space="preserve"> </w:t>
      </w:r>
      <w:r w:rsidR="00C406B3" w:rsidRPr="00966B40">
        <w:rPr>
          <w:rFonts w:ascii="Times New Roman" w:hAnsi="Times New Roman" w:cs="Times New Roman"/>
          <w:sz w:val="24"/>
          <w:szCs w:val="24"/>
        </w:rPr>
        <w:t>..................</w:t>
      </w:r>
      <w:r w:rsidR="008E1735" w:rsidRPr="00966B40">
        <w:rPr>
          <w:rFonts w:ascii="Times New Roman" w:hAnsi="Times New Roman" w:cs="Times New Roman"/>
          <w:sz w:val="24"/>
          <w:szCs w:val="24"/>
        </w:rPr>
        <w:t>,</w:t>
      </w:r>
      <w:r w:rsidR="00F474CA" w:rsidRPr="00966B40">
        <w:rPr>
          <w:rFonts w:ascii="Times New Roman" w:hAnsi="Times New Roman" w:cs="Times New Roman"/>
          <w:sz w:val="24"/>
          <w:szCs w:val="24"/>
        </w:rPr>
        <w:t xml:space="preserve"> al interponer el </w:t>
      </w:r>
      <w:r w:rsidR="00867D34" w:rsidRPr="00966B40">
        <w:rPr>
          <w:rFonts w:ascii="Times New Roman" w:hAnsi="Times New Roman" w:cs="Times New Roman"/>
          <w:sz w:val="24"/>
          <w:szCs w:val="24"/>
        </w:rPr>
        <w:t>R</w:t>
      </w:r>
      <w:r w:rsidR="001E5B97" w:rsidRPr="00966B40">
        <w:rPr>
          <w:rFonts w:ascii="Times New Roman" w:hAnsi="Times New Roman" w:cs="Times New Roman"/>
          <w:sz w:val="24"/>
          <w:szCs w:val="24"/>
        </w:rPr>
        <w:t>e</w:t>
      </w:r>
      <w:r w:rsidR="00867D34" w:rsidRPr="00966B40">
        <w:rPr>
          <w:rFonts w:ascii="Times New Roman" w:hAnsi="Times New Roman" w:cs="Times New Roman"/>
          <w:sz w:val="24"/>
          <w:szCs w:val="24"/>
        </w:rPr>
        <w:t xml:space="preserve">curso </w:t>
      </w:r>
      <w:r w:rsidR="00003974" w:rsidRPr="00966B40">
        <w:rPr>
          <w:rFonts w:ascii="Times New Roman" w:hAnsi="Times New Roman" w:cs="Times New Roman"/>
          <w:sz w:val="24"/>
          <w:szCs w:val="24"/>
        </w:rPr>
        <w:t>Impug</w:t>
      </w:r>
      <w:r w:rsidR="00B63D08" w:rsidRPr="00966B40">
        <w:rPr>
          <w:rFonts w:ascii="Times New Roman" w:hAnsi="Times New Roman" w:cs="Times New Roman"/>
          <w:sz w:val="24"/>
          <w:szCs w:val="24"/>
        </w:rPr>
        <w:t>n</w:t>
      </w:r>
      <w:r w:rsidR="00FD7565" w:rsidRPr="00966B40">
        <w:rPr>
          <w:rFonts w:ascii="Times New Roman" w:hAnsi="Times New Roman" w:cs="Times New Roman"/>
          <w:sz w:val="24"/>
          <w:szCs w:val="24"/>
        </w:rPr>
        <w:t>ativo</w:t>
      </w:r>
      <w:r w:rsidR="009F49B5" w:rsidRPr="00966B40">
        <w:rPr>
          <w:rFonts w:ascii="Times New Roman" w:hAnsi="Times New Roman" w:cs="Times New Roman"/>
          <w:sz w:val="24"/>
          <w:szCs w:val="24"/>
        </w:rPr>
        <w:t xml:space="preserve">, </w:t>
      </w:r>
      <w:r w:rsidR="00F474CA" w:rsidRPr="00966B40">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966B40">
        <w:rPr>
          <w:rFonts w:ascii="Times New Roman" w:hAnsi="Times New Roman" w:cs="Times New Roman"/>
          <w:sz w:val="24"/>
          <w:szCs w:val="24"/>
        </w:rPr>
        <w:t>ar que lo resuelto no se ajusta</w:t>
      </w:r>
      <w:r w:rsidR="00F474CA" w:rsidRPr="00966B40">
        <w:rPr>
          <w:rFonts w:ascii="Times New Roman" w:hAnsi="Times New Roman" w:cs="Times New Roman"/>
          <w:sz w:val="24"/>
          <w:szCs w:val="24"/>
        </w:rPr>
        <w:t xml:space="preserve"> a derecho ni a los correspondientes actuados.</w:t>
      </w:r>
    </w:p>
    <w:p w14:paraId="7420EAD1" w14:textId="77777777" w:rsidR="0019534C" w:rsidRPr="00966B40" w:rsidRDefault="00FA6F6C" w:rsidP="00267D47">
      <w:pPr>
        <w:spacing w:line="240" w:lineRule="auto"/>
        <w:jc w:val="both"/>
        <w:rPr>
          <w:rFonts w:ascii="Times New Roman" w:hAnsi="Times New Roman" w:cs="Times New Roman"/>
          <w:sz w:val="24"/>
          <w:szCs w:val="24"/>
        </w:rPr>
      </w:pPr>
      <w:r w:rsidRPr="00966B40">
        <w:rPr>
          <w:rFonts w:ascii="Times New Roman" w:hAnsi="Times New Roman" w:cs="Times New Roman"/>
          <w:b/>
          <w:sz w:val="24"/>
          <w:szCs w:val="24"/>
        </w:rPr>
        <w:t>SEGUNDO:</w:t>
      </w:r>
      <w:r w:rsidR="004045E7" w:rsidRPr="00966B40">
        <w:rPr>
          <w:rFonts w:ascii="Times New Roman" w:hAnsi="Times New Roman" w:cs="Times New Roman"/>
          <w:sz w:val="24"/>
          <w:szCs w:val="24"/>
        </w:rPr>
        <w:t xml:space="preserve"> Que, d</w:t>
      </w:r>
      <w:r w:rsidR="00867D34" w:rsidRPr="00966B40">
        <w:rPr>
          <w:rFonts w:ascii="Times New Roman" w:hAnsi="Times New Roman" w:cs="Times New Roman"/>
          <w:sz w:val="24"/>
          <w:szCs w:val="24"/>
        </w:rPr>
        <w:t>e la lectura del Recurso Impugnativo</w:t>
      </w:r>
      <w:r w:rsidR="008E1735" w:rsidRPr="00966B40">
        <w:rPr>
          <w:rFonts w:ascii="Times New Roman" w:hAnsi="Times New Roman" w:cs="Times New Roman"/>
          <w:sz w:val="24"/>
          <w:szCs w:val="24"/>
        </w:rPr>
        <w:t xml:space="preserve"> interpuesto</w:t>
      </w:r>
      <w:r w:rsidR="007C0F99" w:rsidRPr="00966B40">
        <w:rPr>
          <w:rFonts w:ascii="Times New Roman" w:hAnsi="Times New Roman" w:cs="Times New Roman"/>
          <w:sz w:val="24"/>
          <w:szCs w:val="24"/>
        </w:rPr>
        <w:t>,</w:t>
      </w:r>
      <w:r w:rsidR="008E1735" w:rsidRPr="00966B40">
        <w:rPr>
          <w:rFonts w:ascii="Times New Roman" w:hAnsi="Times New Roman" w:cs="Times New Roman"/>
          <w:sz w:val="24"/>
          <w:szCs w:val="24"/>
        </w:rPr>
        <w:t xml:space="preserve"> se aprecia que la </w:t>
      </w:r>
      <w:r w:rsidR="00A07F38" w:rsidRPr="00966B40">
        <w:rPr>
          <w:rFonts w:ascii="Times New Roman" w:hAnsi="Times New Roman" w:cs="Times New Roman"/>
          <w:sz w:val="24"/>
          <w:szCs w:val="24"/>
        </w:rPr>
        <w:t>asegurada</w:t>
      </w:r>
      <w:r w:rsidR="00A46622" w:rsidRPr="00966B40">
        <w:rPr>
          <w:rFonts w:ascii="Times New Roman" w:hAnsi="Times New Roman" w:cs="Times New Roman"/>
          <w:sz w:val="24"/>
          <w:szCs w:val="24"/>
        </w:rPr>
        <w:t xml:space="preserve"> se vuelve a referir a los temas ya tratados detalladamente en el Considerando Noveno de la Resolución recurrida. </w:t>
      </w:r>
      <w:r w:rsidR="00487C61" w:rsidRPr="00966B40">
        <w:rPr>
          <w:rFonts w:ascii="Times New Roman" w:hAnsi="Times New Roman" w:cs="Times New Roman"/>
          <w:sz w:val="24"/>
          <w:szCs w:val="24"/>
        </w:rPr>
        <w:t>Que,</w:t>
      </w:r>
      <w:r w:rsidR="007912C4" w:rsidRPr="00966B40">
        <w:rPr>
          <w:rFonts w:ascii="Times New Roman" w:hAnsi="Times New Roman" w:cs="Times New Roman"/>
          <w:sz w:val="24"/>
          <w:szCs w:val="24"/>
        </w:rPr>
        <w:t xml:space="preserve"> </w:t>
      </w:r>
      <w:r w:rsidR="00487C61" w:rsidRPr="00966B40">
        <w:rPr>
          <w:rFonts w:ascii="Times New Roman" w:hAnsi="Times New Roman" w:cs="Times New Roman"/>
          <w:sz w:val="24"/>
          <w:szCs w:val="24"/>
        </w:rPr>
        <w:t xml:space="preserve">a </w:t>
      </w:r>
      <w:r w:rsidR="001C356D" w:rsidRPr="00966B40">
        <w:rPr>
          <w:rFonts w:ascii="Times New Roman" w:hAnsi="Times New Roman" w:cs="Times New Roman"/>
          <w:sz w:val="24"/>
          <w:szCs w:val="24"/>
        </w:rPr>
        <w:t xml:space="preserve">juicio de este </w:t>
      </w:r>
      <w:r w:rsidR="00A42EE0" w:rsidRPr="00966B40">
        <w:rPr>
          <w:rFonts w:ascii="Times New Roman" w:hAnsi="Times New Roman" w:cs="Times New Roman"/>
          <w:sz w:val="24"/>
          <w:szCs w:val="24"/>
        </w:rPr>
        <w:t>colegiado,</w:t>
      </w:r>
      <w:r w:rsidR="00652024" w:rsidRPr="00966B40">
        <w:rPr>
          <w:rFonts w:ascii="Times New Roman" w:hAnsi="Times New Roman" w:cs="Times New Roman"/>
          <w:sz w:val="24"/>
          <w:szCs w:val="24"/>
        </w:rPr>
        <w:t xml:space="preserve"> el contenido d</w:t>
      </w:r>
      <w:r w:rsidR="001C356D" w:rsidRPr="00966B40">
        <w:rPr>
          <w:rFonts w:ascii="Times New Roman" w:hAnsi="Times New Roman" w:cs="Times New Roman"/>
          <w:sz w:val="24"/>
          <w:szCs w:val="24"/>
        </w:rPr>
        <w:t>el señalado rec</w:t>
      </w:r>
      <w:r w:rsidR="004C451D" w:rsidRPr="00966B40">
        <w:rPr>
          <w:rFonts w:ascii="Times New Roman" w:hAnsi="Times New Roman" w:cs="Times New Roman"/>
          <w:sz w:val="24"/>
          <w:szCs w:val="24"/>
        </w:rPr>
        <w:t>urso</w:t>
      </w:r>
      <w:r w:rsidR="001945B1" w:rsidRPr="00966B40">
        <w:rPr>
          <w:rFonts w:ascii="Times New Roman" w:hAnsi="Times New Roman" w:cs="Times New Roman"/>
          <w:sz w:val="24"/>
          <w:szCs w:val="24"/>
        </w:rPr>
        <w:t xml:space="preserve"> impugnativo</w:t>
      </w:r>
      <w:r w:rsidR="001C356D" w:rsidRPr="00966B40">
        <w:rPr>
          <w:rFonts w:ascii="Times New Roman" w:hAnsi="Times New Roman" w:cs="Times New Roman"/>
          <w:sz w:val="24"/>
          <w:szCs w:val="24"/>
        </w:rPr>
        <w:t xml:space="preserve"> evidencia simpl</w:t>
      </w:r>
      <w:r w:rsidR="00B20853" w:rsidRPr="00966B40">
        <w:rPr>
          <w:rFonts w:ascii="Times New Roman" w:hAnsi="Times New Roman" w:cs="Times New Roman"/>
          <w:sz w:val="24"/>
          <w:szCs w:val="24"/>
        </w:rPr>
        <w:t xml:space="preserve">emente la </w:t>
      </w:r>
      <w:r w:rsidR="00487C61" w:rsidRPr="00966B40">
        <w:rPr>
          <w:rFonts w:ascii="Times New Roman" w:hAnsi="Times New Roman" w:cs="Times New Roman"/>
          <w:sz w:val="24"/>
          <w:szCs w:val="24"/>
        </w:rPr>
        <w:t>disconformidad de la asegurada</w:t>
      </w:r>
      <w:r w:rsidR="001C356D" w:rsidRPr="00966B40">
        <w:rPr>
          <w:rFonts w:ascii="Times New Roman" w:hAnsi="Times New Roman" w:cs="Times New Roman"/>
          <w:sz w:val="24"/>
          <w:szCs w:val="24"/>
        </w:rPr>
        <w:t xml:space="preserve"> con el sentido de lo resuelto.</w:t>
      </w:r>
      <w:r w:rsidR="00487C61" w:rsidRPr="00966B40">
        <w:rPr>
          <w:rFonts w:ascii="Times New Roman" w:hAnsi="Times New Roman" w:cs="Times New Roman"/>
          <w:sz w:val="24"/>
          <w:szCs w:val="24"/>
        </w:rPr>
        <w:t xml:space="preserve"> Que, e</w:t>
      </w:r>
      <w:r w:rsidR="001C356D" w:rsidRPr="00966B40">
        <w:rPr>
          <w:rFonts w:ascii="Times New Roman" w:hAnsi="Times New Roman" w:cs="Times New Roman"/>
          <w:sz w:val="24"/>
          <w:szCs w:val="24"/>
        </w:rPr>
        <w:t xml:space="preserve">n </w:t>
      </w:r>
      <w:r w:rsidR="00B20853" w:rsidRPr="00966B40">
        <w:rPr>
          <w:rFonts w:ascii="Times New Roman" w:hAnsi="Times New Roman" w:cs="Times New Roman"/>
          <w:sz w:val="24"/>
          <w:szCs w:val="24"/>
        </w:rPr>
        <w:t>consecuencia,</w:t>
      </w:r>
      <w:r w:rsidR="003F43DB" w:rsidRPr="00966B40">
        <w:rPr>
          <w:rFonts w:ascii="Times New Roman" w:hAnsi="Times New Roman" w:cs="Times New Roman"/>
          <w:sz w:val="24"/>
          <w:szCs w:val="24"/>
        </w:rPr>
        <w:t xml:space="preserve"> el Recurso Impugnativo</w:t>
      </w:r>
      <w:r w:rsidR="001C356D" w:rsidRPr="00966B40">
        <w:rPr>
          <w:rFonts w:ascii="Times New Roman" w:hAnsi="Times New Roman" w:cs="Times New Roman"/>
          <w:sz w:val="24"/>
          <w:szCs w:val="24"/>
        </w:rPr>
        <w:t xml:space="preserve"> </w:t>
      </w:r>
      <w:r w:rsidR="00487C61" w:rsidRPr="00966B40">
        <w:rPr>
          <w:rFonts w:ascii="Times New Roman" w:hAnsi="Times New Roman" w:cs="Times New Roman"/>
          <w:sz w:val="24"/>
          <w:szCs w:val="24"/>
        </w:rPr>
        <w:t>interpuesto no aporta</w:t>
      </w:r>
      <w:r w:rsidR="00A46622" w:rsidRPr="00966B40">
        <w:rPr>
          <w:rFonts w:ascii="Times New Roman" w:hAnsi="Times New Roman" w:cs="Times New Roman"/>
          <w:sz w:val="24"/>
          <w:szCs w:val="24"/>
        </w:rPr>
        <w:t xml:space="preserve"> ningún</w:t>
      </w:r>
      <w:r w:rsidR="001C356D" w:rsidRPr="00966B40">
        <w:rPr>
          <w:rFonts w:ascii="Times New Roman" w:hAnsi="Times New Roman" w:cs="Times New Roman"/>
          <w:sz w:val="24"/>
          <w:szCs w:val="24"/>
        </w:rPr>
        <w:t xml:space="preserve"> argumento o medio probatorio</w:t>
      </w:r>
      <w:r w:rsidR="00A46622" w:rsidRPr="00966B40">
        <w:rPr>
          <w:rFonts w:ascii="Times New Roman" w:hAnsi="Times New Roman" w:cs="Times New Roman"/>
          <w:sz w:val="24"/>
          <w:szCs w:val="24"/>
        </w:rPr>
        <w:t xml:space="preserve"> nuevo</w:t>
      </w:r>
      <w:r w:rsidR="001C356D" w:rsidRPr="00966B40">
        <w:rPr>
          <w:rFonts w:ascii="Times New Roman" w:hAnsi="Times New Roman" w:cs="Times New Roman"/>
          <w:sz w:val="24"/>
          <w:szCs w:val="24"/>
        </w:rPr>
        <w:t xml:space="preserve"> alguno que permita objetivamente a este colegiado apreciar que habría incurrido efectivamente en un error o vicio al momento de resolver.</w:t>
      </w:r>
    </w:p>
    <w:p w14:paraId="2DDD40F3" w14:textId="77777777" w:rsidR="00A46622" w:rsidRPr="00966B40" w:rsidRDefault="004555D2" w:rsidP="00487C61">
      <w:p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Sin perjuicio de lo anterior,</w:t>
      </w:r>
      <w:r w:rsidR="00231BC9" w:rsidRPr="00966B40">
        <w:rPr>
          <w:rFonts w:ascii="Times New Roman" w:hAnsi="Times New Roman" w:cs="Times New Roman"/>
          <w:sz w:val="24"/>
          <w:szCs w:val="24"/>
        </w:rPr>
        <w:t xml:space="preserve"> la DEFASEG considera oportuno aclarar</w:t>
      </w:r>
      <w:r w:rsidR="00A46622" w:rsidRPr="00966B40">
        <w:rPr>
          <w:rFonts w:ascii="Times New Roman" w:hAnsi="Times New Roman" w:cs="Times New Roman"/>
          <w:sz w:val="24"/>
          <w:szCs w:val="24"/>
        </w:rPr>
        <w:t xml:space="preserve"> lo siguiente:</w:t>
      </w:r>
    </w:p>
    <w:p w14:paraId="1C1168D8" w14:textId="77777777" w:rsidR="00231BC9" w:rsidRPr="00966B40" w:rsidRDefault="00A46622" w:rsidP="00A46622">
      <w:pPr>
        <w:pStyle w:val="Prrafodelista"/>
        <w:numPr>
          <w:ilvl w:val="0"/>
          <w:numId w:val="20"/>
        </w:num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 xml:space="preserve">Que, </w:t>
      </w:r>
      <w:proofErr w:type="gramStart"/>
      <w:r w:rsidRPr="00966B40">
        <w:rPr>
          <w:rFonts w:ascii="Times New Roman" w:hAnsi="Times New Roman" w:cs="Times New Roman"/>
          <w:sz w:val="24"/>
          <w:szCs w:val="24"/>
        </w:rPr>
        <w:t>en relación a</w:t>
      </w:r>
      <w:proofErr w:type="gramEnd"/>
      <w:r w:rsidRPr="00966B40">
        <w:rPr>
          <w:rFonts w:ascii="Times New Roman" w:hAnsi="Times New Roman" w:cs="Times New Roman"/>
          <w:sz w:val="24"/>
          <w:szCs w:val="24"/>
        </w:rPr>
        <w:t xml:space="preserve"> lo manifestado</w:t>
      </w:r>
      <w:r w:rsidR="00487C61" w:rsidRPr="00966B40">
        <w:rPr>
          <w:rFonts w:ascii="Times New Roman" w:hAnsi="Times New Roman" w:cs="Times New Roman"/>
          <w:sz w:val="24"/>
          <w:szCs w:val="24"/>
        </w:rPr>
        <w:t xml:space="preserve"> por la asegurada </w:t>
      </w:r>
      <w:r w:rsidRPr="00966B40">
        <w:rPr>
          <w:rFonts w:ascii="Times New Roman" w:hAnsi="Times New Roman" w:cs="Times New Roman"/>
          <w:sz w:val="24"/>
          <w:szCs w:val="24"/>
        </w:rPr>
        <w:t>sobre la falta de información del producto contratado, tal como se le informó en la audiencia de vista este hecho constituye falta de idoneidad de servicio, tema sobre el cual la DEFENSORIA no tiene competencia, y la asegurada puede recurrir a otras instancias pertinentes.</w:t>
      </w:r>
    </w:p>
    <w:p w14:paraId="62EFF3A5" w14:textId="77777777" w:rsidR="00A46622" w:rsidRPr="00966B40" w:rsidRDefault="00A46622" w:rsidP="00A46622">
      <w:pPr>
        <w:pStyle w:val="Prrafodelista"/>
        <w:numPr>
          <w:ilvl w:val="0"/>
          <w:numId w:val="20"/>
        </w:num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Que, el rechazo de la cobertura se debe a infracciones calificadas como muy graves</w:t>
      </w:r>
      <w:r w:rsidR="00094C5B" w:rsidRPr="00966B40">
        <w:rPr>
          <w:rFonts w:ascii="Times New Roman" w:hAnsi="Times New Roman" w:cs="Times New Roman"/>
          <w:sz w:val="24"/>
          <w:szCs w:val="24"/>
        </w:rPr>
        <w:t xml:space="preserve"> al Reglamento Nacional de Tránsito, (exceso de velocidad) declarada por el propio conductor del vehículo asegurado y que constituye causal de exclusión </w:t>
      </w:r>
      <w:proofErr w:type="gramStart"/>
      <w:r w:rsidR="00094C5B" w:rsidRPr="00966B40">
        <w:rPr>
          <w:rFonts w:ascii="Times New Roman" w:hAnsi="Times New Roman" w:cs="Times New Roman"/>
          <w:sz w:val="24"/>
          <w:szCs w:val="24"/>
        </w:rPr>
        <w:t>de acuerdo a</w:t>
      </w:r>
      <w:proofErr w:type="gramEnd"/>
      <w:r w:rsidR="00094C5B" w:rsidRPr="00966B40">
        <w:rPr>
          <w:rFonts w:ascii="Times New Roman" w:hAnsi="Times New Roman" w:cs="Times New Roman"/>
          <w:sz w:val="24"/>
          <w:szCs w:val="24"/>
        </w:rPr>
        <w:t xml:space="preserve"> las Condiciones Generales de la Póliza</w:t>
      </w:r>
    </w:p>
    <w:p w14:paraId="2A62DE3B" w14:textId="13715737" w:rsidR="009A48D1" w:rsidRPr="00966B40" w:rsidRDefault="001C356D" w:rsidP="00267D47">
      <w:p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 xml:space="preserve">Por </w:t>
      </w:r>
      <w:r w:rsidR="00207DA4" w:rsidRPr="00966B40">
        <w:rPr>
          <w:rFonts w:ascii="Times New Roman" w:hAnsi="Times New Roman" w:cs="Times New Roman"/>
          <w:sz w:val="24"/>
          <w:szCs w:val="24"/>
        </w:rPr>
        <w:t>consiguiente,</w:t>
      </w:r>
      <w:r w:rsidRPr="00966B40">
        <w:rPr>
          <w:rFonts w:ascii="Times New Roman" w:hAnsi="Times New Roman" w:cs="Times New Roman"/>
          <w:sz w:val="24"/>
          <w:szCs w:val="24"/>
        </w:rPr>
        <w:t xml:space="preserve"> este colegiado reitera su análisis contenido en la resolución recurrida.</w:t>
      </w:r>
    </w:p>
    <w:p w14:paraId="2DF43661" w14:textId="77777777" w:rsidR="00BD54EF" w:rsidRPr="00966B40" w:rsidRDefault="001C356D" w:rsidP="00267D47">
      <w:p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 xml:space="preserve">En atención a las consideraciones </w:t>
      </w:r>
      <w:r w:rsidR="00B20853" w:rsidRPr="00966B40">
        <w:rPr>
          <w:rFonts w:ascii="Times New Roman" w:hAnsi="Times New Roman" w:cs="Times New Roman"/>
          <w:sz w:val="24"/>
          <w:szCs w:val="24"/>
        </w:rPr>
        <w:t>precedentes,</w:t>
      </w:r>
      <w:r w:rsidRPr="00966B40">
        <w:rPr>
          <w:rFonts w:ascii="Times New Roman" w:hAnsi="Times New Roman" w:cs="Times New Roman"/>
          <w:sz w:val="24"/>
          <w:szCs w:val="24"/>
        </w:rPr>
        <w:t xml:space="preserve"> este colegiado no aprecia mérito ni razón objetiva</w:t>
      </w:r>
      <w:r w:rsidR="00D024B6" w:rsidRPr="00966B40">
        <w:rPr>
          <w:rFonts w:ascii="Times New Roman" w:hAnsi="Times New Roman" w:cs="Times New Roman"/>
          <w:sz w:val="24"/>
          <w:szCs w:val="24"/>
        </w:rPr>
        <w:t xml:space="preserve"> para </w:t>
      </w:r>
      <w:r w:rsidR="00BD54EF" w:rsidRPr="00966B40">
        <w:rPr>
          <w:rFonts w:ascii="Times New Roman" w:hAnsi="Times New Roman" w:cs="Times New Roman"/>
          <w:sz w:val="24"/>
          <w:szCs w:val="24"/>
        </w:rPr>
        <w:t xml:space="preserve">revocar la resolución recurrida </w:t>
      </w:r>
      <w:proofErr w:type="gramStart"/>
      <w:r w:rsidR="00BD54EF" w:rsidRPr="00966B40">
        <w:rPr>
          <w:rFonts w:ascii="Times New Roman" w:hAnsi="Times New Roman" w:cs="Times New Roman"/>
          <w:sz w:val="24"/>
          <w:szCs w:val="24"/>
        </w:rPr>
        <w:t>y</w:t>
      </w:r>
      <w:proofErr w:type="gramEnd"/>
      <w:r w:rsidR="00BD54EF" w:rsidRPr="00966B40">
        <w:rPr>
          <w:rFonts w:ascii="Times New Roman" w:hAnsi="Times New Roman" w:cs="Times New Roman"/>
          <w:sz w:val="24"/>
          <w:szCs w:val="24"/>
        </w:rPr>
        <w:t xml:space="preserve"> por lo tanto</w:t>
      </w:r>
    </w:p>
    <w:p w14:paraId="0CD702E1" w14:textId="77777777" w:rsidR="001D6F10" w:rsidRPr="00966B40" w:rsidRDefault="00F6709A" w:rsidP="001D6F10">
      <w:pPr>
        <w:spacing w:line="240" w:lineRule="auto"/>
        <w:jc w:val="both"/>
        <w:rPr>
          <w:rFonts w:ascii="Times New Roman" w:hAnsi="Times New Roman" w:cs="Times New Roman"/>
          <w:b/>
          <w:sz w:val="24"/>
          <w:szCs w:val="24"/>
        </w:rPr>
      </w:pPr>
      <w:r w:rsidRPr="00966B40">
        <w:rPr>
          <w:rFonts w:ascii="Times New Roman" w:hAnsi="Times New Roman" w:cs="Times New Roman"/>
          <w:b/>
          <w:sz w:val="24"/>
          <w:szCs w:val="24"/>
        </w:rPr>
        <w:t>RESUELVE:</w:t>
      </w:r>
      <w:r w:rsidR="002A7E54" w:rsidRPr="00966B40">
        <w:rPr>
          <w:rFonts w:ascii="Times New Roman" w:hAnsi="Times New Roman" w:cs="Times New Roman"/>
          <w:b/>
          <w:sz w:val="24"/>
          <w:szCs w:val="24"/>
        </w:rPr>
        <w:t xml:space="preserve"> </w:t>
      </w:r>
    </w:p>
    <w:p w14:paraId="31DB65DC" w14:textId="3E748742" w:rsidR="00D024B6" w:rsidRPr="00966B40" w:rsidRDefault="001D6F10" w:rsidP="00207DA4">
      <w:pPr>
        <w:spacing w:line="240" w:lineRule="auto"/>
        <w:jc w:val="both"/>
        <w:rPr>
          <w:rFonts w:ascii="Times New Roman" w:hAnsi="Times New Roman" w:cs="Times New Roman"/>
          <w:sz w:val="24"/>
          <w:szCs w:val="24"/>
        </w:rPr>
      </w:pPr>
      <w:r w:rsidRPr="00966B40">
        <w:rPr>
          <w:rFonts w:ascii="Times New Roman" w:hAnsi="Times New Roman" w:cs="Times New Roman"/>
          <w:sz w:val="24"/>
          <w:szCs w:val="24"/>
        </w:rPr>
        <w:t xml:space="preserve">Declarar </w:t>
      </w:r>
      <w:r w:rsidRPr="00966B40">
        <w:rPr>
          <w:rFonts w:ascii="Times New Roman" w:hAnsi="Times New Roman" w:cs="Times New Roman"/>
          <w:b/>
          <w:sz w:val="24"/>
          <w:szCs w:val="24"/>
        </w:rPr>
        <w:t>INFUNDADO</w:t>
      </w:r>
      <w:r w:rsidRPr="00966B40">
        <w:rPr>
          <w:rFonts w:ascii="Times New Roman" w:hAnsi="Times New Roman" w:cs="Times New Roman"/>
          <w:sz w:val="24"/>
          <w:szCs w:val="24"/>
        </w:rPr>
        <w:t xml:space="preserve"> el Recurso Impugnativo interpuesto y, por </w:t>
      </w:r>
      <w:r w:rsidR="00207DA4" w:rsidRPr="00966B40">
        <w:rPr>
          <w:rFonts w:ascii="Times New Roman" w:hAnsi="Times New Roman" w:cs="Times New Roman"/>
          <w:sz w:val="24"/>
          <w:szCs w:val="24"/>
        </w:rPr>
        <w:t>consiguiente,</w:t>
      </w:r>
      <w:r w:rsidR="00230DDA" w:rsidRPr="00966B40">
        <w:rPr>
          <w:rFonts w:ascii="Times New Roman" w:hAnsi="Times New Roman" w:cs="Times New Roman"/>
          <w:sz w:val="24"/>
          <w:szCs w:val="24"/>
        </w:rPr>
        <w:t xml:space="preserve"> RATIFICAR la Resoluc</w:t>
      </w:r>
      <w:r w:rsidR="00CF242B" w:rsidRPr="00966B40">
        <w:rPr>
          <w:rFonts w:ascii="Times New Roman" w:hAnsi="Times New Roman" w:cs="Times New Roman"/>
          <w:sz w:val="24"/>
          <w:szCs w:val="24"/>
        </w:rPr>
        <w:t xml:space="preserve">ión </w:t>
      </w:r>
      <w:proofErr w:type="spellStart"/>
      <w:r w:rsidR="00CF242B" w:rsidRPr="00966B40">
        <w:rPr>
          <w:rFonts w:ascii="Times New Roman" w:hAnsi="Times New Roman" w:cs="Times New Roman"/>
          <w:sz w:val="24"/>
          <w:szCs w:val="24"/>
        </w:rPr>
        <w:t>N°</w:t>
      </w:r>
      <w:proofErr w:type="spellEnd"/>
      <w:r w:rsidR="00CF242B" w:rsidRPr="00966B40">
        <w:rPr>
          <w:rFonts w:ascii="Times New Roman" w:hAnsi="Times New Roman" w:cs="Times New Roman"/>
          <w:sz w:val="24"/>
          <w:szCs w:val="24"/>
        </w:rPr>
        <w:t xml:space="preserve"> </w:t>
      </w:r>
      <w:r w:rsidR="00094C5B" w:rsidRPr="00966B40">
        <w:rPr>
          <w:rFonts w:ascii="Times New Roman" w:hAnsi="Times New Roman" w:cs="Times New Roman"/>
          <w:sz w:val="24"/>
          <w:szCs w:val="24"/>
        </w:rPr>
        <w:t>143</w:t>
      </w:r>
      <w:r w:rsidR="009A7A9C" w:rsidRPr="00966B40">
        <w:rPr>
          <w:rFonts w:ascii="Times New Roman" w:hAnsi="Times New Roman" w:cs="Times New Roman"/>
          <w:sz w:val="24"/>
          <w:szCs w:val="24"/>
        </w:rPr>
        <w:t xml:space="preserve">/19 que declaró </w:t>
      </w:r>
      <w:r w:rsidR="009C6FE9" w:rsidRPr="00966B40">
        <w:rPr>
          <w:rFonts w:ascii="Times New Roman" w:hAnsi="Times New Roman" w:cs="Times New Roman"/>
          <w:sz w:val="24"/>
          <w:szCs w:val="24"/>
        </w:rPr>
        <w:t>IN</w:t>
      </w:r>
      <w:r w:rsidRPr="00966B40">
        <w:rPr>
          <w:rFonts w:ascii="Times New Roman" w:hAnsi="Times New Roman" w:cs="Times New Roman"/>
          <w:sz w:val="24"/>
          <w:szCs w:val="24"/>
        </w:rPr>
        <w:t>FUNDADA la reclamación inter</w:t>
      </w:r>
      <w:r w:rsidR="001057B6" w:rsidRPr="00966B40">
        <w:rPr>
          <w:rFonts w:ascii="Times New Roman" w:hAnsi="Times New Roman" w:cs="Times New Roman"/>
          <w:sz w:val="24"/>
          <w:szCs w:val="24"/>
        </w:rPr>
        <w:t>puesta</w:t>
      </w:r>
      <w:r w:rsidR="00CF242B" w:rsidRPr="00966B40">
        <w:rPr>
          <w:rFonts w:ascii="Times New Roman" w:hAnsi="Times New Roman" w:cs="Times New Roman"/>
          <w:sz w:val="24"/>
          <w:szCs w:val="24"/>
        </w:rPr>
        <w:t xml:space="preserve"> po</w:t>
      </w:r>
      <w:r w:rsidR="00094C5B" w:rsidRPr="00966B40">
        <w:rPr>
          <w:rFonts w:ascii="Times New Roman" w:hAnsi="Times New Roman" w:cs="Times New Roman"/>
          <w:sz w:val="24"/>
          <w:szCs w:val="24"/>
        </w:rPr>
        <w:t xml:space="preserve">r </w:t>
      </w:r>
      <w:r w:rsidR="00C406B3" w:rsidRPr="00966B40">
        <w:rPr>
          <w:rFonts w:ascii="Times New Roman" w:hAnsi="Times New Roman" w:cs="Times New Roman"/>
          <w:sz w:val="24"/>
          <w:szCs w:val="24"/>
        </w:rPr>
        <w:t>..................</w:t>
      </w:r>
      <w:r w:rsidR="00C406B3">
        <w:rPr>
          <w:rFonts w:ascii="Times New Roman" w:hAnsi="Times New Roman" w:cs="Times New Roman"/>
          <w:sz w:val="24"/>
          <w:szCs w:val="24"/>
        </w:rPr>
        <w:t xml:space="preserve"> </w:t>
      </w:r>
      <w:r w:rsidR="00094C5B" w:rsidRPr="00966B40">
        <w:rPr>
          <w:rFonts w:ascii="Times New Roman" w:hAnsi="Times New Roman" w:cs="Times New Roman"/>
          <w:sz w:val="24"/>
          <w:szCs w:val="24"/>
        </w:rPr>
        <w:t xml:space="preserve">contra </w:t>
      </w:r>
      <w:r w:rsidR="00C406B3" w:rsidRPr="00966B40">
        <w:rPr>
          <w:rFonts w:ascii="Times New Roman" w:hAnsi="Times New Roman" w:cs="Times New Roman"/>
          <w:sz w:val="24"/>
          <w:szCs w:val="24"/>
        </w:rPr>
        <w:t>..................</w:t>
      </w:r>
      <w:r w:rsidR="009C6FE9" w:rsidRPr="00966B40">
        <w:rPr>
          <w:rFonts w:ascii="Times New Roman" w:hAnsi="Times New Roman" w:cs="Times New Roman"/>
          <w:sz w:val="24"/>
          <w:szCs w:val="24"/>
        </w:rPr>
        <w:t>, dejando a salvo el derecho de la reclamante de acudir a otras instancias que considere pertinentes.</w:t>
      </w:r>
    </w:p>
    <w:p w14:paraId="4A6D71FB" w14:textId="1886ABEF" w:rsidR="00207DA4" w:rsidRPr="00966B40" w:rsidRDefault="00D024B6" w:rsidP="00267D47">
      <w:pPr>
        <w:jc w:val="both"/>
        <w:rPr>
          <w:rFonts w:ascii="Times New Roman" w:hAnsi="Times New Roman" w:cs="Times New Roman"/>
          <w:sz w:val="24"/>
          <w:szCs w:val="24"/>
        </w:rPr>
      </w:pPr>
      <w:r w:rsidRPr="00966B40">
        <w:rPr>
          <w:rFonts w:ascii="Times New Roman" w:hAnsi="Times New Roman" w:cs="Times New Roman"/>
          <w:sz w:val="24"/>
          <w:szCs w:val="24"/>
        </w:rPr>
        <w:t xml:space="preserve">                                                                                     </w:t>
      </w:r>
      <w:r w:rsidR="00207DA4" w:rsidRPr="00966B40">
        <w:rPr>
          <w:rFonts w:ascii="Times New Roman" w:hAnsi="Times New Roman" w:cs="Times New Roman"/>
          <w:sz w:val="24"/>
          <w:szCs w:val="24"/>
        </w:rPr>
        <w:tab/>
      </w:r>
      <w:r w:rsidR="00756AD5" w:rsidRPr="00966B40">
        <w:rPr>
          <w:rFonts w:ascii="Times New Roman" w:hAnsi="Times New Roman" w:cs="Times New Roman"/>
          <w:sz w:val="24"/>
          <w:szCs w:val="24"/>
        </w:rPr>
        <w:t>Lima</w:t>
      </w:r>
      <w:r w:rsidR="00207DA4" w:rsidRPr="00966B40">
        <w:rPr>
          <w:rFonts w:ascii="Times New Roman" w:hAnsi="Times New Roman" w:cs="Times New Roman"/>
          <w:sz w:val="24"/>
          <w:szCs w:val="24"/>
        </w:rPr>
        <w:t>, 08 de junio de 2020</w:t>
      </w:r>
    </w:p>
    <w:p w14:paraId="0B2A7E47" w14:textId="77777777" w:rsidR="009E1A93" w:rsidRPr="00966B40" w:rsidRDefault="009E1A93" w:rsidP="009E1A93">
      <w:pPr>
        <w:jc w:val="both"/>
        <w:rPr>
          <w:rFonts w:ascii="Times New Roman" w:hAnsi="Times New Roman" w:cs="Times New Roman"/>
          <w:b/>
          <w:bCs/>
          <w:i/>
          <w:iCs/>
          <w:sz w:val="24"/>
          <w:szCs w:val="24"/>
          <w:lang w:val="es-ES_tradnl"/>
        </w:rPr>
      </w:pPr>
      <w:r w:rsidRPr="00966B40">
        <w:rPr>
          <w:rFonts w:ascii="Times New Roman" w:hAnsi="Times New Roman" w:cs="Times New Roman"/>
          <w:b/>
          <w:bCs/>
          <w:i/>
          <w:iCs/>
          <w:sz w:val="24"/>
          <w:szCs w:val="24"/>
          <w:lang w:val="es-ES_tradnl"/>
        </w:rPr>
        <w:t>La Secretaría Técnica certifica que la presente resolución cuenta con el voto de los vocales cuyos nombres figuran en la parte final del presente documento.</w:t>
      </w:r>
    </w:p>
    <w:p w14:paraId="0C4E4339" w14:textId="77777777" w:rsidR="00207DA4" w:rsidRPr="00966B40" w:rsidRDefault="00207DA4" w:rsidP="00207DA4">
      <w:pPr>
        <w:spacing w:after="0" w:line="240" w:lineRule="auto"/>
        <w:rPr>
          <w:rFonts w:ascii="Times New Roman" w:hAnsi="Times New Roman" w:cs="Times New Roman"/>
          <w:sz w:val="24"/>
          <w:szCs w:val="24"/>
        </w:rPr>
      </w:pPr>
    </w:p>
    <w:p w14:paraId="3175975B" w14:textId="2CDA25EF" w:rsidR="00207DA4" w:rsidRPr="00966B40" w:rsidRDefault="00207DA4" w:rsidP="00207DA4">
      <w:pPr>
        <w:spacing w:after="0" w:line="240" w:lineRule="auto"/>
        <w:rPr>
          <w:rFonts w:ascii="Times New Roman" w:hAnsi="Times New Roman" w:cs="Times New Roman"/>
          <w:sz w:val="24"/>
          <w:szCs w:val="24"/>
        </w:rPr>
      </w:pPr>
    </w:p>
    <w:p w14:paraId="4733E4B7" w14:textId="77777777" w:rsidR="00207DA4" w:rsidRPr="00966B40" w:rsidRDefault="00207DA4" w:rsidP="00207DA4">
      <w:pPr>
        <w:spacing w:after="0" w:line="240" w:lineRule="auto"/>
        <w:rPr>
          <w:rFonts w:ascii="Times New Roman" w:hAnsi="Times New Roman" w:cs="Times New Roman"/>
          <w:sz w:val="24"/>
          <w:szCs w:val="24"/>
        </w:rPr>
      </w:pPr>
    </w:p>
    <w:p w14:paraId="073C5A00" w14:textId="34596404" w:rsidR="00207DA4" w:rsidRPr="00966B40" w:rsidRDefault="00207DA4" w:rsidP="00207DA4">
      <w:pPr>
        <w:spacing w:after="0" w:line="240" w:lineRule="auto"/>
        <w:rPr>
          <w:rFonts w:ascii="Times New Roman" w:hAnsi="Times New Roman" w:cs="Times New Roman"/>
          <w:sz w:val="24"/>
          <w:szCs w:val="24"/>
        </w:rPr>
      </w:pPr>
      <w:r w:rsidRPr="00966B40">
        <w:rPr>
          <w:rFonts w:ascii="Times New Roman" w:hAnsi="Times New Roman" w:cs="Times New Roman"/>
          <w:sz w:val="24"/>
          <w:szCs w:val="24"/>
        </w:rPr>
        <w:lastRenderedPageBreak/>
        <w:t>Marco Antonio Ortega Piana</w:t>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t>María Eugenia Valdez Fernández Baca</w:t>
      </w:r>
    </w:p>
    <w:p w14:paraId="3155609B" w14:textId="49263561" w:rsidR="00207DA4" w:rsidRPr="00966B40" w:rsidRDefault="00207DA4" w:rsidP="00207DA4">
      <w:pPr>
        <w:spacing w:after="0" w:line="240" w:lineRule="auto"/>
        <w:ind w:firstLine="708"/>
        <w:rPr>
          <w:rFonts w:ascii="Times New Roman" w:hAnsi="Times New Roman" w:cs="Times New Roman"/>
          <w:sz w:val="24"/>
          <w:szCs w:val="24"/>
        </w:rPr>
      </w:pPr>
      <w:r w:rsidRPr="00966B40">
        <w:rPr>
          <w:rFonts w:ascii="Times New Roman" w:hAnsi="Times New Roman" w:cs="Times New Roman"/>
          <w:sz w:val="24"/>
          <w:szCs w:val="24"/>
        </w:rPr>
        <w:t>Presidente</w:t>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t xml:space="preserve">Vocal                   </w:t>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t xml:space="preserve"> </w:t>
      </w:r>
    </w:p>
    <w:p w14:paraId="3367F366" w14:textId="77777777" w:rsidR="00207DA4" w:rsidRPr="00966B40" w:rsidRDefault="00207DA4" w:rsidP="00207DA4">
      <w:pPr>
        <w:spacing w:after="0" w:line="240" w:lineRule="auto"/>
        <w:rPr>
          <w:rFonts w:ascii="Times New Roman" w:hAnsi="Times New Roman" w:cs="Times New Roman"/>
          <w:sz w:val="24"/>
          <w:szCs w:val="24"/>
        </w:rPr>
      </w:pPr>
    </w:p>
    <w:p w14:paraId="094D29CF" w14:textId="77777777" w:rsidR="00207DA4" w:rsidRPr="00966B40" w:rsidRDefault="00207DA4" w:rsidP="00207DA4">
      <w:pPr>
        <w:spacing w:after="0" w:line="240" w:lineRule="auto"/>
        <w:rPr>
          <w:rFonts w:ascii="Times New Roman" w:hAnsi="Times New Roman" w:cs="Times New Roman"/>
          <w:sz w:val="24"/>
          <w:szCs w:val="24"/>
        </w:rPr>
      </w:pPr>
    </w:p>
    <w:p w14:paraId="0FBA4733" w14:textId="77777777" w:rsidR="00207DA4" w:rsidRPr="00966B40" w:rsidRDefault="00207DA4" w:rsidP="00207DA4">
      <w:pPr>
        <w:spacing w:after="0" w:line="240" w:lineRule="auto"/>
        <w:rPr>
          <w:rFonts w:ascii="Times New Roman" w:hAnsi="Times New Roman" w:cs="Times New Roman"/>
          <w:sz w:val="24"/>
          <w:szCs w:val="24"/>
        </w:rPr>
      </w:pPr>
    </w:p>
    <w:p w14:paraId="784A1E48" w14:textId="77777777" w:rsidR="00207DA4" w:rsidRPr="00966B40" w:rsidRDefault="00207DA4" w:rsidP="00207DA4">
      <w:pPr>
        <w:spacing w:after="0" w:line="240" w:lineRule="auto"/>
        <w:rPr>
          <w:rFonts w:ascii="Times New Roman" w:hAnsi="Times New Roman" w:cs="Times New Roman"/>
          <w:sz w:val="24"/>
          <w:szCs w:val="24"/>
        </w:rPr>
      </w:pPr>
    </w:p>
    <w:p w14:paraId="4E78972F" w14:textId="77777777" w:rsidR="00207DA4" w:rsidRPr="00966B40" w:rsidRDefault="00207DA4" w:rsidP="00207DA4">
      <w:pPr>
        <w:spacing w:after="0" w:line="240" w:lineRule="auto"/>
        <w:rPr>
          <w:rFonts w:ascii="Times New Roman" w:hAnsi="Times New Roman" w:cs="Times New Roman"/>
          <w:sz w:val="24"/>
          <w:szCs w:val="24"/>
        </w:rPr>
      </w:pPr>
      <w:r w:rsidRPr="00966B40">
        <w:rPr>
          <w:rFonts w:ascii="Times New Roman" w:hAnsi="Times New Roman" w:cs="Times New Roman"/>
          <w:sz w:val="24"/>
          <w:szCs w:val="24"/>
        </w:rPr>
        <w:t xml:space="preserve">Rolando Eyzaguirre </w:t>
      </w:r>
      <w:proofErr w:type="spellStart"/>
      <w:r w:rsidRPr="00966B40">
        <w:rPr>
          <w:rFonts w:ascii="Times New Roman" w:hAnsi="Times New Roman" w:cs="Times New Roman"/>
          <w:sz w:val="24"/>
          <w:szCs w:val="24"/>
        </w:rPr>
        <w:t>Maccan</w:t>
      </w:r>
      <w:proofErr w:type="spellEnd"/>
      <w:r w:rsidRPr="00966B40">
        <w:rPr>
          <w:rFonts w:ascii="Times New Roman" w:hAnsi="Times New Roman" w:cs="Times New Roman"/>
          <w:sz w:val="24"/>
          <w:szCs w:val="24"/>
        </w:rPr>
        <w:t xml:space="preserve"> </w:t>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r>
      <w:r w:rsidRPr="00966B40">
        <w:rPr>
          <w:rFonts w:ascii="Times New Roman" w:hAnsi="Times New Roman" w:cs="Times New Roman"/>
          <w:sz w:val="24"/>
          <w:szCs w:val="24"/>
        </w:rPr>
        <w:tab/>
        <w:t xml:space="preserve">   Gonzalo Abad del Busto</w:t>
      </w:r>
    </w:p>
    <w:p w14:paraId="034CB6A0" w14:textId="20DFEA24" w:rsidR="00207DA4" w:rsidRPr="00966B40" w:rsidRDefault="00207DA4" w:rsidP="00207DA4">
      <w:pPr>
        <w:spacing w:after="0" w:line="240" w:lineRule="auto"/>
        <w:rPr>
          <w:rFonts w:ascii="Times New Roman" w:hAnsi="Times New Roman" w:cs="Times New Roman"/>
          <w:sz w:val="24"/>
          <w:szCs w:val="24"/>
        </w:rPr>
      </w:pPr>
      <w:r w:rsidRPr="00966B40">
        <w:rPr>
          <w:rFonts w:ascii="Times New Roman" w:hAnsi="Times New Roman" w:cs="Times New Roman"/>
          <w:sz w:val="24"/>
          <w:szCs w:val="24"/>
        </w:rPr>
        <w:t xml:space="preserve">               Vocal</w:t>
      </w:r>
      <w:r w:rsidRPr="00966B40">
        <w:rPr>
          <w:rFonts w:ascii="Times New Roman" w:hAnsi="Times New Roman" w:cs="Times New Roman"/>
          <w:sz w:val="24"/>
          <w:szCs w:val="24"/>
        </w:rPr>
        <w:tab/>
        <w:t xml:space="preserve">                                                                   Vocal</w:t>
      </w:r>
    </w:p>
    <w:p w14:paraId="3106D5B8" w14:textId="77777777" w:rsidR="00207DA4" w:rsidRPr="00966B40" w:rsidRDefault="00207DA4" w:rsidP="00207DA4">
      <w:pPr>
        <w:ind w:left="2832"/>
        <w:jc w:val="center"/>
        <w:rPr>
          <w:rFonts w:ascii="Times New Roman" w:hAnsi="Times New Roman" w:cs="Times New Roman"/>
          <w:sz w:val="24"/>
          <w:szCs w:val="24"/>
        </w:rPr>
      </w:pPr>
    </w:p>
    <w:p w14:paraId="48DF6CE2" w14:textId="63BA73FC" w:rsidR="009A48D1" w:rsidRPr="00966B40" w:rsidRDefault="009A48D1" w:rsidP="00267D47">
      <w:pPr>
        <w:jc w:val="both"/>
        <w:rPr>
          <w:rFonts w:ascii="Times New Roman" w:hAnsi="Times New Roman" w:cs="Times New Roman"/>
          <w:sz w:val="24"/>
          <w:szCs w:val="24"/>
        </w:rPr>
      </w:pPr>
    </w:p>
    <w:sectPr w:rsidR="009A48D1" w:rsidRPr="00966B40" w:rsidSect="0052195A">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5D7D7" w14:textId="77777777" w:rsidR="00D94DAE" w:rsidRDefault="00D94DAE" w:rsidP="00EA61FD">
      <w:pPr>
        <w:spacing w:after="0" w:line="240" w:lineRule="auto"/>
      </w:pPr>
      <w:r>
        <w:separator/>
      </w:r>
    </w:p>
  </w:endnote>
  <w:endnote w:type="continuationSeparator" w:id="0">
    <w:p w14:paraId="304EB871" w14:textId="77777777" w:rsidR="00D94DAE" w:rsidRDefault="00D94DAE"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503602"/>
      <w:docPartObj>
        <w:docPartGallery w:val="Page Numbers (Bottom of Page)"/>
        <w:docPartUnique/>
      </w:docPartObj>
    </w:sdtPr>
    <w:sdtContent>
      <w:sdt>
        <w:sdtPr>
          <w:id w:val="-1769616900"/>
          <w:docPartObj>
            <w:docPartGallery w:val="Page Numbers (Top of Page)"/>
            <w:docPartUnique/>
          </w:docPartObj>
        </w:sdtPr>
        <w:sdtContent>
          <w:p w14:paraId="58AE8D76" w14:textId="33386486" w:rsidR="00966B40" w:rsidRDefault="00966B40">
            <w:pPr>
              <w:pStyle w:val="Piedepgina"/>
              <w:jc w:val="right"/>
            </w:pPr>
            <w:r w:rsidRPr="00966B40">
              <w:rPr>
                <w:rFonts w:ascii="Times New Roman" w:hAnsi="Times New Roman" w:cs="Times New Roman"/>
                <w:sz w:val="18"/>
                <w:szCs w:val="18"/>
                <w:lang w:val="es-ES"/>
              </w:rPr>
              <w:t xml:space="preserve">Página </w:t>
            </w:r>
            <w:r w:rsidRPr="00966B40">
              <w:rPr>
                <w:rFonts w:ascii="Times New Roman" w:hAnsi="Times New Roman" w:cs="Times New Roman"/>
                <w:b/>
                <w:bCs/>
                <w:sz w:val="18"/>
                <w:szCs w:val="18"/>
              </w:rPr>
              <w:fldChar w:fldCharType="begin"/>
            </w:r>
            <w:r w:rsidRPr="00966B40">
              <w:rPr>
                <w:rFonts w:ascii="Times New Roman" w:hAnsi="Times New Roman" w:cs="Times New Roman"/>
                <w:b/>
                <w:bCs/>
                <w:sz w:val="18"/>
                <w:szCs w:val="18"/>
              </w:rPr>
              <w:instrText>PAGE</w:instrText>
            </w:r>
            <w:r w:rsidRPr="00966B40">
              <w:rPr>
                <w:rFonts w:ascii="Times New Roman" w:hAnsi="Times New Roman" w:cs="Times New Roman"/>
                <w:b/>
                <w:bCs/>
                <w:sz w:val="18"/>
                <w:szCs w:val="18"/>
              </w:rPr>
              <w:fldChar w:fldCharType="separate"/>
            </w:r>
            <w:r w:rsidRPr="00966B40">
              <w:rPr>
                <w:rFonts w:ascii="Times New Roman" w:hAnsi="Times New Roman" w:cs="Times New Roman"/>
                <w:b/>
                <w:bCs/>
                <w:sz w:val="18"/>
                <w:szCs w:val="18"/>
                <w:lang w:val="es-ES"/>
              </w:rPr>
              <w:t>2</w:t>
            </w:r>
            <w:r w:rsidRPr="00966B40">
              <w:rPr>
                <w:rFonts w:ascii="Times New Roman" w:hAnsi="Times New Roman" w:cs="Times New Roman"/>
                <w:b/>
                <w:bCs/>
                <w:sz w:val="18"/>
                <w:szCs w:val="18"/>
              </w:rPr>
              <w:fldChar w:fldCharType="end"/>
            </w:r>
            <w:r w:rsidRPr="00966B40">
              <w:rPr>
                <w:rFonts w:ascii="Times New Roman" w:hAnsi="Times New Roman" w:cs="Times New Roman"/>
                <w:sz w:val="18"/>
                <w:szCs w:val="18"/>
                <w:lang w:val="es-ES"/>
              </w:rPr>
              <w:t xml:space="preserve"> de </w:t>
            </w:r>
            <w:r w:rsidRPr="00966B40">
              <w:rPr>
                <w:rFonts w:ascii="Times New Roman" w:hAnsi="Times New Roman" w:cs="Times New Roman"/>
                <w:b/>
                <w:bCs/>
                <w:sz w:val="18"/>
                <w:szCs w:val="18"/>
              </w:rPr>
              <w:fldChar w:fldCharType="begin"/>
            </w:r>
            <w:r w:rsidRPr="00966B40">
              <w:rPr>
                <w:rFonts w:ascii="Times New Roman" w:hAnsi="Times New Roman" w:cs="Times New Roman"/>
                <w:b/>
                <w:bCs/>
                <w:sz w:val="18"/>
                <w:szCs w:val="18"/>
              </w:rPr>
              <w:instrText>NUMPAGES</w:instrText>
            </w:r>
            <w:r w:rsidRPr="00966B40">
              <w:rPr>
                <w:rFonts w:ascii="Times New Roman" w:hAnsi="Times New Roman" w:cs="Times New Roman"/>
                <w:b/>
                <w:bCs/>
                <w:sz w:val="18"/>
                <w:szCs w:val="18"/>
              </w:rPr>
              <w:fldChar w:fldCharType="separate"/>
            </w:r>
            <w:r w:rsidRPr="00966B40">
              <w:rPr>
                <w:rFonts w:ascii="Times New Roman" w:hAnsi="Times New Roman" w:cs="Times New Roman"/>
                <w:b/>
                <w:bCs/>
                <w:sz w:val="18"/>
                <w:szCs w:val="18"/>
                <w:lang w:val="es-ES"/>
              </w:rPr>
              <w:t>2</w:t>
            </w:r>
            <w:r w:rsidRPr="00966B40">
              <w:rPr>
                <w:rFonts w:ascii="Times New Roman" w:hAnsi="Times New Roman" w:cs="Times New Roman"/>
                <w:b/>
                <w:bCs/>
                <w:sz w:val="18"/>
                <w:szCs w:val="18"/>
              </w:rPr>
              <w:fldChar w:fldCharType="end"/>
            </w:r>
          </w:p>
        </w:sdtContent>
      </w:sdt>
    </w:sdtContent>
  </w:sdt>
  <w:p w14:paraId="1FDD9010" w14:textId="77777777" w:rsidR="00966B40" w:rsidRDefault="00966B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05DF0" w14:textId="77777777" w:rsidR="00D94DAE" w:rsidRDefault="00D94DAE" w:rsidP="00EA61FD">
      <w:pPr>
        <w:spacing w:after="0" w:line="240" w:lineRule="auto"/>
      </w:pPr>
      <w:r>
        <w:separator/>
      </w:r>
    </w:p>
  </w:footnote>
  <w:footnote w:type="continuationSeparator" w:id="0">
    <w:p w14:paraId="757E8EEB" w14:textId="77777777" w:rsidR="00D94DAE" w:rsidRDefault="00D94DAE"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D76C" w14:textId="075721F0" w:rsidR="009E1A93" w:rsidRDefault="009E1A93">
    <w:pPr>
      <w:pStyle w:val="Encabezado"/>
    </w:pPr>
  </w:p>
  <w:p w14:paraId="2D04E480" w14:textId="77777777" w:rsidR="009E1A93" w:rsidRDefault="009E1A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870C95"/>
    <w:multiLevelType w:val="hybridMultilevel"/>
    <w:tmpl w:val="1C065DDE"/>
    <w:lvl w:ilvl="0" w:tplc="284444A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7"/>
  </w:num>
  <w:num w:numId="3">
    <w:abstractNumId w:val="15"/>
  </w:num>
  <w:num w:numId="4">
    <w:abstractNumId w:val="12"/>
  </w:num>
  <w:num w:numId="5">
    <w:abstractNumId w:val="14"/>
  </w:num>
  <w:num w:numId="6">
    <w:abstractNumId w:val="18"/>
  </w:num>
  <w:num w:numId="7">
    <w:abstractNumId w:val="16"/>
  </w:num>
  <w:num w:numId="8">
    <w:abstractNumId w:val="10"/>
  </w:num>
  <w:num w:numId="9">
    <w:abstractNumId w:val="9"/>
  </w:num>
  <w:num w:numId="10">
    <w:abstractNumId w:val="5"/>
  </w:num>
  <w:num w:numId="11">
    <w:abstractNumId w:val="3"/>
  </w:num>
  <w:num w:numId="12">
    <w:abstractNumId w:val="13"/>
  </w:num>
  <w:num w:numId="13">
    <w:abstractNumId w:val="4"/>
  </w:num>
  <w:num w:numId="14">
    <w:abstractNumId w:val="6"/>
  </w:num>
  <w:num w:numId="15">
    <w:abstractNumId w:val="11"/>
  </w:num>
  <w:num w:numId="16">
    <w:abstractNumId w:val="1"/>
  </w:num>
  <w:num w:numId="17">
    <w:abstractNumId w:val="7"/>
  </w:num>
  <w:num w:numId="18">
    <w:abstractNumId w:val="1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34DB"/>
    <w:rsid w:val="00003974"/>
    <w:rsid w:val="00010392"/>
    <w:rsid w:val="00012539"/>
    <w:rsid w:val="00022EF1"/>
    <w:rsid w:val="00043A0D"/>
    <w:rsid w:val="000540DC"/>
    <w:rsid w:val="000577A8"/>
    <w:rsid w:val="00094C5B"/>
    <w:rsid w:val="000C03E2"/>
    <w:rsid w:val="000C1E6D"/>
    <w:rsid w:val="000C5507"/>
    <w:rsid w:val="000D11D3"/>
    <w:rsid w:val="000D3110"/>
    <w:rsid w:val="000E284D"/>
    <w:rsid w:val="001057B6"/>
    <w:rsid w:val="0010651E"/>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1256"/>
    <w:rsid w:val="00184CE8"/>
    <w:rsid w:val="00186058"/>
    <w:rsid w:val="001945B1"/>
    <w:rsid w:val="0019534C"/>
    <w:rsid w:val="00197FF9"/>
    <w:rsid w:val="001A0AF0"/>
    <w:rsid w:val="001A3A6E"/>
    <w:rsid w:val="001B72DC"/>
    <w:rsid w:val="001C356D"/>
    <w:rsid w:val="001D574C"/>
    <w:rsid w:val="001D6F10"/>
    <w:rsid w:val="001E52E2"/>
    <w:rsid w:val="001E57EE"/>
    <w:rsid w:val="001E5B97"/>
    <w:rsid w:val="001E65C1"/>
    <w:rsid w:val="001F597C"/>
    <w:rsid w:val="00207DA4"/>
    <w:rsid w:val="00215C5D"/>
    <w:rsid w:val="00216DCC"/>
    <w:rsid w:val="00216F30"/>
    <w:rsid w:val="00230DDA"/>
    <w:rsid w:val="00231BC9"/>
    <w:rsid w:val="00244BEA"/>
    <w:rsid w:val="00246330"/>
    <w:rsid w:val="00254111"/>
    <w:rsid w:val="00255CD4"/>
    <w:rsid w:val="00257311"/>
    <w:rsid w:val="0025751F"/>
    <w:rsid w:val="00263CE2"/>
    <w:rsid w:val="002644E1"/>
    <w:rsid w:val="00267D47"/>
    <w:rsid w:val="00273B7F"/>
    <w:rsid w:val="00282F00"/>
    <w:rsid w:val="00294F29"/>
    <w:rsid w:val="002977DF"/>
    <w:rsid w:val="002A7E54"/>
    <w:rsid w:val="002B1059"/>
    <w:rsid w:val="002B7388"/>
    <w:rsid w:val="002C0AF6"/>
    <w:rsid w:val="002C3F72"/>
    <w:rsid w:val="002C4A4F"/>
    <w:rsid w:val="002D3878"/>
    <w:rsid w:val="002D60BC"/>
    <w:rsid w:val="0030174D"/>
    <w:rsid w:val="00305725"/>
    <w:rsid w:val="00306BF7"/>
    <w:rsid w:val="003219DF"/>
    <w:rsid w:val="00322041"/>
    <w:rsid w:val="0032317C"/>
    <w:rsid w:val="00326BDD"/>
    <w:rsid w:val="00327D34"/>
    <w:rsid w:val="0033087E"/>
    <w:rsid w:val="0034024B"/>
    <w:rsid w:val="00343CDD"/>
    <w:rsid w:val="00351026"/>
    <w:rsid w:val="00361E53"/>
    <w:rsid w:val="00365AE5"/>
    <w:rsid w:val="00375B25"/>
    <w:rsid w:val="003769FF"/>
    <w:rsid w:val="00382853"/>
    <w:rsid w:val="00386F6E"/>
    <w:rsid w:val="00391771"/>
    <w:rsid w:val="003B0C4E"/>
    <w:rsid w:val="003B1518"/>
    <w:rsid w:val="003B2F37"/>
    <w:rsid w:val="003C5627"/>
    <w:rsid w:val="003D4172"/>
    <w:rsid w:val="003F10EF"/>
    <w:rsid w:val="003F353A"/>
    <w:rsid w:val="003F43DB"/>
    <w:rsid w:val="004045E7"/>
    <w:rsid w:val="004175CF"/>
    <w:rsid w:val="00423CA8"/>
    <w:rsid w:val="004339DC"/>
    <w:rsid w:val="004405AF"/>
    <w:rsid w:val="00444733"/>
    <w:rsid w:val="004555D2"/>
    <w:rsid w:val="00460ED9"/>
    <w:rsid w:val="004616F4"/>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195A"/>
    <w:rsid w:val="005276B5"/>
    <w:rsid w:val="00527756"/>
    <w:rsid w:val="00545717"/>
    <w:rsid w:val="00551433"/>
    <w:rsid w:val="00551CDC"/>
    <w:rsid w:val="005541FA"/>
    <w:rsid w:val="005718F0"/>
    <w:rsid w:val="00580C60"/>
    <w:rsid w:val="005B57B2"/>
    <w:rsid w:val="005C1582"/>
    <w:rsid w:val="005C37C8"/>
    <w:rsid w:val="005C5D91"/>
    <w:rsid w:val="005D7292"/>
    <w:rsid w:val="005E10A9"/>
    <w:rsid w:val="005E2E72"/>
    <w:rsid w:val="005F062C"/>
    <w:rsid w:val="005F1107"/>
    <w:rsid w:val="005F1608"/>
    <w:rsid w:val="005F408C"/>
    <w:rsid w:val="00616933"/>
    <w:rsid w:val="006212FB"/>
    <w:rsid w:val="00636E11"/>
    <w:rsid w:val="00647A1C"/>
    <w:rsid w:val="00652024"/>
    <w:rsid w:val="006554FD"/>
    <w:rsid w:val="00656274"/>
    <w:rsid w:val="0066487F"/>
    <w:rsid w:val="006774FA"/>
    <w:rsid w:val="00681374"/>
    <w:rsid w:val="006A7ECA"/>
    <w:rsid w:val="006B0608"/>
    <w:rsid w:val="006B6CC8"/>
    <w:rsid w:val="006C5326"/>
    <w:rsid w:val="006C7F5F"/>
    <w:rsid w:val="006E0CD2"/>
    <w:rsid w:val="006E3EDB"/>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44326"/>
    <w:rsid w:val="007507ED"/>
    <w:rsid w:val="00756AD5"/>
    <w:rsid w:val="0076271D"/>
    <w:rsid w:val="007912C4"/>
    <w:rsid w:val="007A39C0"/>
    <w:rsid w:val="007A3B2F"/>
    <w:rsid w:val="007A7862"/>
    <w:rsid w:val="007B0C49"/>
    <w:rsid w:val="007B1B1B"/>
    <w:rsid w:val="007B430A"/>
    <w:rsid w:val="007C0F99"/>
    <w:rsid w:val="007C4E25"/>
    <w:rsid w:val="007F52D5"/>
    <w:rsid w:val="007F5C57"/>
    <w:rsid w:val="0080544E"/>
    <w:rsid w:val="0081245C"/>
    <w:rsid w:val="0082068F"/>
    <w:rsid w:val="00820943"/>
    <w:rsid w:val="008266D4"/>
    <w:rsid w:val="00831665"/>
    <w:rsid w:val="00832266"/>
    <w:rsid w:val="00840A98"/>
    <w:rsid w:val="008420D3"/>
    <w:rsid w:val="00842663"/>
    <w:rsid w:val="00847266"/>
    <w:rsid w:val="00856440"/>
    <w:rsid w:val="008633F4"/>
    <w:rsid w:val="00865B6A"/>
    <w:rsid w:val="00867D34"/>
    <w:rsid w:val="00872D57"/>
    <w:rsid w:val="00873EFB"/>
    <w:rsid w:val="00874B85"/>
    <w:rsid w:val="00885B00"/>
    <w:rsid w:val="008967A0"/>
    <w:rsid w:val="00897F53"/>
    <w:rsid w:val="008A052D"/>
    <w:rsid w:val="008B3123"/>
    <w:rsid w:val="008C0AD3"/>
    <w:rsid w:val="008C133A"/>
    <w:rsid w:val="008C35E7"/>
    <w:rsid w:val="008C753F"/>
    <w:rsid w:val="008D441E"/>
    <w:rsid w:val="008E1735"/>
    <w:rsid w:val="008E6009"/>
    <w:rsid w:val="008E62FC"/>
    <w:rsid w:val="008F77C3"/>
    <w:rsid w:val="008F7A81"/>
    <w:rsid w:val="0090661C"/>
    <w:rsid w:val="00913729"/>
    <w:rsid w:val="009143A1"/>
    <w:rsid w:val="0091481F"/>
    <w:rsid w:val="00920AF4"/>
    <w:rsid w:val="009254CB"/>
    <w:rsid w:val="00941550"/>
    <w:rsid w:val="00961BC5"/>
    <w:rsid w:val="00964835"/>
    <w:rsid w:val="00966B40"/>
    <w:rsid w:val="00973506"/>
    <w:rsid w:val="00982F78"/>
    <w:rsid w:val="009843C1"/>
    <w:rsid w:val="00997F62"/>
    <w:rsid w:val="009A48D1"/>
    <w:rsid w:val="009A7A9C"/>
    <w:rsid w:val="009B30A1"/>
    <w:rsid w:val="009C41B9"/>
    <w:rsid w:val="009C6DFE"/>
    <w:rsid w:val="009C6FE9"/>
    <w:rsid w:val="009C7CF5"/>
    <w:rsid w:val="009D1A69"/>
    <w:rsid w:val="009D2DB1"/>
    <w:rsid w:val="009D6400"/>
    <w:rsid w:val="009D7B77"/>
    <w:rsid w:val="009E1A93"/>
    <w:rsid w:val="009E1C86"/>
    <w:rsid w:val="009E796D"/>
    <w:rsid w:val="009F32FD"/>
    <w:rsid w:val="009F49B5"/>
    <w:rsid w:val="00A00BB8"/>
    <w:rsid w:val="00A03680"/>
    <w:rsid w:val="00A065F7"/>
    <w:rsid w:val="00A07F38"/>
    <w:rsid w:val="00A33155"/>
    <w:rsid w:val="00A33F4D"/>
    <w:rsid w:val="00A42713"/>
    <w:rsid w:val="00A42EE0"/>
    <w:rsid w:val="00A43429"/>
    <w:rsid w:val="00A46622"/>
    <w:rsid w:val="00A71098"/>
    <w:rsid w:val="00A8412B"/>
    <w:rsid w:val="00A872B1"/>
    <w:rsid w:val="00AA0C6C"/>
    <w:rsid w:val="00AA1A86"/>
    <w:rsid w:val="00AA72CE"/>
    <w:rsid w:val="00AB37FF"/>
    <w:rsid w:val="00AB4D79"/>
    <w:rsid w:val="00AD1E3E"/>
    <w:rsid w:val="00AD77B8"/>
    <w:rsid w:val="00AE3205"/>
    <w:rsid w:val="00B10FA5"/>
    <w:rsid w:val="00B150DC"/>
    <w:rsid w:val="00B203A8"/>
    <w:rsid w:val="00B20853"/>
    <w:rsid w:val="00B34209"/>
    <w:rsid w:val="00B4054C"/>
    <w:rsid w:val="00B40BE3"/>
    <w:rsid w:val="00B42BEB"/>
    <w:rsid w:val="00B46078"/>
    <w:rsid w:val="00B63D08"/>
    <w:rsid w:val="00B65D12"/>
    <w:rsid w:val="00B9102E"/>
    <w:rsid w:val="00B91871"/>
    <w:rsid w:val="00B9386B"/>
    <w:rsid w:val="00BA7B6C"/>
    <w:rsid w:val="00BB1255"/>
    <w:rsid w:val="00BB187D"/>
    <w:rsid w:val="00BC3447"/>
    <w:rsid w:val="00BD50A8"/>
    <w:rsid w:val="00BD54EF"/>
    <w:rsid w:val="00BE07D9"/>
    <w:rsid w:val="00BF5866"/>
    <w:rsid w:val="00BF65BE"/>
    <w:rsid w:val="00C14F74"/>
    <w:rsid w:val="00C151F0"/>
    <w:rsid w:val="00C17414"/>
    <w:rsid w:val="00C2139F"/>
    <w:rsid w:val="00C404FD"/>
    <w:rsid w:val="00C406B3"/>
    <w:rsid w:val="00C5713D"/>
    <w:rsid w:val="00C5727D"/>
    <w:rsid w:val="00C60EA8"/>
    <w:rsid w:val="00C62BBC"/>
    <w:rsid w:val="00C63DBF"/>
    <w:rsid w:val="00C65DDC"/>
    <w:rsid w:val="00C74921"/>
    <w:rsid w:val="00C75928"/>
    <w:rsid w:val="00C76E32"/>
    <w:rsid w:val="00C96F6D"/>
    <w:rsid w:val="00C9785D"/>
    <w:rsid w:val="00CB1521"/>
    <w:rsid w:val="00CB1A76"/>
    <w:rsid w:val="00CC2234"/>
    <w:rsid w:val="00CD3679"/>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467C3"/>
    <w:rsid w:val="00D55703"/>
    <w:rsid w:val="00D5648E"/>
    <w:rsid w:val="00D64478"/>
    <w:rsid w:val="00D66B20"/>
    <w:rsid w:val="00D7252A"/>
    <w:rsid w:val="00D910B0"/>
    <w:rsid w:val="00D93D72"/>
    <w:rsid w:val="00D94DAE"/>
    <w:rsid w:val="00D94EA9"/>
    <w:rsid w:val="00D95A79"/>
    <w:rsid w:val="00DA38D4"/>
    <w:rsid w:val="00DC4D59"/>
    <w:rsid w:val="00DC53AD"/>
    <w:rsid w:val="00DD4574"/>
    <w:rsid w:val="00DE4DE3"/>
    <w:rsid w:val="00DF094B"/>
    <w:rsid w:val="00E125EE"/>
    <w:rsid w:val="00E33DC4"/>
    <w:rsid w:val="00E35BFA"/>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10CAE"/>
    <w:rsid w:val="00F23FE8"/>
    <w:rsid w:val="00F24381"/>
    <w:rsid w:val="00F37780"/>
    <w:rsid w:val="00F4292D"/>
    <w:rsid w:val="00F46242"/>
    <w:rsid w:val="00F46AA7"/>
    <w:rsid w:val="00F474CA"/>
    <w:rsid w:val="00F62969"/>
    <w:rsid w:val="00F6709A"/>
    <w:rsid w:val="00F671A2"/>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B6BF0"/>
    <w:rsid w:val="00FC2300"/>
    <w:rsid w:val="00FC557D"/>
    <w:rsid w:val="00FD0777"/>
    <w:rsid w:val="00FD30DF"/>
    <w:rsid w:val="00FD756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9C7B4"/>
  <w15:docId w15:val="{F6B2510F-949D-4CB3-AA1A-B6F151E1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 w:id="17787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Abad Del Busto, Gonzalo Celso</dc:creator>
  <cp:lastModifiedBy>Aló Seguros</cp:lastModifiedBy>
  <cp:revision>7</cp:revision>
  <cp:lastPrinted>2020-06-17T22:03:00Z</cp:lastPrinted>
  <dcterms:created xsi:type="dcterms:W3CDTF">2020-06-09T21:50:00Z</dcterms:created>
  <dcterms:modified xsi:type="dcterms:W3CDTF">2021-02-21T20:16:00Z</dcterms:modified>
</cp:coreProperties>
</file>