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12D322F3" w:rsidR="00707C99" w:rsidRPr="0077639D" w:rsidRDefault="00201C0D" w:rsidP="00272F4F">
      <w:pPr>
        <w:spacing w:after="0" w:line="240" w:lineRule="auto"/>
        <w:jc w:val="center"/>
        <w:rPr>
          <w:rFonts w:ascii="Times New Roman" w:hAnsi="Times New Roman" w:cs="Times New Roman"/>
          <w:b/>
          <w:sz w:val="24"/>
          <w:szCs w:val="24"/>
          <w:lang w:val="es-MX" w:eastAsia="ar-SA"/>
        </w:rPr>
      </w:pPr>
      <w:r w:rsidRPr="0077639D">
        <w:rPr>
          <w:rFonts w:ascii="Times New Roman" w:hAnsi="Times New Roman" w:cs="Times New Roman"/>
          <w:b/>
          <w:sz w:val="24"/>
          <w:szCs w:val="24"/>
          <w:lang w:val="es-MX" w:eastAsia="ar-SA"/>
        </w:rPr>
        <w:t xml:space="preserve">RESOLUCIÓN DE RECURSO IMPUGNATIVO </w:t>
      </w:r>
      <w:proofErr w:type="spellStart"/>
      <w:r w:rsidR="00707C99" w:rsidRPr="0077639D">
        <w:rPr>
          <w:rFonts w:ascii="Times New Roman" w:hAnsi="Times New Roman" w:cs="Times New Roman"/>
          <w:b/>
          <w:sz w:val="24"/>
          <w:szCs w:val="24"/>
          <w:lang w:val="es-MX" w:eastAsia="ar-SA"/>
        </w:rPr>
        <w:t>N°</w:t>
      </w:r>
      <w:proofErr w:type="spellEnd"/>
      <w:r w:rsidR="00707C99" w:rsidRPr="0077639D">
        <w:rPr>
          <w:rFonts w:ascii="Times New Roman" w:hAnsi="Times New Roman" w:cs="Times New Roman"/>
          <w:b/>
          <w:sz w:val="24"/>
          <w:szCs w:val="24"/>
          <w:lang w:val="es-MX" w:eastAsia="ar-SA"/>
        </w:rPr>
        <w:t xml:space="preserve"> </w:t>
      </w:r>
      <w:r w:rsidR="00745621" w:rsidRPr="0077639D">
        <w:rPr>
          <w:rFonts w:ascii="Times New Roman" w:hAnsi="Times New Roman" w:cs="Times New Roman"/>
          <w:b/>
          <w:sz w:val="24"/>
          <w:szCs w:val="24"/>
          <w:lang w:val="es-MX" w:eastAsia="ar-SA"/>
        </w:rPr>
        <w:t>015/20</w:t>
      </w:r>
    </w:p>
    <w:p w14:paraId="428240E5" w14:textId="06F06948" w:rsidR="00707C99" w:rsidRPr="0077639D"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77639D"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77639D"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77639D">
        <w:rPr>
          <w:rFonts w:ascii="Times New Roman" w:eastAsia="Times New Roman" w:hAnsi="Times New Roman" w:cs="Times New Roman"/>
          <w:b/>
          <w:bCs/>
          <w:sz w:val="24"/>
          <w:szCs w:val="24"/>
          <w:lang w:val="es-MX" w:eastAsia="ar-SA"/>
        </w:rPr>
        <w:t>Vistos:</w:t>
      </w:r>
    </w:p>
    <w:p w14:paraId="06017722" w14:textId="77777777" w:rsidR="00707C99" w:rsidRPr="0077639D" w:rsidRDefault="00707C99" w:rsidP="00B8028F">
      <w:pPr>
        <w:suppressAutoHyphens/>
        <w:spacing w:after="0" w:line="240" w:lineRule="auto"/>
        <w:jc w:val="both"/>
        <w:rPr>
          <w:rFonts w:ascii="Times New Roman" w:eastAsia="Times New Roman" w:hAnsi="Times New Roman" w:cs="Times New Roman"/>
          <w:b/>
          <w:bCs/>
          <w:sz w:val="24"/>
          <w:szCs w:val="24"/>
          <w:lang w:val="es-MX" w:eastAsia="ar-SA"/>
        </w:rPr>
      </w:pPr>
    </w:p>
    <w:p w14:paraId="7A29E05C" w14:textId="4760DFE0" w:rsidR="0081754D" w:rsidRPr="0077639D" w:rsidRDefault="00707C99" w:rsidP="0081754D">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ar-SA"/>
        </w:rPr>
      </w:pPr>
      <w:r w:rsidRPr="0077639D">
        <w:rPr>
          <w:rFonts w:ascii="Times New Roman" w:eastAsia="Times New Roman" w:hAnsi="Times New Roman" w:cs="Times New Roman"/>
          <w:sz w:val="24"/>
          <w:szCs w:val="24"/>
          <w:lang w:val="es-ES" w:eastAsia="ar-SA"/>
        </w:rPr>
        <w:t xml:space="preserve">El </w:t>
      </w:r>
      <w:r w:rsidR="0032132E" w:rsidRPr="0077639D">
        <w:rPr>
          <w:rFonts w:ascii="Times New Roman" w:eastAsia="Times New Roman" w:hAnsi="Times New Roman" w:cs="Times New Roman"/>
          <w:sz w:val="24"/>
          <w:szCs w:val="24"/>
          <w:lang w:val="es-ES" w:eastAsia="ar-SA"/>
        </w:rPr>
        <w:t>recurso</w:t>
      </w:r>
      <w:r w:rsidR="00201C0D" w:rsidRPr="0077639D">
        <w:rPr>
          <w:rFonts w:ascii="Times New Roman" w:eastAsia="Times New Roman" w:hAnsi="Times New Roman" w:cs="Times New Roman"/>
          <w:sz w:val="24"/>
          <w:szCs w:val="24"/>
          <w:lang w:val="es-ES" w:eastAsia="ar-SA"/>
        </w:rPr>
        <w:t xml:space="preserve"> </w:t>
      </w:r>
      <w:r w:rsidR="00FF41F3" w:rsidRPr="0077639D">
        <w:rPr>
          <w:rFonts w:ascii="Times New Roman" w:eastAsia="Times New Roman" w:hAnsi="Times New Roman" w:cs="Times New Roman"/>
          <w:sz w:val="24"/>
          <w:szCs w:val="24"/>
          <w:lang w:val="es-ES" w:eastAsia="ar-SA"/>
        </w:rPr>
        <w:t xml:space="preserve">de impugnación </w:t>
      </w:r>
      <w:r w:rsidRPr="0077639D">
        <w:rPr>
          <w:rFonts w:ascii="Times New Roman" w:eastAsia="Times New Roman" w:hAnsi="Times New Roman" w:cs="Times New Roman"/>
          <w:sz w:val="24"/>
          <w:szCs w:val="24"/>
          <w:lang w:val="es-ES" w:eastAsia="ar-SA"/>
        </w:rPr>
        <w:t>presentado el</w:t>
      </w:r>
      <w:r w:rsidR="00B625F2" w:rsidRPr="0077639D">
        <w:rPr>
          <w:rFonts w:ascii="Times New Roman" w:eastAsia="Times New Roman" w:hAnsi="Times New Roman" w:cs="Times New Roman"/>
          <w:sz w:val="24"/>
          <w:szCs w:val="24"/>
          <w:lang w:val="es-ES" w:eastAsia="ar-SA"/>
        </w:rPr>
        <w:t xml:space="preserve"> </w:t>
      </w:r>
      <w:r w:rsidR="00706EB2" w:rsidRPr="0077639D">
        <w:rPr>
          <w:rFonts w:ascii="Times New Roman" w:eastAsia="Times New Roman" w:hAnsi="Times New Roman" w:cs="Times New Roman"/>
          <w:sz w:val="24"/>
          <w:szCs w:val="24"/>
          <w:lang w:val="es-ES" w:eastAsia="ar-SA"/>
        </w:rPr>
        <w:t>2</w:t>
      </w:r>
      <w:r w:rsidR="00B7466E" w:rsidRPr="0077639D">
        <w:rPr>
          <w:rFonts w:ascii="Times New Roman" w:eastAsia="Times New Roman" w:hAnsi="Times New Roman" w:cs="Times New Roman"/>
          <w:sz w:val="24"/>
          <w:szCs w:val="24"/>
          <w:lang w:val="es-ES" w:eastAsia="ar-SA"/>
        </w:rPr>
        <w:t>9 de enero</w:t>
      </w:r>
      <w:r w:rsidR="009272D7" w:rsidRPr="0077639D">
        <w:rPr>
          <w:rFonts w:ascii="Times New Roman" w:eastAsia="Times New Roman" w:hAnsi="Times New Roman" w:cs="Times New Roman"/>
          <w:sz w:val="24"/>
          <w:szCs w:val="24"/>
          <w:lang w:val="es-ES" w:eastAsia="ar-SA"/>
        </w:rPr>
        <w:t xml:space="preserve"> </w:t>
      </w:r>
      <w:r w:rsidR="00A25F51" w:rsidRPr="0077639D">
        <w:rPr>
          <w:rFonts w:ascii="Times New Roman" w:eastAsia="Times New Roman" w:hAnsi="Times New Roman" w:cs="Times New Roman"/>
          <w:sz w:val="24"/>
          <w:szCs w:val="24"/>
          <w:lang w:val="es-ES" w:eastAsia="ar-SA"/>
        </w:rPr>
        <w:t>de 20</w:t>
      </w:r>
      <w:r w:rsidR="0081754D" w:rsidRPr="0077639D">
        <w:rPr>
          <w:rFonts w:ascii="Times New Roman" w:eastAsia="Times New Roman" w:hAnsi="Times New Roman" w:cs="Times New Roman"/>
          <w:sz w:val="24"/>
          <w:szCs w:val="24"/>
          <w:lang w:val="es-ES" w:eastAsia="ar-SA"/>
        </w:rPr>
        <w:t xml:space="preserve">20 por </w:t>
      </w:r>
      <w:r w:rsidR="0077639D">
        <w:rPr>
          <w:rFonts w:ascii="Times New Roman" w:hAnsi="Times New Roman" w:cs="Times New Roman"/>
          <w:sz w:val="24"/>
          <w:szCs w:val="24"/>
        </w:rPr>
        <w:t>..................</w:t>
      </w:r>
      <w:r w:rsidR="0077639D">
        <w:rPr>
          <w:rFonts w:ascii="Times New Roman" w:hAnsi="Times New Roman" w:cs="Times New Roman"/>
          <w:sz w:val="24"/>
          <w:szCs w:val="24"/>
        </w:rPr>
        <w:t xml:space="preserve"> </w:t>
      </w:r>
      <w:r w:rsidR="0081754D" w:rsidRPr="0077639D">
        <w:rPr>
          <w:rFonts w:ascii="Times New Roman" w:hAnsi="Times New Roman" w:cs="Times New Roman"/>
          <w:sz w:val="24"/>
          <w:szCs w:val="24"/>
          <w:lang w:val="es-PE"/>
        </w:rPr>
        <w:t xml:space="preserve"> </w:t>
      </w:r>
      <w:r w:rsidR="0081754D" w:rsidRPr="0077639D">
        <w:rPr>
          <w:rFonts w:ascii="Times New Roman" w:eastAsia="Times New Roman" w:hAnsi="Times New Roman" w:cs="Times New Roman"/>
          <w:sz w:val="24"/>
          <w:szCs w:val="24"/>
          <w:lang w:val="es-ES" w:eastAsia="ar-SA"/>
        </w:rPr>
        <w:t>respecto de la Resolución Nro. 008/20, de fecha 20 de enero de 2020, emitida por el Órgano Resolutivo Unipersonal (ORU) de esta Defensoría del Asegurado (DEFASEG), que declaró</w:t>
      </w:r>
      <w:r w:rsidR="0081754D" w:rsidRPr="0077639D">
        <w:rPr>
          <w:rFonts w:ascii="Times New Roman" w:eastAsia="Arial Unicode MS" w:hAnsi="Times New Roman" w:cs="Times New Roman"/>
          <w:sz w:val="24"/>
          <w:szCs w:val="24"/>
          <w:lang w:val="es-PE"/>
        </w:rPr>
        <w:t xml:space="preserve"> INFUNDADA</w:t>
      </w:r>
      <w:r w:rsidR="0081754D" w:rsidRPr="0077639D">
        <w:rPr>
          <w:rFonts w:ascii="Times New Roman" w:hAnsi="Times New Roman" w:cs="Times New Roman"/>
          <w:sz w:val="24"/>
          <w:szCs w:val="24"/>
          <w:lang w:val="es-PE"/>
        </w:rPr>
        <w:t xml:space="preserve"> </w:t>
      </w:r>
      <w:r w:rsidR="0081754D" w:rsidRPr="0077639D">
        <w:rPr>
          <w:rFonts w:ascii="Times New Roman" w:eastAsia="Arial Unicode MS" w:hAnsi="Times New Roman" w:cs="Times New Roman"/>
          <w:sz w:val="24"/>
          <w:szCs w:val="24"/>
          <w:lang w:val="es-PE"/>
        </w:rPr>
        <w:t xml:space="preserve">su reclamación contra </w:t>
      </w:r>
      <w:r w:rsidR="0077639D">
        <w:rPr>
          <w:rFonts w:ascii="Times New Roman" w:hAnsi="Times New Roman" w:cs="Times New Roman"/>
          <w:sz w:val="24"/>
          <w:szCs w:val="24"/>
        </w:rPr>
        <w:t>..................</w:t>
      </w:r>
      <w:r w:rsidR="0077639D">
        <w:rPr>
          <w:rFonts w:ascii="Times New Roman" w:hAnsi="Times New Roman" w:cs="Times New Roman"/>
          <w:sz w:val="24"/>
          <w:szCs w:val="24"/>
        </w:rPr>
        <w:t xml:space="preserve"> </w:t>
      </w:r>
      <w:r w:rsidR="0081754D" w:rsidRPr="0077639D">
        <w:rPr>
          <w:rFonts w:ascii="Times New Roman" w:eastAsia="Arial Unicode MS" w:hAnsi="Times New Roman" w:cs="Times New Roman"/>
          <w:sz w:val="24"/>
          <w:szCs w:val="24"/>
          <w:lang w:val="es-PE"/>
        </w:rPr>
        <w:t>para que le otorgue cobertura al siniestro correspondiente al hurto de su equipo telefónico celular ocurrido el 8 de agosto de 2019,</w:t>
      </w:r>
      <w:r w:rsidR="003F1149" w:rsidRPr="0077639D">
        <w:rPr>
          <w:rFonts w:ascii="Times New Roman" w:eastAsia="Arial Unicode MS" w:hAnsi="Times New Roman" w:cs="Times New Roman"/>
          <w:sz w:val="24"/>
          <w:szCs w:val="24"/>
          <w:lang w:val="es-PE"/>
        </w:rPr>
        <w:t xml:space="preserve"> </w:t>
      </w:r>
      <w:r w:rsidR="0081754D" w:rsidRPr="0077639D">
        <w:rPr>
          <w:rFonts w:ascii="Times New Roman" w:eastAsia="Arial Unicode MS" w:hAnsi="Times New Roman" w:cs="Times New Roman"/>
          <w:sz w:val="24"/>
          <w:szCs w:val="24"/>
          <w:lang w:val="es-PE"/>
        </w:rPr>
        <w:t xml:space="preserve">conforme al respectivo Seguro Vehicular – Póliza Nro. </w:t>
      </w:r>
      <w:r w:rsidR="0077639D">
        <w:rPr>
          <w:rFonts w:ascii="Times New Roman" w:hAnsi="Times New Roman" w:cs="Times New Roman"/>
          <w:sz w:val="24"/>
          <w:szCs w:val="24"/>
        </w:rPr>
        <w:t>..................</w:t>
      </w:r>
      <w:r w:rsidR="0081754D" w:rsidRPr="0077639D">
        <w:rPr>
          <w:rFonts w:ascii="Times New Roman" w:hAnsi="Times New Roman" w:cs="Times New Roman"/>
          <w:sz w:val="24"/>
          <w:szCs w:val="24"/>
          <w:lang w:val="es-PE"/>
        </w:rPr>
        <w:t>;</w:t>
      </w:r>
    </w:p>
    <w:p w14:paraId="33911B64" w14:textId="77777777" w:rsidR="0081754D" w:rsidRPr="0077639D" w:rsidRDefault="0081754D" w:rsidP="0081754D">
      <w:pPr>
        <w:suppressAutoHyphens/>
        <w:spacing w:after="0" w:line="240" w:lineRule="auto"/>
        <w:jc w:val="both"/>
        <w:rPr>
          <w:rFonts w:ascii="Times New Roman" w:eastAsia="Times New Roman" w:hAnsi="Times New Roman" w:cs="Times New Roman"/>
          <w:sz w:val="24"/>
          <w:szCs w:val="24"/>
          <w:lang w:val="es-ES" w:eastAsia="ar-SA"/>
        </w:rPr>
      </w:pPr>
    </w:p>
    <w:p w14:paraId="6BFFCBD8" w14:textId="3EDE4595" w:rsidR="0081754D" w:rsidRPr="0077639D" w:rsidRDefault="00707C99" w:rsidP="00C67E5D">
      <w:pPr>
        <w:suppressAutoHyphens/>
        <w:spacing w:after="0" w:line="240" w:lineRule="auto"/>
        <w:jc w:val="both"/>
        <w:rPr>
          <w:rFonts w:ascii="Times New Roman" w:eastAsia="Times New Roman" w:hAnsi="Times New Roman" w:cs="Times New Roman"/>
          <w:bCs/>
          <w:sz w:val="24"/>
          <w:szCs w:val="24"/>
          <w:lang w:val="es-MX" w:eastAsia="ar-SA"/>
        </w:rPr>
      </w:pPr>
      <w:r w:rsidRPr="0077639D">
        <w:rPr>
          <w:rFonts w:ascii="Times New Roman" w:eastAsia="Times New Roman" w:hAnsi="Times New Roman" w:cs="Times New Roman"/>
          <w:bCs/>
          <w:sz w:val="24"/>
          <w:szCs w:val="24"/>
          <w:lang w:val="es-MX" w:eastAsia="ar-SA"/>
        </w:rPr>
        <w:t xml:space="preserve">Que, </w:t>
      </w:r>
      <w:r w:rsidR="00F16CF9" w:rsidRPr="0077639D">
        <w:rPr>
          <w:rFonts w:ascii="Times New Roman" w:eastAsia="Times New Roman" w:hAnsi="Times New Roman" w:cs="Times New Roman"/>
          <w:bCs/>
          <w:sz w:val="24"/>
          <w:szCs w:val="24"/>
          <w:lang w:val="es-MX" w:eastAsia="ar-SA"/>
        </w:rPr>
        <w:t>a través de</w:t>
      </w:r>
      <w:r w:rsidRPr="0077639D">
        <w:rPr>
          <w:rFonts w:ascii="Times New Roman" w:eastAsia="Times New Roman" w:hAnsi="Times New Roman" w:cs="Times New Roman"/>
          <w:bCs/>
          <w:sz w:val="24"/>
          <w:szCs w:val="24"/>
          <w:lang w:val="es-MX" w:eastAsia="ar-SA"/>
        </w:rPr>
        <w:t>l señalado recurso</w:t>
      </w:r>
      <w:r w:rsidR="003F1B5F" w:rsidRPr="0077639D">
        <w:rPr>
          <w:rFonts w:ascii="Times New Roman" w:eastAsia="Times New Roman" w:hAnsi="Times New Roman" w:cs="Times New Roman"/>
          <w:bCs/>
          <w:sz w:val="24"/>
          <w:szCs w:val="24"/>
          <w:lang w:val="es-MX" w:eastAsia="ar-SA"/>
        </w:rPr>
        <w:t>,</w:t>
      </w:r>
      <w:r w:rsidRPr="0077639D">
        <w:rPr>
          <w:rFonts w:ascii="Times New Roman" w:eastAsia="Times New Roman" w:hAnsi="Times New Roman" w:cs="Times New Roman"/>
          <w:bCs/>
          <w:sz w:val="24"/>
          <w:szCs w:val="24"/>
          <w:lang w:val="es-MX" w:eastAsia="ar-SA"/>
        </w:rPr>
        <w:t xml:space="preserve"> </w:t>
      </w:r>
      <w:r w:rsidR="0081754D" w:rsidRPr="0077639D">
        <w:rPr>
          <w:rFonts w:ascii="Times New Roman" w:eastAsia="Times New Roman" w:hAnsi="Times New Roman" w:cs="Times New Roman"/>
          <w:bCs/>
          <w:sz w:val="24"/>
          <w:szCs w:val="24"/>
          <w:lang w:val="es-MX" w:eastAsia="ar-SA"/>
        </w:rPr>
        <w:t>el</w:t>
      </w:r>
      <w:r w:rsidR="00440BC2" w:rsidRPr="0077639D">
        <w:rPr>
          <w:rFonts w:ascii="Times New Roman" w:eastAsia="Times New Roman" w:hAnsi="Times New Roman" w:cs="Times New Roman"/>
          <w:bCs/>
          <w:sz w:val="24"/>
          <w:szCs w:val="24"/>
          <w:lang w:val="es-MX" w:eastAsia="ar-SA"/>
        </w:rPr>
        <w:t xml:space="preserve"> </w:t>
      </w:r>
      <w:r w:rsidR="00706EB2" w:rsidRPr="0077639D">
        <w:rPr>
          <w:rFonts w:ascii="Times New Roman" w:eastAsia="Times New Roman" w:hAnsi="Times New Roman" w:cs="Times New Roman"/>
          <w:bCs/>
          <w:sz w:val="24"/>
          <w:szCs w:val="24"/>
          <w:lang w:val="es-MX" w:eastAsia="ar-SA"/>
        </w:rPr>
        <w:t>reclamante</w:t>
      </w:r>
      <w:r w:rsidR="00857988" w:rsidRPr="0077639D">
        <w:rPr>
          <w:rFonts w:ascii="Times New Roman" w:eastAsia="Times New Roman" w:hAnsi="Times New Roman" w:cs="Times New Roman"/>
          <w:bCs/>
          <w:sz w:val="24"/>
          <w:szCs w:val="24"/>
          <w:lang w:val="es-MX" w:eastAsia="ar-SA"/>
        </w:rPr>
        <w:t xml:space="preserve"> </w:t>
      </w:r>
      <w:r w:rsidR="009272D7" w:rsidRPr="0077639D">
        <w:rPr>
          <w:rFonts w:ascii="Times New Roman" w:eastAsia="Times New Roman" w:hAnsi="Times New Roman" w:cs="Times New Roman"/>
          <w:bCs/>
          <w:sz w:val="24"/>
          <w:szCs w:val="24"/>
          <w:lang w:val="es-MX" w:eastAsia="ar-SA"/>
        </w:rPr>
        <w:t>impugna l</w:t>
      </w:r>
      <w:r w:rsidR="003F1B5F" w:rsidRPr="0077639D">
        <w:rPr>
          <w:rFonts w:ascii="Times New Roman" w:eastAsia="Times New Roman" w:hAnsi="Times New Roman" w:cs="Times New Roman"/>
          <w:bCs/>
          <w:sz w:val="24"/>
          <w:szCs w:val="24"/>
          <w:lang w:val="es-MX" w:eastAsia="ar-SA"/>
        </w:rPr>
        <w:t xml:space="preserve">o resuelto por </w:t>
      </w:r>
      <w:r w:rsidR="0081754D" w:rsidRPr="0077639D">
        <w:rPr>
          <w:rFonts w:ascii="Times New Roman" w:eastAsia="Times New Roman" w:hAnsi="Times New Roman" w:cs="Times New Roman"/>
          <w:bCs/>
          <w:sz w:val="24"/>
          <w:szCs w:val="24"/>
          <w:lang w:val="es-MX" w:eastAsia="ar-SA"/>
        </w:rPr>
        <w:t xml:space="preserve">el ORU de </w:t>
      </w:r>
      <w:r w:rsidR="003F1B5F" w:rsidRPr="0077639D">
        <w:rPr>
          <w:rFonts w:ascii="Times New Roman" w:eastAsia="Times New Roman" w:hAnsi="Times New Roman" w:cs="Times New Roman"/>
          <w:bCs/>
          <w:sz w:val="24"/>
          <w:szCs w:val="24"/>
          <w:lang w:val="es-MX" w:eastAsia="ar-SA"/>
        </w:rPr>
        <w:t>la DEFASEG</w:t>
      </w:r>
      <w:r w:rsidR="00465FB9" w:rsidRPr="0077639D">
        <w:rPr>
          <w:rFonts w:ascii="Times New Roman" w:eastAsia="Times New Roman" w:hAnsi="Times New Roman" w:cs="Times New Roman"/>
          <w:bCs/>
          <w:sz w:val="24"/>
          <w:szCs w:val="24"/>
          <w:lang w:val="es-MX" w:eastAsia="ar-SA"/>
        </w:rPr>
        <w:t>, solicitando</w:t>
      </w:r>
      <w:r w:rsidR="005201E9" w:rsidRPr="0077639D">
        <w:rPr>
          <w:rFonts w:ascii="Times New Roman" w:eastAsia="Times New Roman" w:hAnsi="Times New Roman" w:cs="Times New Roman"/>
          <w:bCs/>
          <w:sz w:val="24"/>
          <w:szCs w:val="24"/>
          <w:lang w:val="es-MX" w:eastAsia="ar-SA"/>
        </w:rPr>
        <w:t xml:space="preserve"> que se revoque la resolución recurrida,</w:t>
      </w:r>
      <w:r w:rsidR="008F1161" w:rsidRPr="0077639D">
        <w:rPr>
          <w:rFonts w:ascii="Times New Roman" w:eastAsia="Times New Roman" w:hAnsi="Times New Roman" w:cs="Times New Roman"/>
          <w:bCs/>
          <w:sz w:val="24"/>
          <w:szCs w:val="24"/>
          <w:lang w:val="es-MX" w:eastAsia="ar-SA"/>
        </w:rPr>
        <w:t xml:space="preserve"> </w:t>
      </w:r>
      <w:r w:rsidR="00C67E5D" w:rsidRPr="0077639D">
        <w:rPr>
          <w:rFonts w:ascii="Times New Roman" w:eastAsia="Times New Roman" w:hAnsi="Times New Roman" w:cs="Times New Roman"/>
          <w:bCs/>
          <w:sz w:val="24"/>
          <w:szCs w:val="24"/>
          <w:lang w:val="es-MX" w:eastAsia="ar-SA"/>
        </w:rPr>
        <w:t xml:space="preserve">destacando nuevamente los hechos que ya fueron destacados con ocasión de la interposición de la reclamación, poniéndose énfasis que, al solicitar el seguro, la respectiva vendedora nunca le informó que el otorgamiento de la cobertura (violencia y demás) era previa rotura de chapa o luna del auto asegurado, habiéndosele </w:t>
      </w:r>
      <w:r w:rsidR="002A31D3" w:rsidRPr="0077639D">
        <w:rPr>
          <w:rFonts w:ascii="Times New Roman" w:eastAsia="Times New Roman" w:hAnsi="Times New Roman" w:cs="Times New Roman"/>
          <w:bCs/>
          <w:sz w:val="24"/>
          <w:szCs w:val="24"/>
          <w:lang w:val="es-MX" w:eastAsia="ar-SA"/>
        </w:rPr>
        <w:t xml:space="preserve">así </w:t>
      </w:r>
      <w:r w:rsidR="00C67E5D" w:rsidRPr="0077639D">
        <w:rPr>
          <w:rFonts w:ascii="Times New Roman" w:eastAsia="Times New Roman" w:hAnsi="Times New Roman" w:cs="Times New Roman"/>
          <w:bCs/>
          <w:sz w:val="24"/>
          <w:szCs w:val="24"/>
          <w:lang w:val="es-MX" w:eastAsia="ar-SA"/>
        </w:rPr>
        <w:t xml:space="preserve">omitido informar sobre aspectos muy importantes del seguro, máxime cuando consultó puntualmente </w:t>
      </w:r>
      <w:r w:rsidR="002A31D3" w:rsidRPr="0077639D">
        <w:rPr>
          <w:rFonts w:ascii="Times New Roman" w:eastAsia="Times New Roman" w:hAnsi="Times New Roman" w:cs="Times New Roman"/>
          <w:bCs/>
          <w:sz w:val="24"/>
          <w:szCs w:val="24"/>
          <w:lang w:val="es-MX" w:eastAsia="ar-SA"/>
        </w:rPr>
        <w:t>sobre</w:t>
      </w:r>
      <w:r w:rsidR="00C67E5D" w:rsidRPr="0077639D">
        <w:rPr>
          <w:rFonts w:ascii="Times New Roman" w:eastAsia="Times New Roman" w:hAnsi="Times New Roman" w:cs="Times New Roman"/>
          <w:bCs/>
          <w:sz w:val="24"/>
          <w:szCs w:val="24"/>
          <w:lang w:val="es-MX" w:eastAsia="ar-SA"/>
        </w:rPr>
        <w:t xml:space="preserve"> qué ocurriría si le “arranchan el celular”, situación agravada por el hecho que la póliza jamás llegó a su correo para poder validar las coberturas del seguro contratado;</w:t>
      </w:r>
    </w:p>
    <w:p w14:paraId="65B79A0D" w14:textId="77777777" w:rsidR="00706EB2" w:rsidRPr="0077639D" w:rsidRDefault="00706EB2" w:rsidP="00C72528">
      <w:pPr>
        <w:suppressAutoHyphens/>
        <w:spacing w:after="0" w:line="240" w:lineRule="auto"/>
        <w:jc w:val="both"/>
        <w:rPr>
          <w:rFonts w:ascii="Times New Roman" w:eastAsia="Times New Roman" w:hAnsi="Times New Roman" w:cs="Times New Roman"/>
          <w:bCs/>
          <w:sz w:val="24"/>
          <w:szCs w:val="24"/>
          <w:lang w:val="es-MX" w:eastAsia="ar-SA"/>
        </w:rPr>
      </w:pPr>
    </w:p>
    <w:p w14:paraId="159C9FB5" w14:textId="02E3760F" w:rsidR="00AB1C66" w:rsidRPr="0077639D"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77639D">
        <w:rPr>
          <w:rFonts w:ascii="Times New Roman" w:eastAsia="Times New Roman" w:hAnsi="Times New Roman" w:cs="Times New Roman"/>
          <w:bCs/>
          <w:sz w:val="24"/>
          <w:szCs w:val="24"/>
          <w:lang w:val="es-MX" w:eastAsia="ar-SA"/>
        </w:rPr>
        <w:t xml:space="preserve">Que, </w:t>
      </w:r>
      <w:r w:rsidR="001A008A" w:rsidRPr="0077639D">
        <w:rPr>
          <w:rFonts w:ascii="Times New Roman" w:eastAsia="Times New Roman" w:hAnsi="Times New Roman" w:cs="Times New Roman"/>
          <w:bCs/>
          <w:sz w:val="24"/>
          <w:szCs w:val="24"/>
          <w:lang w:val="es-MX" w:eastAsia="ar-SA"/>
        </w:rPr>
        <w:t>el señalado</w:t>
      </w:r>
      <w:r w:rsidR="00974D2D" w:rsidRPr="0077639D">
        <w:rPr>
          <w:rFonts w:ascii="Times New Roman" w:eastAsia="Times New Roman" w:hAnsi="Times New Roman" w:cs="Times New Roman"/>
          <w:bCs/>
          <w:sz w:val="24"/>
          <w:szCs w:val="24"/>
          <w:lang w:val="es-MX" w:eastAsia="ar-SA"/>
        </w:rPr>
        <w:t xml:space="preserve"> recurso </w:t>
      </w:r>
      <w:r w:rsidR="001A008A" w:rsidRPr="0077639D">
        <w:rPr>
          <w:rFonts w:ascii="Times New Roman" w:eastAsia="Times New Roman" w:hAnsi="Times New Roman" w:cs="Times New Roman"/>
          <w:bCs/>
          <w:sz w:val="24"/>
          <w:szCs w:val="24"/>
          <w:lang w:val="es-MX" w:eastAsia="ar-SA"/>
        </w:rPr>
        <w:t xml:space="preserve">impugnativo </w:t>
      </w:r>
      <w:r w:rsidR="00974D2D" w:rsidRPr="0077639D">
        <w:rPr>
          <w:rFonts w:ascii="Times New Roman" w:eastAsia="Times New Roman" w:hAnsi="Times New Roman" w:cs="Times New Roman"/>
          <w:bCs/>
          <w:sz w:val="24"/>
          <w:szCs w:val="24"/>
          <w:lang w:val="es-MX" w:eastAsia="ar-SA"/>
        </w:rPr>
        <w:t>fue</w:t>
      </w:r>
      <w:r w:rsidR="00083F50" w:rsidRPr="0077639D">
        <w:rPr>
          <w:rFonts w:ascii="Times New Roman" w:eastAsia="Times New Roman" w:hAnsi="Times New Roman" w:cs="Times New Roman"/>
          <w:bCs/>
          <w:sz w:val="24"/>
          <w:szCs w:val="24"/>
          <w:lang w:val="es-MX" w:eastAsia="ar-SA"/>
        </w:rPr>
        <w:t xml:space="preserve"> objeto de</w:t>
      </w:r>
      <w:r w:rsidR="00974D2D" w:rsidRPr="0077639D">
        <w:rPr>
          <w:rFonts w:ascii="Times New Roman" w:eastAsia="Times New Roman" w:hAnsi="Times New Roman" w:cs="Times New Roman"/>
          <w:bCs/>
          <w:sz w:val="24"/>
          <w:szCs w:val="24"/>
          <w:lang w:val="es-MX" w:eastAsia="ar-SA"/>
        </w:rPr>
        <w:t xml:space="preserve"> </w:t>
      </w:r>
      <w:r w:rsidR="00083F50" w:rsidRPr="0077639D">
        <w:rPr>
          <w:rFonts w:ascii="Times New Roman" w:eastAsia="Times New Roman" w:hAnsi="Times New Roman" w:cs="Times New Roman"/>
          <w:bCs/>
          <w:sz w:val="24"/>
          <w:szCs w:val="24"/>
          <w:lang w:val="es-MX" w:eastAsia="ar-SA"/>
        </w:rPr>
        <w:t>traslad</w:t>
      </w:r>
      <w:r w:rsidRPr="0077639D">
        <w:rPr>
          <w:rFonts w:ascii="Times New Roman" w:eastAsia="Times New Roman" w:hAnsi="Times New Roman" w:cs="Times New Roman"/>
          <w:bCs/>
          <w:sz w:val="24"/>
          <w:szCs w:val="24"/>
          <w:lang w:val="es-MX" w:eastAsia="ar-SA"/>
        </w:rPr>
        <w:t>o a</w:t>
      </w:r>
      <w:r w:rsidR="008D6DDF" w:rsidRPr="0077639D">
        <w:rPr>
          <w:rFonts w:ascii="Times New Roman" w:eastAsia="Times New Roman" w:hAnsi="Times New Roman" w:cs="Times New Roman"/>
          <w:bCs/>
          <w:sz w:val="24"/>
          <w:szCs w:val="24"/>
          <w:lang w:val="es-MX" w:eastAsia="ar-SA"/>
        </w:rPr>
        <w:t xml:space="preserve"> </w:t>
      </w:r>
      <w:r w:rsidR="0077639D">
        <w:rPr>
          <w:rFonts w:ascii="Times New Roman" w:hAnsi="Times New Roman" w:cs="Times New Roman"/>
          <w:sz w:val="24"/>
          <w:szCs w:val="24"/>
        </w:rPr>
        <w:t>..................</w:t>
      </w:r>
      <w:r w:rsidR="0077639D">
        <w:rPr>
          <w:rFonts w:ascii="Times New Roman" w:hAnsi="Times New Roman" w:cs="Times New Roman"/>
          <w:sz w:val="24"/>
          <w:szCs w:val="24"/>
        </w:rPr>
        <w:t xml:space="preserve"> </w:t>
      </w:r>
      <w:r w:rsidR="007D7213" w:rsidRPr="0077639D">
        <w:rPr>
          <w:rFonts w:ascii="Times New Roman" w:eastAsia="Times New Roman" w:hAnsi="Times New Roman" w:cs="Times New Roman"/>
          <w:bCs/>
          <w:sz w:val="24"/>
          <w:szCs w:val="24"/>
          <w:lang w:val="es-MX" w:eastAsia="ar-SA"/>
        </w:rPr>
        <w:t xml:space="preserve">el </w:t>
      </w:r>
      <w:r w:rsidR="00345DF0" w:rsidRPr="0077639D">
        <w:rPr>
          <w:rFonts w:ascii="Times New Roman" w:eastAsia="Times New Roman" w:hAnsi="Times New Roman" w:cs="Times New Roman"/>
          <w:bCs/>
          <w:sz w:val="24"/>
          <w:szCs w:val="24"/>
          <w:lang w:val="es-MX" w:eastAsia="ar-SA"/>
        </w:rPr>
        <w:t>3</w:t>
      </w:r>
      <w:r w:rsidR="007D7213" w:rsidRPr="0077639D">
        <w:rPr>
          <w:rFonts w:ascii="Times New Roman" w:eastAsia="Times New Roman" w:hAnsi="Times New Roman" w:cs="Times New Roman"/>
          <w:bCs/>
          <w:sz w:val="24"/>
          <w:szCs w:val="24"/>
          <w:lang w:val="es-MX" w:eastAsia="ar-SA"/>
        </w:rPr>
        <w:t xml:space="preserve"> de </w:t>
      </w:r>
      <w:r w:rsidR="00345DF0" w:rsidRPr="0077639D">
        <w:rPr>
          <w:rFonts w:ascii="Times New Roman" w:eastAsia="Times New Roman" w:hAnsi="Times New Roman" w:cs="Times New Roman"/>
          <w:bCs/>
          <w:sz w:val="24"/>
          <w:szCs w:val="24"/>
          <w:lang w:val="es-MX" w:eastAsia="ar-SA"/>
        </w:rPr>
        <w:t>febr</w:t>
      </w:r>
      <w:r w:rsidR="008D6DDF" w:rsidRPr="0077639D">
        <w:rPr>
          <w:rFonts w:ascii="Times New Roman" w:eastAsia="Times New Roman" w:hAnsi="Times New Roman" w:cs="Times New Roman"/>
          <w:bCs/>
          <w:sz w:val="24"/>
          <w:szCs w:val="24"/>
          <w:lang w:val="es-MX" w:eastAsia="ar-SA"/>
        </w:rPr>
        <w:t>ero</w:t>
      </w:r>
      <w:r w:rsidR="007D7213" w:rsidRPr="0077639D">
        <w:rPr>
          <w:rFonts w:ascii="Times New Roman" w:eastAsia="Times New Roman" w:hAnsi="Times New Roman" w:cs="Times New Roman"/>
          <w:bCs/>
          <w:sz w:val="24"/>
          <w:szCs w:val="24"/>
          <w:lang w:val="es-MX" w:eastAsia="ar-SA"/>
        </w:rPr>
        <w:t xml:space="preserve"> de 20</w:t>
      </w:r>
      <w:r w:rsidR="008D6DDF" w:rsidRPr="0077639D">
        <w:rPr>
          <w:rFonts w:ascii="Times New Roman" w:eastAsia="Times New Roman" w:hAnsi="Times New Roman" w:cs="Times New Roman"/>
          <w:bCs/>
          <w:sz w:val="24"/>
          <w:szCs w:val="24"/>
          <w:lang w:val="es-MX" w:eastAsia="ar-SA"/>
        </w:rPr>
        <w:t>20</w:t>
      </w:r>
      <w:r w:rsidR="007D7213" w:rsidRPr="0077639D">
        <w:rPr>
          <w:rFonts w:ascii="Times New Roman" w:eastAsia="Times New Roman" w:hAnsi="Times New Roman" w:cs="Times New Roman"/>
          <w:bCs/>
          <w:sz w:val="24"/>
          <w:szCs w:val="24"/>
          <w:lang w:val="es-MX" w:eastAsia="ar-SA"/>
        </w:rPr>
        <w:t xml:space="preserve">, </w:t>
      </w:r>
      <w:r w:rsidR="00345DF0" w:rsidRPr="0077639D">
        <w:rPr>
          <w:rFonts w:ascii="Times New Roman" w:eastAsia="Times New Roman" w:hAnsi="Times New Roman" w:cs="Times New Roman"/>
          <w:bCs/>
          <w:sz w:val="24"/>
          <w:szCs w:val="24"/>
          <w:lang w:val="es-MX" w:eastAsia="ar-SA"/>
        </w:rPr>
        <w:t>sin que haya absuelto el trámite correspondiente;</w:t>
      </w:r>
    </w:p>
    <w:p w14:paraId="1E417593" w14:textId="77777777" w:rsidR="00345DF0" w:rsidRPr="0077639D" w:rsidRDefault="00345DF0"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77639D"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77639D">
        <w:rPr>
          <w:rFonts w:ascii="Times New Roman" w:eastAsia="Times New Roman" w:hAnsi="Times New Roman" w:cs="Times New Roman"/>
          <w:b/>
          <w:bCs/>
          <w:sz w:val="24"/>
          <w:szCs w:val="24"/>
          <w:lang w:val="es-MX" w:eastAsia="ar-SA"/>
        </w:rPr>
        <w:t>Considerando:</w:t>
      </w:r>
    </w:p>
    <w:p w14:paraId="11287361" w14:textId="77777777" w:rsidR="00707C99" w:rsidRPr="0077639D"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77639D" w:rsidRDefault="00BD797F" w:rsidP="00B8028F">
      <w:pPr>
        <w:spacing w:after="0" w:line="240" w:lineRule="auto"/>
        <w:jc w:val="both"/>
        <w:rPr>
          <w:rFonts w:ascii="Times New Roman" w:hAnsi="Times New Roman" w:cs="Times New Roman"/>
          <w:sz w:val="24"/>
          <w:szCs w:val="24"/>
          <w:lang w:val="es-PE"/>
        </w:rPr>
      </w:pPr>
      <w:r w:rsidRPr="0077639D">
        <w:rPr>
          <w:rFonts w:ascii="Times New Roman" w:hAnsi="Times New Roman" w:cs="Times New Roman"/>
          <w:b/>
          <w:sz w:val="24"/>
          <w:szCs w:val="24"/>
          <w:u w:val="single"/>
          <w:lang w:val="es-PE"/>
        </w:rPr>
        <w:t>Primero</w:t>
      </w:r>
      <w:r w:rsidRPr="0077639D">
        <w:rPr>
          <w:rFonts w:ascii="Times New Roman" w:hAnsi="Times New Roman" w:cs="Times New Roman"/>
          <w:b/>
          <w:sz w:val="24"/>
          <w:szCs w:val="24"/>
          <w:lang w:val="es-PE"/>
        </w:rPr>
        <w:t>:</w:t>
      </w:r>
      <w:r w:rsidRPr="0077639D">
        <w:rPr>
          <w:rFonts w:ascii="Times New Roman" w:hAnsi="Times New Roman" w:cs="Times New Roman"/>
          <w:sz w:val="24"/>
          <w:szCs w:val="24"/>
          <w:lang w:val="es-PE"/>
        </w:rPr>
        <w:t xml:space="preserve"> </w:t>
      </w:r>
      <w:r w:rsidR="00201C0D" w:rsidRPr="0077639D">
        <w:rPr>
          <w:rFonts w:ascii="Times New Roman" w:hAnsi="Times New Roman" w:cs="Times New Roman"/>
          <w:sz w:val="24"/>
          <w:szCs w:val="24"/>
          <w:lang w:val="es-PE"/>
        </w:rPr>
        <w:t xml:space="preserve">El Reglamento de la DEFASEG </w:t>
      </w:r>
      <w:r w:rsidR="00201C0D" w:rsidRPr="0077639D">
        <w:rPr>
          <w:rFonts w:ascii="Times New Roman" w:eastAsia="Arial Unicode MS" w:hAnsi="Times New Roman" w:cs="Times New Roman"/>
          <w:sz w:val="24"/>
          <w:szCs w:val="24"/>
          <w:lang w:val="es-PE"/>
        </w:rPr>
        <w:t>(http://ww</w:t>
      </w:r>
      <w:r w:rsidR="00A16942" w:rsidRPr="0077639D">
        <w:rPr>
          <w:rFonts w:ascii="Times New Roman" w:eastAsia="Arial Unicode MS" w:hAnsi="Times New Roman" w:cs="Times New Roman"/>
          <w:sz w:val="24"/>
          <w:szCs w:val="24"/>
          <w:lang w:val="es-PE"/>
        </w:rPr>
        <w:t>w.defaseg.com.pe/reglamento</w:t>
      </w:r>
      <w:r w:rsidR="00201C0D" w:rsidRPr="0077639D">
        <w:rPr>
          <w:rFonts w:ascii="Times New Roman" w:eastAsia="Arial Unicode MS" w:hAnsi="Times New Roman" w:cs="Times New Roman"/>
          <w:sz w:val="24"/>
          <w:szCs w:val="24"/>
          <w:lang w:val="es-PE"/>
        </w:rPr>
        <w:t xml:space="preserve">), en su artículo 10, </w:t>
      </w:r>
      <w:r w:rsidR="00201C0D" w:rsidRPr="0077639D">
        <w:rPr>
          <w:rFonts w:ascii="Times New Roman" w:hAnsi="Times New Roman" w:cs="Times New Roman"/>
          <w:sz w:val="24"/>
          <w:szCs w:val="24"/>
          <w:lang w:val="es-PE"/>
        </w:rPr>
        <w:t xml:space="preserve">establece que la parte que no se encuentre de acuerdo con lo resuelto </w:t>
      </w:r>
      <w:r w:rsidR="000010A4" w:rsidRPr="0077639D">
        <w:rPr>
          <w:rFonts w:ascii="Times New Roman" w:hAnsi="Times New Roman" w:cs="Times New Roman"/>
          <w:sz w:val="24"/>
          <w:szCs w:val="24"/>
          <w:lang w:val="es-PE"/>
        </w:rPr>
        <w:t>en su oportunidad</w:t>
      </w:r>
      <w:r w:rsidR="00201C0D" w:rsidRPr="0077639D">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77639D">
        <w:rPr>
          <w:rFonts w:ascii="Times New Roman" w:hAnsi="Times New Roman" w:cs="Times New Roman"/>
          <w:sz w:val="24"/>
          <w:szCs w:val="24"/>
          <w:lang w:val="es-ES"/>
        </w:rPr>
        <w:t>usuario de seguro recurre en forma voluntaria a la Defensoría, siendo que la presentación de una reclamación n</w:t>
      </w:r>
      <w:r w:rsidR="00201C0D" w:rsidRPr="0077639D">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77639D">
        <w:rPr>
          <w:rFonts w:ascii="Times New Roman" w:hAnsi="Times New Roman" w:cs="Times New Roman"/>
          <w:sz w:val="24"/>
          <w:szCs w:val="24"/>
          <w:lang w:val="es-PE"/>
        </w:rPr>
        <w:t xml:space="preserve"> </w:t>
      </w:r>
      <w:r w:rsidR="00201C0D" w:rsidRPr="0077639D">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77639D">
        <w:rPr>
          <w:rFonts w:ascii="Times New Roman" w:hAnsi="Times New Roman" w:cs="Times New Roman"/>
          <w:sz w:val="24"/>
          <w:szCs w:val="24"/>
          <w:lang w:val="es-PE"/>
        </w:rPr>
        <w:t xml:space="preserve"> por la DEFASEG</w:t>
      </w:r>
      <w:r w:rsidR="00201C0D" w:rsidRPr="0077639D">
        <w:rPr>
          <w:rFonts w:ascii="Times New Roman" w:hAnsi="Times New Roman" w:cs="Times New Roman"/>
          <w:sz w:val="24"/>
          <w:szCs w:val="24"/>
          <w:lang w:val="es-PE"/>
        </w:rPr>
        <w:t>.</w:t>
      </w:r>
    </w:p>
    <w:p w14:paraId="79AEFDFF" w14:textId="77777777" w:rsidR="00857988" w:rsidRPr="0077639D" w:rsidRDefault="00857988" w:rsidP="00B8028F">
      <w:pPr>
        <w:spacing w:after="0" w:line="240" w:lineRule="auto"/>
        <w:jc w:val="both"/>
        <w:rPr>
          <w:rFonts w:ascii="Times New Roman" w:hAnsi="Times New Roman" w:cs="Times New Roman"/>
          <w:sz w:val="24"/>
          <w:szCs w:val="24"/>
          <w:lang w:val="es-PE"/>
        </w:rPr>
      </w:pPr>
    </w:p>
    <w:p w14:paraId="66477B6A" w14:textId="6B34DFAF" w:rsidR="00EA4C4B" w:rsidRPr="0077639D" w:rsidRDefault="001D0EED" w:rsidP="006C6261">
      <w:pPr>
        <w:spacing w:after="0" w:line="240" w:lineRule="auto"/>
        <w:jc w:val="both"/>
        <w:rPr>
          <w:rFonts w:ascii="Times New Roman" w:eastAsia="Times New Roman" w:hAnsi="Times New Roman" w:cs="Times New Roman"/>
          <w:bCs/>
          <w:sz w:val="24"/>
          <w:szCs w:val="24"/>
          <w:lang w:val="es-MX" w:eastAsia="ar-SA"/>
        </w:rPr>
      </w:pPr>
      <w:r w:rsidRPr="0077639D">
        <w:rPr>
          <w:rFonts w:ascii="Times New Roman" w:hAnsi="Times New Roman" w:cs="Times New Roman"/>
          <w:b/>
          <w:sz w:val="24"/>
          <w:szCs w:val="24"/>
          <w:u w:val="single"/>
          <w:lang w:val="es-PE"/>
        </w:rPr>
        <w:t>Segundo</w:t>
      </w:r>
      <w:r w:rsidR="00BD797F" w:rsidRPr="0077639D">
        <w:rPr>
          <w:rFonts w:ascii="Times New Roman" w:hAnsi="Times New Roman" w:cs="Times New Roman"/>
          <w:b/>
          <w:sz w:val="24"/>
          <w:szCs w:val="24"/>
          <w:lang w:val="es-PE"/>
        </w:rPr>
        <w:t>:</w:t>
      </w:r>
      <w:r w:rsidR="00BD797F" w:rsidRPr="0077639D">
        <w:rPr>
          <w:rFonts w:ascii="Times New Roman" w:hAnsi="Times New Roman" w:cs="Times New Roman"/>
          <w:sz w:val="24"/>
          <w:szCs w:val="24"/>
          <w:lang w:val="es-PE"/>
        </w:rPr>
        <w:t xml:space="preserve"> De la lectura de</w:t>
      </w:r>
      <w:r w:rsidR="006D397E" w:rsidRPr="0077639D">
        <w:rPr>
          <w:rFonts w:ascii="Times New Roman" w:hAnsi="Times New Roman" w:cs="Times New Roman"/>
          <w:sz w:val="24"/>
          <w:szCs w:val="24"/>
          <w:lang w:val="es-PE"/>
        </w:rPr>
        <w:t xml:space="preserve">l recurso </w:t>
      </w:r>
      <w:r w:rsidR="00EA4C4B" w:rsidRPr="0077639D">
        <w:rPr>
          <w:rFonts w:ascii="Times New Roman" w:hAnsi="Times New Roman" w:cs="Times New Roman"/>
          <w:sz w:val="24"/>
          <w:szCs w:val="24"/>
          <w:lang w:val="es-PE"/>
        </w:rPr>
        <w:t xml:space="preserve">impugnativo </w:t>
      </w:r>
      <w:r w:rsidR="006D397E" w:rsidRPr="0077639D">
        <w:rPr>
          <w:rFonts w:ascii="Times New Roman" w:hAnsi="Times New Roman" w:cs="Times New Roman"/>
          <w:sz w:val="24"/>
          <w:szCs w:val="24"/>
          <w:lang w:val="es-PE"/>
        </w:rPr>
        <w:t xml:space="preserve">de vistos </w:t>
      </w:r>
      <w:r w:rsidR="00BD797F" w:rsidRPr="0077639D">
        <w:rPr>
          <w:rFonts w:ascii="Times New Roman" w:hAnsi="Times New Roman" w:cs="Times New Roman"/>
          <w:sz w:val="24"/>
          <w:szCs w:val="24"/>
          <w:lang w:val="es-PE"/>
        </w:rPr>
        <w:t xml:space="preserve">se aprecia que </w:t>
      </w:r>
      <w:r w:rsidR="00C67E5D" w:rsidRPr="0077639D">
        <w:rPr>
          <w:rFonts w:ascii="Times New Roman" w:hAnsi="Times New Roman" w:cs="Times New Roman"/>
          <w:sz w:val="24"/>
          <w:szCs w:val="24"/>
          <w:lang w:val="es-PE"/>
        </w:rPr>
        <w:t xml:space="preserve">el </w:t>
      </w:r>
      <w:r w:rsidR="00EA4C4B" w:rsidRPr="0077639D">
        <w:rPr>
          <w:rFonts w:ascii="Times New Roman" w:hAnsi="Times New Roman" w:cs="Times New Roman"/>
          <w:sz w:val="24"/>
          <w:szCs w:val="24"/>
          <w:lang w:val="es-PE"/>
        </w:rPr>
        <w:t>reclamante</w:t>
      </w:r>
      <w:r w:rsidR="00C67E5D" w:rsidRPr="0077639D">
        <w:rPr>
          <w:rFonts w:ascii="Times New Roman" w:hAnsi="Times New Roman" w:cs="Times New Roman"/>
          <w:sz w:val="24"/>
          <w:szCs w:val="24"/>
          <w:lang w:val="es-PE"/>
        </w:rPr>
        <w:t xml:space="preserve"> </w:t>
      </w:r>
      <w:r w:rsidR="001D59D9" w:rsidRPr="0077639D">
        <w:rPr>
          <w:rFonts w:ascii="Times New Roman" w:hAnsi="Times New Roman" w:cs="Times New Roman"/>
          <w:sz w:val="24"/>
          <w:szCs w:val="24"/>
          <w:lang w:val="es-PE"/>
        </w:rPr>
        <w:t>impugna l</w:t>
      </w:r>
      <w:r w:rsidR="00A3714C" w:rsidRPr="0077639D">
        <w:rPr>
          <w:rFonts w:ascii="Times New Roman" w:hAnsi="Times New Roman" w:cs="Times New Roman"/>
          <w:sz w:val="24"/>
          <w:szCs w:val="24"/>
          <w:lang w:val="es-PE"/>
        </w:rPr>
        <w:t>o resuelto po</w:t>
      </w:r>
      <w:r w:rsidR="00EA4C4B" w:rsidRPr="0077639D">
        <w:rPr>
          <w:rFonts w:ascii="Times New Roman" w:hAnsi="Times New Roman" w:cs="Times New Roman"/>
          <w:sz w:val="24"/>
          <w:szCs w:val="24"/>
          <w:lang w:val="es-PE"/>
        </w:rPr>
        <w:t xml:space="preserve">r </w:t>
      </w:r>
      <w:r w:rsidR="00C67E5D" w:rsidRPr="0077639D">
        <w:rPr>
          <w:rFonts w:ascii="Times New Roman" w:hAnsi="Times New Roman" w:cs="Times New Roman"/>
          <w:sz w:val="24"/>
          <w:szCs w:val="24"/>
          <w:lang w:val="es-PE"/>
        </w:rPr>
        <w:t xml:space="preserve">el ORU de </w:t>
      </w:r>
      <w:r w:rsidR="00EA4C4B" w:rsidRPr="0077639D">
        <w:rPr>
          <w:rFonts w:ascii="Times New Roman" w:hAnsi="Times New Roman" w:cs="Times New Roman"/>
          <w:sz w:val="24"/>
          <w:szCs w:val="24"/>
          <w:lang w:val="es-PE"/>
        </w:rPr>
        <w:t xml:space="preserve">la </w:t>
      </w:r>
      <w:r w:rsidR="00A3714C" w:rsidRPr="0077639D">
        <w:rPr>
          <w:rFonts w:ascii="Times New Roman" w:hAnsi="Times New Roman" w:cs="Times New Roman"/>
          <w:sz w:val="24"/>
          <w:szCs w:val="24"/>
          <w:lang w:val="es-PE"/>
        </w:rPr>
        <w:t>DEFASEG</w:t>
      </w:r>
      <w:r w:rsidR="00B00552" w:rsidRPr="0077639D">
        <w:rPr>
          <w:rFonts w:ascii="Times New Roman" w:hAnsi="Times New Roman" w:cs="Times New Roman"/>
          <w:sz w:val="24"/>
          <w:szCs w:val="24"/>
          <w:lang w:val="es-PE"/>
        </w:rPr>
        <w:t xml:space="preserve"> </w:t>
      </w:r>
      <w:r w:rsidR="00EA4C4B" w:rsidRPr="0077639D">
        <w:rPr>
          <w:rFonts w:ascii="Times New Roman" w:hAnsi="Times New Roman" w:cs="Times New Roman"/>
          <w:sz w:val="24"/>
          <w:szCs w:val="24"/>
          <w:lang w:val="es-PE"/>
        </w:rPr>
        <w:t xml:space="preserve">invocando los mismos argumentos que ya </w:t>
      </w:r>
      <w:r w:rsidR="002A31D3" w:rsidRPr="0077639D">
        <w:rPr>
          <w:rFonts w:ascii="Times New Roman" w:hAnsi="Times New Roman" w:cs="Times New Roman"/>
          <w:sz w:val="24"/>
          <w:szCs w:val="24"/>
          <w:lang w:val="es-PE"/>
        </w:rPr>
        <w:t>fueron</w:t>
      </w:r>
      <w:r w:rsidR="00EA4C4B" w:rsidRPr="0077639D">
        <w:rPr>
          <w:rFonts w:ascii="Times New Roman" w:hAnsi="Times New Roman" w:cs="Times New Roman"/>
          <w:sz w:val="24"/>
          <w:szCs w:val="24"/>
          <w:lang w:val="es-PE"/>
        </w:rPr>
        <w:t xml:space="preserve"> objeto de análisis y calificación, evidenciando simplemente que su interpretación es distinta a la asumida </w:t>
      </w:r>
      <w:r w:rsidR="00C67E5D" w:rsidRPr="0077639D">
        <w:rPr>
          <w:rFonts w:ascii="Times New Roman" w:hAnsi="Times New Roman" w:cs="Times New Roman"/>
          <w:sz w:val="24"/>
          <w:szCs w:val="24"/>
          <w:lang w:val="es-PE"/>
        </w:rPr>
        <w:t>en la resolución recurrida</w:t>
      </w:r>
      <w:r w:rsidR="002A31D3" w:rsidRPr="0077639D">
        <w:rPr>
          <w:rFonts w:ascii="Times New Roman" w:hAnsi="Times New Roman" w:cs="Times New Roman"/>
          <w:sz w:val="24"/>
          <w:szCs w:val="24"/>
          <w:lang w:val="es-PE"/>
        </w:rPr>
        <w:t>, estimando que es la que debe prevalecer</w:t>
      </w:r>
      <w:r w:rsidR="00EA4C4B" w:rsidRPr="0077639D">
        <w:rPr>
          <w:rFonts w:ascii="Times New Roman" w:hAnsi="Times New Roman" w:cs="Times New Roman"/>
          <w:sz w:val="24"/>
          <w:szCs w:val="24"/>
          <w:lang w:val="es-PE"/>
        </w:rPr>
        <w:t>.</w:t>
      </w:r>
      <w:r w:rsidR="002A31D3" w:rsidRPr="0077639D">
        <w:rPr>
          <w:rFonts w:ascii="Times New Roman" w:hAnsi="Times New Roman" w:cs="Times New Roman"/>
          <w:sz w:val="24"/>
          <w:szCs w:val="24"/>
          <w:lang w:val="es-PE"/>
        </w:rPr>
        <w:t xml:space="preserve">  En dicha impugnación el reclamante no se pronuncia sobre los argumentos legales invocados por el ORU de la DEFASEG para sustentar lo resuelto.</w:t>
      </w:r>
      <w:r w:rsidR="00EA4C4B" w:rsidRPr="0077639D">
        <w:rPr>
          <w:rFonts w:ascii="Times New Roman" w:hAnsi="Times New Roman" w:cs="Times New Roman"/>
          <w:sz w:val="24"/>
          <w:szCs w:val="24"/>
          <w:lang w:val="es-PE"/>
        </w:rPr>
        <w:t xml:space="preserve">  </w:t>
      </w:r>
      <w:r w:rsidR="002A31D3" w:rsidRPr="0077639D">
        <w:rPr>
          <w:rFonts w:ascii="Times New Roman" w:hAnsi="Times New Roman" w:cs="Times New Roman"/>
          <w:sz w:val="24"/>
          <w:szCs w:val="24"/>
          <w:lang w:val="es-PE"/>
        </w:rPr>
        <w:t>Al respecto, debe tenerse en cuenta que</w:t>
      </w:r>
      <w:r w:rsidR="00EA4C4B" w:rsidRPr="0077639D">
        <w:rPr>
          <w:rFonts w:ascii="Times New Roman" w:hAnsi="Times New Roman" w:cs="Times New Roman"/>
          <w:sz w:val="24"/>
          <w:szCs w:val="24"/>
          <w:lang w:val="es-PE"/>
        </w:rPr>
        <w:t xml:space="preserve"> los numerales 6.1</w:t>
      </w:r>
      <w:r w:rsidR="00C67E5D" w:rsidRPr="0077639D">
        <w:rPr>
          <w:rFonts w:ascii="Times New Roman" w:hAnsi="Times New Roman" w:cs="Times New Roman"/>
          <w:sz w:val="24"/>
          <w:szCs w:val="24"/>
          <w:lang w:val="es-PE"/>
        </w:rPr>
        <w:t xml:space="preserve"> al 6.4</w:t>
      </w:r>
      <w:r w:rsidR="00EA4C4B" w:rsidRPr="0077639D">
        <w:rPr>
          <w:rFonts w:ascii="Times New Roman" w:hAnsi="Times New Roman" w:cs="Times New Roman"/>
          <w:sz w:val="24"/>
          <w:szCs w:val="24"/>
          <w:lang w:val="es-PE"/>
        </w:rPr>
        <w:t xml:space="preserve"> de la resolución recurrida, refieren y desarrollan lo pertinente</w:t>
      </w:r>
      <w:r w:rsidR="002A31D3" w:rsidRPr="0077639D">
        <w:rPr>
          <w:rFonts w:ascii="Times New Roman" w:hAnsi="Times New Roman" w:cs="Times New Roman"/>
          <w:sz w:val="24"/>
          <w:szCs w:val="24"/>
          <w:lang w:val="es-PE"/>
        </w:rPr>
        <w:t xml:space="preserve"> sobre los alcances de la cobertura</w:t>
      </w:r>
      <w:r w:rsidR="00EA4C4B" w:rsidRPr="0077639D">
        <w:rPr>
          <w:rFonts w:ascii="Times New Roman" w:hAnsi="Times New Roman" w:cs="Times New Roman"/>
          <w:sz w:val="24"/>
          <w:szCs w:val="24"/>
          <w:lang w:val="es-PE"/>
        </w:rPr>
        <w:t xml:space="preserve">, </w:t>
      </w:r>
      <w:r w:rsidR="00C67E5D" w:rsidRPr="0077639D">
        <w:rPr>
          <w:rFonts w:ascii="Times New Roman" w:hAnsi="Times New Roman" w:cs="Times New Roman"/>
          <w:sz w:val="24"/>
          <w:szCs w:val="24"/>
          <w:lang w:val="es-PE"/>
        </w:rPr>
        <w:t xml:space="preserve">siendo que </w:t>
      </w:r>
      <w:r w:rsidR="002A31D3" w:rsidRPr="0077639D">
        <w:rPr>
          <w:rFonts w:ascii="Times New Roman" w:hAnsi="Times New Roman" w:cs="Times New Roman"/>
          <w:sz w:val="24"/>
          <w:szCs w:val="24"/>
          <w:lang w:val="es-PE"/>
        </w:rPr>
        <w:t xml:space="preserve">en </w:t>
      </w:r>
      <w:r w:rsidR="00C67E5D" w:rsidRPr="0077639D">
        <w:rPr>
          <w:rFonts w:ascii="Times New Roman" w:hAnsi="Times New Roman" w:cs="Times New Roman"/>
          <w:sz w:val="24"/>
          <w:szCs w:val="24"/>
          <w:lang w:val="es-PE"/>
        </w:rPr>
        <w:t xml:space="preserve">el numeral 6.5 </w:t>
      </w:r>
      <w:r w:rsidR="003F1149" w:rsidRPr="0077639D">
        <w:rPr>
          <w:rFonts w:ascii="Times New Roman" w:hAnsi="Times New Roman" w:cs="Times New Roman"/>
          <w:sz w:val="24"/>
          <w:szCs w:val="24"/>
          <w:lang w:val="es-PE"/>
        </w:rPr>
        <w:t xml:space="preserve">se </w:t>
      </w:r>
      <w:r w:rsidR="00EA4C4B" w:rsidRPr="0077639D">
        <w:rPr>
          <w:rFonts w:ascii="Times New Roman" w:hAnsi="Times New Roman" w:cs="Times New Roman"/>
          <w:sz w:val="24"/>
          <w:szCs w:val="24"/>
          <w:lang w:val="es-PE"/>
        </w:rPr>
        <w:t>descarta</w:t>
      </w:r>
      <w:r w:rsidR="003F1149" w:rsidRPr="0077639D">
        <w:rPr>
          <w:rFonts w:ascii="Times New Roman" w:hAnsi="Times New Roman" w:cs="Times New Roman"/>
          <w:sz w:val="24"/>
          <w:szCs w:val="24"/>
          <w:lang w:val="es-PE"/>
        </w:rPr>
        <w:t xml:space="preserve"> finalmente</w:t>
      </w:r>
      <w:r w:rsidR="00C67E5D" w:rsidRPr="0077639D">
        <w:rPr>
          <w:rFonts w:ascii="Times New Roman" w:hAnsi="Times New Roman" w:cs="Times New Roman"/>
          <w:sz w:val="24"/>
          <w:szCs w:val="24"/>
          <w:lang w:val="es-PE"/>
        </w:rPr>
        <w:t xml:space="preserve"> el planteamiento</w:t>
      </w:r>
      <w:r w:rsidR="00EA4C4B" w:rsidRPr="0077639D">
        <w:rPr>
          <w:rFonts w:ascii="Times New Roman" w:hAnsi="Times New Roman" w:cs="Times New Roman"/>
          <w:sz w:val="24"/>
          <w:szCs w:val="24"/>
          <w:lang w:val="es-PE"/>
        </w:rPr>
        <w:t xml:space="preserve"> del reclamante</w:t>
      </w:r>
      <w:r w:rsidR="002F09CA" w:rsidRPr="0077639D">
        <w:rPr>
          <w:rFonts w:ascii="Times New Roman" w:hAnsi="Times New Roman" w:cs="Times New Roman"/>
          <w:sz w:val="24"/>
          <w:szCs w:val="24"/>
          <w:lang w:val="es-PE"/>
        </w:rPr>
        <w:t xml:space="preserve"> sobre </w:t>
      </w:r>
      <w:r w:rsidR="00C67E5D" w:rsidRPr="0077639D">
        <w:rPr>
          <w:rFonts w:ascii="Times New Roman" w:hAnsi="Times New Roman" w:cs="Times New Roman"/>
          <w:sz w:val="24"/>
          <w:szCs w:val="24"/>
          <w:lang w:val="es-PE"/>
        </w:rPr>
        <w:t xml:space="preserve">la alegada circunstancia que no se le informó de las condiciones </w:t>
      </w:r>
      <w:r w:rsidR="002F09CA" w:rsidRPr="0077639D">
        <w:rPr>
          <w:rFonts w:ascii="Times New Roman" w:eastAsia="Times New Roman" w:hAnsi="Times New Roman" w:cs="Times New Roman"/>
          <w:bCs/>
          <w:sz w:val="24"/>
          <w:szCs w:val="24"/>
          <w:lang w:val="es-MX" w:eastAsia="ar-SA"/>
        </w:rPr>
        <w:t>de la cobertura</w:t>
      </w:r>
      <w:r w:rsidR="00C67E5D" w:rsidRPr="0077639D">
        <w:rPr>
          <w:rFonts w:ascii="Times New Roman" w:eastAsia="Times New Roman" w:hAnsi="Times New Roman" w:cs="Times New Roman"/>
          <w:bCs/>
          <w:sz w:val="24"/>
          <w:szCs w:val="24"/>
          <w:lang w:val="es-MX" w:eastAsia="ar-SA"/>
        </w:rPr>
        <w:t xml:space="preserve">.  Dichas consideraciones </w:t>
      </w:r>
      <w:r w:rsidR="002F09CA" w:rsidRPr="0077639D">
        <w:rPr>
          <w:rFonts w:ascii="Times New Roman" w:eastAsia="Times New Roman" w:hAnsi="Times New Roman" w:cs="Times New Roman"/>
          <w:bCs/>
          <w:sz w:val="24"/>
          <w:szCs w:val="24"/>
          <w:lang w:val="es-MX" w:eastAsia="ar-SA"/>
        </w:rPr>
        <w:t>se ratifican</w:t>
      </w:r>
      <w:r w:rsidR="00C67E5D" w:rsidRPr="0077639D">
        <w:rPr>
          <w:rFonts w:ascii="Times New Roman" w:eastAsia="Times New Roman" w:hAnsi="Times New Roman" w:cs="Times New Roman"/>
          <w:bCs/>
          <w:sz w:val="24"/>
          <w:szCs w:val="24"/>
          <w:lang w:val="es-MX" w:eastAsia="ar-SA"/>
        </w:rPr>
        <w:t xml:space="preserve"> por este colegiado</w:t>
      </w:r>
      <w:r w:rsidR="002F09CA" w:rsidRPr="0077639D">
        <w:rPr>
          <w:rFonts w:ascii="Times New Roman" w:eastAsia="Times New Roman" w:hAnsi="Times New Roman" w:cs="Times New Roman"/>
          <w:bCs/>
          <w:sz w:val="24"/>
          <w:szCs w:val="24"/>
          <w:lang w:val="es-MX" w:eastAsia="ar-SA"/>
        </w:rPr>
        <w:t xml:space="preserve"> al no haber argumento ni </w:t>
      </w:r>
      <w:r w:rsidR="00C67E5D" w:rsidRPr="0077639D">
        <w:rPr>
          <w:rFonts w:ascii="Times New Roman" w:eastAsia="Times New Roman" w:hAnsi="Times New Roman" w:cs="Times New Roman"/>
          <w:bCs/>
          <w:sz w:val="24"/>
          <w:szCs w:val="24"/>
          <w:lang w:val="es-MX" w:eastAsia="ar-SA"/>
        </w:rPr>
        <w:t xml:space="preserve">nueva </w:t>
      </w:r>
      <w:r w:rsidR="002F09CA" w:rsidRPr="0077639D">
        <w:rPr>
          <w:rFonts w:ascii="Times New Roman" w:eastAsia="Times New Roman" w:hAnsi="Times New Roman" w:cs="Times New Roman"/>
          <w:bCs/>
          <w:sz w:val="24"/>
          <w:szCs w:val="24"/>
          <w:lang w:val="es-MX" w:eastAsia="ar-SA"/>
        </w:rPr>
        <w:t xml:space="preserve">prueba aportada que los desautorice.  </w:t>
      </w:r>
      <w:r w:rsidR="00C67E5D" w:rsidRPr="0077639D">
        <w:rPr>
          <w:rFonts w:ascii="Times New Roman" w:eastAsia="Times New Roman" w:hAnsi="Times New Roman" w:cs="Times New Roman"/>
          <w:bCs/>
          <w:sz w:val="24"/>
          <w:szCs w:val="24"/>
          <w:lang w:val="es-MX" w:eastAsia="ar-SA"/>
        </w:rPr>
        <w:t xml:space="preserve">Es más, debe destacarse que, manera puntual, </w:t>
      </w:r>
      <w:r w:rsidR="00C67E5D" w:rsidRPr="0077639D">
        <w:rPr>
          <w:rFonts w:ascii="Times New Roman" w:eastAsia="Times New Roman" w:hAnsi="Times New Roman" w:cs="Times New Roman"/>
          <w:bCs/>
          <w:sz w:val="24"/>
          <w:szCs w:val="24"/>
          <w:lang w:val="es-MX" w:eastAsia="ar-SA"/>
        </w:rPr>
        <w:lastRenderedPageBreak/>
        <w:t>atendiendo al argumento del reclamante en el sentido que no habría sido adecuadamente informado de las condiciones de la cobertura</w:t>
      </w:r>
      <w:r w:rsidR="003F1149" w:rsidRPr="0077639D">
        <w:rPr>
          <w:rFonts w:ascii="Times New Roman" w:eastAsia="Times New Roman" w:hAnsi="Times New Roman" w:cs="Times New Roman"/>
          <w:bCs/>
          <w:sz w:val="24"/>
          <w:szCs w:val="24"/>
          <w:lang w:val="es-MX" w:eastAsia="ar-SA"/>
        </w:rPr>
        <w:t>, lo cierto es que</w:t>
      </w:r>
      <w:r w:rsidR="002A31D3" w:rsidRPr="0077639D">
        <w:rPr>
          <w:rFonts w:ascii="Times New Roman" w:eastAsia="Times New Roman" w:hAnsi="Times New Roman" w:cs="Times New Roman"/>
          <w:bCs/>
          <w:sz w:val="24"/>
          <w:szCs w:val="24"/>
          <w:lang w:val="es-MX" w:eastAsia="ar-SA"/>
        </w:rPr>
        <w:t>, conforme ya fue expresado,</w:t>
      </w:r>
      <w:r w:rsidR="003F1149" w:rsidRPr="0077639D">
        <w:rPr>
          <w:rFonts w:ascii="Times New Roman" w:eastAsia="Times New Roman" w:hAnsi="Times New Roman" w:cs="Times New Roman"/>
          <w:bCs/>
          <w:sz w:val="24"/>
          <w:szCs w:val="24"/>
          <w:lang w:val="es-MX" w:eastAsia="ar-SA"/>
        </w:rPr>
        <w:t xml:space="preserve"> no se puede asimilar el régimen relativo a los riesgos aceptados (lo cual tiene una relación técnica con la prima pactada, y el principio de mutualidad en materia de seguros), con el de las exclusiones en función a los riesgos que fueron aceptados.  Esta Defensoría</w:t>
      </w:r>
      <w:r w:rsidR="002A31D3" w:rsidRPr="0077639D">
        <w:rPr>
          <w:rFonts w:ascii="Times New Roman" w:eastAsia="Times New Roman" w:hAnsi="Times New Roman" w:cs="Times New Roman"/>
          <w:bCs/>
          <w:sz w:val="24"/>
          <w:szCs w:val="24"/>
          <w:lang w:val="es-MX" w:eastAsia="ar-SA"/>
        </w:rPr>
        <w:t>, en vía de interpretación,</w:t>
      </w:r>
      <w:r w:rsidR="003F1149" w:rsidRPr="0077639D">
        <w:rPr>
          <w:rFonts w:ascii="Times New Roman" w:eastAsia="Times New Roman" w:hAnsi="Times New Roman" w:cs="Times New Roman"/>
          <w:bCs/>
          <w:sz w:val="24"/>
          <w:szCs w:val="24"/>
          <w:lang w:val="es-MX" w:eastAsia="ar-SA"/>
        </w:rPr>
        <w:t xml:space="preserve"> no puede ampliar las coberturas</w:t>
      </w:r>
      <w:r w:rsidR="002A31D3" w:rsidRPr="0077639D">
        <w:rPr>
          <w:rFonts w:ascii="Times New Roman" w:eastAsia="Times New Roman" w:hAnsi="Times New Roman" w:cs="Times New Roman"/>
          <w:bCs/>
          <w:sz w:val="24"/>
          <w:szCs w:val="24"/>
          <w:lang w:val="es-MX" w:eastAsia="ar-SA"/>
        </w:rPr>
        <w:t xml:space="preserve"> expresamente establecidas</w:t>
      </w:r>
      <w:r w:rsidR="003F1149" w:rsidRPr="0077639D">
        <w:rPr>
          <w:rFonts w:ascii="Times New Roman" w:eastAsia="Times New Roman" w:hAnsi="Times New Roman" w:cs="Times New Roman"/>
          <w:bCs/>
          <w:sz w:val="24"/>
          <w:szCs w:val="24"/>
          <w:lang w:val="es-MX" w:eastAsia="ar-SA"/>
        </w:rPr>
        <w:t xml:space="preserve">, y obligar </w:t>
      </w:r>
      <w:r w:rsidR="002A31D3" w:rsidRPr="0077639D">
        <w:rPr>
          <w:rFonts w:ascii="Times New Roman" w:eastAsia="Times New Roman" w:hAnsi="Times New Roman" w:cs="Times New Roman"/>
          <w:bCs/>
          <w:sz w:val="24"/>
          <w:szCs w:val="24"/>
          <w:lang w:val="es-MX" w:eastAsia="ar-SA"/>
        </w:rPr>
        <w:t xml:space="preserve">así </w:t>
      </w:r>
      <w:r w:rsidR="003F1149" w:rsidRPr="0077639D">
        <w:rPr>
          <w:rFonts w:ascii="Times New Roman" w:eastAsia="Times New Roman" w:hAnsi="Times New Roman" w:cs="Times New Roman"/>
          <w:bCs/>
          <w:sz w:val="24"/>
          <w:szCs w:val="24"/>
          <w:lang w:val="es-MX" w:eastAsia="ar-SA"/>
        </w:rPr>
        <w:t>a una aseguradora que responda por un riesgo distinto a</w:t>
      </w:r>
      <w:r w:rsidR="002A31D3" w:rsidRPr="0077639D">
        <w:rPr>
          <w:rFonts w:ascii="Times New Roman" w:eastAsia="Times New Roman" w:hAnsi="Times New Roman" w:cs="Times New Roman"/>
          <w:bCs/>
          <w:sz w:val="24"/>
          <w:szCs w:val="24"/>
          <w:lang w:val="es-MX" w:eastAsia="ar-SA"/>
        </w:rPr>
        <w:t xml:space="preserve"> los</w:t>
      </w:r>
      <w:r w:rsidR="003F1149" w:rsidRPr="0077639D">
        <w:rPr>
          <w:rFonts w:ascii="Times New Roman" w:eastAsia="Times New Roman" w:hAnsi="Times New Roman" w:cs="Times New Roman"/>
          <w:bCs/>
          <w:sz w:val="24"/>
          <w:szCs w:val="24"/>
          <w:lang w:val="es-MX" w:eastAsia="ar-SA"/>
        </w:rPr>
        <w:t xml:space="preserve"> aceptados; empero, conforme a ley si podría establecer que por no haberse cumplido con el deber de informar oportuna, adecuada y suficientemente sobre el régimen de exclusiones, las mismas sean inoponibles frente al asegurado, quien se representa simplemente que </w:t>
      </w:r>
      <w:r w:rsidR="002A31D3" w:rsidRPr="0077639D">
        <w:rPr>
          <w:rFonts w:ascii="Times New Roman" w:eastAsia="Times New Roman" w:hAnsi="Times New Roman" w:cs="Times New Roman"/>
          <w:bCs/>
          <w:sz w:val="24"/>
          <w:szCs w:val="24"/>
          <w:lang w:val="es-MX" w:eastAsia="ar-SA"/>
        </w:rPr>
        <w:t>el siniestro</w:t>
      </w:r>
      <w:r w:rsidR="003F1149" w:rsidRPr="0077639D">
        <w:rPr>
          <w:rFonts w:ascii="Times New Roman" w:eastAsia="Times New Roman" w:hAnsi="Times New Roman" w:cs="Times New Roman"/>
          <w:bCs/>
          <w:sz w:val="24"/>
          <w:szCs w:val="24"/>
          <w:lang w:val="es-MX" w:eastAsia="ar-SA"/>
        </w:rPr>
        <w:t xml:space="preserve"> ocurrido corresponde a un riesgo aceptado</w:t>
      </w:r>
      <w:r w:rsidR="002A31D3" w:rsidRPr="0077639D">
        <w:rPr>
          <w:rFonts w:ascii="Times New Roman" w:eastAsia="Times New Roman" w:hAnsi="Times New Roman" w:cs="Times New Roman"/>
          <w:bCs/>
          <w:sz w:val="24"/>
          <w:szCs w:val="24"/>
          <w:lang w:val="es-MX" w:eastAsia="ar-SA"/>
        </w:rPr>
        <w:t>, por lo que la cobertura le sería debida</w:t>
      </w:r>
      <w:r w:rsidR="003F1149" w:rsidRPr="0077639D">
        <w:rPr>
          <w:rFonts w:ascii="Times New Roman" w:eastAsia="Times New Roman" w:hAnsi="Times New Roman" w:cs="Times New Roman"/>
          <w:bCs/>
          <w:sz w:val="24"/>
          <w:szCs w:val="24"/>
          <w:lang w:val="es-MX" w:eastAsia="ar-SA"/>
        </w:rPr>
        <w:t xml:space="preserve">.  En el presente caso, no se está ante un </w:t>
      </w:r>
      <w:r w:rsidR="002A31D3" w:rsidRPr="0077639D">
        <w:rPr>
          <w:rFonts w:ascii="Times New Roman" w:eastAsia="Times New Roman" w:hAnsi="Times New Roman" w:cs="Times New Roman"/>
          <w:bCs/>
          <w:sz w:val="24"/>
          <w:szCs w:val="24"/>
          <w:lang w:val="es-MX" w:eastAsia="ar-SA"/>
        </w:rPr>
        <w:t>tema</w:t>
      </w:r>
      <w:r w:rsidR="003F1149" w:rsidRPr="0077639D">
        <w:rPr>
          <w:rFonts w:ascii="Times New Roman" w:eastAsia="Times New Roman" w:hAnsi="Times New Roman" w:cs="Times New Roman"/>
          <w:bCs/>
          <w:sz w:val="24"/>
          <w:szCs w:val="24"/>
          <w:lang w:val="es-MX" w:eastAsia="ar-SA"/>
        </w:rPr>
        <w:t xml:space="preserve"> de exclusiones, sino que lo sucedido no corresponde al riesgo repres</w:t>
      </w:r>
      <w:r w:rsidR="002A31D3" w:rsidRPr="0077639D">
        <w:rPr>
          <w:rFonts w:ascii="Times New Roman" w:eastAsia="Times New Roman" w:hAnsi="Times New Roman" w:cs="Times New Roman"/>
          <w:bCs/>
          <w:sz w:val="24"/>
          <w:szCs w:val="24"/>
          <w:lang w:val="es-MX" w:eastAsia="ar-SA"/>
        </w:rPr>
        <w:t>en</w:t>
      </w:r>
      <w:r w:rsidR="003F1149" w:rsidRPr="0077639D">
        <w:rPr>
          <w:rFonts w:ascii="Times New Roman" w:eastAsia="Times New Roman" w:hAnsi="Times New Roman" w:cs="Times New Roman"/>
          <w:bCs/>
          <w:sz w:val="24"/>
          <w:szCs w:val="24"/>
          <w:lang w:val="es-MX" w:eastAsia="ar-SA"/>
        </w:rPr>
        <w:t>tado</w:t>
      </w:r>
      <w:r w:rsidR="002A31D3" w:rsidRPr="0077639D">
        <w:rPr>
          <w:rFonts w:ascii="Times New Roman" w:eastAsia="Times New Roman" w:hAnsi="Times New Roman" w:cs="Times New Roman"/>
          <w:bCs/>
          <w:sz w:val="24"/>
          <w:szCs w:val="24"/>
          <w:lang w:val="es-MX" w:eastAsia="ar-SA"/>
        </w:rPr>
        <w:t>, enunciado</w:t>
      </w:r>
      <w:r w:rsidR="003F1149" w:rsidRPr="0077639D">
        <w:rPr>
          <w:rFonts w:ascii="Times New Roman" w:eastAsia="Times New Roman" w:hAnsi="Times New Roman" w:cs="Times New Roman"/>
          <w:bCs/>
          <w:sz w:val="24"/>
          <w:szCs w:val="24"/>
          <w:lang w:val="es-MX" w:eastAsia="ar-SA"/>
        </w:rPr>
        <w:t xml:space="preserve"> y </w:t>
      </w:r>
      <w:r w:rsidR="002A31D3" w:rsidRPr="0077639D">
        <w:rPr>
          <w:rFonts w:ascii="Times New Roman" w:eastAsia="Times New Roman" w:hAnsi="Times New Roman" w:cs="Times New Roman"/>
          <w:bCs/>
          <w:sz w:val="24"/>
          <w:szCs w:val="24"/>
          <w:lang w:val="es-MX" w:eastAsia="ar-SA"/>
        </w:rPr>
        <w:t>a</w:t>
      </w:r>
      <w:r w:rsidR="003F1149" w:rsidRPr="0077639D">
        <w:rPr>
          <w:rFonts w:ascii="Times New Roman" w:eastAsia="Times New Roman" w:hAnsi="Times New Roman" w:cs="Times New Roman"/>
          <w:bCs/>
          <w:sz w:val="24"/>
          <w:szCs w:val="24"/>
          <w:lang w:val="es-MX" w:eastAsia="ar-SA"/>
        </w:rPr>
        <w:t>ceptado por la aseguradora en el marco del contra</w:t>
      </w:r>
      <w:r w:rsidR="002A31D3" w:rsidRPr="0077639D">
        <w:rPr>
          <w:rFonts w:ascii="Times New Roman" w:eastAsia="Times New Roman" w:hAnsi="Times New Roman" w:cs="Times New Roman"/>
          <w:bCs/>
          <w:sz w:val="24"/>
          <w:szCs w:val="24"/>
          <w:lang w:val="es-MX" w:eastAsia="ar-SA"/>
        </w:rPr>
        <w:t>t</w:t>
      </w:r>
      <w:r w:rsidR="003F1149" w:rsidRPr="0077639D">
        <w:rPr>
          <w:rFonts w:ascii="Times New Roman" w:eastAsia="Times New Roman" w:hAnsi="Times New Roman" w:cs="Times New Roman"/>
          <w:bCs/>
          <w:sz w:val="24"/>
          <w:szCs w:val="24"/>
          <w:lang w:val="es-MX" w:eastAsia="ar-SA"/>
        </w:rPr>
        <w:t>o de seguro celebrado en</w:t>
      </w:r>
      <w:r w:rsidR="002A31D3" w:rsidRPr="0077639D">
        <w:rPr>
          <w:rFonts w:ascii="Times New Roman" w:eastAsia="Times New Roman" w:hAnsi="Times New Roman" w:cs="Times New Roman"/>
          <w:bCs/>
          <w:sz w:val="24"/>
          <w:szCs w:val="24"/>
          <w:lang w:val="es-MX" w:eastAsia="ar-SA"/>
        </w:rPr>
        <w:t xml:space="preserve"> </w:t>
      </w:r>
      <w:r w:rsidR="003F1149" w:rsidRPr="0077639D">
        <w:rPr>
          <w:rFonts w:ascii="Times New Roman" w:eastAsia="Times New Roman" w:hAnsi="Times New Roman" w:cs="Times New Roman"/>
          <w:bCs/>
          <w:sz w:val="24"/>
          <w:szCs w:val="24"/>
          <w:lang w:val="es-MX" w:eastAsia="ar-SA"/>
        </w:rPr>
        <w:t xml:space="preserve">su oportunidad.  Por ello, </w:t>
      </w:r>
      <w:r w:rsidR="002A31D3" w:rsidRPr="0077639D">
        <w:rPr>
          <w:rFonts w:ascii="Times New Roman" w:eastAsia="Times New Roman" w:hAnsi="Times New Roman" w:cs="Times New Roman"/>
          <w:bCs/>
          <w:sz w:val="24"/>
          <w:szCs w:val="24"/>
          <w:lang w:val="es-MX" w:eastAsia="ar-SA"/>
        </w:rPr>
        <w:t xml:space="preserve">el ORU de la DEFASEG, como este colegiado, dejó, y se deja, </w:t>
      </w:r>
      <w:r w:rsidR="003F1149" w:rsidRPr="0077639D">
        <w:rPr>
          <w:rFonts w:ascii="Times New Roman" w:eastAsia="Times New Roman" w:hAnsi="Times New Roman" w:cs="Times New Roman"/>
          <w:bCs/>
          <w:sz w:val="24"/>
          <w:szCs w:val="24"/>
          <w:lang w:val="es-MX" w:eastAsia="ar-SA"/>
        </w:rPr>
        <w:t>expresa constancia que el reclamante</w:t>
      </w:r>
      <w:r w:rsidR="002A31D3" w:rsidRPr="0077639D">
        <w:rPr>
          <w:rFonts w:ascii="Times New Roman" w:eastAsia="Times New Roman" w:hAnsi="Times New Roman" w:cs="Times New Roman"/>
          <w:bCs/>
          <w:sz w:val="24"/>
          <w:szCs w:val="24"/>
          <w:lang w:val="es-MX" w:eastAsia="ar-SA"/>
        </w:rPr>
        <w:t xml:space="preserve"> </w:t>
      </w:r>
      <w:r w:rsidR="003F1149" w:rsidRPr="0077639D">
        <w:rPr>
          <w:rFonts w:ascii="Times New Roman" w:eastAsia="Times New Roman" w:hAnsi="Times New Roman" w:cs="Times New Roman"/>
          <w:bCs/>
          <w:sz w:val="24"/>
          <w:szCs w:val="24"/>
          <w:lang w:val="es-MX" w:eastAsia="ar-SA"/>
        </w:rPr>
        <w:t>mantiene su derecho de</w:t>
      </w:r>
      <w:r w:rsidR="002A31D3" w:rsidRPr="0077639D">
        <w:rPr>
          <w:rFonts w:ascii="Times New Roman" w:eastAsia="Times New Roman" w:hAnsi="Times New Roman" w:cs="Times New Roman"/>
          <w:bCs/>
          <w:sz w:val="24"/>
          <w:szCs w:val="24"/>
          <w:lang w:val="es-MX" w:eastAsia="ar-SA"/>
        </w:rPr>
        <w:t xml:space="preserve"> </w:t>
      </w:r>
      <w:r w:rsidR="003F1149" w:rsidRPr="0077639D">
        <w:rPr>
          <w:rFonts w:ascii="Times New Roman" w:eastAsia="Times New Roman" w:hAnsi="Times New Roman" w:cs="Times New Roman"/>
          <w:bCs/>
          <w:sz w:val="24"/>
          <w:szCs w:val="24"/>
          <w:lang w:val="es-MX" w:eastAsia="ar-SA"/>
        </w:rPr>
        <w:t>interp</w:t>
      </w:r>
      <w:r w:rsidR="002A31D3" w:rsidRPr="0077639D">
        <w:rPr>
          <w:rFonts w:ascii="Times New Roman" w:eastAsia="Times New Roman" w:hAnsi="Times New Roman" w:cs="Times New Roman"/>
          <w:bCs/>
          <w:sz w:val="24"/>
          <w:szCs w:val="24"/>
          <w:lang w:val="es-MX" w:eastAsia="ar-SA"/>
        </w:rPr>
        <w:t>one</w:t>
      </w:r>
      <w:r w:rsidR="003F1149" w:rsidRPr="0077639D">
        <w:rPr>
          <w:rFonts w:ascii="Times New Roman" w:eastAsia="Times New Roman" w:hAnsi="Times New Roman" w:cs="Times New Roman"/>
          <w:bCs/>
          <w:sz w:val="24"/>
          <w:szCs w:val="24"/>
          <w:lang w:val="es-MX" w:eastAsia="ar-SA"/>
        </w:rPr>
        <w:t>r acciones</w:t>
      </w:r>
      <w:r w:rsidR="002A31D3" w:rsidRPr="0077639D">
        <w:rPr>
          <w:rFonts w:ascii="Times New Roman" w:eastAsia="Times New Roman" w:hAnsi="Times New Roman" w:cs="Times New Roman"/>
          <w:bCs/>
          <w:sz w:val="24"/>
          <w:szCs w:val="24"/>
          <w:lang w:val="es-MX" w:eastAsia="ar-SA"/>
        </w:rPr>
        <w:t xml:space="preserve"> </w:t>
      </w:r>
      <w:r w:rsidR="003F1149" w:rsidRPr="0077639D">
        <w:rPr>
          <w:rFonts w:ascii="Times New Roman" w:eastAsia="Times New Roman" w:hAnsi="Times New Roman" w:cs="Times New Roman"/>
          <w:bCs/>
          <w:sz w:val="24"/>
          <w:szCs w:val="24"/>
          <w:lang w:val="es-MX" w:eastAsia="ar-SA"/>
        </w:rPr>
        <w:t>legales</w:t>
      </w:r>
      <w:r w:rsidR="002A31D3" w:rsidRPr="0077639D">
        <w:rPr>
          <w:rFonts w:ascii="Times New Roman" w:eastAsia="Times New Roman" w:hAnsi="Times New Roman" w:cs="Times New Roman"/>
          <w:bCs/>
          <w:sz w:val="24"/>
          <w:szCs w:val="24"/>
          <w:lang w:val="es-MX" w:eastAsia="ar-SA"/>
        </w:rPr>
        <w:t xml:space="preserve"> contra la aseguradora </w:t>
      </w:r>
      <w:r w:rsidR="003F1149" w:rsidRPr="0077639D">
        <w:rPr>
          <w:rFonts w:ascii="Times New Roman" w:eastAsia="Times New Roman" w:hAnsi="Times New Roman" w:cs="Times New Roman"/>
          <w:bCs/>
          <w:sz w:val="24"/>
          <w:szCs w:val="24"/>
          <w:lang w:val="es-MX" w:eastAsia="ar-SA"/>
        </w:rPr>
        <w:t>por falta de</w:t>
      </w:r>
      <w:r w:rsidR="002A31D3" w:rsidRPr="0077639D">
        <w:rPr>
          <w:rFonts w:ascii="Times New Roman" w:eastAsia="Times New Roman" w:hAnsi="Times New Roman" w:cs="Times New Roman"/>
          <w:bCs/>
          <w:sz w:val="24"/>
          <w:szCs w:val="24"/>
          <w:lang w:val="es-MX" w:eastAsia="ar-SA"/>
        </w:rPr>
        <w:t xml:space="preserve"> </w:t>
      </w:r>
      <w:r w:rsidR="003F1149" w:rsidRPr="0077639D">
        <w:rPr>
          <w:rFonts w:ascii="Times New Roman" w:eastAsia="Times New Roman" w:hAnsi="Times New Roman" w:cs="Times New Roman"/>
          <w:bCs/>
          <w:sz w:val="24"/>
          <w:szCs w:val="24"/>
          <w:lang w:val="es-MX" w:eastAsia="ar-SA"/>
        </w:rPr>
        <w:t xml:space="preserve">idoneidad de </w:t>
      </w:r>
      <w:r w:rsidR="002A31D3" w:rsidRPr="0077639D">
        <w:rPr>
          <w:rFonts w:ascii="Times New Roman" w:eastAsia="Times New Roman" w:hAnsi="Times New Roman" w:cs="Times New Roman"/>
          <w:bCs/>
          <w:sz w:val="24"/>
          <w:szCs w:val="24"/>
          <w:lang w:val="es-MX" w:eastAsia="ar-SA"/>
        </w:rPr>
        <w:t>servicios,</w:t>
      </w:r>
      <w:r w:rsidR="003F1149" w:rsidRPr="0077639D">
        <w:rPr>
          <w:rFonts w:ascii="Times New Roman" w:eastAsia="Times New Roman" w:hAnsi="Times New Roman" w:cs="Times New Roman"/>
          <w:bCs/>
          <w:sz w:val="24"/>
          <w:szCs w:val="24"/>
          <w:lang w:val="es-MX" w:eastAsia="ar-SA"/>
        </w:rPr>
        <w:t xml:space="preserve"> ante las instancias correspond</w:t>
      </w:r>
      <w:r w:rsidR="002A31D3" w:rsidRPr="0077639D">
        <w:rPr>
          <w:rFonts w:ascii="Times New Roman" w:eastAsia="Times New Roman" w:hAnsi="Times New Roman" w:cs="Times New Roman"/>
          <w:bCs/>
          <w:sz w:val="24"/>
          <w:szCs w:val="24"/>
          <w:lang w:val="es-MX" w:eastAsia="ar-SA"/>
        </w:rPr>
        <w:t>ien</w:t>
      </w:r>
      <w:r w:rsidR="003F1149" w:rsidRPr="0077639D">
        <w:rPr>
          <w:rFonts w:ascii="Times New Roman" w:eastAsia="Times New Roman" w:hAnsi="Times New Roman" w:cs="Times New Roman"/>
          <w:bCs/>
          <w:sz w:val="24"/>
          <w:szCs w:val="24"/>
          <w:lang w:val="es-MX" w:eastAsia="ar-SA"/>
        </w:rPr>
        <w:t>tes.</w:t>
      </w:r>
    </w:p>
    <w:p w14:paraId="70A8C3FB" w14:textId="77777777" w:rsidR="002F09CA" w:rsidRPr="0077639D" w:rsidRDefault="002F09CA" w:rsidP="006C6261">
      <w:pPr>
        <w:spacing w:after="0" w:line="240" w:lineRule="auto"/>
        <w:jc w:val="both"/>
        <w:rPr>
          <w:rFonts w:ascii="Times New Roman" w:hAnsi="Times New Roman" w:cs="Times New Roman"/>
          <w:sz w:val="24"/>
          <w:szCs w:val="24"/>
          <w:lang w:val="es-MX"/>
        </w:rPr>
      </w:pPr>
    </w:p>
    <w:p w14:paraId="7C9DD1B4" w14:textId="673953F8" w:rsidR="00EE1C4A" w:rsidRPr="0077639D" w:rsidRDefault="00EA4C4B" w:rsidP="00EE1C4A">
      <w:pPr>
        <w:spacing w:after="0" w:line="240" w:lineRule="auto"/>
        <w:jc w:val="both"/>
        <w:rPr>
          <w:rFonts w:ascii="Times New Roman" w:eastAsia="Arial Unicode MS" w:hAnsi="Times New Roman" w:cs="Times New Roman"/>
          <w:bCs/>
          <w:sz w:val="24"/>
          <w:szCs w:val="24"/>
          <w:lang w:val="es-ES"/>
        </w:rPr>
      </w:pPr>
      <w:r w:rsidRPr="0077639D">
        <w:rPr>
          <w:rFonts w:ascii="Times New Roman" w:hAnsi="Times New Roman" w:cs="Times New Roman"/>
          <w:b/>
          <w:sz w:val="24"/>
          <w:szCs w:val="24"/>
          <w:u w:val="single"/>
          <w:lang w:val="es-PE"/>
        </w:rPr>
        <w:t>Tercero</w:t>
      </w:r>
      <w:r w:rsidRPr="0077639D">
        <w:rPr>
          <w:rFonts w:ascii="Times New Roman" w:hAnsi="Times New Roman" w:cs="Times New Roman"/>
          <w:b/>
          <w:sz w:val="24"/>
          <w:szCs w:val="24"/>
          <w:lang w:val="es-PE"/>
        </w:rPr>
        <w:t>:</w:t>
      </w:r>
      <w:r w:rsidRPr="0077639D">
        <w:rPr>
          <w:rFonts w:ascii="Times New Roman" w:hAnsi="Times New Roman" w:cs="Times New Roman"/>
          <w:sz w:val="24"/>
          <w:szCs w:val="24"/>
          <w:lang w:val="es-PE"/>
        </w:rPr>
        <w:t xml:space="preserve"> </w:t>
      </w:r>
      <w:r w:rsidR="00083D69" w:rsidRPr="0077639D">
        <w:rPr>
          <w:rFonts w:ascii="Times New Roman" w:hAnsi="Times New Roman" w:cs="Times New Roman"/>
          <w:sz w:val="24"/>
          <w:szCs w:val="24"/>
          <w:lang w:val="es-PE"/>
        </w:rPr>
        <w:t>Por las consideraciones expuestas</w:t>
      </w:r>
      <w:r w:rsidR="00083D69" w:rsidRPr="0077639D">
        <w:rPr>
          <w:rFonts w:ascii="Times New Roman" w:eastAsia="Calibri" w:hAnsi="Times New Roman" w:cs="Times New Roman"/>
          <w:sz w:val="24"/>
          <w:szCs w:val="24"/>
          <w:lang w:val="es-ES"/>
        </w:rPr>
        <w:t xml:space="preserve">, se concluye que el recurso impugnativo es finalmente un pedido de revisión general, reiterativo de lo que fue invocado en su oportunidad, que no enerva los fundamentos de la resolución recurrida, por lo que corresponde ser desestimado, confirmándose </w:t>
      </w:r>
      <w:r w:rsidR="00083D69" w:rsidRPr="0077639D">
        <w:rPr>
          <w:rFonts w:ascii="Times New Roman" w:hAnsi="Times New Roman" w:cs="Times New Roman"/>
          <w:sz w:val="24"/>
          <w:szCs w:val="24"/>
          <w:lang w:val="es-ES"/>
        </w:rPr>
        <w:t>la resolución de vista.</w:t>
      </w:r>
    </w:p>
    <w:p w14:paraId="59EB6BFC" w14:textId="77777777" w:rsidR="00EE1C4A" w:rsidRPr="0077639D"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77639D" w:rsidRDefault="00BF1421" w:rsidP="00B8028F">
      <w:pPr>
        <w:spacing w:after="0" w:line="240" w:lineRule="auto"/>
        <w:jc w:val="both"/>
        <w:rPr>
          <w:rFonts w:ascii="Times New Roman" w:hAnsi="Times New Roman" w:cs="Times New Roman"/>
          <w:b/>
          <w:sz w:val="24"/>
          <w:szCs w:val="24"/>
          <w:lang w:val="es-PE"/>
        </w:rPr>
      </w:pPr>
      <w:r w:rsidRPr="0077639D">
        <w:rPr>
          <w:rFonts w:ascii="Times New Roman" w:hAnsi="Times New Roman" w:cs="Times New Roman"/>
          <w:b/>
          <w:sz w:val="24"/>
          <w:szCs w:val="24"/>
          <w:lang w:val="es-PE"/>
        </w:rPr>
        <w:t>Atendiendo a lo expresado, conforme a su Reglamento, este colegiado resuelve:</w:t>
      </w:r>
    </w:p>
    <w:p w14:paraId="7847A8E8" w14:textId="77777777" w:rsidR="00DB58EC" w:rsidRPr="0077639D" w:rsidRDefault="00DB58EC" w:rsidP="00B8028F">
      <w:pPr>
        <w:spacing w:after="0" w:line="240" w:lineRule="auto"/>
        <w:jc w:val="both"/>
        <w:rPr>
          <w:rFonts w:ascii="Times New Roman" w:eastAsia="Arial Unicode MS" w:hAnsi="Times New Roman" w:cs="Times New Roman"/>
          <w:b/>
          <w:sz w:val="24"/>
          <w:szCs w:val="24"/>
          <w:lang w:val="es-PE"/>
        </w:rPr>
      </w:pPr>
    </w:p>
    <w:p w14:paraId="39BAC841" w14:textId="5E8E236B" w:rsidR="00F06498" w:rsidRPr="0077639D" w:rsidRDefault="00BF1421" w:rsidP="003F1149">
      <w:pPr>
        <w:suppressAutoHyphens/>
        <w:spacing w:after="0" w:line="240" w:lineRule="auto"/>
        <w:jc w:val="both"/>
        <w:rPr>
          <w:rFonts w:ascii="Times New Roman" w:eastAsia="Times New Roman" w:hAnsi="Times New Roman" w:cs="Times New Roman"/>
          <w:bCs/>
          <w:sz w:val="24"/>
          <w:szCs w:val="24"/>
          <w:lang w:val="es-ES" w:eastAsia="ar-SA"/>
        </w:rPr>
      </w:pPr>
      <w:r w:rsidRPr="0077639D">
        <w:rPr>
          <w:rFonts w:ascii="Times New Roman" w:eastAsia="Arial Unicode MS" w:hAnsi="Times New Roman" w:cs="Times New Roman"/>
          <w:b/>
          <w:sz w:val="24"/>
          <w:szCs w:val="24"/>
          <w:lang w:val="es-PE"/>
        </w:rPr>
        <w:t xml:space="preserve">Declarar </w:t>
      </w:r>
      <w:r w:rsidR="007D5BB1" w:rsidRPr="0077639D">
        <w:rPr>
          <w:rFonts w:ascii="Times New Roman" w:eastAsia="Arial Unicode MS" w:hAnsi="Times New Roman" w:cs="Times New Roman"/>
          <w:b/>
          <w:sz w:val="24"/>
          <w:szCs w:val="24"/>
          <w:lang w:val="es-PE"/>
        </w:rPr>
        <w:t>IN</w:t>
      </w:r>
      <w:r w:rsidRPr="0077639D">
        <w:rPr>
          <w:rFonts w:ascii="Times New Roman" w:eastAsia="Arial Unicode MS" w:hAnsi="Times New Roman" w:cs="Times New Roman"/>
          <w:b/>
          <w:sz w:val="24"/>
          <w:szCs w:val="24"/>
          <w:lang w:val="es-PE"/>
        </w:rPr>
        <w:t xml:space="preserve">FUNDADO el recurso impugnativo </w:t>
      </w:r>
      <w:r w:rsidR="00623204" w:rsidRPr="0077639D">
        <w:rPr>
          <w:rFonts w:ascii="Times New Roman" w:eastAsia="Arial Unicode MS" w:hAnsi="Times New Roman" w:cs="Times New Roman"/>
          <w:sz w:val="24"/>
          <w:szCs w:val="24"/>
          <w:lang w:val="es-PE"/>
        </w:rPr>
        <w:t>interpuesto por</w:t>
      </w:r>
      <w:r w:rsidR="00B56649" w:rsidRPr="0077639D">
        <w:rPr>
          <w:rFonts w:ascii="Times New Roman" w:eastAsia="Arial Unicode MS" w:hAnsi="Times New Roman" w:cs="Times New Roman"/>
          <w:sz w:val="24"/>
          <w:szCs w:val="24"/>
          <w:lang w:val="es-PE"/>
        </w:rPr>
        <w:t xml:space="preserve"> </w:t>
      </w:r>
      <w:r w:rsidR="003F1149" w:rsidRPr="0077639D">
        <w:rPr>
          <w:rFonts w:ascii="Times New Roman" w:eastAsia="Times New Roman" w:hAnsi="Times New Roman" w:cs="Times New Roman"/>
          <w:sz w:val="24"/>
          <w:szCs w:val="24"/>
          <w:lang w:val="es-ES" w:eastAsia="ar-SA"/>
        </w:rPr>
        <w:t>don SERGIO ALBERTO DE LOS RÍOS TORRES</w:t>
      </w:r>
      <w:r w:rsidR="003F1149" w:rsidRPr="0077639D">
        <w:rPr>
          <w:rFonts w:ascii="Times New Roman" w:hAnsi="Times New Roman" w:cs="Times New Roman"/>
          <w:sz w:val="24"/>
          <w:szCs w:val="24"/>
          <w:lang w:val="es-PE"/>
        </w:rPr>
        <w:t xml:space="preserve"> </w:t>
      </w:r>
      <w:r w:rsidR="006C6261" w:rsidRPr="0077639D">
        <w:rPr>
          <w:rFonts w:ascii="Times New Roman" w:hAnsi="Times New Roman" w:cs="Times New Roman"/>
          <w:sz w:val="24"/>
          <w:szCs w:val="24"/>
          <w:lang w:val="es-ES"/>
        </w:rPr>
        <w:t xml:space="preserve">y, por consiguiente, </w:t>
      </w:r>
      <w:r w:rsidR="006C6261" w:rsidRPr="0077639D">
        <w:rPr>
          <w:rFonts w:ascii="Times New Roman" w:hAnsi="Times New Roman" w:cs="Times New Roman"/>
          <w:b/>
          <w:sz w:val="24"/>
          <w:szCs w:val="24"/>
          <w:lang w:val="es-ES"/>
        </w:rPr>
        <w:t>CONFIRMAR la Resolución Nro.</w:t>
      </w:r>
      <w:r w:rsidR="006C6261" w:rsidRPr="0077639D">
        <w:rPr>
          <w:rFonts w:ascii="Times New Roman" w:eastAsia="Times New Roman" w:hAnsi="Times New Roman" w:cs="Times New Roman"/>
          <w:b/>
          <w:sz w:val="24"/>
          <w:szCs w:val="24"/>
          <w:lang w:val="es-ES" w:eastAsia="ar-SA"/>
        </w:rPr>
        <w:t xml:space="preserve"> </w:t>
      </w:r>
      <w:r w:rsidR="003F1149" w:rsidRPr="0077639D">
        <w:rPr>
          <w:rFonts w:ascii="Times New Roman" w:eastAsia="Times New Roman" w:hAnsi="Times New Roman" w:cs="Times New Roman"/>
          <w:b/>
          <w:sz w:val="24"/>
          <w:szCs w:val="24"/>
          <w:lang w:val="es-ES" w:eastAsia="ar-SA"/>
        </w:rPr>
        <w:t>008</w:t>
      </w:r>
      <w:r w:rsidR="006C6261" w:rsidRPr="0077639D">
        <w:rPr>
          <w:rFonts w:ascii="Times New Roman" w:eastAsia="Times New Roman" w:hAnsi="Times New Roman" w:cs="Times New Roman"/>
          <w:b/>
          <w:sz w:val="24"/>
          <w:szCs w:val="24"/>
          <w:lang w:val="es-ES" w:eastAsia="ar-SA"/>
        </w:rPr>
        <w:t>/</w:t>
      </w:r>
      <w:r w:rsidR="003F1149" w:rsidRPr="0077639D">
        <w:rPr>
          <w:rFonts w:ascii="Times New Roman" w:eastAsia="Times New Roman" w:hAnsi="Times New Roman" w:cs="Times New Roman"/>
          <w:b/>
          <w:sz w:val="24"/>
          <w:szCs w:val="24"/>
          <w:lang w:val="es-ES" w:eastAsia="ar-SA"/>
        </w:rPr>
        <w:t>20</w:t>
      </w:r>
      <w:r w:rsidR="006C6261" w:rsidRPr="0077639D">
        <w:rPr>
          <w:rFonts w:ascii="Times New Roman" w:eastAsia="Times New Roman" w:hAnsi="Times New Roman" w:cs="Times New Roman"/>
          <w:sz w:val="24"/>
          <w:szCs w:val="24"/>
          <w:lang w:val="es-ES" w:eastAsia="ar-SA"/>
        </w:rPr>
        <w:t xml:space="preserve">, del </w:t>
      </w:r>
      <w:r w:rsidR="003F1149" w:rsidRPr="0077639D">
        <w:rPr>
          <w:rFonts w:ascii="Times New Roman" w:eastAsia="Times New Roman" w:hAnsi="Times New Roman" w:cs="Times New Roman"/>
          <w:sz w:val="24"/>
          <w:szCs w:val="24"/>
          <w:lang w:val="es-ES" w:eastAsia="ar-SA"/>
        </w:rPr>
        <w:t>20</w:t>
      </w:r>
      <w:r w:rsidR="006C6261" w:rsidRPr="0077639D">
        <w:rPr>
          <w:rFonts w:ascii="Times New Roman" w:eastAsia="Times New Roman" w:hAnsi="Times New Roman" w:cs="Times New Roman"/>
          <w:sz w:val="24"/>
          <w:szCs w:val="24"/>
          <w:lang w:val="es-ES" w:eastAsia="ar-SA"/>
        </w:rPr>
        <w:t xml:space="preserve"> de </w:t>
      </w:r>
      <w:r w:rsidR="003F1149" w:rsidRPr="0077639D">
        <w:rPr>
          <w:rFonts w:ascii="Times New Roman" w:eastAsia="Times New Roman" w:hAnsi="Times New Roman" w:cs="Times New Roman"/>
          <w:sz w:val="24"/>
          <w:szCs w:val="24"/>
          <w:lang w:val="es-ES" w:eastAsia="ar-SA"/>
        </w:rPr>
        <w:t>enero de 2020</w:t>
      </w:r>
      <w:r w:rsidR="006C6261" w:rsidRPr="0077639D">
        <w:rPr>
          <w:rFonts w:ascii="Times New Roman" w:eastAsia="Times New Roman" w:hAnsi="Times New Roman" w:cs="Times New Roman"/>
          <w:sz w:val="24"/>
          <w:szCs w:val="24"/>
          <w:lang w:val="es-ES" w:eastAsia="ar-SA"/>
        </w:rPr>
        <w:t>, que declaró</w:t>
      </w:r>
      <w:r w:rsidR="006C6261" w:rsidRPr="0077639D">
        <w:rPr>
          <w:rFonts w:ascii="Times New Roman" w:eastAsia="Arial Unicode MS" w:hAnsi="Times New Roman" w:cs="Times New Roman"/>
          <w:sz w:val="24"/>
          <w:szCs w:val="24"/>
          <w:lang w:val="es-PE"/>
        </w:rPr>
        <w:t xml:space="preserve"> </w:t>
      </w:r>
      <w:r w:rsidR="00F06498" w:rsidRPr="0077639D">
        <w:rPr>
          <w:rFonts w:ascii="Times New Roman" w:eastAsia="Arial Unicode MS" w:hAnsi="Times New Roman" w:cs="Times New Roman"/>
          <w:sz w:val="24"/>
          <w:szCs w:val="24"/>
          <w:lang w:val="es-PE"/>
        </w:rPr>
        <w:t>IN</w:t>
      </w:r>
      <w:r w:rsidR="006C6261" w:rsidRPr="0077639D">
        <w:rPr>
          <w:rFonts w:ascii="Times New Roman" w:eastAsia="Arial Unicode MS" w:hAnsi="Times New Roman" w:cs="Times New Roman"/>
          <w:sz w:val="24"/>
          <w:szCs w:val="24"/>
          <w:lang w:val="es-PE"/>
        </w:rPr>
        <w:t>FUNDAD</w:t>
      </w:r>
      <w:r w:rsidR="006C6261" w:rsidRPr="0077639D">
        <w:rPr>
          <w:rFonts w:ascii="Times New Roman" w:eastAsia="Times New Roman" w:hAnsi="Times New Roman" w:cs="Times New Roman"/>
          <w:bCs/>
          <w:sz w:val="24"/>
          <w:szCs w:val="24"/>
          <w:lang w:val="es-ES" w:eastAsia="ar-SA"/>
        </w:rPr>
        <w:t xml:space="preserve">A la reclamación interpuesta </w:t>
      </w:r>
      <w:r w:rsidR="00F06498" w:rsidRPr="0077639D">
        <w:rPr>
          <w:rFonts w:ascii="Times New Roman" w:eastAsia="Times New Roman" w:hAnsi="Times New Roman" w:cs="Times New Roman"/>
          <w:bCs/>
          <w:sz w:val="24"/>
          <w:szCs w:val="24"/>
          <w:lang w:val="es-ES" w:eastAsia="ar-SA"/>
        </w:rPr>
        <w:t xml:space="preserve">contra </w:t>
      </w:r>
      <w:r w:rsidR="0077639D">
        <w:rPr>
          <w:rFonts w:ascii="Times New Roman" w:hAnsi="Times New Roman" w:cs="Times New Roman"/>
          <w:sz w:val="24"/>
          <w:szCs w:val="24"/>
        </w:rPr>
        <w:t>..................</w:t>
      </w:r>
      <w:r w:rsidR="003F1149" w:rsidRPr="0077639D">
        <w:rPr>
          <w:rFonts w:ascii="Times New Roman" w:eastAsia="Times New Roman" w:hAnsi="Times New Roman" w:cs="Times New Roman"/>
          <w:bCs/>
          <w:sz w:val="24"/>
          <w:szCs w:val="24"/>
          <w:lang w:val="es-ES" w:eastAsia="ar-SA"/>
        </w:rPr>
        <w:t>.</w:t>
      </w:r>
    </w:p>
    <w:p w14:paraId="0BC77DE7" w14:textId="77777777" w:rsidR="00A16942" w:rsidRPr="0077639D" w:rsidRDefault="00A16942" w:rsidP="00B8028F">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0BFB5976" w:rsidR="00517989" w:rsidRPr="0077639D" w:rsidRDefault="0091528B" w:rsidP="00A837A0">
      <w:pPr>
        <w:suppressAutoHyphens/>
        <w:spacing w:after="0" w:line="240" w:lineRule="auto"/>
        <w:jc w:val="right"/>
        <w:outlineLvl w:val="0"/>
        <w:rPr>
          <w:rFonts w:ascii="Times New Roman" w:eastAsia="Times New Roman" w:hAnsi="Times New Roman" w:cs="Times New Roman"/>
          <w:sz w:val="24"/>
          <w:szCs w:val="24"/>
          <w:lang w:val="es-MX" w:eastAsia="ar-SA"/>
        </w:rPr>
      </w:pPr>
      <w:r w:rsidRPr="0077639D">
        <w:rPr>
          <w:rFonts w:ascii="Times New Roman" w:eastAsia="Arial Unicode MS" w:hAnsi="Times New Roman" w:cs="Times New Roman"/>
          <w:sz w:val="24"/>
          <w:szCs w:val="24"/>
          <w:lang w:val="es-ES" w:eastAsia="ar-SA"/>
        </w:rPr>
        <w:t xml:space="preserve">Lima, </w:t>
      </w:r>
      <w:r w:rsidR="00745621" w:rsidRPr="0077639D">
        <w:rPr>
          <w:rFonts w:ascii="Times New Roman" w:eastAsia="Arial Unicode MS" w:hAnsi="Times New Roman" w:cs="Times New Roman"/>
          <w:sz w:val="24"/>
          <w:szCs w:val="24"/>
          <w:lang w:val="es-ES" w:eastAsia="ar-SA"/>
        </w:rPr>
        <w:t xml:space="preserve">08 </w:t>
      </w:r>
      <w:r w:rsidR="00707C99" w:rsidRPr="0077639D">
        <w:rPr>
          <w:rFonts w:ascii="Times New Roman" w:eastAsia="Arial Unicode MS" w:hAnsi="Times New Roman" w:cs="Times New Roman"/>
          <w:sz w:val="24"/>
          <w:szCs w:val="24"/>
          <w:lang w:val="es-ES" w:eastAsia="ar-SA"/>
        </w:rPr>
        <w:t xml:space="preserve">de </w:t>
      </w:r>
      <w:r w:rsidR="00745621" w:rsidRPr="0077639D">
        <w:rPr>
          <w:rFonts w:ascii="Times New Roman" w:eastAsia="Arial Unicode MS" w:hAnsi="Times New Roman" w:cs="Times New Roman"/>
          <w:sz w:val="24"/>
          <w:szCs w:val="24"/>
          <w:lang w:val="es-ES" w:eastAsia="ar-SA"/>
        </w:rPr>
        <w:t xml:space="preserve">junio </w:t>
      </w:r>
      <w:r w:rsidR="00F06498" w:rsidRPr="0077639D">
        <w:rPr>
          <w:rFonts w:ascii="Times New Roman" w:eastAsia="Arial Unicode MS" w:hAnsi="Times New Roman" w:cs="Times New Roman"/>
          <w:sz w:val="24"/>
          <w:szCs w:val="24"/>
          <w:lang w:val="es-ES" w:eastAsia="ar-SA"/>
        </w:rPr>
        <w:t>de 2020</w:t>
      </w:r>
      <w:r w:rsidR="00707C99" w:rsidRPr="0077639D">
        <w:rPr>
          <w:rFonts w:ascii="Times New Roman" w:eastAsia="Times New Roman" w:hAnsi="Times New Roman" w:cs="Times New Roman"/>
          <w:sz w:val="24"/>
          <w:szCs w:val="24"/>
          <w:lang w:val="es-MX" w:eastAsia="ar-SA"/>
        </w:rPr>
        <w:t xml:space="preserve"> </w:t>
      </w:r>
    </w:p>
    <w:p w14:paraId="44A3C98D" w14:textId="5A77FD37" w:rsidR="00745621" w:rsidRPr="0077639D" w:rsidRDefault="00745621" w:rsidP="00745621">
      <w:pPr>
        <w:suppressAutoHyphens/>
        <w:spacing w:after="0" w:line="240" w:lineRule="auto"/>
        <w:outlineLvl w:val="0"/>
        <w:rPr>
          <w:rFonts w:ascii="Times New Roman" w:eastAsia="Times New Roman" w:hAnsi="Times New Roman" w:cs="Times New Roman"/>
          <w:sz w:val="24"/>
          <w:szCs w:val="24"/>
          <w:lang w:val="es-MX" w:eastAsia="ar-SA"/>
        </w:rPr>
      </w:pPr>
    </w:p>
    <w:p w14:paraId="4839FC66" w14:textId="744039A8" w:rsidR="00745621" w:rsidRPr="0077639D" w:rsidRDefault="00745621" w:rsidP="00745621">
      <w:pPr>
        <w:suppressAutoHyphens/>
        <w:spacing w:after="0" w:line="240" w:lineRule="auto"/>
        <w:outlineLvl w:val="0"/>
        <w:rPr>
          <w:rFonts w:ascii="Times New Roman" w:eastAsia="Times New Roman" w:hAnsi="Times New Roman" w:cs="Times New Roman"/>
          <w:sz w:val="24"/>
          <w:szCs w:val="24"/>
          <w:lang w:val="es-MX" w:eastAsia="ar-SA"/>
        </w:rPr>
      </w:pPr>
    </w:p>
    <w:p w14:paraId="7BA307B6" w14:textId="77777777" w:rsidR="00B41534" w:rsidRPr="0077639D" w:rsidRDefault="00B41534" w:rsidP="00B41534">
      <w:pPr>
        <w:jc w:val="both"/>
        <w:rPr>
          <w:rFonts w:ascii="Times New Roman" w:hAnsi="Times New Roman" w:cs="Times New Roman"/>
          <w:b/>
          <w:bCs/>
          <w:i/>
          <w:iCs/>
          <w:sz w:val="24"/>
          <w:szCs w:val="24"/>
          <w:lang w:val="es-ES_tradnl"/>
        </w:rPr>
      </w:pPr>
      <w:r w:rsidRPr="0077639D">
        <w:rPr>
          <w:rFonts w:ascii="Times New Roman" w:hAnsi="Times New Roman" w:cs="Times New Roman"/>
          <w:b/>
          <w:bCs/>
          <w:i/>
          <w:iCs/>
          <w:sz w:val="24"/>
          <w:szCs w:val="24"/>
          <w:lang w:val="es-ES_tradnl"/>
        </w:rPr>
        <w:t>La Secretaría Técnica certifica que la presente resolución cuenta con el voto de los vocales cuyos nombres figuran en la parte final del presente documento.</w:t>
      </w:r>
    </w:p>
    <w:p w14:paraId="5EF0CF33" w14:textId="77777777" w:rsidR="00B41534" w:rsidRPr="0077639D" w:rsidRDefault="00B41534" w:rsidP="00745621">
      <w:pPr>
        <w:suppressAutoHyphens/>
        <w:spacing w:after="0" w:line="240" w:lineRule="auto"/>
        <w:outlineLvl w:val="0"/>
        <w:rPr>
          <w:rFonts w:ascii="Times New Roman" w:eastAsia="Times New Roman" w:hAnsi="Times New Roman" w:cs="Times New Roman"/>
          <w:sz w:val="24"/>
          <w:szCs w:val="24"/>
          <w:lang w:val="es-MX" w:eastAsia="ar-SA"/>
        </w:rPr>
      </w:pPr>
    </w:p>
    <w:p w14:paraId="3E5B48A5" w14:textId="5CDFE627" w:rsidR="00745621" w:rsidRPr="0077639D" w:rsidRDefault="00745621" w:rsidP="00745621">
      <w:pPr>
        <w:spacing w:after="0" w:line="240" w:lineRule="auto"/>
        <w:rPr>
          <w:rFonts w:ascii="Times New Roman" w:hAnsi="Times New Roman" w:cs="Times New Roman"/>
          <w:sz w:val="24"/>
          <w:szCs w:val="24"/>
        </w:rPr>
      </w:pPr>
    </w:p>
    <w:p w14:paraId="148D597C" w14:textId="77777777" w:rsidR="00745621" w:rsidRPr="0077639D" w:rsidRDefault="00745621" w:rsidP="00745621">
      <w:pPr>
        <w:spacing w:after="0" w:line="240" w:lineRule="auto"/>
        <w:rPr>
          <w:rFonts w:ascii="Times New Roman" w:hAnsi="Times New Roman" w:cs="Times New Roman"/>
          <w:sz w:val="24"/>
          <w:szCs w:val="24"/>
        </w:rPr>
      </w:pPr>
    </w:p>
    <w:p w14:paraId="4EFEB945" w14:textId="77777777" w:rsidR="00745621" w:rsidRPr="0077639D" w:rsidRDefault="00745621" w:rsidP="00745621">
      <w:pPr>
        <w:spacing w:after="0" w:line="240" w:lineRule="auto"/>
        <w:rPr>
          <w:rFonts w:ascii="Times New Roman" w:hAnsi="Times New Roman" w:cs="Times New Roman"/>
          <w:sz w:val="24"/>
          <w:szCs w:val="24"/>
        </w:rPr>
      </w:pPr>
    </w:p>
    <w:p w14:paraId="1D166DA0" w14:textId="7EB1432E" w:rsidR="00745621" w:rsidRPr="0077639D" w:rsidRDefault="00745621" w:rsidP="00745621">
      <w:pPr>
        <w:spacing w:after="0" w:line="240" w:lineRule="auto"/>
        <w:rPr>
          <w:rFonts w:ascii="Times New Roman" w:hAnsi="Times New Roman" w:cs="Times New Roman"/>
          <w:sz w:val="24"/>
          <w:szCs w:val="24"/>
        </w:rPr>
      </w:pP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t>María Eugenia Valdez Fernández Baca</w:t>
      </w:r>
    </w:p>
    <w:p w14:paraId="007859A3" w14:textId="39AE3E12" w:rsidR="00745621" w:rsidRPr="0077639D" w:rsidRDefault="00745621" w:rsidP="00745621">
      <w:pPr>
        <w:spacing w:after="0" w:line="240" w:lineRule="auto"/>
        <w:ind w:firstLine="708"/>
        <w:rPr>
          <w:rFonts w:ascii="Times New Roman" w:hAnsi="Times New Roman" w:cs="Times New Roman"/>
          <w:sz w:val="24"/>
          <w:szCs w:val="24"/>
        </w:rPr>
      </w:pP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r>
      <w:r w:rsidR="0093237C" w:rsidRPr="0077639D">
        <w:rPr>
          <w:rFonts w:ascii="Times New Roman" w:hAnsi="Times New Roman" w:cs="Times New Roman"/>
          <w:sz w:val="24"/>
          <w:szCs w:val="24"/>
        </w:rPr>
        <w:t xml:space="preserve">         </w:t>
      </w:r>
      <w:r w:rsidRPr="0077639D">
        <w:rPr>
          <w:rFonts w:ascii="Times New Roman" w:hAnsi="Times New Roman" w:cs="Times New Roman"/>
          <w:sz w:val="24"/>
          <w:szCs w:val="24"/>
        </w:rPr>
        <w:t xml:space="preserve">Vocal                   </w:t>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t xml:space="preserve"> </w:t>
      </w:r>
    </w:p>
    <w:p w14:paraId="241372C5" w14:textId="77777777" w:rsidR="00745621" w:rsidRPr="0077639D" w:rsidRDefault="00745621" w:rsidP="00745621">
      <w:pPr>
        <w:spacing w:after="0" w:line="240" w:lineRule="auto"/>
        <w:rPr>
          <w:rFonts w:ascii="Times New Roman" w:hAnsi="Times New Roman" w:cs="Times New Roman"/>
          <w:sz w:val="24"/>
          <w:szCs w:val="24"/>
        </w:rPr>
      </w:pPr>
    </w:p>
    <w:p w14:paraId="1926BE05" w14:textId="77777777" w:rsidR="00745621" w:rsidRPr="0077639D" w:rsidRDefault="00745621" w:rsidP="00745621">
      <w:pPr>
        <w:spacing w:after="0" w:line="240" w:lineRule="auto"/>
        <w:rPr>
          <w:rFonts w:ascii="Times New Roman" w:hAnsi="Times New Roman" w:cs="Times New Roman"/>
          <w:sz w:val="24"/>
          <w:szCs w:val="24"/>
        </w:rPr>
      </w:pPr>
    </w:p>
    <w:p w14:paraId="7E548B9C" w14:textId="77777777" w:rsidR="00745621" w:rsidRPr="0077639D" w:rsidRDefault="00745621" w:rsidP="00745621">
      <w:pPr>
        <w:spacing w:after="0" w:line="240" w:lineRule="auto"/>
        <w:rPr>
          <w:rFonts w:ascii="Times New Roman" w:hAnsi="Times New Roman" w:cs="Times New Roman"/>
          <w:sz w:val="24"/>
          <w:szCs w:val="24"/>
        </w:rPr>
      </w:pPr>
    </w:p>
    <w:p w14:paraId="0C7CD44D" w14:textId="6C8FFC1F" w:rsidR="00745621" w:rsidRPr="0077639D" w:rsidRDefault="00745621" w:rsidP="00745621">
      <w:pPr>
        <w:spacing w:after="0" w:line="240" w:lineRule="auto"/>
        <w:rPr>
          <w:rFonts w:ascii="Times New Roman" w:hAnsi="Times New Roman" w:cs="Times New Roman"/>
          <w:sz w:val="24"/>
          <w:szCs w:val="24"/>
        </w:rPr>
      </w:pPr>
    </w:p>
    <w:p w14:paraId="6AC82B51" w14:textId="77777777" w:rsidR="0093237C" w:rsidRPr="0077639D" w:rsidRDefault="0093237C" w:rsidP="00745621">
      <w:pPr>
        <w:spacing w:after="0" w:line="240" w:lineRule="auto"/>
        <w:rPr>
          <w:rFonts w:ascii="Times New Roman" w:hAnsi="Times New Roman" w:cs="Times New Roman"/>
          <w:sz w:val="24"/>
          <w:szCs w:val="24"/>
        </w:rPr>
      </w:pPr>
    </w:p>
    <w:p w14:paraId="2FCE1B73" w14:textId="77777777" w:rsidR="00745621" w:rsidRPr="0077639D" w:rsidRDefault="00745621" w:rsidP="00745621">
      <w:pPr>
        <w:spacing w:after="0" w:line="240" w:lineRule="auto"/>
        <w:rPr>
          <w:rFonts w:ascii="Times New Roman" w:hAnsi="Times New Roman" w:cs="Times New Roman"/>
          <w:sz w:val="24"/>
          <w:szCs w:val="24"/>
        </w:rPr>
      </w:pPr>
    </w:p>
    <w:p w14:paraId="10FFD27D" w14:textId="77777777" w:rsidR="00745621" w:rsidRPr="0077639D" w:rsidRDefault="00745621" w:rsidP="00745621">
      <w:pPr>
        <w:spacing w:after="0" w:line="240" w:lineRule="auto"/>
        <w:rPr>
          <w:rFonts w:ascii="Times New Roman" w:hAnsi="Times New Roman" w:cs="Times New Roman"/>
          <w:sz w:val="24"/>
          <w:szCs w:val="24"/>
        </w:rPr>
      </w:pPr>
    </w:p>
    <w:p w14:paraId="413AB25E" w14:textId="77777777" w:rsidR="00745621" w:rsidRPr="0077639D" w:rsidRDefault="00745621" w:rsidP="00745621">
      <w:pPr>
        <w:spacing w:after="0" w:line="240" w:lineRule="auto"/>
        <w:rPr>
          <w:rFonts w:ascii="Times New Roman" w:hAnsi="Times New Roman" w:cs="Times New Roman"/>
          <w:sz w:val="24"/>
          <w:szCs w:val="24"/>
        </w:rPr>
      </w:pPr>
      <w:r w:rsidRPr="0077639D">
        <w:rPr>
          <w:rFonts w:ascii="Times New Roman" w:hAnsi="Times New Roman" w:cs="Times New Roman"/>
          <w:sz w:val="24"/>
          <w:szCs w:val="24"/>
        </w:rPr>
        <w:t xml:space="preserve">Rolando Eyzaguirre </w:t>
      </w:r>
      <w:proofErr w:type="spellStart"/>
      <w:r w:rsidRPr="0077639D">
        <w:rPr>
          <w:rFonts w:ascii="Times New Roman" w:hAnsi="Times New Roman" w:cs="Times New Roman"/>
          <w:sz w:val="24"/>
          <w:szCs w:val="24"/>
        </w:rPr>
        <w:t>Maccan</w:t>
      </w:r>
      <w:proofErr w:type="spellEnd"/>
      <w:r w:rsidRPr="0077639D">
        <w:rPr>
          <w:rFonts w:ascii="Times New Roman" w:hAnsi="Times New Roman" w:cs="Times New Roman"/>
          <w:sz w:val="24"/>
          <w:szCs w:val="24"/>
        </w:rPr>
        <w:t xml:space="preserve"> </w:t>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r>
      <w:r w:rsidRPr="0077639D">
        <w:rPr>
          <w:rFonts w:ascii="Times New Roman" w:hAnsi="Times New Roman" w:cs="Times New Roman"/>
          <w:sz w:val="24"/>
          <w:szCs w:val="24"/>
        </w:rPr>
        <w:tab/>
        <w:t xml:space="preserve">   Gonzalo Abad del Busto</w:t>
      </w:r>
    </w:p>
    <w:p w14:paraId="03D99964" w14:textId="0FE064A8" w:rsidR="00745621" w:rsidRPr="0077639D" w:rsidRDefault="00745621" w:rsidP="00745621">
      <w:pPr>
        <w:spacing w:after="0" w:line="240" w:lineRule="auto"/>
        <w:rPr>
          <w:rFonts w:ascii="Times New Roman" w:hAnsi="Times New Roman" w:cs="Times New Roman"/>
          <w:sz w:val="24"/>
          <w:szCs w:val="24"/>
        </w:rPr>
      </w:pPr>
      <w:r w:rsidRPr="0077639D">
        <w:rPr>
          <w:rFonts w:ascii="Times New Roman" w:hAnsi="Times New Roman" w:cs="Times New Roman"/>
          <w:sz w:val="24"/>
          <w:szCs w:val="24"/>
        </w:rPr>
        <w:t xml:space="preserve">               Vocal</w:t>
      </w:r>
      <w:r w:rsidRPr="0077639D">
        <w:rPr>
          <w:rFonts w:ascii="Times New Roman" w:hAnsi="Times New Roman" w:cs="Times New Roman"/>
          <w:sz w:val="24"/>
          <w:szCs w:val="24"/>
        </w:rPr>
        <w:tab/>
        <w:t xml:space="preserve">                                                                  Vocal</w:t>
      </w:r>
    </w:p>
    <w:p w14:paraId="4DDE519E" w14:textId="77777777" w:rsidR="00745621" w:rsidRPr="00745621" w:rsidRDefault="00745621" w:rsidP="00745621">
      <w:pPr>
        <w:ind w:left="2832"/>
        <w:jc w:val="center"/>
        <w:rPr>
          <w:rFonts w:ascii="Times New Roman" w:hAnsi="Times New Roman" w:cs="Times New Roman"/>
        </w:rPr>
      </w:pPr>
    </w:p>
    <w:p w14:paraId="2A6DD436" w14:textId="77777777" w:rsidR="00745621" w:rsidRPr="00745621" w:rsidRDefault="00745621" w:rsidP="00745621">
      <w:pPr>
        <w:suppressAutoHyphens/>
        <w:spacing w:after="0" w:line="240" w:lineRule="auto"/>
        <w:outlineLvl w:val="0"/>
        <w:rPr>
          <w:rFonts w:ascii="Times New Roman" w:eastAsia="Arial Unicode MS" w:hAnsi="Times New Roman" w:cs="Times New Roman"/>
          <w:lang w:val="es-ES" w:eastAsia="ar-SA"/>
        </w:rPr>
      </w:pPr>
    </w:p>
    <w:sectPr w:rsidR="00745621" w:rsidRPr="00745621" w:rsidSect="00265AF9">
      <w:footerReference w:type="default" r:id="rId7"/>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41D8" w14:textId="77777777" w:rsidR="00EF194E" w:rsidRDefault="00EF194E" w:rsidP="00784355">
      <w:pPr>
        <w:spacing w:after="0" w:line="240" w:lineRule="auto"/>
      </w:pPr>
      <w:r>
        <w:separator/>
      </w:r>
    </w:p>
  </w:endnote>
  <w:endnote w:type="continuationSeparator" w:id="0">
    <w:p w14:paraId="41AC30CD" w14:textId="77777777" w:rsidR="00EF194E" w:rsidRDefault="00EF194E"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904562348"/>
      <w:docPartObj>
        <w:docPartGallery w:val="Page Numbers (Bottom of Page)"/>
        <w:docPartUnique/>
      </w:docPartObj>
    </w:sdtPr>
    <w:sdtContent>
      <w:sdt>
        <w:sdtPr>
          <w:rPr>
            <w:rFonts w:ascii="Times New Roman" w:hAnsi="Times New Roman" w:cs="Times New Roman"/>
            <w:sz w:val="18"/>
            <w:szCs w:val="18"/>
          </w:rPr>
          <w:id w:val="-1769616900"/>
          <w:docPartObj>
            <w:docPartGallery w:val="Page Numbers (Top of Page)"/>
            <w:docPartUnique/>
          </w:docPartObj>
        </w:sdtPr>
        <w:sdtContent>
          <w:p w14:paraId="0CACD8AD" w14:textId="6AC9FCED" w:rsidR="0077639D" w:rsidRPr="0077639D" w:rsidRDefault="0077639D">
            <w:pPr>
              <w:pStyle w:val="Piedepgina"/>
              <w:jc w:val="right"/>
              <w:rPr>
                <w:rFonts w:ascii="Times New Roman" w:hAnsi="Times New Roman" w:cs="Times New Roman"/>
                <w:sz w:val="18"/>
                <w:szCs w:val="18"/>
              </w:rPr>
            </w:pPr>
            <w:r w:rsidRPr="0077639D">
              <w:rPr>
                <w:rFonts w:ascii="Times New Roman" w:hAnsi="Times New Roman" w:cs="Times New Roman"/>
                <w:sz w:val="18"/>
                <w:szCs w:val="18"/>
                <w:lang w:val="es-ES"/>
              </w:rPr>
              <w:t xml:space="preserve">Página </w:t>
            </w:r>
            <w:r w:rsidRPr="0077639D">
              <w:rPr>
                <w:rFonts w:ascii="Times New Roman" w:hAnsi="Times New Roman" w:cs="Times New Roman"/>
                <w:b/>
                <w:bCs/>
                <w:sz w:val="18"/>
                <w:szCs w:val="18"/>
              </w:rPr>
              <w:fldChar w:fldCharType="begin"/>
            </w:r>
            <w:r w:rsidRPr="0077639D">
              <w:rPr>
                <w:rFonts w:ascii="Times New Roman" w:hAnsi="Times New Roman" w:cs="Times New Roman"/>
                <w:b/>
                <w:bCs/>
                <w:sz w:val="18"/>
                <w:szCs w:val="18"/>
              </w:rPr>
              <w:instrText>PAGE</w:instrText>
            </w:r>
            <w:r w:rsidRPr="0077639D">
              <w:rPr>
                <w:rFonts w:ascii="Times New Roman" w:hAnsi="Times New Roman" w:cs="Times New Roman"/>
                <w:b/>
                <w:bCs/>
                <w:sz w:val="18"/>
                <w:szCs w:val="18"/>
              </w:rPr>
              <w:fldChar w:fldCharType="separate"/>
            </w:r>
            <w:r w:rsidRPr="0077639D">
              <w:rPr>
                <w:rFonts w:ascii="Times New Roman" w:hAnsi="Times New Roman" w:cs="Times New Roman"/>
                <w:b/>
                <w:bCs/>
                <w:sz w:val="18"/>
                <w:szCs w:val="18"/>
                <w:lang w:val="es-ES"/>
              </w:rPr>
              <w:t>2</w:t>
            </w:r>
            <w:r w:rsidRPr="0077639D">
              <w:rPr>
                <w:rFonts w:ascii="Times New Roman" w:hAnsi="Times New Roman" w:cs="Times New Roman"/>
                <w:b/>
                <w:bCs/>
                <w:sz w:val="18"/>
                <w:szCs w:val="18"/>
              </w:rPr>
              <w:fldChar w:fldCharType="end"/>
            </w:r>
            <w:r w:rsidRPr="0077639D">
              <w:rPr>
                <w:rFonts w:ascii="Times New Roman" w:hAnsi="Times New Roman" w:cs="Times New Roman"/>
                <w:sz w:val="18"/>
                <w:szCs w:val="18"/>
                <w:lang w:val="es-ES"/>
              </w:rPr>
              <w:t xml:space="preserve"> de </w:t>
            </w:r>
            <w:r w:rsidRPr="0077639D">
              <w:rPr>
                <w:rFonts w:ascii="Times New Roman" w:hAnsi="Times New Roman" w:cs="Times New Roman"/>
                <w:b/>
                <w:bCs/>
                <w:sz w:val="18"/>
                <w:szCs w:val="18"/>
              </w:rPr>
              <w:fldChar w:fldCharType="begin"/>
            </w:r>
            <w:r w:rsidRPr="0077639D">
              <w:rPr>
                <w:rFonts w:ascii="Times New Roman" w:hAnsi="Times New Roman" w:cs="Times New Roman"/>
                <w:b/>
                <w:bCs/>
                <w:sz w:val="18"/>
                <w:szCs w:val="18"/>
              </w:rPr>
              <w:instrText>NUMPAGES</w:instrText>
            </w:r>
            <w:r w:rsidRPr="0077639D">
              <w:rPr>
                <w:rFonts w:ascii="Times New Roman" w:hAnsi="Times New Roman" w:cs="Times New Roman"/>
                <w:b/>
                <w:bCs/>
                <w:sz w:val="18"/>
                <w:szCs w:val="18"/>
              </w:rPr>
              <w:fldChar w:fldCharType="separate"/>
            </w:r>
            <w:r w:rsidRPr="0077639D">
              <w:rPr>
                <w:rFonts w:ascii="Times New Roman" w:hAnsi="Times New Roman" w:cs="Times New Roman"/>
                <w:b/>
                <w:bCs/>
                <w:sz w:val="18"/>
                <w:szCs w:val="18"/>
                <w:lang w:val="es-ES"/>
              </w:rPr>
              <w:t>2</w:t>
            </w:r>
            <w:r w:rsidRPr="0077639D">
              <w:rPr>
                <w:rFonts w:ascii="Times New Roman" w:hAnsi="Times New Roman" w:cs="Times New Roman"/>
                <w:b/>
                <w:bCs/>
                <w:sz w:val="18"/>
                <w:szCs w:val="18"/>
              </w:rPr>
              <w:fldChar w:fldCharType="end"/>
            </w:r>
          </w:p>
        </w:sdtContent>
      </w:sdt>
    </w:sdtContent>
  </w:sdt>
  <w:p w14:paraId="3BA05C52" w14:textId="77777777" w:rsidR="00784355" w:rsidRPr="0077639D" w:rsidRDefault="00784355">
    <w:pPr>
      <w:pStyle w:val="Piedepgina"/>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4C985" w14:textId="77777777" w:rsidR="00EF194E" w:rsidRDefault="00EF194E" w:rsidP="00784355">
      <w:pPr>
        <w:spacing w:after="0" w:line="240" w:lineRule="auto"/>
      </w:pPr>
      <w:r>
        <w:separator/>
      </w:r>
    </w:p>
  </w:footnote>
  <w:footnote w:type="continuationSeparator" w:id="0">
    <w:p w14:paraId="34B74019" w14:textId="77777777" w:rsidR="00EF194E" w:rsidRDefault="00EF194E" w:rsidP="00784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5B96"/>
    <w:rsid w:val="000159CC"/>
    <w:rsid w:val="00015C22"/>
    <w:rsid w:val="000167E0"/>
    <w:rsid w:val="000235E9"/>
    <w:rsid w:val="00027978"/>
    <w:rsid w:val="0004480C"/>
    <w:rsid w:val="00056D9F"/>
    <w:rsid w:val="00063183"/>
    <w:rsid w:val="0006548C"/>
    <w:rsid w:val="00071A25"/>
    <w:rsid w:val="00083D69"/>
    <w:rsid w:val="00083F50"/>
    <w:rsid w:val="000A5666"/>
    <w:rsid w:val="000A5CAA"/>
    <w:rsid w:val="000B19A0"/>
    <w:rsid w:val="000F6340"/>
    <w:rsid w:val="001320DF"/>
    <w:rsid w:val="00136E12"/>
    <w:rsid w:val="001377EF"/>
    <w:rsid w:val="001529FE"/>
    <w:rsid w:val="001703D8"/>
    <w:rsid w:val="00170E39"/>
    <w:rsid w:val="00174DA5"/>
    <w:rsid w:val="00181908"/>
    <w:rsid w:val="00181DCE"/>
    <w:rsid w:val="001A008A"/>
    <w:rsid w:val="001A3395"/>
    <w:rsid w:val="001B1E59"/>
    <w:rsid w:val="001B58A3"/>
    <w:rsid w:val="001D0EED"/>
    <w:rsid w:val="001D59D9"/>
    <w:rsid w:val="00201C0D"/>
    <w:rsid w:val="00204407"/>
    <w:rsid w:val="0020749F"/>
    <w:rsid w:val="002130B0"/>
    <w:rsid w:val="0021627D"/>
    <w:rsid w:val="00225288"/>
    <w:rsid w:val="00227D02"/>
    <w:rsid w:val="002331C3"/>
    <w:rsid w:val="00241719"/>
    <w:rsid w:val="00243F6B"/>
    <w:rsid w:val="00272F4F"/>
    <w:rsid w:val="00274985"/>
    <w:rsid w:val="00277667"/>
    <w:rsid w:val="002A31D3"/>
    <w:rsid w:val="002A7E2E"/>
    <w:rsid w:val="002B726E"/>
    <w:rsid w:val="002C2A0F"/>
    <w:rsid w:val="002E17F9"/>
    <w:rsid w:val="002F09CA"/>
    <w:rsid w:val="002F35F0"/>
    <w:rsid w:val="0032132E"/>
    <w:rsid w:val="00340E4B"/>
    <w:rsid w:val="00345DF0"/>
    <w:rsid w:val="00345F7F"/>
    <w:rsid w:val="00347D7E"/>
    <w:rsid w:val="00357D70"/>
    <w:rsid w:val="00362449"/>
    <w:rsid w:val="00364E0F"/>
    <w:rsid w:val="00375ADA"/>
    <w:rsid w:val="00391F72"/>
    <w:rsid w:val="003B798E"/>
    <w:rsid w:val="003D09A9"/>
    <w:rsid w:val="003D4684"/>
    <w:rsid w:val="003D4687"/>
    <w:rsid w:val="003E450C"/>
    <w:rsid w:val="003F1149"/>
    <w:rsid w:val="003F1B5F"/>
    <w:rsid w:val="00403814"/>
    <w:rsid w:val="00417E23"/>
    <w:rsid w:val="00425F75"/>
    <w:rsid w:val="00440BC2"/>
    <w:rsid w:val="00444232"/>
    <w:rsid w:val="00465FB9"/>
    <w:rsid w:val="00466302"/>
    <w:rsid w:val="0047370C"/>
    <w:rsid w:val="0047522D"/>
    <w:rsid w:val="004A3E25"/>
    <w:rsid w:val="004B51ED"/>
    <w:rsid w:val="004C51EC"/>
    <w:rsid w:val="004F549E"/>
    <w:rsid w:val="005201E9"/>
    <w:rsid w:val="00521B4C"/>
    <w:rsid w:val="005265A5"/>
    <w:rsid w:val="005316B2"/>
    <w:rsid w:val="00531BEE"/>
    <w:rsid w:val="005323A2"/>
    <w:rsid w:val="0053470F"/>
    <w:rsid w:val="00537DBF"/>
    <w:rsid w:val="00540F01"/>
    <w:rsid w:val="00544BFC"/>
    <w:rsid w:val="00547EE5"/>
    <w:rsid w:val="00567DEC"/>
    <w:rsid w:val="0057035B"/>
    <w:rsid w:val="0058358B"/>
    <w:rsid w:val="005948EF"/>
    <w:rsid w:val="00597430"/>
    <w:rsid w:val="005A782D"/>
    <w:rsid w:val="005B2924"/>
    <w:rsid w:val="005E0EC2"/>
    <w:rsid w:val="005E2CBE"/>
    <w:rsid w:val="005F4C97"/>
    <w:rsid w:val="00605902"/>
    <w:rsid w:val="00606105"/>
    <w:rsid w:val="00622ABC"/>
    <w:rsid w:val="00623204"/>
    <w:rsid w:val="006442E0"/>
    <w:rsid w:val="00652672"/>
    <w:rsid w:val="0065594D"/>
    <w:rsid w:val="00657AD2"/>
    <w:rsid w:val="00686BB2"/>
    <w:rsid w:val="006878E1"/>
    <w:rsid w:val="0069304A"/>
    <w:rsid w:val="006B5CAE"/>
    <w:rsid w:val="006C29A7"/>
    <w:rsid w:val="006C6261"/>
    <w:rsid w:val="006D2BA9"/>
    <w:rsid w:val="006D397E"/>
    <w:rsid w:val="006F36EF"/>
    <w:rsid w:val="006F4986"/>
    <w:rsid w:val="0070030F"/>
    <w:rsid w:val="00701598"/>
    <w:rsid w:val="00701893"/>
    <w:rsid w:val="00703430"/>
    <w:rsid w:val="00706EB2"/>
    <w:rsid w:val="00707C99"/>
    <w:rsid w:val="0072050F"/>
    <w:rsid w:val="0072240A"/>
    <w:rsid w:val="007261FD"/>
    <w:rsid w:val="007300C4"/>
    <w:rsid w:val="00745621"/>
    <w:rsid w:val="007708AB"/>
    <w:rsid w:val="0077639D"/>
    <w:rsid w:val="00784355"/>
    <w:rsid w:val="007906AF"/>
    <w:rsid w:val="00794424"/>
    <w:rsid w:val="007950DD"/>
    <w:rsid w:val="007965C0"/>
    <w:rsid w:val="007A09BB"/>
    <w:rsid w:val="007A4108"/>
    <w:rsid w:val="007B1018"/>
    <w:rsid w:val="007C14D0"/>
    <w:rsid w:val="007C213D"/>
    <w:rsid w:val="007D13E3"/>
    <w:rsid w:val="007D39D3"/>
    <w:rsid w:val="007D5BB1"/>
    <w:rsid w:val="007D7213"/>
    <w:rsid w:val="007E5917"/>
    <w:rsid w:val="008010D0"/>
    <w:rsid w:val="008020A1"/>
    <w:rsid w:val="00816B3F"/>
    <w:rsid w:val="0081754D"/>
    <w:rsid w:val="00836831"/>
    <w:rsid w:val="00837DDE"/>
    <w:rsid w:val="008523F5"/>
    <w:rsid w:val="00857988"/>
    <w:rsid w:val="00883121"/>
    <w:rsid w:val="00884426"/>
    <w:rsid w:val="00886D60"/>
    <w:rsid w:val="008916FF"/>
    <w:rsid w:val="00891DB3"/>
    <w:rsid w:val="00895A85"/>
    <w:rsid w:val="008A1D12"/>
    <w:rsid w:val="008A3A47"/>
    <w:rsid w:val="008D6DDF"/>
    <w:rsid w:val="008F1161"/>
    <w:rsid w:val="008F479E"/>
    <w:rsid w:val="009011F1"/>
    <w:rsid w:val="0091528B"/>
    <w:rsid w:val="009157B1"/>
    <w:rsid w:val="00917CAF"/>
    <w:rsid w:val="009272D7"/>
    <w:rsid w:val="0093237C"/>
    <w:rsid w:val="00933532"/>
    <w:rsid w:val="00943343"/>
    <w:rsid w:val="00951B99"/>
    <w:rsid w:val="00964237"/>
    <w:rsid w:val="0097301B"/>
    <w:rsid w:val="00974D2D"/>
    <w:rsid w:val="00997863"/>
    <w:rsid w:val="009A5B27"/>
    <w:rsid w:val="009A6404"/>
    <w:rsid w:val="009A701F"/>
    <w:rsid w:val="009B29C9"/>
    <w:rsid w:val="009C1066"/>
    <w:rsid w:val="009C1372"/>
    <w:rsid w:val="009C5373"/>
    <w:rsid w:val="009C6404"/>
    <w:rsid w:val="009E5F11"/>
    <w:rsid w:val="009E7994"/>
    <w:rsid w:val="009F2EEB"/>
    <w:rsid w:val="00A02270"/>
    <w:rsid w:val="00A16942"/>
    <w:rsid w:val="00A17A72"/>
    <w:rsid w:val="00A25F51"/>
    <w:rsid w:val="00A3714C"/>
    <w:rsid w:val="00A427D6"/>
    <w:rsid w:val="00A46E96"/>
    <w:rsid w:val="00A62BEC"/>
    <w:rsid w:val="00A658C1"/>
    <w:rsid w:val="00A734AD"/>
    <w:rsid w:val="00A837A0"/>
    <w:rsid w:val="00A90926"/>
    <w:rsid w:val="00A97287"/>
    <w:rsid w:val="00AA2DED"/>
    <w:rsid w:val="00AB1C66"/>
    <w:rsid w:val="00AD1FEC"/>
    <w:rsid w:val="00AD2DF1"/>
    <w:rsid w:val="00B00552"/>
    <w:rsid w:val="00B02BEE"/>
    <w:rsid w:val="00B11C1C"/>
    <w:rsid w:val="00B17BD8"/>
    <w:rsid w:val="00B30B53"/>
    <w:rsid w:val="00B32325"/>
    <w:rsid w:val="00B41534"/>
    <w:rsid w:val="00B45C2D"/>
    <w:rsid w:val="00B56649"/>
    <w:rsid w:val="00B625F2"/>
    <w:rsid w:val="00B710D8"/>
    <w:rsid w:val="00B7466E"/>
    <w:rsid w:val="00B779BD"/>
    <w:rsid w:val="00B8021E"/>
    <w:rsid w:val="00B8028F"/>
    <w:rsid w:val="00B833BE"/>
    <w:rsid w:val="00B956C4"/>
    <w:rsid w:val="00BB2BE0"/>
    <w:rsid w:val="00BC29D0"/>
    <w:rsid w:val="00BD797F"/>
    <w:rsid w:val="00BE7C72"/>
    <w:rsid w:val="00BF1421"/>
    <w:rsid w:val="00BF414E"/>
    <w:rsid w:val="00BF78BF"/>
    <w:rsid w:val="00C00BBF"/>
    <w:rsid w:val="00C05445"/>
    <w:rsid w:val="00C12CBD"/>
    <w:rsid w:val="00C25B78"/>
    <w:rsid w:val="00C33FEF"/>
    <w:rsid w:val="00C41F24"/>
    <w:rsid w:val="00C47619"/>
    <w:rsid w:val="00C52848"/>
    <w:rsid w:val="00C67E5D"/>
    <w:rsid w:val="00C72528"/>
    <w:rsid w:val="00C748FF"/>
    <w:rsid w:val="00C74DA7"/>
    <w:rsid w:val="00C767DA"/>
    <w:rsid w:val="00C805FB"/>
    <w:rsid w:val="00C8675B"/>
    <w:rsid w:val="00C86CD7"/>
    <w:rsid w:val="00C9376B"/>
    <w:rsid w:val="00C9581A"/>
    <w:rsid w:val="00CB44BB"/>
    <w:rsid w:val="00CC4AEF"/>
    <w:rsid w:val="00CD4BE8"/>
    <w:rsid w:val="00CF55D6"/>
    <w:rsid w:val="00CF78D3"/>
    <w:rsid w:val="00D12CFF"/>
    <w:rsid w:val="00D156AF"/>
    <w:rsid w:val="00D16367"/>
    <w:rsid w:val="00D2092C"/>
    <w:rsid w:val="00D22DC3"/>
    <w:rsid w:val="00D27042"/>
    <w:rsid w:val="00D57228"/>
    <w:rsid w:val="00D64034"/>
    <w:rsid w:val="00D73109"/>
    <w:rsid w:val="00D76C43"/>
    <w:rsid w:val="00D810EC"/>
    <w:rsid w:val="00DA0540"/>
    <w:rsid w:val="00DA4030"/>
    <w:rsid w:val="00DB15FD"/>
    <w:rsid w:val="00DB58EC"/>
    <w:rsid w:val="00DC399B"/>
    <w:rsid w:val="00E1216B"/>
    <w:rsid w:val="00E16C63"/>
    <w:rsid w:val="00E25115"/>
    <w:rsid w:val="00E25D54"/>
    <w:rsid w:val="00E30E76"/>
    <w:rsid w:val="00E341F5"/>
    <w:rsid w:val="00E43D94"/>
    <w:rsid w:val="00E531B9"/>
    <w:rsid w:val="00E53BC5"/>
    <w:rsid w:val="00E57869"/>
    <w:rsid w:val="00E64057"/>
    <w:rsid w:val="00E6771C"/>
    <w:rsid w:val="00E70381"/>
    <w:rsid w:val="00E70F8F"/>
    <w:rsid w:val="00E73DEF"/>
    <w:rsid w:val="00E80D65"/>
    <w:rsid w:val="00EA4C4B"/>
    <w:rsid w:val="00EC19C1"/>
    <w:rsid w:val="00EC7271"/>
    <w:rsid w:val="00ED38AF"/>
    <w:rsid w:val="00EE1C4A"/>
    <w:rsid w:val="00EE6D21"/>
    <w:rsid w:val="00EF194E"/>
    <w:rsid w:val="00F01B55"/>
    <w:rsid w:val="00F06498"/>
    <w:rsid w:val="00F11E0A"/>
    <w:rsid w:val="00F14F22"/>
    <w:rsid w:val="00F16CF9"/>
    <w:rsid w:val="00F20B09"/>
    <w:rsid w:val="00F3335E"/>
    <w:rsid w:val="00F349E0"/>
    <w:rsid w:val="00F52E75"/>
    <w:rsid w:val="00F544FB"/>
    <w:rsid w:val="00F63F49"/>
    <w:rsid w:val="00F65837"/>
    <w:rsid w:val="00F81150"/>
    <w:rsid w:val="00F833B7"/>
    <w:rsid w:val="00F83A22"/>
    <w:rsid w:val="00F84CF9"/>
    <w:rsid w:val="00F87E38"/>
    <w:rsid w:val="00F97EA2"/>
    <w:rsid w:val="00FB4B0C"/>
    <w:rsid w:val="00FC0D10"/>
    <w:rsid w:val="00FC1934"/>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CB09"/>
  <w15:docId w15:val="{C5A45202-D180-4E9E-8F68-9A85AD56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1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4996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Aló Seguros</cp:lastModifiedBy>
  <cp:revision>6</cp:revision>
  <cp:lastPrinted>2020-06-17T21:46:00Z</cp:lastPrinted>
  <dcterms:created xsi:type="dcterms:W3CDTF">2020-06-09T22:00:00Z</dcterms:created>
  <dcterms:modified xsi:type="dcterms:W3CDTF">2021-02-21T20:20:00Z</dcterms:modified>
</cp:coreProperties>
</file>