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E0E96" w14:textId="5D5D46D4" w:rsidR="00707C99" w:rsidRPr="002B5D2E" w:rsidRDefault="00201C0D" w:rsidP="00272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 w:eastAsia="ar-SA"/>
        </w:rPr>
      </w:pPr>
      <w:r w:rsidRPr="002B5D2E">
        <w:rPr>
          <w:rFonts w:ascii="Times New Roman" w:hAnsi="Times New Roman" w:cs="Times New Roman"/>
          <w:b/>
          <w:sz w:val="24"/>
          <w:szCs w:val="24"/>
          <w:lang w:val="es-MX" w:eastAsia="ar-SA"/>
        </w:rPr>
        <w:t xml:space="preserve">RESOLUCIÓN DE RECURSO IMPUGNATIVO </w:t>
      </w:r>
      <w:proofErr w:type="spellStart"/>
      <w:r w:rsidR="00707C99" w:rsidRPr="002B5D2E">
        <w:rPr>
          <w:rFonts w:ascii="Times New Roman" w:hAnsi="Times New Roman" w:cs="Times New Roman"/>
          <w:b/>
          <w:sz w:val="24"/>
          <w:szCs w:val="24"/>
          <w:lang w:val="es-MX" w:eastAsia="ar-SA"/>
        </w:rPr>
        <w:t>N°</w:t>
      </w:r>
      <w:proofErr w:type="spellEnd"/>
      <w:r w:rsidR="00707C99" w:rsidRPr="002B5D2E">
        <w:rPr>
          <w:rFonts w:ascii="Times New Roman" w:hAnsi="Times New Roman" w:cs="Times New Roman"/>
          <w:b/>
          <w:sz w:val="24"/>
          <w:szCs w:val="24"/>
          <w:lang w:val="es-MX" w:eastAsia="ar-SA"/>
        </w:rPr>
        <w:t xml:space="preserve"> </w:t>
      </w:r>
      <w:r w:rsidR="002B5D2E" w:rsidRPr="002B5D2E">
        <w:rPr>
          <w:rFonts w:ascii="Times New Roman" w:hAnsi="Times New Roman" w:cs="Times New Roman"/>
          <w:b/>
          <w:sz w:val="24"/>
          <w:szCs w:val="24"/>
          <w:lang w:val="es-MX" w:eastAsia="ar-SA"/>
        </w:rPr>
        <w:t>039/20</w:t>
      </w:r>
    </w:p>
    <w:p w14:paraId="428240E5" w14:textId="06F06948" w:rsidR="00707C99" w:rsidRPr="002B5D2E" w:rsidRDefault="00707C99" w:rsidP="00272F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</w:pPr>
    </w:p>
    <w:p w14:paraId="500397C4" w14:textId="77777777" w:rsidR="00B32325" w:rsidRPr="002B5D2E" w:rsidRDefault="00B32325" w:rsidP="00272F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</w:pPr>
    </w:p>
    <w:p w14:paraId="1F0B0D14" w14:textId="77777777" w:rsidR="00707C99" w:rsidRPr="002B5D2E" w:rsidRDefault="00707C99" w:rsidP="00272F4F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</w:pPr>
      <w:r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  <w:t>Vistos:</w:t>
      </w:r>
    </w:p>
    <w:p w14:paraId="06017722" w14:textId="3C12A7E0" w:rsidR="00707C99" w:rsidRPr="002B5D2E" w:rsidRDefault="00582D26" w:rsidP="00B802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</w:pPr>
      <w:r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  <w:t xml:space="preserve">   </w:t>
      </w:r>
    </w:p>
    <w:p w14:paraId="614C4361" w14:textId="5BA24613" w:rsidR="00D4253A" w:rsidRPr="002B5D2E" w:rsidRDefault="00707C99" w:rsidP="00D4253A">
      <w:pPr>
        <w:tabs>
          <w:tab w:val="left" w:pos="0"/>
          <w:tab w:val="left" w:pos="708"/>
          <w:tab w:val="left" w:pos="1416"/>
          <w:tab w:val="left" w:pos="2160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s-PE"/>
        </w:rPr>
      </w:pPr>
      <w:r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El </w:t>
      </w:r>
      <w:r w:rsidR="0032132E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recurso</w:t>
      </w:r>
      <w:r w:rsidR="00201C0D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</w:t>
      </w:r>
      <w:r w:rsidR="00FF41F3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de impugnación </w:t>
      </w:r>
      <w:r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presentado el</w:t>
      </w:r>
      <w:r w:rsidR="00B625F2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</w:t>
      </w:r>
      <w:r w:rsidR="0000279F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20 de julio</w:t>
      </w:r>
      <w:r w:rsidR="009272D7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</w:t>
      </w:r>
      <w:r w:rsidR="00A25F51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d</w:t>
      </w:r>
      <w:r w:rsidR="0000279F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e</w:t>
      </w:r>
      <w:r w:rsidR="00A25F51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20</w:t>
      </w:r>
      <w:r w:rsidR="0081754D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20 por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="0000279F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, </w:t>
      </w:r>
      <w:r w:rsidR="00D4253A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respecto </w:t>
      </w:r>
      <w:r w:rsidR="00A077D2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al extremo </w:t>
      </w:r>
      <w:r w:rsidR="00D4253A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de la Resolución Nro. </w:t>
      </w:r>
      <w:r w:rsidR="00585D65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0</w:t>
      </w:r>
      <w:r w:rsidR="0000279F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56</w:t>
      </w:r>
      <w:r w:rsidR="00D4253A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/20, del </w:t>
      </w:r>
      <w:r w:rsidR="0000279F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13</w:t>
      </w:r>
      <w:r w:rsidR="00D4253A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de julio de 2020, emitida por esta Defensoría del Asegurado (DEFASEG), que declaró FUNDADA</w:t>
      </w:r>
      <w:r w:rsidR="00D4253A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585D65" w:rsidRPr="002B5D2E">
        <w:rPr>
          <w:rFonts w:ascii="Times New Roman" w:eastAsia="Arial Unicode MS" w:hAnsi="Times New Roman" w:cs="Times New Roman"/>
          <w:sz w:val="24"/>
          <w:szCs w:val="24"/>
          <w:lang w:val="es-PE"/>
        </w:rPr>
        <w:t>la</w:t>
      </w:r>
      <w:r w:rsidR="00D4253A" w:rsidRPr="002B5D2E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reclamación interpuesta</w:t>
      </w:r>
      <w:r w:rsidR="00585D65" w:rsidRPr="002B5D2E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por</w:t>
      </w:r>
      <w:r w:rsidR="0000279F" w:rsidRPr="002B5D2E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="00223518">
        <w:rPr>
          <w:rFonts w:ascii="Times New Roman" w:hAnsi="Times New Roman" w:cs="Times New Roman"/>
          <w:sz w:val="24"/>
          <w:szCs w:val="24"/>
        </w:rPr>
        <w:t xml:space="preserve"> </w:t>
      </w:r>
      <w:r w:rsidR="00D4253A" w:rsidRPr="002B5D2E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sobre otorgamiento de cobertura </w:t>
      </w:r>
      <w:bookmarkStart w:id="0" w:name="OLE_LINK2"/>
      <w:r w:rsidR="0000279F" w:rsidRPr="002B5D2E">
        <w:rPr>
          <w:rFonts w:ascii="Times New Roman" w:hAnsi="Times New Roman" w:cs="Times New Roman"/>
          <w:sz w:val="24"/>
          <w:szCs w:val="24"/>
          <w:lang w:val="es-PE"/>
        </w:rPr>
        <w:t>c</w:t>
      </w:r>
      <w:r w:rsidR="00D4253A" w:rsidRPr="002B5D2E">
        <w:rPr>
          <w:rFonts w:ascii="Times New Roman" w:hAnsi="Times New Roman" w:cs="Times New Roman"/>
          <w:sz w:val="24"/>
          <w:szCs w:val="24"/>
          <w:lang w:val="es-PE"/>
        </w:rPr>
        <w:t>onforme al correspondiente seguro de desgravamen de crédito al cual se encontraba afiliado como asegurado</w:t>
      </w:r>
      <w:bookmarkEnd w:id="0"/>
      <w:r w:rsidR="00D4253A" w:rsidRPr="002B5D2E">
        <w:rPr>
          <w:rFonts w:ascii="Times New Roman" w:hAnsi="Times New Roman" w:cs="Times New Roman"/>
          <w:sz w:val="24"/>
          <w:szCs w:val="24"/>
          <w:lang w:val="es-PE"/>
        </w:rPr>
        <w:t>;</w:t>
      </w:r>
    </w:p>
    <w:p w14:paraId="574DC29C" w14:textId="77777777" w:rsidR="00585D65" w:rsidRPr="002B5D2E" w:rsidRDefault="00585D65" w:rsidP="00D4253A">
      <w:pPr>
        <w:tabs>
          <w:tab w:val="left" w:pos="0"/>
          <w:tab w:val="left" w:pos="708"/>
          <w:tab w:val="left" w:pos="1416"/>
          <w:tab w:val="left" w:pos="2160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ES"/>
        </w:rPr>
      </w:pPr>
    </w:p>
    <w:p w14:paraId="245AE6A0" w14:textId="52B94EDA" w:rsidR="00697D6C" w:rsidRPr="002B5D2E" w:rsidRDefault="00707C99" w:rsidP="00C72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</w:pPr>
      <w:r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Que, </w:t>
      </w:r>
      <w:r w:rsidR="00F16CF9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a través de</w:t>
      </w:r>
      <w:r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l señalado recurso</w:t>
      </w:r>
      <w:r w:rsidR="003F1B5F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,</w:t>
      </w:r>
      <w:r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</w:t>
      </w:r>
      <w:r w:rsidR="004E65DD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l</w:t>
      </w:r>
      <w:r w:rsidR="00585D65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a aseguradora</w:t>
      </w:r>
      <w:r w:rsidR="00857988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</w:t>
      </w:r>
      <w:r w:rsidR="009272D7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impugna l</w:t>
      </w:r>
      <w:r w:rsidR="003F1B5F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o resuelto por la DEFASEG</w:t>
      </w:r>
      <w:r w:rsidR="00465FB9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, solicitando</w:t>
      </w:r>
      <w:r w:rsidR="005201E9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que se revoque la resolución recurrida</w:t>
      </w:r>
      <w:r w:rsidR="00582D26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y </w:t>
      </w:r>
      <w:r w:rsidR="00966813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se </w:t>
      </w:r>
      <w:r w:rsidR="00585D65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declare infundada</w:t>
      </w:r>
      <w:r w:rsidR="00966813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la reclamación por los fundamentos </w:t>
      </w:r>
      <w:r w:rsidR="00A077D2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enunciados resumidamente a continuación</w:t>
      </w:r>
      <w:r w:rsidR="00966813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: a) </w:t>
      </w:r>
      <w:r w:rsidR="00967B16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Se destaca que el reclamante mantienen tres préstamos con el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="00967B16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concertados el 11.11.2016, 19.07.2018 y </w:t>
      </w:r>
      <w:r w:rsidR="00F72D00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18.01.2019, siendo que por cada un de ellos el reclamante se afilio al seguro de desgravamen contratado entre el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="00F72D00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e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="00F72D00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póliza Nro.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="00F72D00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,</w:t>
      </w:r>
      <w:r w:rsidR="00223518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</w:t>
      </w:r>
      <w:r w:rsidR="00F72D00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suscribiendo las respectivas solicitudes con fechas 11.11.2016, 19.07.2018 y 18.01.2019; en consecuencia, al haberse suscrito las solicitudes-certificado, las condiciones contractuales sí le son oponibles al asegurado, b) Atendiendo a la solicitud de cobertura presentada en su oportunidad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="00F72D00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sólo atendió la relativa al préstamo del 11.11.2016 por ser previo a la ocurrencia del siniestro </w:t>
      </w:r>
      <w:r w:rsidR="0064607A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( 1 de mayo de 2017) </w:t>
      </w:r>
      <w:r w:rsidR="00F72D00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determinado por el certificado de la COMAFP</w:t>
      </w:r>
      <w:r w:rsidR="0064607A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rechazándose la cobertura tratándose de los dos últimos contratos de préstamo por haberse incurrido en exclusión contractual, según régimen que era de conocimiento del reclamante, esto es, oponible conforme a lo ya señalado, c) </w:t>
      </w:r>
      <w:r w:rsidR="002E1221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Tratándose de los fundamentos que sustentan</w:t>
      </w:r>
      <w:r w:rsidR="001E119C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</w:t>
      </w:r>
      <w:r w:rsidR="002E1221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la resolución </w:t>
      </w:r>
      <w:r w:rsidR="001E119C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re</w:t>
      </w:r>
      <w:r w:rsidR="002E1221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currida,</w:t>
      </w:r>
      <w:r w:rsidR="00AF5E87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="00AF5E87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destaca que, ante la interrogante del colegiado sobre si el contrato de seguro contiene la exclusión invocada, la respuesta es afirmativa, lo cual se prueba a través de la solicitud-certificado suscrito por el asegurado; ante la interrogante sobre si dicha exclusión es oponible al asegurado no contratante, la respuesta también es afirmativa, atendiendo a las señaladas solicitud-certificado suscritas por el reclamante, y siendo que el propio colegiado destaca que la configuración está acreditada, siendo afirmativas las respuestas a las interrogantes anteriores, corresponde desestimarse la reclamación. 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="00D25683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, entre otros documentos,</w:t>
      </w:r>
      <w:r w:rsidR="00AF5E87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acompaña las condiciones generales de la póliza y las referidas solicitudes-</w:t>
      </w:r>
      <w:proofErr w:type="gramStart"/>
      <w:r w:rsidR="00AF5E87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certificado</w:t>
      </w:r>
      <w:r w:rsidR="00D25683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;</w:t>
      </w:r>
      <w:proofErr w:type="gramEnd"/>
    </w:p>
    <w:p w14:paraId="0AF04EFB" w14:textId="77777777" w:rsidR="00A077D2" w:rsidRPr="002B5D2E" w:rsidRDefault="00A077D2" w:rsidP="00C72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</w:pPr>
    </w:p>
    <w:p w14:paraId="3814D730" w14:textId="2D85124B" w:rsidR="00871F40" w:rsidRPr="002B5D2E" w:rsidRDefault="00707C99" w:rsidP="00CC6C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ar-SA"/>
        </w:rPr>
      </w:pPr>
      <w:r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Que, </w:t>
      </w:r>
      <w:r w:rsidR="001A008A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el señalado</w:t>
      </w:r>
      <w:r w:rsidR="00974D2D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recurso </w:t>
      </w:r>
      <w:r w:rsidR="001A008A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impugnativo </w:t>
      </w:r>
      <w:r w:rsidR="00974D2D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fue</w:t>
      </w:r>
      <w:r w:rsidR="00083F50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objeto de</w:t>
      </w:r>
      <w:r w:rsidR="00974D2D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</w:t>
      </w:r>
      <w:r w:rsidR="00083F50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traslad</w:t>
      </w:r>
      <w:r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o </w:t>
      </w:r>
      <w:r w:rsidR="00D10B27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a</w:t>
      </w:r>
      <w:r w:rsidR="007A4EA9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l reclamante</w:t>
      </w:r>
      <w:r w:rsidR="00A077D2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, quien lo absolvió el</w:t>
      </w:r>
      <w:r w:rsidR="00D10B27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</w:t>
      </w:r>
      <w:r w:rsidR="00A077D2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27</w:t>
      </w:r>
      <w:r w:rsidR="00D10B27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 de </w:t>
      </w:r>
      <w:r w:rsidR="00A077D2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juli</w:t>
      </w:r>
      <w:r w:rsidR="00D10B27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>o de 2020</w:t>
      </w:r>
      <w:r w:rsidR="00871F40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, </w:t>
      </w:r>
      <w:r w:rsidR="0065542B" w:rsidRPr="002B5D2E"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  <w:t xml:space="preserve">destacando fundamentalmente que </w:t>
      </w:r>
      <w:r w:rsidR="0065542B" w:rsidRPr="002B5D2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el Dictamen Nro.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="00223518">
        <w:rPr>
          <w:rFonts w:ascii="Times New Roman" w:hAnsi="Times New Roman" w:cs="Times New Roman"/>
          <w:sz w:val="24"/>
          <w:szCs w:val="24"/>
        </w:rPr>
        <w:t xml:space="preserve"> </w:t>
      </w:r>
      <w:r w:rsidR="0065542B" w:rsidRPr="002B5D2E">
        <w:rPr>
          <w:rFonts w:ascii="Times New Roman" w:hAnsi="Times New Roman" w:cs="Times New Roman"/>
          <w:bCs/>
          <w:sz w:val="24"/>
          <w:szCs w:val="24"/>
          <w:lang w:val="es-ES"/>
        </w:rPr>
        <w:t>del COMAFP, que corresponde a la certificación de discapacidad es mayo de 2019, esto es, de fecha posterior a su afiliación al seguro de desgravamen, siendo que antes de dicha fec</w:t>
      </w:r>
      <w:r w:rsidR="00A7372A" w:rsidRPr="002B5D2E">
        <w:rPr>
          <w:rFonts w:ascii="Times New Roman" w:hAnsi="Times New Roman" w:cs="Times New Roman"/>
          <w:bCs/>
          <w:sz w:val="24"/>
          <w:szCs w:val="24"/>
          <w:lang w:val="es-ES"/>
        </w:rPr>
        <w:t>h</w:t>
      </w:r>
      <w:r w:rsidR="0065542B" w:rsidRPr="002B5D2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a era imposible activar la cobertura ya contratada, siendo que la segunda y tercera ampliación del préstamo original se realizaron sobre la base porque cumplía cabalmente con los pagos comprometidos, siendo que a dichas fechas laboraba y no </w:t>
      </w:r>
      <w:r w:rsidR="00583A87" w:rsidRPr="002B5D2E">
        <w:rPr>
          <w:rFonts w:ascii="Times New Roman" w:hAnsi="Times New Roman" w:cs="Times New Roman"/>
          <w:bCs/>
          <w:sz w:val="24"/>
          <w:szCs w:val="24"/>
          <w:lang w:val="es-ES"/>
        </w:rPr>
        <w:t>tenía</w:t>
      </w:r>
      <w:r w:rsidR="0065542B" w:rsidRPr="002B5D2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ninguna certificación de discapacidad;</w:t>
      </w:r>
    </w:p>
    <w:p w14:paraId="5C58B4F2" w14:textId="77777777" w:rsidR="00624034" w:rsidRPr="002B5D2E" w:rsidRDefault="00624034" w:rsidP="00B802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</w:pPr>
    </w:p>
    <w:p w14:paraId="18019E73" w14:textId="77777777" w:rsidR="00707C99" w:rsidRPr="002B5D2E" w:rsidRDefault="00707C99" w:rsidP="00B802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MX" w:eastAsia="ar-SA"/>
        </w:rPr>
      </w:pPr>
      <w:r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ar-SA"/>
        </w:rPr>
        <w:t>Considerando:</w:t>
      </w:r>
    </w:p>
    <w:p w14:paraId="11287361" w14:textId="77777777" w:rsidR="00707C99" w:rsidRPr="002B5D2E" w:rsidRDefault="00707C99" w:rsidP="00B802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14:paraId="6D94CE30" w14:textId="7B54A30B" w:rsidR="007261FD" w:rsidRPr="002B5D2E" w:rsidRDefault="00BD797F" w:rsidP="00B80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2B5D2E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>Primero</w:t>
      </w:r>
      <w:r w:rsidRPr="002B5D2E">
        <w:rPr>
          <w:rFonts w:ascii="Times New Roman" w:hAnsi="Times New Roman" w:cs="Times New Roman"/>
          <w:b/>
          <w:sz w:val="24"/>
          <w:szCs w:val="24"/>
          <w:lang w:val="es-PE"/>
        </w:rPr>
        <w:t>:</w:t>
      </w:r>
      <w:r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201C0D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El Reglamento de la DEFASEG </w:t>
      </w:r>
      <w:r w:rsidR="00201C0D" w:rsidRPr="002B5D2E">
        <w:rPr>
          <w:rFonts w:ascii="Times New Roman" w:eastAsia="Arial Unicode MS" w:hAnsi="Times New Roman" w:cs="Times New Roman"/>
          <w:sz w:val="24"/>
          <w:szCs w:val="24"/>
          <w:lang w:val="es-PE"/>
        </w:rPr>
        <w:t>(http://ww</w:t>
      </w:r>
      <w:r w:rsidR="00A16942" w:rsidRPr="002B5D2E">
        <w:rPr>
          <w:rFonts w:ascii="Times New Roman" w:eastAsia="Arial Unicode MS" w:hAnsi="Times New Roman" w:cs="Times New Roman"/>
          <w:sz w:val="24"/>
          <w:szCs w:val="24"/>
          <w:lang w:val="es-PE"/>
        </w:rPr>
        <w:t>w.defaseg.com.pe/reglamento</w:t>
      </w:r>
      <w:r w:rsidR="00201C0D" w:rsidRPr="002B5D2E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), en su artículo 10, </w:t>
      </w:r>
      <w:r w:rsidR="00201C0D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establece que la parte que no se encuentre de acuerdo con lo resuelto </w:t>
      </w:r>
      <w:r w:rsidR="000010A4" w:rsidRPr="002B5D2E">
        <w:rPr>
          <w:rFonts w:ascii="Times New Roman" w:hAnsi="Times New Roman" w:cs="Times New Roman"/>
          <w:sz w:val="24"/>
          <w:szCs w:val="24"/>
          <w:lang w:val="es-PE"/>
        </w:rPr>
        <w:t>en su oportunidad</w:t>
      </w:r>
      <w:r w:rsidR="00201C0D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podrá impugnarlo, interponiendo el correspondiente recurso. De manera </w:t>
      </w:r>
      <w:r w:rsidR="00201C0D" w:rsidRPr="002B5D2E">
        <w:rPr>
          <w:rFonts w:ascii="Times New Roman" w:hAnsi="Times New Roman" w:cs="Times New Roman"/>
          <w:sz w:val="24"/>
          <w:szCs w:val="24"/>
          <w:lang w:val="es-PE"/>
        </w:rPr>
        <w:lastRenderedPageBreak/>
        <w:t xml:space="preserve">complementaria, el artículo 11 del indicado reglamento dispone que, el </w:t>
      </w:r>
      <w:r w:rsidR="00201C0D" w:rsidRPr="002B5D2E">
        <w:rPr>
          <w:rFonts w:ascii="Times New Roman" w:hAnsi="Times New Roman" w:cs="Times New Roman"/>
          <w:sz w:val="24"/>
          <w:szCs w:val="24"/>
          <w:lang w:val="es-ES"/>
        </w:rPr>
        <w:t>usuario de seguro recurre en forma voluntaria a la Defensoría, siendo que la presentación de una reclamación n</w:t>
      </w:r>
      <w:r w:rsidR="00201C0D" w:rsidRPr="002B5D2E">
        <w:rPr>
          <w:rFonts w:ascii="Times New Roman" w:hAnsi="Times New Roman" w:cs="Times New Roman"/>
          <w:sz w:val="24"/>
          <w:szCs w:val="24"/>
          <w:lang w:val="es-PE"/>
        </w:rPr>
        <w:t>o limita su derecho a recurrir posteriormente ante el órgano administrativo o jurisdiccional que considere pertinente.  Conforme a lo anterior,</w:t>
      </w:r>
      <w:r w:rsidR="00D22DC3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201C0D" w:rsidRPr="002B5D2E">
        <w:rPr>
          <w:rFonts w:ascii="Times New Roman" w:hAnsi="Times New Roman" w:cs="Times New Roman"/>
          <w:sz w:val="24"/>
          <w:szCs w:val="24"/>
          <w:lang w:val="es-PE"/>
        </w:rPr>
        <w:t>si el asegurado no se encuentra conforme con lo que sea finalmente resuelto, la respectiva resolución no lo compromete ni le restringe la posibilidad de poder recurrir a las instancias correspondientes, a diferencia de la aseguradora que sí queda comprometida con lo resuelto</w:t>
      </w:r>
      <w:r w:rsidR="00A16942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por la DEFASEG</w:t>
      </w:r>
      <w:r w:rsidR="00201C0D" w:rsidRPr="002B5D2E">
        <w:rPr>
          <w:rFonts w:ascii="Times New Roman" w:hAnsi="Times New Roman" w:cs="Times New Roman"/>
          <w:sz w:val="24"/>
          <w:szCs w:val="24"/>
          <w:lang w:val="es-PE"/>
        </w:rPr>
        <w:t>.</w:t>
      </w:r>
    </w:p>
    <w:p w14:paraId="79AEFDFF" w14:textId="77777777" w:rsidR="00857988" w:rsidRPr="002B5D2E" w:rsidRDefault="00857988" w:rsidP="00B80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3C0C621A" w14:textId="470F9B27" w:rsidR="005259E7" w:rsidRPr="002B5D2E" w:rsidRDefault="001D0EED" w:rsidP="005259E7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2B5D2E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>Segundo</w:t>
      </w:r>
      <w:r w:rsidR="00BD797F" w:rsidRPr="002B5D2E">
        <w:rPr>
          <w:rFonts w:ascii="Times New Roman" w:hAnsi="Times New Roman" w:cs="Times New Roman"/>
          <w:b/>
          <w:sz w:val="24"/>
          <w:szCs w:val="24"/>
          <w:lang w:val="es-PE"/>
        </w:rPr>
        <w:t>:</w:t>
      </w:r>
      <w:r w:rsidR="00BD797F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De la lectura de</w:t>
      </w:r>
      <w:r w:rsidR="006D397E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l recurso </w:t>
      </w:r>
      <w:r w:rsidR="00EA4C4B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impugnativo </w:t>
      </w:r>
      <w:r w:rsidR="006D397E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de vistos </w:t>
      </w:r>
      <w:r w:rsidR="00BD797F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se aprecia que </w:t>
      </w:r>
      <w:r w:rsidR="0065542B" w:rsidRPr="002B5D2E">
        <w:rPr>
          <w:rFonts w:ascii="Times New Roman" w:hAnsi="Times New Roman" w:cs="Times New Roman"/>
          <w:sz w:val="24"/>
          <w:szCs w:val="24"/>
          <w:lang w:val="es-PE"/>
        </w:rPr>
        <w:t>INTER</w:t>
      </w:r>
      <w:r w:rsidR="00C83750" w:rsidRPr="002B5D2E">
        <w:rPr>
          <w:rFonts w:ascii="Times New Roman" w:hAnsi="Times New Roman" w:cs="Times New Roman"/>
          <w:sz w:val="24"/>
          <w:szCs w:val="24"/>
          <w:lang w:val="es-PE"/>
        </w:rPr>
        <w:t>SEGURO</w:t>
      </w:r>
      <w:r w:rsidR="005259E7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1D59D9" w:rsidRPr="002B5D2E">
        <w:rPr>
          <w:rFonts w:ascii="Times New Roman" w:hAnsi="Times New Roman" w:cs="Times New Roman"/>
          <w:sz w:val="24"/>
          <w:szCs w:val="24"/>
          <w:lang w:val="es-PE"/>
        </w:rPr>
        <w:t>impugna l</w:t>
      </w:r>
      <w:r w:rsidR="00A3714C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o resuelto </w:t>
      </w:r>
      <w:r w:rsidR="00460C30" w:rsidRPr="002B5D2E">
        <w:rPr>
          <w:rFonts w:ascii="Times New Roman" w:hAnsi="Times New Roman" w:cs="Times New Roman"/>
          <w:sz w:val="24"/>
          <w:szCs w:val="24"/>
          <w:lang w:val="es-PE"/>
        </w:rPr>
        <w:t>en su oportunidad</w:t>
      </w:r>
      <w:r w:rsidR="00B00552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5259E7" w:rsidRPr="002B5D2E">
        <w:rPr>
          <w:rFonts w:ascii="Times New Roman" w:hAnsi="Times New Roman" w:cs="Times New Roman"/>
          <w:sz w:val="24"/>
          <w:szCs w:val="24"/>
          <w:lang w:val="es-PE"/>
        </w:rPr>
        <w:t>cuestionando diversos aspectos de la fundamenta</w:t>
      </w:r>
      <w:r w:rsidR="0065542B" w:rsidRPr="002B5D2E">
        <w:rPr>
          <w:rFonts w:ascii="Times New Roman" w:hAnsi="Times New Roman" w:cs="Times New Roman"/>
          <w:sz w:val="24"/>
          <w:szCs w:val="24"/>
          <w:lang w:val="es-PE"/>
        </w:rPr>
        <w:t>ción de la resolución re</w:t>
      </w:r>
      <w:r w:rsidR="005259E7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currida, </w:t>
      </w:r>
      <w:r w:rsidR="0065542B" w:rsidRPr="002B5D2E">
        <w:rPr>
          <w:rFonts w:ascii="Times New Roman" w:hAnsi="Times New Roman" w:cs="Times New Roman"/>
          <w:sz w:val="24"/>
          <w:szCs w:val="24"/>
          <w:lang w:val="es-PE"/>
        </w:rPr>
        <w:t>aportando medios probatorios que</w:t>
      </w:r>
      <w:r w:rsidR="004049B9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-en esta oportunidad-</w:t>
      </w:r>
      <w:r w:rsidR="0065542B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respald</w:t>
      </w:r>
      <w:r w:rsidR="004049B9" w:rsidRPr="002B5D2E">
        <w:rPr>
          <w:rFonts w:ascii="Times New Roman" w:hAnsi="Times New Roman" w:cs="Times New Roman"/>
          <w:sz w:val="24"/>
          <w:szCs w:val="24"/>
          <w:lang w:val="es-PE"/>
        </w:rPr>
        <w:t>a</w:t>
      </w:r>
      <w:r w:rsidR="0065542B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n sus afirmaciones, </w:t>
      </w:r>
      <w:proofErr w:type="gramStart"/>
      <w:r w:rsidR="005259E7" w:rsidRPr="002B5D2E">
        <w:rPr>
          <w:rFonts w:ascii="Times New Roman" w:hAnsi="Times New Roman" w:cs="Times New Roman"/>
          <w:sz w:val="24"/>
          <w:szCs w:val="24"/>
          <w:lang w:val="es-PE"/>
        </w:rPr>
        <w:t>con el objeto que</w:t>
      </w:r>
      <w:proofErr w:type="gramEnd"/>
      <w:r w:rsidR="005259E7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lo </w:t>
      </w:r>
      <w:r w:rsidR="004049B9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recurrido </w:t>
      </w:r>
      <w:r w:rsidR="005259E7" w:rsidRPr="002B5D2E">
        <w:rPr>
          <w:rFonts w:ascii="Times New Roman" w:hAnsi="Times New Roman" w:cs="Times New Roman"/>
          <w:sz w:val="24"/>
          <w:szCs w:val="24"/>
          <w:lang w:val="es-PE"/>
        </w:rPr>
        <w:t>sea revocado.</w:t>
      </w:r>
    </w:p>
    <w:p w14:paraId="54CFB778" w14:textId="3FBE48DE" w:rsidR="005259E7" w:rsidRPr="002B5D2E" w:rsidRDefault="005259E7" w:rsidP="005259E7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78A47EEC" w14:textId="34FC874C" w:rsidR="00F13013" w:rsidRPr="002B5D2E" w:rsidRDefault="0065542B" w:rsidP="005259E7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2B5D2E">
        <w:rPr>
          <w:rFonts w:ascii="Times New Roman" w:hAnsi="Times New Roman" w:cs="Times New Roman"/>
          <w:sz w:val="24"/>
          <w:szCs w:val="24"/>
          <w:lang w:val="es-PE"/>
        </w:rPr>
        <w:t>Así, t</w:t>
      </w:r>
      <w:r w:rsidR="005259E7" w:rsidRPr="002B5D2E">
        <w:rPr>
          <w:rFonts w:ascii="Times New Roman" w:hAnsi="Times New Roman" w:cs="Times New Roman"/>
          <w:sz w:val="24"/>
          <w:szCs w:val="24"/>
          <w:lang w:val="es-PE"/>
        </w:rPr>
        <w:t>ratándose de la fundamentación contenida en el recurso impugnativo interpuesto</w:t>
      </w:r>
      <w:r w:rsidR="009754DD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, este colegiado debe destacar lo siguiente: (i) ¿Contiene el seguro </w:t>
      </w:r>
      <w:r w:rsidR="007F74F1" w:rsidRPr="002B5D2E">
        <w:rPr>
          <w:rFonts w:ascii="Times New Roman" w:hAnsi="Times New Roman" w:cs="Times New Roman"/>
          <w:sz w:val="24"/>
          <w:szCs w:val="24"/>
          <w:lang w:val="es-PE"/>
        </w:rPr>
        <w:t>relativo al caso</w:t>
      </w:r>
      <w:r w:rsidR="009754DD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la exclusión invocada?  </w:t>
      </w:r>
      <w:r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A mérito de la prueba aportada, </w:t>
      </w:r>
      <w:r w:rsidR="004049B9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la respuesta es afirmativa, conforme se aprecia del formato de la aseguradora sobre Condiciones Generales – Seguro de Desgravamen, código SBS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="004049B9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, que contiene una definición de enfermedad preexistente en su artículo 1 (Definiciones), lo cual es consistente con lo regulado en su artículo 6 Exclusiones), numeral 8, conforme a lo cual, y para fines del presente cas concreto, no se cubre los riesgos asegurados cuando la invalidez total y permanente sea consecuencia de enfermedades preexistentes.  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>(ii) ¿</w:t>
      </w:r>
      <w:r w:rsidR="00D84464" w:rsidRPr="002B5D2E">
        <w:rPr>
          <w:rFonts w:ascii="Times New Roman" w:hAnsi="Times New Roman" w:cs="Times New Roman"/>
          <w:sz w:val="24"/>
          <w:szCs w:val="24"/>
          <w:lang w:val="es-PE"/>
        </w:rPr>
        <w:t>S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>e informó al ase</w:t>
      </w:r>
      <w:r w:rsidR="00D84464" w:rsidRPr="002B5D2E">
        <w:rPr>
          <w:rFonts w:ascii="Times New Roman" w:hAnsi="Times New Roman" w:cs="Times New Roman"/>
          <w:sz w:val="24"/>
          <w:szCs w:val="24"/>
          <w:lang w:val="es-PE"/>
        </w:rPr>
        <w:t>g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urado </w:t>
      </w:r>
      <w:r w:rsidR="004049B9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no contratante, esto es, al reclamante, 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>s</w:t>
      </w:r>
      <w:r w:rsidR="00D84464" w:rsidRPr="002B5D2E">
        <w:rPr>
          <w:rFonts w:ascii="Times New Roman" w:hAnsi="Times New Roman" w:cs="Times New Roman"/>
          <w:sz w:val="24"/>
          <w:szCs w:val="24"/>
          <w:lang w:val="es-PE"/>
        </w:rPr>
        <w:t>obre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el régimen </w:t>
      </w:r>
      <w:r w:rsidR="00D84464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contractual (contenido en la póliza) </w:t>
      </w:r>
      <w:r w:rsidR="004049B9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relativo a las 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>exclusiones</w:t>
      </w:r>
      <w:r w:rsidR="004049B9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de cobertura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>?</w:t>
      </w:r>
      <w:r w:rsidR="004049B9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 A mérito de la prueba aportada, atendiendo al formato de solicitud</w:t>
      </w:r>
      <w:r w:rsidR="00F13013" w:rsidRPr="002B5D2E">
        <w:rPr>
          <w:rFonts w:ascii="Times New Roman" w:hAnsi="Times New Roman" w:cs="Times New Roman"/>
          <w:sz w:val="24"/>
          <w:szCs w:val="24"/>
          <w:lang w:val="es-PE"/>
        </w:rPr>
        <w:t>-</w:t>
      </w:r>
      <w:r w:rsidR="004049B9" w:rsidRPr="002B5D2E">
        <w:rPr>
          <w:rFonts w:ascii="Times New Roman" w:hAnsi="Times New Roman" w:cs="Times New Roman"/>
          <w:sz w:val="24"/>
          <w:szCs w:val="24"/>
          <w:lang w:val="es-PE"/>
        </w:rPr>
        <w:t>certificado pres</w:t>
      </w:r>
      <w:r w:rsidR="00F13013" w:rsidRPr="002B5D2E">
        <w:rPr>
          <w:rFonts w:ascii="Times New Roman" w:hAnsi="Times New Roman" w:cs="Times New Roman"/>
          <w:sz w:val="24"/>
          <w:szCs w:val="24"/>
          <w:lang w:val="es-PE"/>
        </w:rPr>
        <w:t>en</w:t>
      </w:r>
      <w:r w:rsidR="004049B9" w:rsidRPr="002B5D2E">
        <w:rPr>
          <w:rFonts w:ascii="Times New Roman" w:hAnsi="Times New Roman" w:cs="Times New Roman"/>
          <w:sz w:val="24"/>
          <w:szCs w:val="24"/>
          <w:lang w:val="es-PE"/>
        </w:rPr>
        <w:t>tado</w:t>
      </w:r>
      <w:r w:rsidR="00F13013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4049B9" w:rsidRPr="002B5D2E">
        <w:rPr>
          <w:rFonts w:ascii="Times New Roman" w:hAnsi="Times New Roman" w:cs="Times New Roman"/>
          <w:sz w:val="24"/>
          <w:szCs w:val="24"/>
          <w:lang w:val="es-PE"/>
        </w:rPr>
        <w:t>por la aseguradora,</w:t>
      </w:r>
      <w:r w:rsidR="00F13013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y a la reproducción en la absolución de la reclamación de la parte pertinente d</w:t>
      </w:r>
      <w:r w:rsidR="00A7372A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e </w:t>
      </w:r>
      <w:r w:rsidR="00F13013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los formatos suscritos por el reclamante, la respuesta es afirmativa.  Debe además considerarse que, al absolver el trámite del traslado del recurso impugnativo interpuesto por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="00F13013" w:rsidRPr="002B5D2E">
        <w:rPr>
          <w:rFonts w:ascii="Times New Roman" w:hAnsi="Times New Roman" w:cs="Times New Roman"/>
          <w:sz w:val="24"/>
          <w:szCs w:val="24"/>
          <w:lang w:val="es-PE"/>
        </w:rPr>
        <w:t>, el reclamante no ha cuestionado ni impugnado el mérito probatorio de lo presentado, ni negado el hecho de haber suscrito y recibido en su momento los respectivos documentos.</w:t>
      </w:r>
    </w:p>
    <w:p w14:paraId="5A975466" w14:textId="7A8DC0AA" w:rsidR="006F47A8" w:rsidRPr="002B5D2E" w:rsidRDefault="006F47A8" w:rsidP="005259E7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2B254460" w14:textId="4B535ED5" w:rsidR="006F47A8" w:rsidRPr="002B5D2E" w:rsidRDefault="006F47A8" w:rsidP="005259E7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Este colegiado destaca que lo expresado por el reclamante en su escrito sobre absolución del traslado del recurso impugnativo de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no enerva lo analizado precedentemente.</w:t>
      </w:r>
    </w:p>
    <w:p w14:paraId="56391A72" w14:textId="77777777" w:rsidR="00F13013" w:rsidRPr="002B5D2E" w:rsidRDefault="00F13013" w:rsidP="005259E7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062B2E28" w14:textId="74883CF5" w:rsidR="003E0CC2" w:rsidRPr="002B5D2E" w:rsidRDefault="00F13013" w:rsidP="00F13013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Siendo que en la resolución recurrida este colegiado ya ha destacado que, conforme a la prueba 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>ap</w:t>
      </w:r>
      <w:r w:rsidR="00174918" w:rsidRPr="002B5D2E">
        <w:rPr>
          <w:rFonts w:ascii="Times New Roman" w:hAnsi="Times New Roman" w:cs="Times New Roman"/>
          <w:sz w:val="24"/>
          <w:szCs w:val="24"/>
          <w:lang w:val="es-PE"/>
        </w:rPr>
        <w:t>ort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>ada</w:t>
      </w:r>
      <w:r w:rsidR="00174918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en </w:t>
      </w:r>
      <w:r w:rsidRPr="002B5D2E">
        <w:rPr>
          <w:rFonts w:ascii="Times New Roman" w:hAnsi="Times New Roman" w:cs="Times New Roman"/>
          <w:sz w:val="24"/>
          <w:szCs w:val="24"/>
          <w:lang w:val="es-PE"/>
        </w:rPr>
        <w:t>su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oport</w:t>
      </w:r>
      <w:r w:rsidR="00174918" w:rsidRPr="002B5D2E">
        <w:rPr>
          <w:rFonts w:ascii="Times New Roman" w:hAnsi="Times New Roman" w:cs="Times New Roman"/>
          <w:sz w:val="24"/>
          <w:szCs w:val="24"/>
          <w:lang w:val="es-PE"/>
        </w:rPr>
        <w:t>unid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>ad por la asegurado</w:t>
      </w:r>
      <w:r w:rsidR="00174918" w:rsidRPr="002B5D2E">
        <w:rPr>
          <w:rFonts w:ascii="Times New Roman" w:hAnsi="Times New Roman" w:cs="Times New Roman"/>
          <w:sz w:val="24"/>
          <w:szCs w:val="24"/>
          <w:lang w:val="es-PE"/>
        </w:rPr>
        <w:t>r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>a, la e</w:t>
      </w:r>
      <w:r w:rsidR="00174918" w:rsidRPr="002B5D2E">
        <w:rPr>
          <w:rFonts w:ascii="Times New Roman" w:hAnsi="Times New Roman" w:cs="Times New Roman"/>
          <w:sz w:val="24"/>
          <w:szCs w:val="24"/>
          <w:lang w:val="es-PE"/>
        </w:rPr>
        <w:t>x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>cl</w:t>
      </w:r>
      <w:r w:rsidR="00174918" w:rsidRPr="002B5D2E">
        <w:rPr>
          <w:rFonts w:ascii="Times New Roman" w:hAnsi="Times New Roman" w:cs="Times New Roman"/>
          <w:sz w:val="24"/>
          <w:szCs w:val="24"/>
          <w:lang w:val="es-PE"/>
        </w:rPr>
        <w:t>u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>s</w:t>
      </w:r>
      <w:r w:rsidR="00174918" w:rsidRPr="002B5D2E">
        <w:rPr>
          <w:rFonts w:ascii="Times New Roman" w:hAnsi="Times New Roman" w:cs="Times New Roman"/>
          <w:sz w:val="24"/>
          <w:szCs w:val="24"/>
          <w:lang w:val="es-PE"/>
        </w:rPr>
        <w:t>i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ón </w:t>
      </w:r>
      <w:r w:rsidR="00174918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invocada </w:t>
      </w:r>
      <w:r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(enfermedad prexistente a la contratación del seguro) 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>sí se co</w:t>
      </w:r>
      <w:r w:rsidR="00174918" w:rsidRPr="002B5D2E">
        <w:rPr>
          <w:rFonts w:ascii="Times New Roman" w:hAnsi="Times New Roman" w:cs="Times New Roman"/>
          <w:sz w:val="24"/>
          <w:szCs w:val="24"/>
          <w:lang w:val="es-PE"/>
        </w:rPr>
        <w:t>nfiguró</w:t>
      </w:r>
      <w:r w:rsidR="00AC5A9E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, </w:t>
      </w:r>
      <w:r w:rsidR="009D6055" w:rsidRPr="002B5D2E">
        <w:rPr>
          <w:rFonts w:ascii="Times New Roman" w:hAnsi="Times New Roman" w:cs="Times New Roman"/>
          <w:sz w:val="24"/>
          <w:szCs w:val="24"/>
          <w:lang w:val="es-PE"/>
        </w:rPr>
        <w:t>al haberse demostrado documentalmente</w:t>
      </w:r>
      <w:r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, debe concluirse que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ha demostrado satisfactoriamente, conforme al test desarrollado por la DEFASEG sobre oponibilidad de condiciones contractuales tratándose de pólizas grupales, la </w:t>
      </w:r>
      <w:r w:rsidR="00527B27" w:rsidRPr="002B5D2E">
        <w:rPr>
          <w:rFonts w:ascii="Times New Roman" w:hAnsi="Times New Roman" w:cs="Times New Roman"/>
          <w:sz w:val="24"/>
          <w:szCs w:val="24"/>
          <w:lang w:val="es-PE"/>
        </w:rPr>
        <w:t>legitimidad del rechazo de cobertura comunicado en su oportunidad</w:t>
      </w:r>
      <w:r w:rsidRPr="002B5D2E">
        <w:rPr>
          <w:rFonts w:ascii="Times New Roman" w:hAnsi="Times New Roman" w:cs="Times New Roman"/>
          <w:sz w:val="24"/>
          <w:szCs w:val="24"/>
          <w:lang w:val="es-PE"/>
        </w:rPr>
        <w:t>, por lo que corresponde revocar</w:t>
      </w:r>
      <w:r w:rsidR="0027301E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la resolución recurrida</w:t>
      </w:r>
      <w:r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en el extremo que declaró fundada la reclamación.</w:t>
      </w:r>
    </w:p>
    <w:p w14:paraId="59EB6BFC" w14:textId="77777777" w:rsidR="00EE1C4A" w:rsidRPr="002B5D2E" w:rsidRDefault="00EE1C4A" w:rsidP="00EE1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ar-SA"/>
        </w:rPr>
      </w:pPr>
    </w:p>
    <w:p w14:paraId="3AC2A441" w14:textId="627FE7D2" w:rsidR="00BF1421" w:rsidRPr="002B5D2E" w:rsidRDefault="00BF1421" w:rsidP="00F54C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2B5D2E">
        <w:rPr>
          <w:rFonts w:ascii="Times New Roman" w:hAnsi="Times New Roman" w:cs="Times New Roman"/>
          <w:b/>
          <w:sz w:val="24"/>
          <w:szCs w:val="24"/>
          <w:lang w:val="es-PE"/>
        </w:rPr>
        <w:t>Atendiendo a lo expresado, conforme a su Reglamento, este colegiado resuelve:</w:t>
      </w:r>
    </w:p>
    <w:p w14:paraId="7847A8E8" w14:textId="77777777" w:rsidR="00DB58EC" w:rsidRPr="002B5D2E" w:rsidRDefault="00DB58EC" w:rsidP="00F54C7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es-PE"/>
        </w:rPr>
      </w:pPr>
    </w:p>
    <w:p w14:paraId="4BDBE93F" w14:textId="349CD97C" w:rsidR="00527B27" w:rsidRPr="002B5D2E" w:rsidRDefault="00BF1421" w:rsidP="00F54C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2B5D2E">
        <w:rPr>
          <w:rFonts w:ascii="Times New Roman" w:eastAsia="Arial Unicode MS" w:hAnsi="Times New Roman" w:cs="Times New Roman"/>
          <w:b/>
          <w:sz w:val="24"/>
          <w:szCs w:val="24"/>
          <w:lang w:val="es-PE"/>
        </w:rPr>
        <w:t xml:space="preserve">Declarar FUNDADO el recurso impugnativo </w:t>
      </w:r>
      <w:r w:rsidR="00623204" w:rsidRPr="002B5D2E">
        <w:rPr>
          <w:rFonts w:ascii="Times New Roman" w:eastAsia="Arial Unicode MS" w:hAnsi="Times New Roman" w:cs="Times New Roman"/>
          <w:sz w:val="24"/>
          <w:szCs w:val="24"/>
          <w:lang w:val="es-PE"/>
        </w:rPr>
        <w:t>interpuesto por</w:t>
      </w:r>
      <w:r w:rsidR="00B56649" w:rsidRPr="002B5D2E">
        <w:rPr>
          <w:rFonts w:ascii="Times New Roman" w:eastAsia="Arial Unicode MS" w:hAnsi="Times New Roman" w:cs="Times New Roman"/>
          <w:sz w:val="24"/>
          <w:szCs w:val="24"/>
          <w:lang w:val="es-PE"/>
        </w:rPr>
        <w:t xml:space="preserve"> </w:t>
      </w:r>
      <w:r w:rsidR="00223518" w:rsidRPr="00223518">
        <w:rPr>
          <w:rFonts w:ascii="Times New Roman" w:hAnsi="Times New Roman" w:cs="Times New Roman"/>
          <w:sz w:val="24"/>
          <w:szCs w:val="24"/>
        </w:rPr>
        <w:t>..................</w:t>
      </w:r>
      <w:r w:rsidR="009D6055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BB2152" w:rsidRPr="002B5D2E">
        <w:rPr>
          <w:rFonts w:ascii="Times New Roman" w:hAnsi="Times New Roman" w:cs="Times New Roman"/>
          <w:sz w:val="24"/>
          <w:szCs w:val="24"/>
          <w:lang w:val="es-PE"/>
        </w:rPr>
        <w:t xml:space="preserve">y, por consiguiente, </w:t>
      </w:r>
      <w:r w:rsidR="00F13013" w:rsidRPr="002B5D2E">
        <w:rPr>
          <w:rFonts w:ascii="Times New Roman" w:hAnsi="Times New Roman" w:cs="Times New Roman"/>
          <w:b/>
          <w:bCs/>
          <w:sz w:val="24"/>
          <w:szCs w:val="24"/>
          <w:lang w:val="es-PE"/>
        </w:rPr>
        <w:t>REVOC</w:t>
      </w:r>
      <w:r w:rsidR="00BB2152" w:rsidRPr="002B5D2E">
        <w:rPr>
          <w:rFonts w:ascii="Times New Roman" w:hAnsi="Times New Roman" w:cs="Times New Roman"/>
          <w:b/>
          <w:bCs/>
          <w:sz w:val="24"/>
          <w:szCs w:val="24"/>
          <w:lang w:val="es-PE"/>
        </w:rPr>
        <w:t>AR</w:t>
      </w:r>
      <w:r w:rsidR="00BB2152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 xml:space="preserve"> la Resolución Nro. </w:t>
      </w:r>
      <w:r w:rsidR="00F13013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056</w:t>
      </w:r>
      <w:r w:rsidR="00BB2152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 xml:space="preserve">/20, del </w:t>
      </w:r>
      <w:r w:rsidR="00F13013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13</w:t>
      </w:r>
      <w:r w:rsidR="00BB2152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 xml:space="preserve"> de ju</w:t>
      </w:r>
      <w:r w:rsidR="00527B27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l</w:t>
      </w:r>
      <w:r w:rsidR="00BB2152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 xml:space="preserve">io de 2020, </w:t>
      </w:r>
      <w:r w:rsidR="00F13013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en el extremo que </w:t>
      </w:r>
      <w:r w:rsidR="00527B27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declaró </w:t>
      </w:r>
      <w:r w:rsidR="00F13013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fundada</w:t>
      </w:r>
      <w:r w:rsidR="00527B27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la reclamación</w:t>
      </w:r>
      <w:r w:rsidR="00F13013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, </w:t>
      </w:r>
      <w:r w:rsidR="00F54C75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 xml:space="preserve">y </w:t>
      </w:r>
      <w:r w:rsidR="00F13013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reformándola en lo pertinente, declarar</w:t>
      </w:r>
      <w:r w:rsidR="009127A6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 xml:space="preserve"> </w:t>
      </w:r>
      <w:r w:rsidR="00F13013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INFUN</w:t>
      </w:r>
      <w:r w:rsidR="009127A6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D</w:t>
      </w:r>
      <w:r w:rsidR="00F13013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ADA</w:t>
      </w:r>
      <w:r w:rsidR="00527B27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 xml:space="preserve"> </w:t>
      </w:r>
      <w:r w:rsidR="009127A6" w:rsidRPr="002B5D2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 xml:space="preserve">la respectiva reclamación, </w:t>
      </w:r>
      <w:r w:rsidR="009127A6" w:rsidRPr="002B5D2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dejándose a salvo el derecho del reclamante.</w:t>
      </w:r>
      <w:r w:rsidR="00F54C75" w:rsidRPr="002B5D2E">
        <w:rPr>
          <w:rFonts w:ascii="Times New Roman" w:hAnsi="Times New Roman" w:cs="Times New Roman"/>
          <w:sz w:val="24"/>
          <w:szCs w:val="24"/>
          <w:lang w:val="es-ES"/>
        </w:rPr>
        <w:t xml:space="preserve"> a recurrir a las instancias que considere pertinentes.</w:t>
      </w:r>
    </w:p>
    <w:p w14:paraId="4E8FFBA4" w14:textId="77777777" w:rsidR="00527B27" w:rsidRPr="002B5D2E" w:rsidRDefault="00527B27" w:rsidP="00527B27">
      <w:pPr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</w:pPr>
    </w:p>
    <w:p w14:paraId="78A39B5B" w14:textId="3F77DFE8" w:rsidR="00077B6F" w:rsidRPr="00223518" w:rsidRDefault="0091528B" w:rsidP="00A837A0">
      <w:pPr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</w:pPr>
      <w:r w:rsidRPr="00223518"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  <w:lastRenderedPageBreak/>
        <w:t xml:space="preserve">Lima, </w:t>
      </w:r>
      <w:r w:rsidR="002B5D2E" w:rsidRPr="00223518"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  <w:t>07</w:t>
      </w:r>
      <w:r w:rsidR="00707C99" w:rsidRPr="00223518"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  <w:t xml:space="preserve"> de </w:t>
      </w:r>
      <w:r w:rsidR="00527B27" w:rsidRPr="00223518"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  <w:t>setiembre</w:t>
      </w:r>
      <w:r w:rsidR="00F06498" w:rsidRPr="00223518"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  <w:t xml:space="preserve"> de 2020</w:t>
      </w:r>
      <w:r w:rsidR="00707C99" w:rsidRPr="00223518">
        <w:rPr>
          <w:rFonts w:ascii="Times New Roman" w:eastAsia="Times New Roman" w:hAnsi="Times New Roman" w:cs="Times New Roman"/>
          <w:sz w:val="24"/>
          <w:szCs w:val="24"/>
          <w:lang w:val="es-MX" w:eastAsia="ar-SA"/>
        </w:rPr>
        <w:t xml:space="preserve"> </w:t>
      </w:r>
    </w:p>
    <w:p w14:paraId="74D58F49" w14:textId="3FE6D2B7" w:rsidR="002B5D2E" w:rsidRPr="00223518" w:rsidRDefault="002B5D2E" w:rsidP="002B5D2E">
      <w:pPr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</w:pPr>
    </w:p>
    <w:p w14:paraId="7C74AEF8" w14:textId="77777777" w:rsidR="002B5D2E" w:rsidRPr="00223518" w:rsidRDefault="002B5D2E" w:rsidP="002B5D2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  <w:bookmarkStart w:id="1" w:name="_Hlk50452571"/>
      <w:r w:rsidRPr="00223518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La Secretaría Técnica certifica que la presente resolución cuenta con el voto de los vocales cuyos nombres figuran en el presente documento.</w:t>
      </w:r>
    </w:p>
    <w:p w14:paraId="23694F84" w14:textId="77777777" w:rsidR="002B5D2E" w:rsidRPr="00223518" w:rsidRDefault="002B5D2E" w:rsidP="002B5D2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C3254" w14:textId="77777777" w:rsidR="002B5D2E" w:rsidRPr="00223518" w:rsidRDefault="002B5D2E" w:rsidP="002B5D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518">
        <w:rPr>
          <w:rFonts w:ascii="Times New Roman" w:hAnsi="Times New Roman" w:cs="Times New Roman"/>
          <w:b/>
          <w:bCs/>
          <w:sz w:val="24"/>
          <w:szCs w:val="24"/>
        </w:rPr>
        <w:t xml:space="preserve">Marco Antonio Ortega Piana – </w:t>
      </w:r>
      <w:proofErr w:type="spellStart"/>
      <w:r w:rsidRPr="00223518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proofErr w:type="spellEnd"/>
    </w:p>
    <w:p w14:paraId="46C37CE8" w14:textId="77777777" w:rsidR="002B5D2E" w:rsidRPr="00223518" w:rsidRDefault="002B5D2E" w:rsidP="002B5D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518">
        <w:rPr>
          <w:rFonts w:ascii="Times New Roman" w:hAnsi="Times New Roman" w:cs="Times New Roman"/>
          <w:b/>
          <w:bCs/>
          <w:sz w:val="24"/>
          <w:szCs w:val="24"/>
        </w:rPr>
        <w:t>María Eugenia Valdez Fernández Baca – Vocal</w:t>
      </w:r>
    </w:p>
    <w:p w14:paraId="549BB98E" w14:textId="77777777" w:rsidR="002B5D2E" w:rsidRPr="00223518" w:rsidRDefault="002B5D2E" w:rsidP="002B5D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518">
        <w:rPr>
          <w:rFonts w:ascii="Times New Roman" w:hAnsi="Times New Roman" w:cs="Times New Roman"/>
          <w:b/>
          <w:bCs/>
          <w:sz w:val="24"/>
          <w:szCs w:val="24"/>
        </w:rPr>
        <w:t xml:space="preserve">Rolando Eyzaguirre </w:t>
      </w:r>
      <w:proofErr w:type="spellStart"/>
      <w:r w:rsidRPr="00223518">
        <w:rPr>
          <w:rFonts w:ascii="Times New Roman" w:hAnsi="Times New Roman" w:cs="Times New Roman"/>
          <w:b/>
          <w:bCs/>
          <w:sz w:val="24"/>
          <w:szCs w:val="24"/>
        </w:rPr>
        <w:t>Maccan</w:t>
      </w:r>
      <w:proofErr w:type="spellEnd"/>
      <w:r w:rsidRPr="00223518">
        <w:rPr>
          <w:rFonts w:ascii="Times New Roman" w:hAnsi="Times New Roman" w:cs="Times New Roman"/>
          <w:b/>
          <w:bCs/>
          <w:sz w:val="24"/>
          <w:szCs w:val="24"/>
        </w:rPr>
        <w:t xml:space="preserve"> – Vocal</w:t>
      </w:r>
    </w:p>
    <w:p w14:paraId="752A5E4A" w14:textId="77777777" w:rsidR="002B5D2E" w:rsidRPr="00223518" w:rsidRDefault="002B5D2E" w:rsidP="002B5D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518">
        <w:rPr>
          <w:rFonts w:ascii="Times New Roman" w:hAnsi="Times New Roman" w:cs="Times New Roman"/>
          <w:b/>
          <w:bCs/>
          <w:sz w:val="24"/>
          <w:szCs w:val="24"/>
        </w:rPr>
        <w:t>Gonzalo Abad - Vocal</w:t>
      </w:r>
    </w:p>
    <w:bookmarkEnd w:id="1"/>
    <w:p w14:paraId="757037B0" w14:textId="77777777" w:rsidR="002B5D2E" w:rsidRPr="003A005D" w:rsidRDefault="002B5D2E" w:rsidP="002B5D2E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</w:pPr>
    </w:p>
    <w:p w14:paraId="152E7F3D" w14:textId="6868182F" w:rsidR="002B5D2E" w:rsidRPr="002B5D2E" w:rsidRDefault="002B5D2E" w:rsidP="002B5D2E">
      <w:pPr>
        <w:tabs>
          <w:tab w:val="left" w:pos="1110"/>
        </w:tabs>
        <w:rPr>
          <w:rFonts w:ascii="Times New Roman" w:eastAsia="Arial Unicode MS" w:hAnsi="Times New Roman" w:cs="Times New Roman"/>
          <w:sz w:val="24"/>
          <w:szCs w:val="24"/>
          <w:lang w:val="es-ES" w:eastAsia="ar-SA"/>
        </w:rPr>
      </w:pPr>
    </w:p>
    <w:sectPr w:rsidR="002B5D2E" w:rsidRPr="002B5D2E" w:rsidSect="00077B6F">
      <w:headerReference w:type="default" r:id="rId8"/>
      <w:footerReference w:type="default" r:id="rId9"/>
      <w:pgSz w:w="11906" w:h="16838"/>
      <w:pgMar w:top="1700" w:right="1420" w:bottom="1400" w:left="14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A7F9C" w14:textId="77777777" w:rsidR="00956D75" w:rsidRDefault="00956D75" w:rsidP="00784355">
      <w:pPr>
        <w:spacing w:after="0" w:line="240" w:lineRule="auto"/>
      </w:pPr>
      <w:r>
        <w:separator/>
      </w:r>
    </w:p>
  </w:endnote>
  <w:endnote w:type="continuationSeparator" w:id="0">
    <w:p w14:paraId="624C16F5" w14:textId="77777777" w:rsidR="00956D75" w:rsidRDefault="00956D75" w:rsidP="0078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8"/>
        <w:szCs w:val="18"/>
      </w:rPr>
      <w:id w:val="19706267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25DACA" w14:textId="0B33ADAA" w:rsidR="00784355" w:rsidRPr="00223518" w:rsidRDefault="00784355">
            <w:pPr>
              <w:pStyle w:val="Piedepgin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351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Página </w:t>
            </w:r>
            <w:r w:rsidRPr="002235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35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35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2235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2</w:t>
            </w:r>
            <w:r w:rsidRPr="002235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351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2235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35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35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2235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2</w:t>
            </w:r>
            <w:r w:rsidRPr="002235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A05C52" w14:textId="77777777" w:rsidR="00784355" w:rsidRDefault="007843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C9B80" w14:textId="77777777" w:rsidR="00956D75" w:rsidRDefault="00956D75" w:rsidP="00784355">
      <w:pPr>
        <w:spacing w:after="0" w:line="240" w:lineRule="auto"/>
      </w:pPr>
      <w:r>
        <w:separator/>
      </w:r>
    </w:p>
  </w:footnote>
  <w:footnote w:type="continuationSeparator" w:id="0">
    <w:p w14:paraId="44855962" w14:textId="77777777" w:rsidR="00956D75" w:rsidRDefault="00956D75" w:rsidP="0078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5C0B1" w14:textId="71534746" w:rsidR="002B5D2E" w:rsidRDefault="002B5D2E">
    <w:pPr>
      <w:pStyle w:val="Encabezado"/>
    </w:pPr>
  </w:p>
  <w:p w14:paraId="519DC027" w14:textId="77777777" w:rsidR="002B5D2E" w:rsidRDefault="002B5D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E5EF4"/>
    <w:multiLevelType w:val="multilevel"/>
    <w:tmpl w:val="EC0C2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6C0ACA"/>
    <w:multiLevelType w:val="hybridMultilevel"/>
    <w:tmpl w:val="486244DC"/>
    <w:lvl w:ilvl="0" w:tplc="377608F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05C8C"/>
    <w:multiLevelType w:val="hybridMultilevel"/>
    <w:tmpl w:val="91D4F5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B6F4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53520A4"/>
    <w:multiLevelType w:val="hybridMultilevel"/>
    <w:tmpl w:val="D6DC6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99"/>
    <w:rsid w:val="000010A4"/>
    <w:rsid w:val="0000190A"/>
    <w:rsid w:val="0000279F"/>
    <w:rsid w:val="00005B96"/>
    <w:rsid w:val="00010987"/>
    <w:rsid w:val="000159CC"/>
    <w:rsid w:val="00015C22"/>
    <w:rsid w:val="000167E0"/>
    <w:rsid w:val="000235E9"/>
    <w:rsid w:val="0002637D"/>
    <w:rsid w:val="0002733C"/>
    <w:rsid w:val="00027978"/>
    <w:rsid w:val="0004480C"/>
    <w:rsid w:val="00053D16"/>
    <w:rsid w:val="00056D9F"/>
    <w:rsid w:val="00063183"/>
    <w:rsid w:val="0006548C"/>
    <w:rsid w:val="00070DB6"/>
    <w:rsid w:val="00071A25"/>
    <w:rsid w:val="00077B6F"/>
    <w:rsid w:val="00080A9A"/>
    <w:rsid w:val="000835CB"/>
    <w:rsid w:val="00083D69"/>
    <w:rsid w:val="00083F50"/>
    <w:rsid w:val="00092684"/>
    <w:rsid w:val="000A5666"/>
    <w:rsid w:val="000A5CAA"/>
    <w:rsid w:val="000B19A0"/>
    <w:rsid w:val="000B58D8"/>
    <w:rsid w:val="000C0734"/>
    <w:rsid w:val="000F6340"/>
    <w:rsid w:val="0011308C"/>
    <w:rsid w:val="001320DF"/>
    <w:rsid w:val="00136E12"/>
    <w:rsid w:val="001373AF"/>
    <w:rsid w:val="001377EF"/>
    <w:rsid w:val="001508BC"/>
    <w:rsid w:val="001529FE"/>
    <w:rsid w:val="001703D8"/>
    <w:rsid w:val="00170E39"/>
    <w:rsid w:val="00174918"/>
    <w:rsid w:val="00174DA5"/>
    <w:rsid w:val="00181908"/>
    <w:rsid w:val="00181DCE"/>
    <w:rsid w:val="00187BFD"/>
    <w:rsid w:val="001A008A"/>
    <w:rsid w:val="001A3395"/>
    <w:rsid w:val="001B1E59"/>
    <w:rsid w:val="001B58A3"/>
    <w:rsid w:val="001D0EED"/>
    <w:rsid w:val="001D59D9"/>
    <w:rsid w:val="001D6136"/>
    <w:rsid w:val="001E119C"/>
    <w:rsid w:val="00201C0D"/>
    <w:rsid w:val="00204407"/>
    <w:rsid w:val="0020749F"/>
    <w:rsid w:val="00211977"/>
    <w:rsid w:val="002130B0"/>
    <w:rsid w:val="0021627D"/>
    <w:rsid w:val="00223518"/>
    <w:rsid w:val="00225288"/>
    <w:rsid w:val="00227D02"/>
    <w:rsid w:val="002331C3"/>
    <w:rsid w:val="00241719"/>
    <w:rsid w:val="00243F6B"/>
    <w:rsid w:val="0027261F"/>
    <w:rsid w:val="00272F4F"/>
    <w:rsid w:val="0027301E"/>
    <w:rsid w:val="00274985"/>
    <w:rsid w:val="002768C6"/>
    <w:rsid w:val="00277667"/>
    <w:rsid w:val="00290CA4"/>
    <w:rsid w:val="002A31D3"/>
    <w:rsid w:val="002A7E2E"/>
    <w:rsid w:val="002B5D2E"/>
    <w:rsid w:val="002B726E"/>
    <w:rsid w:val="002C2A0F"/>
    <w:rsid w:val="002D3B01"/>
    <w:rsid w:val="002E1221"/>
    <w:rsid w:val="002E17F9"/>
    <w:rsid w:val="002F09CA"/>
    <w:rsid w:val="002F35F0"/>
    <w:rsid w:val="0032132E"/>
    <w:rsid w:val="00340E4B"/>
    <w:rsid w:val="00345DF0"/>
    <w:rsid w:val="00345F7F"/>
    <w:rsid w:val="00347D7E"/>
    <w:rsid w:val="00353092"/>
    <w:rsid w:val="00357D70"/>
    <w:rsid w:val="00362449"/>
    <w:rsid w:val="00364E0F"/>
    <w:rsid w:val="0038290F"/>
    <w:rsid w:val="00391F72"/>
    <w:rsid w:val="003B3A93"/>
    <w:rsid w:val="003B798E"/>
    <w:rsid w:val="003D09A9"/>
    <w:rsid w:val="003D4684"/>
    <w:rsid w:val="003D4687"/>
    <w:rsid w:val="003E0CC2"/>
    <w:rsid w:val="003E450C"/>
    <w:rsid w:val="003F1149"/>
    <w:rsid w:val="003F1B5F"/>
    <w:rsid w:val="00403814"/>
    <w:rsid w:val="004049B9"/>
    <w:rsid w:val="00417E23"/>
    <w:rsid w:val="00425F75"/>
    <w:rsid w:val="00440BC2"/>
    <w:rsid w:val="00444232"/>
    <w:rsid w:val="00460C30"/>
    <w:rsid w:val="00465FB9"/>
    <w:rsid w:val="00466302"/>
    <w:rsid w:val="0047370C"/>
    <w:rsid w:val="0047522D"/>
    <w:rsid w:val="004A3E25"/>
    <w:rsid w:val="004B51ED"/>
    <w:rsid w:val="004C51EC"/>
    <w:rsid w:val="004E65DD"/>
    <w:rsid w:val="004F549E"/>
    <w:rsid w:val="005201E9"/>
    <w:rsid w:val="00521B4C"/>
    <w:rsid w:val="005259E7"/>
    <w:rsid w:val="005265A5"/>
    <w:rsid w:val="00527B27"/>
    <w:rsid w:val="005316B2"/>
    <w:rsid w:val="00531BEE"/>
    <w:rsid w:val="005323A2"/>
    <w:rsid w:val="0053470F"/>
    <w:rsid w:val="00537DBF"/>
    <w:rsid w:val="00540F01"/>
    <w:rsid w:val="00544BFC"/>
    <w:rsid w:val="00547EE5"/>
    <w:rsid w:val="00567DEC"/>
    <w:rsid w:val="0057035B"/>
    <w:rsid w:val="005818E3"/>
    <w:rsid w:val="00582D26"/>
    <w:rsid w:val="0058358B"/>
    <w:rsid w:val="00583A87"/>
    <w:rsid w:val="00585D65"/>
    <w:rsid w:val="005948EF"/>
    <w:rsid w:val="00597430"/>
    <w:rsid w:val="005A0B70"/>
    <w:rsid w:val="005A782D"/>
    <w:rsid w:val="005B2924"/>
    <w:rsid w:val="005C524E"/>
    <w:rsid w:val="005C5AB9"/>
    <w:rsid w:val="005E0EC2"/>
    <w:rsid w:val="005E2CBE"/>
    <w:rsid w:val="005F4C97"/>
    <w:rsid w:val="00605902"/>
    <w:rsid w:val="00606105"/>
    <w:rsid w:val="00613A39"/>
    <w:rsid w:val="00622ABC"/>
    <w:rsid w:val="00623204"/>
    <w:rsid w:val="00624034"/>
    <w:rsid w:val="006442E0"/>
    <w:rsid w:val="0064607A"/>
    <w:rsid w:val="00652672"/>
    <w:rsid w:val="0065542B"/>
    <w:rsid w:val="0065594D"/>
    <w:rsid w:val="00655A90"/>
    <w:rsid w:val="00655BA3"/>
    <w:rsid w:val="00657AD2"/>
    <w:rsid w:val="00671DB5"/>
    <w:rsid w:val="00686BB2"/>
    <w:rsid w:val="006878E1"/>
    <w:rsid w:val="0069304A"/>
    <w:rsid w:val="00697D6C"/>
    <w:rsid w:val="006B5CAE"/>
    <w:rsid w:val="006C1A65"/>
    <w:rsid w:val="006C29A7"/>
    <w:rsid w:val="006C6261"/>
    <w:rsid w:val="006D2BA9"/>
    <w:rsid w:val="006D397E"/>
    <w:rsid w:val="006F36EF"/>
    <w:rsid w:val="006F47A8"/>
    <w:rsid w:val="006F4986"/>
    <w:rsid w:val="0070030F"/>
    <w:rsid w:val="00701598"/>
    <w:rsid w:val="00701893"/>
    <w:rsid w:val="00703430"/>
    <w:rsid w:val="00704A95"/>
    <w:rsid w:val="00706EB2"/>
    <w:rsid w:val="00707C99"/>
    <w:rsid w:val="0072050F"/>
    <w:rsid w:val="00720DBC"/>
    <w:rsid w:val="0072240A"/>
    <w:rsid w:val="007261FD"/>
    <w:rsid w:val="007300C4"/>
    <w:rsid w:val="007708AB"/>
    <w:rsid w:val="00771625"/>
    <w:rsid w:val="00784355"/>
    <w:rsid w:val="007906AF"/>
    <w:rsid w:val="00794424"/>
    <w:rsid w:val="007950DD"/>
    <w:rsid w:val="007965C0"/>
    <w:rsid w:val="007A09BB"/>
    <w:rsid w:val="007A4108"/>
    <w:rsid w:val="007A4EA9"/>
    <w:rsid w:val="007A7F95"/>
    <w:rsid w:val="007B1018"/>
    <w:rsid w:val="007C14D0"/>
    <w:rsid w:val="007C213D"/>
    <w:rsid w:val="007D13E3"/>
    <w:rsid w:val="007D13F3"/>
    <w:rsid w:val="007D39D3"/>
    <w:rsid w:val="007D5BB1"/>
    <w:rsid w:val="007D7213"/>
    <w:rsid w:val="007E5917"/>
    <w:rsid w:val="007F74F1"/>
    <w:rsid w:val="008010D0"/>
    <w:rsid w:val="008020A1"/>
    <w:rsid w:val="00816B3F"/>
    <w:rsid w:val="0081754D"/>
    <w:rsid w:val="008177B9"/>
    <w:rsid w:val="00836831"/>
    <w:rsid w:val="00837DDE"/>
    <w:rsid w:val="008523F5"/>
    <w:rsid w:val="008548F9"/>
    <w:rsid w:val="0085791F"/>
    <w:rsid w:val="00857988"/>
    <w:rsid w:val="00871F40"/>
    <w:rsid w:val="00883121"/>
    <w:rsid w:val="0088392F"/>
    <w:rsid w:val="00884426"/>
    <w:rsid w:val="00886D60"/>
    <w:rsid w:val="008916FF"/>
    <w:rsid w:val="00891DB3"/>
    <w:rsid w:val="00895A85"/>
    <w:rsid w:val="008A1D12"/>
    <w:rsid w:val="008A3A47"/>
    <w:rsid w:val="008D6DDF"/>
    <w:rsid w:val="008F1161"/>
    <w:rsid w:val="008F479E"/>
    <w:rsid w:val="009011F1"/>
    <w:rsid w:val="009127A6"/>
    <w:rsid w:val="0091528B"/>
    <w:rsid w:val="009157B1"/>
    <w:rsid w:val="00917CAF"/>
    <w:rsid w:val="009272D7"/>
    <w:rsid w:val="00933532"/>
    <w:rsid w:val="00943343"/>
    <w:rsid w:val="00946694"/>
    <w:rsid w:val="00951B99"/>
    <w:rsid w:val="00956D75"/>
    <w:rsid w:val="00964237"/>
    <w:rsid w:val="00966813"/>
    <w:rsid w:val="00967B16"/>
    <w:rsid w:val="0097301B"/>
    <w:rsid w:val="00974D2D"/>
    <w:rsid w:val="009754DD"/>
    <w:rsid w:val="00997863"/>
    <w:rsid w:val="009A5B27"/>
    <w:rsid w:val="009A6404"/>
    <w:rsid w:val="009A701F"/>
    <w:rsid w:val="009A7E68"/>
    <w:rsid w:val="009B17BF"/>
    <w:rsid w:val="009B29C9"/>
    <w:rsid w:val="009B4291"/>
    <w:rsid w:val="009C1066"/>
    <w:rsid w:val="009C1372"/>
    <w:rsid w:val="009C5373"/>
    <w:rsid w:val="009C6404"/>
    <w:rsid w:val="009D3B98"/>
    <w:rsid w:val="009D6055"/>
    <w:rsid w:val="009E5F11"/>
    <w:rsid w:val="009E7994"/>
    <w:rsid w:val="009F2EEB"/>
    <w:rsid w:val="00A02270"/>
    <w:rsid w:val="00A077D2"/>
    <w:rsid w:val="00A16942"/>
    <w:rsid w:val="00A17A72"/>
    <w:rsid w:val="00A25F51"/>
    <w:rsid w:val="00A30393"/>
    <w:rsid w:val="00A32246"/>
    <w:rsid w:val="00A328C0"/>
    <w:rsid w:val="00A3714C"/>
    <w:rsid w:val="00A427D6"/>
    <w:rsid w:val="00A46E96"/>
    <w:rsid w:val="00A62BEC"/>
    <w:rsid w:val="00A658C1"/>
    <w:rsid w:val="00A734AD"/>
    <w:rsid w:val="00A7372A"/>
    <w:rsid w:val="00A837A0"/>
    <w:rsid w:val="00A90926"/>
    <w:rsid w:val="00A97287"/>
    <w:rsid w:val="00AA2DED"/>
    <w:rsid w:val="00AB1C66"/>
    <w:rsid w:val="00AC5A9E"/>
    <w:rsid w:val="00AD1FEC"/>
    <w:rsid w:val="00AD2DF1"/>
    <w:rsid w:val="00AF5E87"/>
    <w:rsid w:val="00B00552"/>
    <w:rsid w:val="00B02BEE"/>
    <w:rsid w:val="00B11C1C"/>
    <w:rsid w:val="00B17BD8"/>
    <w:rsid w:val="00B30B53"/>
    <w:rsid w:val="00B313E9"/>
    <w:rsid w:val="00B32325"/>
    <w:rsid w:val="00B340A4"/>
    <w:rsid w:val="00B45C2D"/>
    <w:rsid w:val="00B56649"/>
    <w:rsid w:val="00B625F2"/>
    <w:rsid w:val="00B710D8"/>
    <w:rsid w:val="00B73629"/>
    <w:rsid w:val="00B7466E"/>
    <w:rsid w:val="00B779BD"/>
    <w:rsid w:val="00B8021E"/>
    <w:rsid w:val="00B8028F"/>
    <w:rsid w:val="00B833BE"/>
    <w:rsid w:val="00B87B08"/>
    <w:rsid w:val="00B956C4"/>
    <w:rsid w:val="00BB01E5"/>
    <w:rsid w:val="00BB2152"/>
    <w:rsid w:val="00BB2BE0"/>
    <w:rsid w:val="00BC29D0"/>
    <w:rsid w:val="00BD797F"/>
    <w:rsid w:val="00BE7C72"/>
    <w:rsid w:val="00BF1421"/>
    <w:rsid w:val="00BF414E"/>
    <w:rsid w:val="00BF78BF"/>
    <w:rsid w:val="00C00BBF"/>
    <w:rsid w:val="00C05445"/>
    <w:rsid w:val="00C12CBD"/>
    <w:rsid w:val="00C134DB"/>
    <w:rsid w:val="00C25B78"/>
    <w:rsid w:val="00C33FEF"/>
    <w:rsid w:val="00C4163B"/>
    <w:rsid w:val="00C41F24"/>
    <w:rsid w:val="00C47619"/>
    <w:rsid w:val="00C52848"/>
    <w:rsid w:val="00C67E5D"/>
    <w:rsid w:val="00C70DB9"/>
    <w:rsid w:val="00C72528"/>
    <w:rsid w:val="00C748FF"/>
    <w:rsid w:val="00C74DA7"/>
    <w:rsid w:val="00C767DA"/>
    <w:rsid w:val="00C805FB"/>
    <w:rsid w:val="00C83750"/>
    <w:rsid w:val="00C8675B"/>
    <w:rsid w:val="00C86CD7"/>
    <w:rsid w:val="00C9376B"/>
    <w:rsid w:val="00C9581A"/>
    <w:rsid w:val="00C960BE"/>
    <w:rsid w:val="00C9791B"/>
    <w:rsid w:val="00CA3682"/>
    <w:rsid w:val="00CB44BB"/>
    <w:rsid w:val="00CC4AEF"/>
    <w:rsid w:val="00CC6C0C"/>
    <w:rsid w:val="00CD4BE8"/>
    <w:rsid w:val="00CF55D6"/>
    <w:rsid w:val="00CF78D3"/>
    <w:rsid w:val="00D10B27"/>
    <w:rsid w:val="00D12CFF"/>
    <w:rsid w:val="00D1358F"/>
    <w:rsid w:val="00D156AF"/>
    <w:rsid w:val="00D16367"/>
    <w:rsid w:val="00D2092C"/>
    <w:rsid w:val="00D22DC3"/>
    <w:rsid w:val="00D25683"/>
    <w:rsid w:val="00D27042"/>
    <w:rsid w:val="00D4253A"/>
    <w:rsid w:val="00D50B42"/>
    <w:rsid w:val="00D57228"/>
    <w:rsid w:val="00D64034"/>
    <w:rsid w:val="00D73109"/>
    <w:rsid w:val="00D76C43"/>
    <w:rsid w:val="00D810EC"/>
    <w:rsid w:val="00D835B6"/>
    <w:rsid w:val="00D84464"/>
    <w:rsid w:val="00DA0540"/>
    <w:rsid w:val="00DA2840"/>
    <w:rsid w:val="00DA4030"/>
    <w:rsid w:val="00DB15FD"/>
    <w:rsid w:val="00DB58EC"/>
    <w:rsid w:val="00DC399B"/>
    <w:rsid w:val="00DD5E2B"/>
    <w:rsid w:val="00DF3781"/>
    <w:rsid w:val="00DF6E69"/>
    <w:rsid w:val="00E107CA"/>
    <w:rsid w:val="00E1216B"/>
    <w:rsid w:val="00E1477F"/>
    <w:rsid w:val="00E16C63"/>
    <w:rsid w:val="00E25D54"/>
    <w:rsid w:val="00E30E76"/>
    <w:rsid w:val="00E341F5"/>
    <w:rsid w:val="00E43D94"/>
    <w:rsid w:val="00E531B9"/>
    <w:rsid w:val="00E53BC5"/>
    <w:rsid w:val="00E57869"/>
    <w:rsid w:val="00E64057"/>
    <w:rsid w:val="00E6771C"/>
    <w:rsid w:val="00E70381"/>
    <w:rsid w:val="00E70F8F"/>
    <w:rsid w:val="00E73DEF"/>
    <w:rsid w:val="00E80D65"/>
    <w:rsid w:val="00EA4C4B"/>
    <w:rsid w:val="00EC19C1"/>
    <w:rsid w:val="00EC7271"/>
    <w:rsid w:val="00ED38AF"/>
    <w:rsid w:val="00ED60A1"/>
    <w:rsid w:val="00ED6123"/>
    <w:rsid w:val="00EE1C4A"/>
    <w:rsid w:val="00EE6D21"/>
    <w:rsid w:val="00F01B55"/>
    <w:rsid w:val="00F06498"/>
    <w:rsid w:val="00F11E0A"/>
    <w:rsid w:val="00F13013"/>
    <w:rsid w:val="00F14F22"/>
    <w:rsid w:val="00F16CF9"/>
    <w:rsid w:val="00F20B09"/>
    <w:rsid w:val="00F3335E"/>
    <w:rsid w:val="00F349E0"/>
    <w:rsid w:val="00F439B5"/>
    <w:rsid w:val="00F52E75"/>
    <w:rsid w:val="00F54C75"/>
    <w:rsid w:val="00F63F49"/>
    <w:rsid w:val="00F65837"/>
    <w:rsid w:val="00F72D00"/>
    <w:rsid w:val="00F81150"/>
    <w:rsid w:val="00F833B7"/>
    <w:rsid w:val="00F83A22"/>
    <w:rsid w:val="00F84CF9"/>
    <w:rsid w:val="00F87E38"/>
    <w:rsid w:val="00F97EA2"/>
    <w:rsid w:val="00FA2322"/>
    <w:rsid w:val="00FB4B0C"/>
    <w:rsid w:val="00FC0D10"/>
    <w:rsid w:val="00FC1934"/>
    <w:rsid w:val="00FE38F0"/>
    <w:rsid w:val="00FE43A9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FDCB09"/>
  <w15:docId w15:val="{2B3C2E73-2082-41D0-89C5-876A736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7A7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BD79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es-MX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D797F"/>
    <w:rPr>
      <w:rFonts w:ascii="Times New Roman" w:eastAsia="Times New Roman" w:hAnsi="Times New Roman" w:cs="Times New Roman"/>
      <w:bCs/>
      <w:sz w:val="24"/>
      <w:szCs w:val="24"/>
      <w:lang w:val="es-MX" w:eastAsia="ar-SA"/>
    </w:rPr>
  </w:style>
  <w:style w:type="character" w:styleId="Hipervnculo">
    <w:name w:val="Hyperlink"/>
    <w:basedOn w:val="Fuentedeprrafopredeter"/>
    <w:uiPriority w:val="99"/>
    <w:unhideWhenUsed/>
    <w:rsid w:val="00201C0D"/>
    <w:rPr>
      <w:color w:val="0563C1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201C0D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C0D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5C2D"/>
    <w:rPr>
      <w:color w:val="808080"/>
      <w:shd w:val="clear" w:color="auto" w:fill="E6E6E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22DC3"/>
    <w:pPr>
      <w:spacing w:after="120" w:line="276" w:lineRule="auto"/>
      <w:ind w:left="283"/>
    </w:pPr>
    <w:rPr>
      <w:rFonts w:ascii="Calibri" w:eastAsia="Calibri" w:hAnsi="Calibri" w:cs="Times New Roman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22DC3"/>
    <w:rPr>
      <w:rFonts w:ascii="Calibri" w:eastAsia="Calibri" w:hAnsi="Calibri" w:cs="Times New Roman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784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355"/>
  </w:style>
  <w:style w:type="paragraph" w:styleId="Piedepgina">
    <w:name w:val="footer"/>
    <w:basedOn w:val="Normal"/>
    <w:link w:val="PiedepginaCar"/>
    <w:uiPriority w:val="99"/>
    <w:unhideWhenUsed/>
    <w:rsid w:val="00784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355"/>
  </w:style>
  <w:style w:type="paragraph" w:styleId="Textodeglobo">
    <w:name w:val="Balloon Text"/>
    <w:basedOn w:val="Normal"/>
    <w:link w:val="TextodegloboCar"/>
    <w:uiPriority w:val="99"/>
    <w:semiHidden/>
    <w:unhideWhenUsed/>
    <w:rsid w:val="002B5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4739-B224-40EE-99F9-7AE77CB5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Aló Seguros</cp:lastModifiedBy>
  <cp:revision>4</cp:revision>
  <cp:lastPrinted>2020-09-08T15:10:00Z</cp:lastPrinted>
  <dcterms:created xsi:type="dcterms:W3CDTF">2020-09-08T15:10:00Z</dcterms:created>
  <dcterms:modified xsi:type="dcterms:W3CDTF">2021-02-20T14:58:00Z</dcterms:modified>
</cp:coreProperties>
</file>