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5B15E83B" w:rsidR="00707C99" w:rsidRPr="003B0BA8" w:rsidRDefault="00201C0D" w:rsidP="00272F4F">
      <w:pPr>
        <w:spacing w:after="0" w:line="240" w:lineRule="auto"/>
        <w:jc w:val="center"/>
        <w:rPr>
          <w:rFonts w:ascii="Times New Roman" w:hAnsi="Times New Roman" w:cs="Times New Roman"/>
          <w:b/>
          <w:sz w:val="24"/>
          <w:szCs w:val="24"/>
          <w:lang w:val="es-MX" w:eastAsia="ar-SA"/>
        </w:rPr>
      </w:pPr>
      <w:r w:rsidRPr="003B0BA8">
        <w:rPr>
          <w:rFonts w:ascii="Times New Roman" w:hAnsi="Times New Roman" w:cs="Times New Roman"/>
          <w:b/>
          <w:sz w:val="24"/>
          <w:szCs w:val="24"/>
          <w:lang w:val="es-MX" w:eastAsia="ar-SA"/>
        </w:rPr>
        <w:t xml:space="preserve">RESOLUCIÓN DE RECURSO IMPUGNATIVO </w:t>
      </w:r>
      <w:proofErr w:type="spellStart"/>
      <w:r w:rsidR="00707C99" w:rsidRPr="003B0BA8">
        <w:rPr>
          <w:rFonts w:ascii="Times New Roman" w:hAnsi="Times New Roman" w:cs="Times New Roman"/>
          <w:b/>
          <w:sz w:val="24"/>
          <w:szCs w:val="24"/>
          <w:lang w:val="es-MX" w:eastAsia="ar-SA"/>
        </w:rPr>
        <w:t>N°</w:t>
      </w:r>
      <w:proofErr w:type="spellEnd"/>
      <w:r w:rsidR="00707C99" w:rsidRPr="003B0BA8">
        <w:rPr>
          <w:rFonts w:ascii="Times New Roman" w:hAnsi="Times New Roman" w:cs="Times New Roman"/>
          <w:b/>
          <w:sz w:val="24"/>
          <w:szCs w:val="24"/>
          <w:lang w:val="es-MX" w:eastAsia="ar-SA"/>
        </w:rPr>
        <w:t xml:space="preserve"> </w:t>
      </w:r>
      <w:r w:rsidR="00C82D68" w:rsidRPr="003B0BA8">
        <w:rPr>
          <w:rFonts w:ascii="Times New Roman" w:hAnsi="Times New Roman" w:cs="Times New Roman"/>
          <w:b/>
          <w:sz w:val="24"/>
          <w:szCs w:val="24"/>
          <w:lang w:val="es-MX" w:eastAsia="ar-SA"/>
        </w:rPr>
        <w:t>040/20</w:t>
      </w:r>
    </w:p>
    <w:p w14:paraId="428240E5" w14:textId="06F06948" w:rsidR="00707C99" w:rsidRPr="003B0BA8"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3B0BA8"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3B0BA8"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3B0BA8">
        <w:rPr>
          <w:rFonts w:ascii="Times New Roman" w:eastAsia="Times New Roman" w:hAnsi="Times New Roman" w:cs="Times New Roman"/>
          <w:b/>
          <w:bCs/>
          <w:sz w:val="24"/>
          <w:szCs w:val="24"/>
          <w:lang w:val="es-MX" w:eastAsia="ar-SA"/>
        </w:rPr>
        <w:t>Vistos:</w:t>
      </w:r>
    </w:p>
    <w:p w14:paraId="06017722" w14:textId="3C12A7E0" w:rsidR="00707C99" w:rsidRPr="003B0BA8"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3B0BA8">
        <w:rPr>
          <w:rFonts w:ascii="Times New Roman" w:eastAsia="Times New Roman" w:hAnsi="Times New Roman" w:cs="Times New Roman"/>
          <w:b/>
          <w:bCs/>
          <w:sz w:val="24"/>
          <w:szCs w:val="24"/>
          <w:lang w:val="es-MX" w:eastAsia="ar-SA"/>
        </w:rPr>
        <w:t xml:space="preserve">   </w:t>
      </w:r>
    </w:p>
    <w:p w14:paraId="614C4361" w14:textId="12756F0D" w:rsidR="00D4253A" w:rsidRPr="003B0BA8" w:rsidRDefault="00707C99"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3B0BA8">
        <w:rPr>
          <w:rFonts w:ascii="Times New Roman" w:eastAsia="Times New Roman" w:hAnsi="Times New Roman" w:cs="Times New Roman"/>
          <w:sz w:val="24"/>
          <w:szCs w:val="24"/>
          <w:lang w:val="es-ES" w:eastAsia="ar-SA"/>
        </w:rPr>
        <w:t xml:space="preserve">El </w:t>
      </w:r>
      <w:r w:rsidR="0032132E" w:rsidRPr="003B0BA8">
        <w:rPr>
          <w:rFonts w:ascii="Times New Roman" w:eastAsia="Times New Roman" w:hAnsi="Times New Roman" w:cs="Times New Roman"/>
          <w:sz w:val="24"/>
          <w:szCs w:val="24"/>
          <w:lang w:val="es-ES" w:eastAsia="ar-SA"/>
        </w:rPr>
        <w:t>recurso</w:t>
      </w:r>
      <w:r w:rsidR="00201C0D" w:rsidRPr="003B0BA8">
        <w:rPr>
          <w:rFonts w:ascii="Times New Roman" w:eastAsia="Times New Roman" w:hAnsi="Times New Roman" w:cs="Times New Roman"/>
          <w:sz w:val="24"/>
          <w:szCs w:val="24"/>
          <w:lang w:val="es-ES" w:eastAsia="ar-SA"/>
        </w:rPr>
        <w:t xml:space="preserve"> </w:t>
      </w:r>
      <w:r w:rsidR="00FF41F3" w:rsidRPr="003B0BA8">
        <w:rPr>
          <w:rFonts w:ascii="Times New Roman" w:eastAsia="Times New Roman" w:hAnsi="Times New Roman" w:cs="Times New Roman"/>
          <w:sz w:val="24"/>
          <w:szCs w:val="24"/>
          <w:lang w:val="es-ES" w:eastAsia="ar-SA"/>
        </w:rPr>
        <w:t xml:space="preserve">de impugnación </w:t>
      </w:r>
      <w:r w:rsidRPr="003B0BA8">
        <w:rPr>
          <w:rFonts w:ascii="Times New Roman" w:eastAsia="Times New Roman" w:hAnsi="Times New Roman" w:cs="Times New Roman"/>
          <w:sz w:val="24"/>
          <w:szCs w:val="24"/>
          <w:lang w:val="es-ES" w:eastAsia="ar-SA"/>
        </w:rPr>
        <w:t>presentado el</w:t>
      </w:r>
      <w:r w:rsidR="00B625F2" w:rsidRPr="003B0BA8">
        <w:rPr>
          <w:rFonts w:ascii="Times New Roman" w:eastAsia="Times New Roman" w:hAnsi="Times New Roman" w:cs="Times New Roman"/>
          <w:sz w:val="24"/>
          <w:szCs w:val="24"/>
          <w:lang w:val="es-ES" w:eastAsia="ar-SA"/>
        </w:rPr>
        <w:t xml:space="preserve"> </w:t>
      </w:r>
      <w:r w:rsidR="00D4253A" w:rsidRPr="003B0BA8">
        <w:rPr>
          <w:rFonts w:ascii="Times New Roman" w:eastAsia="Times New Roman" w:hAnsi="Times New Roman" w:cs="Times New Roman"/>
          <w:sz w:val="24"/>
          <w:szCs w:val="24"/>
          <w:lang w:val="es-ES" w:eastAsia="ar-SA"/>
        </w:rPr>
        <w:t>7 de agosto</w:t>
      </w:r>
      <w:r w:rsidR="009272D7" w:rsidRPr="003B0BA8">
        <w:rPr>
          <w:rFonts w:ascii="Times New Roman" w:eastAsia="Times New Roman" w:hAnsi="Times New Roman" w:cs="Times New Roman"/>
          <w:sz w:val="24"/>
          <w:szCs w:val="24"/>
          <w:lang w:val="es-ES" w:eastAsia="ar-SA"/>
        </w:rPr>
        <w:t xml:space="preserve"> </w:t>
      </w:r>
      <w:r w:rsidR="00A25F51" w:rsidRPr="003B0BA8">
        <w:rPr>
          <w:rFonts w:ascii="Times New Roman" w:eastAsia="Times New Roman" w:hAnsi="Times New Roman" w:cs="Times New Roman"/>
          <w:sz w:val="24"/>
          <w:szCs w:val="24"/>
          <w:lang w:val="es-ES" w:eastAsia="ar-SA"/>
        </w:rPr>
        <w:t>de 20</w:t>
      </w:r>
      <w:r w:rsidR="0081754D" w:rsidRPr="003B0BA8">
        <w:rPr>
          <w:rFonts w:ascii="Times New Roman" w:eastAsia="Times New Roman" w:hAnsi="Times New Roman" w:cs="Times New Roman"/>
          <w:sz w:val="24"/>
          <w:szCs w:val="24"/>
          <w:lang w:val="es-ES" w:eastAsia="ar-SA"/>
        </w:rPr>
        <w:t xml:space="preserve">20 por </w:t>
      </w:r>
      <w:r w:rsidR="003B0BA8">
        <w:rPr>
          <w:rFonts w:ascii="Times New Roman" w:hAnsi="Times New Roman"/>
          <w:sz w:val="24"/>
          <w:szCs w:val="24"/>
        </w:rPr>
        <w:t>..................</w:t>
      </w:r>
      <w:r w:rsidR="00585D65" w:rsidRPr="003B0BA8">
        <w:rPr>
          <w:rFonts w:ascii="Times New Roman" w:eastAsia="Times New Roman" w:hAnsi="Times New Roman" w:cs="Times New Roman"/>
          <w:sz w:val="24"/>
          <w:szCs w:val="24"/>
          <w:lang w:val="es-ES" w:eastAsia="ar-SA"/>
        </w:rPr>
        <w:t xml:space="preserve">, </w:t>
      </w:r>
      <w:r w:rsidR="00D4253A" w:rsidRPr="003B0BA8">
        <w:rPr>
          <w:rFonts w:ascii="Times New Roman" w:eastAsia="Times New Roman" w:hAnsi="Times New Roman" w:cs="Times New Roman"/>
          <w:sz w:val="24"/>
          <w:szCs w:val="24"/>
          <w:lang w:val="es-ES" w:eastAsia="ar-SA"/>
        </w:rPr>
        <w:t xml:space="preserve">respecto de la Resolución Nro. </w:t>
      </w:r>
      <w:r w:rsidR="00585D65" w:rsidRPr="003B0BA8">
        <w:rPr>
          <w:rFonts w:ascii="Times New Roman" w:eastAsia="Times New Roman" w:hAnsi="Times New Roman" w:cs="Times New Roman"/>
          <w:sz w:val="24"/>
          <w:szCs w:val="24"/>
          <w:lang w:val="es-ES" w:eastAsia="ar-SA"/>
        </w:rPr>
        <w:t>065</w:t>
      </w:r>
      <w:r w:rsidR="00D4253A" w:rsidRPr="003B0BA8">
        <w:rPr>
          <w:rFonts w:ascii="Times New Roman" w:eastAsia="Times New Roman" w:hAnsi="Times New Roman" w:cs="Times New Roman"/>
          <w:sz w:val="24"/>
          <w:szCs w:val="24"/>
          <w:lang w:val="es-ES" w:eastAsia="ar-SA"/>
        </w:rPr>
        <w:t xml:space="preserve">/20, del </w:t>
      </w:r>
      <w:r w:rsidR="00585D65" w:rsidRPr="003B0BA8">
        <w:rPr>
          <w:rFonts w:ascii="Times New Roman" w:eastAsia="Times New Roman" w:hAnsi="Times New Roman" w:cs="Times New Roman"/>
          <w:sz w:val="24"/>
          <w:szCs w:val="24"/>
          <w:lang w:val="es-ES" w:eastAsia="ar-SA"/>
        </w:rPr>
        <w:t>27</w:t>
      </w:r>
      <w:r w:rsidR="00D4253A" w:rsidRPr="003B0BA8">
        <w:rPr>
          <w:rFonts w:ascii="Times New Roman" w:eastAsia="Times New Roman" w:hAnsi="Times New Roman" w:cs="Times New Roman"/>
          <w:sz w:val="24"/>
          <w:szCs w:val="24"/>
          <w:lang w:val="es-ES" w:eastAsia="ar-SA"/>
        </w:rPr>
        <w:t xml:space="preserve"> de julio de 2020, emitida por esta Defensoría del Asegurado (DEFASEG), que declaró FUNDADA</w:t>
      </w:r>
      <w:r w:rsidR="00D4253A" w:rsidRPr="003B0BA8">
        <w:rPr>
          <w:rFonts w:ascii="Times New Roman" w:hAnsi="Times New Roman" w:cs="Times New Roman"/>
          <w:sz w:val="24"/>
          <w:szCs w:val="24"/>
          <w:lang w:val="es-PE"/>
        </w:rPr>
        <w:t xml:space="preserve"> </w:t>
      </w:r>
      <w:r w:rsidR="00585D65" w:rsidRPr="003B0BA8">
        <w:rPr>
          <w:rFonts w:ascii="Times New Roman" w:eastAsia="Arial Unicode MS" w:hAnsi="Times New Roman" w:cs="Times New Roman"/>
          <w:sz w:val="24"/>
          <w:szCs w:val="24"/>
          <w:lang w:val="es-PE"/>
        </w:rPr>
        <w:t>la</w:t>
      </w:r>
      <w:r w:rsidR="00D4253A" w:rsidRPr="003B0BA8">
        <w:rPr>
          <w:rFonts w:ascii="Times New Roman" w:eastAsia="Arial Unicode MS" w:hAnsi="Times New Roman" w:cs="Times New Roman"/>
          <w:sz w:val="24"/>
          <w:szCs w:val="24"/>
          <w:lang w:val="es-PE"/>
        </w:rPr>
        <w:t xml:space="preserve"> reclamación interpuesta</w:t>
      </w:r>
      <w:r w:rsidR="00585D65" w:rsidRPr="003B0BA8">
        <w:rPr>
          <w:rFonts w:ascii="Times New Roman" w:eastAsia="Arial Unicode MS" w:hAnsi="Times New Roman" w:cs="Times New Roman"/>
          <w:sz w:val="24"/>
          <w:szCs w:val="24"/>
          <w:lang w:val="es-PE"/>
        </w:rPr>
        <w:t xml:space="preserve"> por</w:t>
      </w:r>
      <w:r w:rsidR="00D4253A" w:rsidRPr="003B0BA8">
        <w:rPr>
          <w:rFonts w:ascii="Times New Roman" w:eastAsia="Arial Unicode MS" w:hAnsi="Times New Roman" w:cs="Times New Roman"/>
          <w:sz w:val="24"/>
          <w:szCs w:val="24"/>
          <w:lang w:val="es-PE"/>
        </w:rPr>
        <w:t xml:space="preserve"> </w:t>
      </w:r>
      <w:r w:rsidR="003B0BA8">
        <w:rPr>
          <w:rFonts w:ascii="Times New Roman" w:hAnsi="Times New Roman"/>
          <w:sz w:val="24"/>
          <w:szCs w:val="24"/>
        </w:rPr>
        <w:t>..................</w:t>
      </w:r>
      <w:r w:rsidR="003B0BA8">
        <w:rPr>
          <w:rFonts w:ascii="Times New Roman" w:hAnsi="Times New Roman"/>
          <w:sz w:val="24"/>
          <w:szCs w:val="24"/>
        </w:rPr>
        <w:t xml:space="preserve"> </w:t>
      </w:r>
      <w:r w:rsidR="00D4253A" w:rsidRPr="003B0BA8">
        <w:rPr>
          <w:rFonts w:ascii="Times New Roman" w:eastAsia="Arial Unicode MS" w:hAnsi="Times New Roman" w:cs="Times New Roman"/>
          <w:sz w:val="24"/>
          <w:szCs w:val="24"/>
          <w:lang w:val="es-PE"/>
        </w:rPr>
        <w:t xml:space="preserve">sobre otorgamiento de cobertura </w:t>
      </w:r>
      <w:r w:rsidR="00D4253A" w:rsidRPr="003B0BA8">
        <w:rPr>
          <w:rFonts w:ascii="Times New Roman" w:hAnsi="Times New Roman" w:cs="Times New Roman"/>
          <w:sz w:val="24"/>
          <w:szCs w:val="24"/>
          <w:lang w:val="es-PE"/>
        </w:rPr>
        <w:t xml:space="preserve">al lamentable fallecimiento de su cónyuge, </w:t>
      </w:r>
      <w:bookmarkStart w:id="0" w:name="OLE_LINK2"/>
      <w:r w:rsidR="003B0BA8">
        <w:rPr>
          <w:rFonts w:ascii="Times New Roman" w:hAnsi="Times New Roman"/>
          <w:sz w:val="24"/>
          <w:szCs w:val="24"/>
        </w:rPr>
        <w:t>..................</w:t>
      </w:r>
      <w:r w:rsidR="00D4253A" w:rsidRPr="003B0BA8">
        <w:rPr>
          <w:rFonts w:ascii="Times New Roman" w:hAnsi="Times New Roman" w:cs="Times New Roman"/>
          <w:sz w:val="24"/>
          <w:szCs w:val="24"/>
          <w:lang w:val="es-PE"/>
        </w:rPr>
        <w:t>, conforme al correspondiente seguro de desgravamen de crédito al cual se encontraba afiliado como asegurado</w:t>
      </w:r>
      <w:bookmarkEnd w:id="0"/>
      <w:r w:rsidR="00D4253A" w:rsidRPr="003B0BA8">
        <w:rPr>
          <w:rFonts w:ascii="Times New Roman" w:hAnsi="Times New Roman" w:cs="Times New Roman"/>
          <w:sz w:val="24"/>
          <w:szCs w:val="24"/>
          <w:lang w:val="es-PE"/>
        </w:rPr>
        <w:t>;</w:t>
      </w:r>
    </w:p>
    <w:p w14:paraId="574DC29C" w14:textId="77777777" w:rsidR="00585D65" w:rsidRPr="003B0BA8" w:rsidRDefault="00585D65"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45AE6A0" w14:textId="65C220E5" w:rsidR="00697D6C" w:rsidRPr="003B0BA8" w:rsidRDefault="00707C99" w:rsidP="00C72528">
      <w:pPr>
        <w:suppressAutoHyphens/>
        <w:spacing w:after="0" w:line="240" w:lineRule="auto"/>
        <w:jc w:val="both"/>
        <w:rPr>
          <w:rFonts w:ascii="Times New Roman" w:eastAsia="Times New Roman" w:hAnsi="Times New Roman" w:cs="Times New Roman"/>
          <w:bCs/>
          <w:sz w:val="24"/>
          <w:szCs w:val="24"/>
          <w:lang w:val="es-MX" w:eastAsia="ar-SA"/>
        </w:rPr>
      </w:pPr>
      <w:r w:rsidRPr="003B0BA8">
        <w:rPr>
          <w:rFonts w:ascii="Times New Roman" w:eastAsia="Times New Roman" w:hAnsi="Times New Roman" w:cs="Times New Roman"/>
          <w:bCs/>
          <w:sz w:val="24"/>
          <w:szCs w:val="24"/>
          <w:lang w:val="es-MX" w:eastAsia="ar-SA"/>
        </w:rPr>
        <w:t xml:space="preserve">Que, </w:t>
      </w:r>
      <w:r w:rsidR="00F16CF9" w:rsidRPr="003B0BA8">
        <w:rPr>
          <w:rFonts w:ascii="Times New Roman" w:eastAsia="Times New Roman" w:hAnsi="Times New Roman" w:cs="Times New Roman"/>
          <w:bCs/>
          <w:sz w:val="24"/>
          <w:szCs w:val="24"/>
          <w:lang w:val="es-MX" w:eastAsia="ar-SA"/>
        </w:rPr>
        <w:t>a través de</w:t>
      </w:r>
      <w:r w:rsidRPr="003B0BA8">
        <w:rPr>
          <w:rFonts w:ascii="Times New Roman" w:eastAsia="Times New Roman" w:hAnsi="Times New Roman" w:cs="Times New Roman"/>
          <w:bCs/>
          <w:sz w:val="24"/>
          <w:szCs w:val="24"/>
          <w:lang w:val="es-MX" w:eastAsia="ar-SA"/>
        </w:rPr>
        <w:t>l señalado recurso</w:t>
      </w:r>
      <w:r w:rsidR="003F1B5F" w:rsidRPr="003B0BA8">
        <w:rPr>
          <w:rFonts w:ascii="Times New Roman" w:eastAsia="Times New Roman" w:hAnsi="Times New Roman" w:cs="Times New Roman"/>
          <w:bCs/>
          <w:sz w:val="24"/>
          <w:szCs w:val="24"/>
          <w:lang w:val="es-MX" w:eastAsia="ar-SA"/>
        </w:rPr>
        <w:t>,</w:t>
      </w:r>
      <w:r w:rsidRPr="003B0BA8">
        <w:rPr>
          <w:rFonts w:ascii="Times New Roman" w:eastAsia="Times New Roman" w:hAnsi="Times New Roman" w:cs="Times New Roman"/>
          <w:bCs/>
          <w:sz w:val="24"/>
          <w:szCs w:val="24"/>
          <w:lang w:val="es-MX" w:eastAsia="ar-SA"/>
        </w:rPr>
        <w:t xml:space="preserve"> </w:t>
      </w:r>
      <w:r w:rsidR="004E65DD" w:rsidRPr="003B0BA8">
        <w:rPr>
          <w:rFonts w:ascii="Times New Roman" w:eastAsia="Times New Roman" w:hAnsi="Times New Roman" w:cs="Times New Roman"/>
          <w:bCs/>
          <w:sz w:val="24"/>
          <w:szCs w:val="24"/>
          <w:lang w:val="es-MX" w:eastAsia="ar-SA"/>
        </w:rPr>
        <w:t>l</w:t>
      </w:r>
      <w:r w:rsidR="00585D65" w:rsidRPr="003B0BA8">
        <w:rPr>
          <w:rFonts w:ascii="Times New Roman" w:eastAsia="Times New Roman" w:hAnsi="Times New Roman" w:cs="Times New Roman"/>
          <w:bCs/>
          <w:sz w:val="24"/>
          <w:szCs w:val="24"/>
          <w:lang w:val="es-MX" w:eastAsia="ar-SA"/>
        </w:rPr>
        <w:t>a aseguradora</w:t>
      </w:r>
      <w:r w:rsidR="00857988" w:rsidRPr="003B0BA8">
        <w:rPr>
          <w:rFonts w:ascii="Times New Roman" w:eastAsia="Times New Roman" w:hAnsi="Times New Roman" w:cs="Times New Roman"/>
          <w:bCs/>
          <w:sz w:val="24"/>
          <w:szCs w:val="24"/>
          <w:lang w:val="es-MX" w:eastAsia="ar-SA"/>
        </w:rPr>
        <w:t xml:space="preserve"> </w:t>
      </w:r>
      <w:r w:rsidR="009272D7" w:rsidRPr="003B0BA8">
        <w:rPr>
          <w:rFonts w:ascii="Times New Roman" w:eastAsia="Times New Roman" w:hAnsi="Times New Roman" w:cs="Times New Roman"/>
          <w:bCs/>
          <w:sz w:val="24"/>
          <w:szCs w:val="24"/>
          <w:lang w:val="es-MX" w:eastAsia="ar-SA"/>
        </w:rPr>
        <w:t>impugna l</w:t>
      </w:r>
      <w:r w:rsidR="003F1B5F" w:rsidRPr="003B0BA8">
        <w:rPr>
          <w:rFonts w:ascii="Times New Roman" w:eastAsia="Times New Roman" w:hAnsi="Times New Roman" w:cs="Times New Roman"/>
          <w:bCs/>
          <w:sz w:val="24"/>
          <w:szCs w:val="24"/>
          <w:lang w:val="es-MX" w:eastAsia="ar-SA"/>
        </w:rPr>
        <w:t>o resuelto por la DEFASEG</w:t>
      </w:r>
      <w:r w:rsidR="00465FB9" w:rsidRPr="003B0BA8">
        <w:rPr>
          <w:rFonts w:ascii="Times New Roman" w:eastAsia="Times New Roman" w:hAnsi="Times New Roman" w:cs="Times New Roman"/>
          <w:bCs/>
          <w:sz w:val="24"/>
          <w:szCs w:val="24"/>
          <w:lang w:val="es-MX" w:eastAsia="ar-SA"/>
        </w:rPr>
        <w:t>, solicitando</w:t>
      </w:r>
      <w:r w:rsidR="005201E9" w:rsidRPr="003B0BA8">
        <w:rPr>
          <w:rFonts w:ascii="Times New Roman" w:eastAsia="Times New Roman" w:hAnsi="Times New Roman" w:cs="Times New Roman"/>
          <w:bCs/>
          <w:sz w:val="24"/>
          <w:szCs w:val="24"/>
          <w:lang w:val="es-MX" w:eastAsia="ar-SA"/>
        </w:rPr>
        <w:t xml:space="preserve"> que se revoque la resolución recurrida</w:t>
      </w:r>
      <w:r w:rsidR="00582D26" w:rsidRPr="003B0BA8">
        <w:rPr>
          <w:rFonts w:ascii="Times New Roman" w:eastAsia="Times New Roman" w:hAnsi="Times New Roman" w:cs="Times New Roman"/>
          <w:bCs/>
          <w:sz w:val="24"/>
          <w:szCs w:val="24"/>
          <w:lang w:val="es-MX" w:eastAsia="ar-SA"/>
        </w:rPr>
        <w:t xml:space="preserve"> y </w:t>
      </w:r>
      <w:r w:rsidR="00966813" w:rsidRPr="003B0BA8">
        <w:rPr>
          <w:rFonts w:ascii="Times New Roman" w:eastAsia="Times New Roman" w:hAnsi="Times New Roman" w:cs="Times New Roman"/>
          <w:bCs/>
          <w:sz w:val="24"/>
          <w:szCs w:val="24"/>
          <w:lang w:val="es-MX" w:eastAsia="ar-SA"/>
        </w:rPr>
        <w:t xml:space="preserve">se </w:t>
      </w:r>
      <w:r w:rsidR="00585D65" w:rsidRPr="003B0BA8">
        <w:rPr>
          <w:rFonts w:ascii="Times New Roman" w:eastAsia="Times New Roman" w:hAnsi="Times New Roman" w:cs="Times New Roman"/>
          <w:bCs/>
          <w:sz w:val="24"/>
          <w:szCs w:val="24"/>
          <w:lang w:val="es-MX" w:eastAsia="ar-SA"/>
        </w:rPr>
        <w:t>declare infundada</w:t>
      </w:r>
      <w:r w:rsidR="00966813" w:rsidRPr="003B0BA8">
        <w:rPr>
          <w:rFonts w:ascii="Times New Roman" w:eastAsia="Times New Roman" w:hAnsi="Times New Roman" w:cs="Times New Roman"/>
          <w:bCs/>
          <w:sz w:val="24"/>
          <w:szCs w:val="24"/>
          <w:lang w:val="es-MX" w:eastAsia="ar-SA"/>
        </w:rPr>
        <w:t xml:space="preserve"> la reclamación por los fundamentos siguientes: a) </w:t>
      </w:r>
      <w:r w:rsidR="000B58D8" w:rsidRPr="003B0BA8">
        <w:rPr>
          <w:rFonts w:ascii="Times New Roman" w:eastAsia="Times New Roman" w:hAnsi="Times New Roman" w:cs="Times New Roman"/>
          <w:bCs/>
          <w:sz w:val="24"/>
          <w:szCs w:val="24"/>
          <w:lang w:val="es-MX" w:eastAsia="ar-SA"/>
        </w:rPr>
        <w:t>La resolución recurrida destaca que la aseguradora no ha probado los contenidos del contrato de seguro celebrado en su oportunidad,</w:t>
      </w:r>
      <w:r w:rsidR="001373AF" w:rsidRPr="003B0BA8">
        <w:rPr>
          <w:rFonts w:ascii="Times New Roman" w:eastAsia="Times New Roman" w:hAnsi="Times New Roman" w:cs="Times New Roman"/>
          <w:bCs/>
          <w:sz w:val="24"/>
          <w:szCs w:val="24"/>
          <w:lang w:val="es-MX" w:eastAsia="ar-SA"/>
        </w:rPr>
        <w:t xml:space="preserve"> habiéndose limitado a presentar unas condiciones generales que no se pueden asociar al contrato de seguro celebrado, siendo que la aseguradora tampoco ha demostrado que el correspondiente certificado de seguro haya sido efectivamente entregado al asegurado, siendo que tratándose de la exclusión invocada, tampoco ha sido probado que la enfermedad que deriva en la calificación de preexistencia fue diagnosticada por un médico colegiado, b) Al respecto, la aseguradora destaca que, en su oportunidad, sí presentó las condiciones generales y particulares, siendo que de acuerdo al la Resolución SBS Nro. 3199-2013, que aprobó el Reglamento de Transparencia de Información y Contratación de Seguros, en toda póliza se reflejan las condiciones generales, particulares o especiales que reflejan la respectiva relación cont</w:t>
      </w:r>
      <w:r w:rsidR="0085791F" w:rsidRPr="003B0BA8">
        <w:rPr>
          <w:rFonts w:ascii="Times New Roman" w:eastAsia="Times New Roman" w:hAnsi="Times New Roman" w:cs="Times New Roman"/>
          <w:bCs/>
          <w:sz w:val="24"/>
          <w:szCs w:val="24"/>
          <w:lang w:val="es-MX" w:eastAsia="ar-SA"/>
        </w:rPr>
        <w:t>r</w:t>
      </w:r>
      <w:r w:rsidR="001373AF" w:rsidRPr="003B0BA8">
        <w:rPr>
          <w:rFonts w:ascii="Times New Roman" w:eastAsia="Times New Roman" w:hAnsi="Times New Roman" w:cs="Times New Roman"/>
          <w:bCs/>
          <w:sz w:val="24"/>
          <w:szCs w:val="24"/>
          <w:lang w:val="es-MX" w:eastAsia="ar-SA"/>
        </w:rPr>
        <w:t>actual</w:t>
      </w:r>
      <w:r w:rsidR="0085791F" w:rsidRPr="003B0BA8">
        <w:rPr>
          <w:rFonts w:ascii="Times New Roman" w:eastAsia="Times New Roman" w:hAnsi="Times New Roman" w:cs="Times New Roman"/>
          <w:bCs/>
          <w:sz w:val="24"/>
          <w:szCs w:val="24"/>
          <w:lang w:val="es-MX" w:eastAsia="ar-SA"/>
        </w:rPr>
        <w:t xml:space="preserve">, siendo equivocado exigir la presentación de una póliza, como único documento considerado en sí mismo, cuando la suma corresponde a una suma de documentos, los que han sido presentados; c) Se destaca, en consecuencia, que lo relevante es que la exclusión esté pactada en las condiciones generales, siendo que las mismas están vinculadas a las condiciones particulares, las que están -conforme a su texto- vinculadas a la póliza Nro. </w:t>
      </w:r>
      <w:r w:rsidR="003B0BA8">
        <w:rPr>
          <w:rFonts w:ascii="Times New Roman" w:hAnsi="Times New Roman"/>
          <w:sz w:val="24"/>
          <w:szCs w:val="24"/>
        </w:rPr>
        <w:t>..................</w:t>
      </w:r>
      <w:r w:rsidR="0085791F" w:rsidRPr="003B0BA8">
        <w:rPr>
          <w:rFonts w:ascii="Times New Roman" w:eastAsia="Times New Roman" w:hAnsi="Times New Roman" w:cs="Times New Roman"/>
          <w:bCs/>
          <w:sz w:val="24"/>
          <w:szCs w:val="24"/>
          <w:lang w:val="es-MX" w:eastAsia="ar-SA"/>
        </w:rPr>
        <w:t xml:space="preserve">, habiéndose también acompañado el Endoso Nro. </w:t>
      </w:r>
      <w:r w:rsidR="003B0BA8">
        <w:rPr>
          <w:rFonts w:ascii="Times New Roman" w:hAnsi="Times New Roman"/>
          <w:sz w:val="24"/>
          <w:szCs w:val="24"/>
        </w:rPr>
        <w:t>..................</w:t>
      </w:r>
      <w:r w:rsidR="0085791F" w:rsidRPr="003B0BA8">
        <w:rPr>
          <w:rFonts w:ascii="Times New Roman" w:eastAsia="Times New Roman" w:hAnsi="Times New Roman" w:cs="Times New Roman"/>
          <w:bCs/>
          <w:sz w:val="24"/>
          <w:szCs w:val="24"/>
          <w:lang w:val="es-MX" w:eastAsia="ar-SA"/>
        </w:rPr>
        <w:t>,</w:t>
      </w:r>
      <w:r w:rsidR="00353092" w:rsidRPr="003B0BA8">
        <w:rPr>
          <w:rFonts w:ascii="Times New Roman" w:eastAsia="Times New Roman" w:hAnsi="Times New Roman" w:cs="Times New Roman"/>
          <w:bCs/>
          <w:sz w:val="24"/>
          <w:szCs w:val="24"/>
          <w:lang w:val="es-MX" w:eastAsia="ar-SA"/>
        </w:rPr>
        <w:t xml:space="preserve"> </w:t>
      </w:r>
      <w:r w:rsidR="00697D6C" w:rsidRPr="003B0BA8">
        <w:rPr>
          <w:rFonts w:ascii="Times New Roman" w:eastAsia="Times New Roman" w:hAnsi="Times New Roman" w:cs="Times New Roman"/>
          <w:bCs/>
          <w:sz w:val="24"/>
          <w:szCs w:val="24"/>
          <w:lang w:val="es-MX" w:eastAsia="ar-SA"/>
        </w:rPr>
        <w:t>c</w:t>
      </w:r>
      <w:r w:rsidR="00353092" w:rsidRPr="003B0BA8">
        <w:rPr>
          <w:rFonts w:ascii="Times New Roman" w:eastAsia="Times New Roman" w:hAnsi="Times New Roman" w:cs="Times New Roman"/>
          <w:bCs/>
          <w:sz w:val="24"/>
          <w:szCs w:val="24"/>
          <w:lang w:val="es-MX" w:eastAsia="ar-SA"/>
        </w:rPr>
        <w:t xml:space="preserve">) Sin perjuicio de ello, se destaca que el documento “Solicitud de Seguro de Desgravamen Monto Original” y “Certificado de Seguro”, de cuya revisión se aprecia el código SBS </w:t>
      </w:r>
      <w:r w:rsidR="00697D6C" w:rsidRPr="003B0BA8">
        <w:rPr>
          <w:rFonts w:ascii="Times New Roman" w:eastAsia="Times New Roman" w:hAnsi="Times New Roman" w:cs="Times New Roman"/>
          <w:bCs/>
          <w:sz w:val="24"/>
          <w:szCs w:val="24"/>
          <w:lang w:val="es-MX" w:eastAsia="ar-SA"/>
        </w:rPr>
        <w:t xml:space="preserve">Nro. </w:t>
      </w:r>
      <w:r w:rsidR="003B0BA8">
        <w:rPr>
          <w:rFonts w:ascii="Times New Roman" w:hAnsi="Times New Roman"/>
          <w:sz w:val="24"/>
          <w:szCs w:val="24"/>
        </w:rPr>
        <w:t>..................</w:t>
      </w:r>
      <w:r w:rsidR="00697D6C" w:rsidRPr="003B0BA8">
        <w:rPr>
          <w:rFonts w:ascii="Times New Roman" w:eastAsia="Times New Roman" w:hAnsi="Times New Roman" w:cs="Times New Roman"/>
          <w:bCs/>
          <w:sz w:val="24"/>
          <w:szCs w:val="24"/>
          <w:lang w:val="es-MX" w:eastAsia="ar-SA"/>
        </w:rPr>
        <w:t>, siendo que el colegiado</w:t>
      </w:r>
      <w:r w:rsidR="00F74CF6" w:rsidRPr="003B0BA8">
        <w:rPr>
          <w:rFonts w:ascii="Times New Roman" w:eastAsia="Times New Roman" w:hAnsi="Times New Roman" w:cs="Times New Roman"/>
          <w:bCs/>
          <w:sz w:val="24"/>
          <w:szCs w:val="24"/>
          <w:lang w:val="es-MX" w:eastAsia="ar-SA"/>
        </w:rPr>
        <w:t>,</w:t>
      </w:r>
      <w:r w:rsidR="00697D6C" w:rsidRPr="003B0BA8">
        <w:rPr>
          <w:rFonts w:ascii="Times New Roman" w:eastAsia="Times New Roman" w:hAnsi="Times New Roman" w:cs="Times New Roman"/>
          <w:bCs/>
          <w:sz w:val="24"/>
          <w:szCs w:val="24"/>
          <w:lang w:val="es-MX" w:eastAsia="ar-SA"/>
        </w:rPr>
        <w:t xml:space="preserve"> </w:t>
      </w:r>
      <w:r w:rsidR="00F74CF6" w:rsidRPr="003B0BA8">
        <w:rPr>
          <w:rFonts w:ascii="Times New Roman" w:eastAsia="Times New Roman" w:hAnsi="Times New Roman" w:cs="Times New Roman"/>
          <w:bCs/>
          <w:sz w:val="24"/>
          <w:szCs w:val="24"/>
          <w:lang w:val="es-MX" w:eastAsia="ar-SA"/>
        </w:rPr>
        <w:t>c</w:t>
      </w:r>
      <w:r w:rsidR="00697D6C" w:rsidRPr="003B0BA8">
        <w:rPr>
          <w:rFonts w:ascii="Times New Roman" w:eastAsia="Times New Roman" w:hAnsi="Times New Roman" w:cs="Times New Roman"/>
          <w:bCs/>
          <w:sz w:val="24"/>
          <w:szCs w:val="24"/>
          <w:lang w:val="es-MX" w:eastAsia="ar-SA"/>
        </w:rPr>
        <w:t>omo autoridad administrativa, estaba en la posibilidad de verificarlo en la página web de la SBS, razón por la que llama poderosamente la atención que la DEFA</w:t>
      </w:r>
      <w:r w:rsidR="00F74CF6" w:rsidRPr="003B0BA8">
        <w:rPr>
          <w:rFonts w:ascii="Times New Roman" w:eastAsia="Times New Roman" w:hAnsi="Times New Roman" w:cs="Times New Roman"/>
          <w:bCs/>
          <w:sz w:val="24"/>
          <w:szCs w:val="24"/>
          <w:lang w:val="es-MX" w:eastAsia="ar-SA"/>
        </w:rPr>
        <w:t>S</w:t>
      </w:r>
      <w:r w:rsidR="00697D6C" w:rsidRPr="003B0BA8">
        <w:rPr>
          <w:rFonts w:ascii="Times New Roman" w:eastAsia="Times New Roman" w:hAnsi="Times New Roman" w:cs="Times New Roman"/>
          <w:bCs/>
          <w:sz w:val="24"/>
          <w:szCs w:val="24"/>
          <w:lang w:val="es-MX" w:eastAsia="ar-SA"/>
        </w:rPr>
        <w:t xml:space="preserve">EG cuestione la autenticidad de las condiciones generales presentadas, d) Se destaca que en razón de lo establecido en la Ley del Procedimiento Administrativo General, principios de impulso de oficio y de verdad material, el colegiado estaba en la posibilidad de verificar la autenticidad y suficiencia de la documentación presentada, siendo que las condiciones generales contienen la exclusión invocada para fines del rechazo de cobertura, e) En lo que concierne a la exigencia que el certificado </w:t>
      </w:r>
      <w:r w:rsidR="00631FC8" w:rsidRPr="003B0BA8">
        <w:rPr>
          <w:rFonts w:ascii="Times New Roman" w:eastAsia="Times New Roman" w:hAnsi="Times New Roman" w:cs="Times New Roman"/>
          <w:bCs/>
          <w:sz w:val="24"/>
          <w:szCs w:val="24"/>
          <w:lang w:val="es-MX" w:eastAsia="ar-SA"/>
        </w:rPr>
        <w:t xml:space="preserve">de seguro </w:t>
      </w:r>
      <w:r w:rsidR="00697D6C" w:rsidRPr="003B0BA8">
        <w:rPr>
          <w:rFonts w:ascii="Times New Roman" w:eastAsia="Times New Roman" w:hAnsi="Times New Roman" w:cs="Times New Roman"/>
          <w:bCs/>
          <w:sz w:val="24"/>
          <w:szCs w:val="24"/>
          <w:lang w:val="es-MX" w:eastAsia="ar-SA"/>
        </w:rPr>
        <w:t xml:space="preserve">haya sido entregado al asegurado, se destaca </w:t>
      </w:r>
      <w:r w:rsidR="00FE38F0" w:rsidRPr="003B0BA8">
        <w:rPr>
          <w:rFonts w:ascii="Times New Roman" w:eastAsia="Times New Roman" w:hAnsi="Times New Roman" w:cs="Times New Roman"/>
          <w:bCs/>
          <w:sz w:val="24"/>
          <w:szCs w:val="24"/>
          <w:lang w:val="es-MX" w:eastAsia="ar-SA"/>
        </w:rPr>
        <w:t>que el artículo 14 del señalado Reglamento no define ni precisa lo relativo a la manera de verificar la entrega</w:t>
      </w:r>
      <w:r w:rsidR="0038290F" w:rsidRPr="003B0BA8">
        <w:rPr>
          <w:rFonts w:ascii="Times New Roman" w:eastAsia="Times New Roman" w:hAnsi="Times New Roman" w:cs="Times New Roman"/>
          <w:bCs/>
          <w:sz w:val="24"/>
          <w:szCs w:val="24"/>
          <w:lang w:val="es-MX" w:eastAsia="ar-SA"/>
        </w:rPr>
        <w:t>, no prescribe la forma, por lo que se está a la regla que se puede cumplir de cualquier manera al no estar una de ellas específicamente prohibida, de manera que no puede exigirse una forma específica de entrega, y si bien se reconoce que los órganos administrativos cuentan con autonomía para interpretar las leyes, no pueden incurrir en una interpretación restrictiva del artículo 14 del reglamento aprobado por Resolución SBS Nro. 3199-2013,</w:t>
      </w:r>
      <w:r w:rsidR="00DF6E69" w:rsidRPr="003B0BA8">
        <w:rPr>
          <w:rFonts w:ascii="Times New Roman" w:eastAsia="Times New Roman" w:hAnsi="Times New Roman" w:cs="Times New Roman"/>
          <w:bCs/>
          <w:sz w:val="24"/>
          <w:szCs w:val="24"/>
          <w:lang w:val="es-MX" w:eastAsia="ar-SA"/>
        </w:rPr>
        <w:t xml:space="preserve"> siendo que la exigencia de entrega física carece de legalidad y razonabilidad ante la dinámica del tráfico comercial, debiéndose considerar que en la solicitud de seguro, el asegurado autorizó la remisión electrónica, forma de entrega que ni siquiera es observada por </w:t>
      </w:r>
      <w:r w:rsidR="00DF6E69" w:rsidRPr="003B0BA8">
        <w:rPr>
          <w:rFonts w:ascii="Times New Roman" w:eastAsia="Times New Roman" w:hAnsi="Times New Roman" w:cs="Times New Roman"/>
          <w:bCs/>
          <w:sz w:val="24"/>
          <w:szCs w:val="24"/>
          <w:lang w:val="es-MX" w:eastAsia="ar-SA"/>
        </w:rPr>
        <w:lastRenderedPageBreak/>
        <w:t xml:space="preserve">la SBS, f) Conforme a lo anterior, el asegurado sí conoció de los términos contractuales y, en particular, de la exclusión que fue finalmente opuesta para rechazar la solicitud de otorgamiento de cobertura, g) </w:t>
      </w:r>
      <w:r w:rsidR="009B4291" w:rsidRPr="003B0BA8">
        <w:rPr>
          <w:rFonts w:ascii="Times New Roman" w:eastAsia="Times New Roman" w:hAnsi="Times New Roman" w:cs="Times New Roman"/>
          <w:bCs/>
          <w:sz w:val="24"/>
          <w:szCs w:val="24"/>
          <w:lang w:val="es-MX" w:eastAsia="ar-SA"/>
        </w:rPr>
        <w:t xml:space="preserve">Y tratándose de la configuración de la exclusión, se destaca que la misma no sólo era de conocimiento del asegurado, sino que conforme a su historia clínica recibió diversos tratamientos en los años 2011, 2014, 2015 y 2017, siendo así que, en el año 2014 el respectivo tratamiento de hemodiálisis es diagnosticado por el doctor </w:t>
      </w:r>
      <w:r w:rsidR="003B0BA8">
        <w:rPr>
          <w:rFonts w:ascii="Times New Roman" w:hAnsi="Times New Roman"/>
          <w:sz w:val="24"/>
          <w:szCs w:val="24"/>
        </w:rPr>
        <w:t>..................</w:t>
      </w:r>
      <w:r w:rsidR="009B4291" w:rsidRPr="003B0BA8">
        <w:rPr>
          <w:rFonts w:ascii="Times New Roman" w:eastAsia="Times New Roman" w:hAnsi="Times New Roman" w:cs="Times New Roman"/>
          <w:bCs/>
          <w:sz w:val="24"/>
          <w:szCs w:val="24"/>
          <w:lang w:val="es-MX" w:eastAsia="ar-SA"/>
        </w:rPr>
        <w:t xml:space="preserve">, con CMP Nro. </w:t>
      </w:r>
      <w:r w:rsidR="003B0BA8">
        <w:rPr>
          <w:rFonts w:ascii="Times New Roman" w:hAnsi="Times New Roman"/>
          <w:sz w:val="24"/>
          <w:szCs w:val="24"/>
        </w:rPr>
        <w:t>..................</w:t>
      </w:r>
      <w:r w:rsidR="009B4291" w:rsidRPr="003B0BA8">
        <w:rPr>
          <w:rFonts w:ascii="Times New Roman" w:eastAsia="Times New Roman" w:hAnsi="Times New Roman" w:cs="Times New Roman"/>
          <w:bCs/>
          <w:sz w:val="24"/>
          <w:szCs w:val="24"/>
          <w:lang w:val="es-MX" w:eastAsia="ar-SA"/>
        </w:rPr>
        <w:t xml:space="preserve">, </w:t>
      </w:r>
      <w:r w:rsidR="00D10B27" w:rsidRPr="003B0BA8">
        <w:rPr>
          <w:rFonts w:ascii="Times New Roman" w:eastAsia="Times New Roman" w:hAnsi="Times New Roman" w:cs="Times New Roman"/>
          <w:bCs/>
          <w:sz w:val="24"/>
          <w:szCs w:val="24"/>
          <w:lang w:val="es-MX" w:eastAsia="ar-SA"/>
        </w:rPr>
        <w:t>lo cual permite acreditar la generación de la preexistencia invocada para fines del rechazo de cobertura;</w:t>
      </w:r>
    </w:p>
    <w:p w14:paraId="579074D3" w14:textId="77777777" w:rsidR="007A4EA9" w:rsidRPr="003B0BA8" w:rsidRDefault="007A4EA9" w:rsidP="00C72528">
      <w:pPr>
        <w:suppressAutoHyphens/>
        <w:spacing w:after="0" w:line="240" w:lineRule="auto"/>
        <w:jc w:val="both"/>
        <w:rPr>
          <w:rFonts w:ascii="Times New Roman" w:eastAsia="Times New Roman" w:hAnsi="Times New Roman" w:cs="Times New Roman"/>
          <w:bCs/>
          <w:sz w:val="24"/>
          <w:szCs w:val="24"/>
          <w:lang w:val="es-MX" w:eastAsia="ar-SA"/>
        </w:rPr>
      </w:pPr>
    </w:p>
    <w:p w14:paraId="3814D730" w14:textId="7BE0BA06" w:rsidR="00871F40" w:rsidRPr="003B0BA8" w:rsidRDefault="00707C99" w:rsidP="00CC6C0C">
      <w:pPr>
        <w:suppressAutoHyphens/>
        <w:spacing w:after="0" w:line="240" w:lineRule="auto"/>
        <w:jc w:val="both"/>
        <w:rPr>
          <w:rFonts w:ascii="Times New Roman" w:eastAsia="Times New Roman" w:hAnsi="Times New Roman" w:cs="Times New Roman"/>
          <w:bCs/>
          <w:sz w:val="24"/>
          <w:szCs w:val="24"/>
          <w:lang w:val="es-MX" w:eastAsia="ar-SA"/>
        </w:rPr>
      </w:pPr>
      <w:r w:rsidRPr="003B0BA8">
        <w:rPr>
          <w:rFonts w:ascii="Times New Roman" w:eastAsia="Times New Roman" w:hAnsi="Times New Roman" w:cs="Times New Roman"/>
          <w:bCs/>
          <w:sz w:val="24"/>
          <w:szCs w:val="24"/>
          <w:lang w:val="es-MX" w:eastAsia="ar-SA"/>
        </w:rPr>
        <w:t xml:space="preserve">Que, </w:t>
      </w:r>
      <w:r w:rsidR="001A008A" w:rsidRPr="003B0BA8">
        <w:rPr>
          <w:rFonts w:ascii="Times New Roman" w:eastAsia="Times New Roman" w:hAnsi="Times New Roman" w:cs="Times New Roman"/>
          <w:bCs/>
          <w:sz w:val="24"/>
          <w:szCs w:val="24"/>
          <w:lang w:val="es-MX" w:eastAsia="ar-SA"/>
        </w:rPr>
        <w:t>el señalado</w:t>
      </w:r>
      <w:r w:rsidR="00974D2D" w:rsidRPr="003B0BA8">
        <w:rPr>
          <w:rFonts w:ascii="Times New Roman" w:eastAsia="Times New Roman" w:hAnsi="Times New Roman" w:cs="Times New Roman"/>
          <w:bCs/>
          <w:sz w:val="24"/>
          <w:szCs w:val="24"/>
          <w:lang w:val="es-MX" w:eastAsia="ar-SA"/>
        </w:rPr>
        <w:t xml:space="preserve"> recurso </w:t>
      </w:r>
      <w:r w:rsidR="001A008A" w:rsidRPr="003B0BA8">
        <w:rPr>
          <w:rFonts w:ascii="Times New Roman" w:eastAsia="Times New Roman" w:hAnsi="Times New Roman" w:cs="Times New Roman"/>
          <w:bCs/>
          <w:sz w:val="24"/>
          <w:szCs w:val="24"/>
          <w:lang w:val="es-MX" w:eastAsia="ar-SA"/>
        </w:rPr>
        <w:t xml:space="preserve">impugnativo </w:t>
      </w:r>
      <w:r w:rsidR="00974D2D" w:rsidRPr="003B0BA8">
        <w:rPr>
          <w:rFonts w:ascii="Times New Roman" w:eastAsia="Times New Roman" w:hAnsi="Times New Roman" w:cs="Times New Roman"/>
          <w:bCs/>
          <w:sz w:val="24"/>
          <w:szCs w:val="24"/>
          <w:lang w:val="es-MX" w:eastAsia="ar-SA"/>
        </w:rPr>
        <w:t>fue</w:t>
      </w:r>
      <w:r w:rsidR="00083F50" w:rsidRPr="003B0BA8">
        <w:rPr>
          <w:rFonts w:ascii="Times New Roman" w:eastAsia="Times New Roman" w:hAnsi="Times New Roman" w:cs="Times New Roman"/>
          <w:bCs/>
          <w:sz w:val="24"/>
          <w:szCs w:val="24"/>
          <w:lang w:val="es-MX" w:eastAsia="ar-SA"/>
        </w:rPr>
        <w:t xml:space="preserve"> objeto de</w:t>
      </w:r>
      <w:r w:rsidR="00974D2D" w:rsidRPr="003B0BA8">
        <w:rPr>
          <w:rFonts w:ascii="Times New Roman" w:eastAsia="Times New Roman" w:hAnsi="Times New Roman" w:cs="Times New Roman"/>
          <w:bCs/>
          <w:sz w:val="24"/>
          <w:szCs w:val="24"/>
          <w:lang w:val="es-MX" w:eastAsia="ar-SA"/>
        </w:rPr>
        <w:t xml:space="preserve"> </w:t>
      </w:r>
      <w:r w:rsidR="00083F50" w:rsidRPr="003B0BA8">
        <w:rPr>
          <w:rFonts w:ascii="Times New Roman" w:eastAsia="Times New Roman" w:hAnsi="Times New Roman" w:cs="Times New Roman"/>
          <w:bCs/>
          <w:sz w:val="24"/>
          <w:szCs w:val="24"/>
          <w:lang w:val="es-MX" w:eastAsia="ar-SA"/>
        </w:rPr>
        <w:t>traslad</w:t>
      </w:r>
      <w:r w:rsidRPr="003B0BA8">
        <w:rPr>
          <w:rFonts w:ascii="Times New Roman" w:eastAsia="Times New Roman" w:hAnsi="Times New Roman" w:cs="Times New Roman"/>
          <w:bCs/>
          <w:sz w:val="24"/>
          <w:szCs w:val="24"/>
          <w:lang w:val="es-MX" w:eastAsia="ar-SA"/>
        </w:rPr>
        <w:t xml:space="preserve">o </w:t>
      </w:r>
      <w:r w:rsidR="00D10B27" w:rsidRPr="003B0BA8">
        <w:rPr>
          <w:rFonts w:ascii="Times New Roman" w:eastAsia="Times New Roman" w:hAnsi="Times New Roman" w:cs="Times New Roman"/>
          <w:bCs/>
          <w:sz w:val="24"/>
          <w:szCs w:val="24"/>
          <w:lang w:val="es-MX" w:eastAsia="ar-SA"/>
        </w:rPr>
        <w:t xml:space="preserve">a </w:t>
      </w:r>
      <w:r w:rsidR="007A4EA9" w:rsidRPr="003B0BA8">
        <w:rPr>
          <w:rFonts w:ascii="Times New Roman" w:eastAsia="Times New Roman" w:hAnsi="Times New Roman" w:cs="Times New Roman"/>
          <w:bCs/>
          <w:sz w:val="24"/>
          <w:szCs w:val="24"/>
          <w:lang w:val="es-MX" w:eastAsia="ar-SA"/>
        </w:rPr>
        <w:t>l</w:t>
      </w:r>
      <w:r w:rsidR="00D10B27" w:rsidRPr="003B0BA8">
        <w:rPr>
          <w:rFonts w:ascii="Times New Roman" w:eastAsia="Times New Roman" w:hAnsi="Times New Roman" w:cs="Times New Roman"/>
          <w:bCs/>
          <w:sz w:val="24"/>
          <w:szCs w:val="24"/>
          <w:lang w:val="es-MX" w:eastAsia="ar-SA"/>
        </w:rPr>
        <w:t>a</w:t>
      </w:r>
      <w:r w:rsidR="007A4EA9" w:rsidRPr="003B0BA8">
        <w:rPr>
          <w:rFonts w:ascii="Times New Roman" w:eastAsia="Times New Roman" w:hAnsi="Times New Roman" w:cs="Times New Roman"/>
          <w:bCs/>
          <w:sz w:val="24"/>
          <w:szCs w:val="24"/>
          <w:lang w:val="es-MX" w:eastAsia="ar-SA"/>
        </w:rPr>
        <w:t xml:space="preserve"> reclamante</w:t>
      </w:r>
      <w:r w:rsidR="00D10B27" w:rsidRPr="003B0BA8">
        <w:rPr>
          <w:rFonts w:ascii="Times New Roman" w:eastAsia="Times New Roman" w:hAnsi="Times New Roman" w:cs="Times New Roman"/>
          <w:bCs/>
          <w:sz w:val="24"/>
          <w:szCs w:val="24"/>
          <w:lang w:val="es-MX" w:eastAsia="ar-SA"/>
        </w:rPr>
        <w:t xml:space="preserve"> el 14 de agosto de 2020</w:t>
      </w:r>
      <w:r w:rsidR="00871F40" w:rsidRPr="003B0BA8">
        <w:rPr>
          <w:rFonts w:ascii="Times New Roman" w:eastAsia="Times New Roman" w:hAnsi="Times New Roman" w:cs="Times New Roman"/>
          <w:bCs/>
          <w:sz w:val="24"/>
          <w:szCs w:val="24"/>
          <w:lang w:val="es-MX" w:eastAsia="ar-SA"/>
        </w:rPr>
        <w:t xml:space="preserve">, quien </w:t>
      </w:r>
      <w:r w:rsidR="00D10B27" w:rsidRPr="003B0BA8">
        <w:rPr>
          <w:rFonts w:ascii="Times New Roman" w:eastAsia="Times New Roman" w:hAnsi="Times New Roman" w:cs="Times New Roman"/>
          <w:bCs/>
          <w:sz w:val="24"/>
          <w:szCs w:val="24"/>
          <w:lang w:val="es-MX" w:eastAsia="ar-SA"/>
        </w:rPr>
        <w:t xml:space="preserve">no ha absuelto </w:t>
      </w:r>
      <w:r w:rsidR="00080A9A" w:rsidRPr="003B0BA8">
        <w:rPr>
          <w:rFonts w:ascii="Times New Roman" w:eastAsia="Times New Roman" w:hAnsi="Times New Roman" w:cs="Times New Roman"/>
          <w:bCs/>
          <w:sz w:val="24"/>
          <w:szCs w:val="24"/>
          <w:lang w:val="es-MX" w:eastAsia="ar-SA"/>
        </w:rPr>
        <w:t xml:space="preserve">el </w:t>
      </w:r>
      <w:r w:rsidR="00070DB6" w:rsidRPr="003B0BA8">
        <w:rPr>
          <w:rFonts w:ascii="Times New Roman" w:eastAsia="Times New Roman" w:hAnsi="Times New Roman" w:cs="Times New Roman"/>
          <w:bCs/>
          <w:sz w:val="24"/>
          <w:szCs w:val="24"/>
          <w:lang w:val="es-MX" w:eastAsia="ar-SA"/>
        </w:rPr>
        <w:t>respectivo</w:t>
      </w:r>
      <w:r w:rsidR="0002637D" w:rsidRPr="003B0BA8">
        <w:rPr>
          <w:rFonts w:ascii="Times New Roman" w:eastAsia="Times New Roman" w:hAnsi="Times New Roman" w:cs="Times New Roman"/>
          <w:bCs/>
          <w:sz w:val="24"/>
          <w:szCs w:val="24"/>
          <w:lang w:val="es-MX" w:eastAsia="ar-SA"/>
        </w:rPr>
        <w:t xml:space="preserve"> trámite</w:t>
      </w:r>
      <w:r w:rsidR="00070DB6" w:rsidRPr="003B0BA8">
        <w:rPr>
          <w:rFonts w:ascii="Times New Roman" w:eastAsia="Times New Roman" w:hAnsi="Times New Roman" w:cs="Times New Roman"/>
          <w:bCs/>
          <w:sz w:val="24"/>
          <w:szCs w:val="24"/>
          <w:lang w:val="es-MX" w:eastAsia="ar-SA"/>
        </w:rPr>
        <w:t xml:space="preserve">; </w:t>
      </w:r>
    </w:p>
    <w:p w14:paraId="5C58B4F2" w14:textId="77777777" w:rsidR="00624034" w:rsidRPr="003B0BA8"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3B0BA8"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3B0BA8">
        <w:rPr>
          <w:rFonts w:ascii="Times New Roman" w:eastAsia="Times New Roman" w:hAnsi="Times New Roman" w:cs="Times New Roman"/>
          <w:b/>
          <w:bCs/>
          <w:sz w:val="24"/>
          <w:szCs w:val="24"/>
          <w:lang w:val="es-MX" w:eastAsia="ar-SA"/>
        </w:rPr>
        <w:t>Considerando:</w:t>
      </w:r>
    </w:p>
    <w:p w14:paraId="11287361" w14:textId="77777777" w:rsidR="00707C99" w:rsidRPr="003B0BA8"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3B0BA8" w:rsidRDefault="00BD797F" w:rsidP="00B8028F">
      <w:pPr>
        <w:spacing w:after="0" w:line="240" w:lineRule="auto"/>
        <w:jc w:val="both"/>
        <w:rPr>
          <w:rFonts w:ascii="Times New Roman" w:hAnsi="Times New Roman" w:cs="Times New Roman"/>
          <w:sz w:val="24"/>
          <w:szCs w:val="24"/>
          <w:lang w:val="es-PE"/>
        </w:rPr>
      </w:pPr>
      <w:r w:rsidRPr="003B0BA8">
        <w:rPr>
          <w:rFonts w:ascii="Times New Roman" w:hAnsi="Times New Roman" w:cs="Times New Roman"/>
          <w:b/>
          <w:sz w:val="24"/>
          <w:szCs w:val="24"/>
          <w:u w:val="single"/>
          <w:lang w:val="es-PE"/>
        </w:rPr>
        <w:t>Primero</w:t>
      </w:r>
      <w:r w:rsidRPr="003B0BA8">
        <w:rPr>
          <w:rFonts w:ascii="Times New Roman" w:hAnsi="Times New Roman" w:cs="Times New Roman"/>
          <w:b/>
          <w:sz w:val="24"/>
          <w:szCs w:val="24"/>
          <w:lang w:val="es-PE"/>
        </w:rPr>
        <w:t>:</w:t>
      </w:r>
      <w:r w:rsidRPr="003B0BA8">
        <w:rPr>
          <w:rFonts w:ascii="Times New Roman" w:hAnsi="Times New Roman" w:cs="Times New Roman"/>
          <w:sz w:val="24"/>
          <w:szCs w:val="24"/>
          <w:lang w:val="es-PE"/>
        </w:rPr>
        <w:t xml:space="preserve"> </w:t>
      </w:r>
      <w:r w:rsidR="00201C0D" w:rsidRPr="003B0BA8">
        <w:rPr>
          <w:rFonts w:ascii="Times New Roman" w:hAnsi="Times New Roman" w:cs="Times New Roman"/>
          <w:sz w:val="24"/>
          <w:szCs w:val="24"/>
          <w:lang w:val="es-PE"/>
        </w:rPr>
        <w:t xml:space="preserve">El Reglamento de la DEFASEG </w:t>
      </w:r>
      <w:r w:rsidR="00201C0D" w:rsidRPr="003B0BA8">
        <w:rPr>
          <w:rFonts w:ascii="Times New Roman" w:eastAsia="Arial Unicode MS" w:hAnsi="Times New Roman" w:cs="Times New Roman"/>
          <w:sz w:val="24"/>
          <w:szCs w:val="24"/>
          <w:lang w:val="es-PE"/>
        </w:rPr>
        <w:t>(http://ww</w:t>
      </w:r>
      <w:r w:rsidR="00A16942" w:rsidRPr="003B0BA8">
        <w:rPr>
          <w:rFonts w:ascii="Times New Roman" w:eastAsia="Arial Unicode MS" w:hAnsi="Times New Roman" w:cs="Times New Roman"/>
          <w:sz w:val="24"/>
          <w:szCs w:val="24"/>
          <w:lang w:val="es-PE"/>
        </w:rPr>
        <w:t>w.defaseg.com.pe/reglamento</w:t>
      </w:r>
      <w:r w:rsidR="00201C0D" w:rsidRPr="003B0BA8">
        <w:rPr>
          <w:rFonts w:ascii="Times New Roman" w:eastAsia="Arial Unicode MS" w:hAnsi="Times New Roman" w:cs="Times New Roman"/>
          <w:sz w:val="24"/>
          <w:szCs w:val="24"/>
          <w:lang w:val="es-PE"/>
        </w:rPr>
        <w:t xml:space="preserve">), en su artículo 10, </w:t>
      </w:r>
      <w:r w:rsidR="00201C0D" w:rsidRPr="003B0BA8">
        <w:rPr>
          <w:rFonts w:ascii="Times New Roman" w:hAnsi="Times New Roman" w:cs="Times New Roman"/>
          <w:sz w:val="24"/>
          <w:szCs w:val="24"/>
          <w:lang w:val="es-PE"/>
        </w:rPr>
        <w:t xml:space="preserve">establece que la parte que no se encuentre de acuerdo con lo resuelto </w:t>
      </w:r>
      <w:r w:rsidR="000010A4" w:rsidRPr="003B0BA8">
        <w:rPr>
          <w:rFonts w:ascii="Times New Roman" w:hAnsi="Times New Roman" w:cs="Times New Roman"/>
          <w:sz w:val="24"/>
          <w:szCs w:val="24"/>
          <w:lang w:val="es-PE"/>
        </w:rPr>
        <w:t>en su oportunidad</w:t>
      </w:r>
      <w:r w:rsidR="00201C0D" w:rsidRPr="003B0BA8">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3B0BA8">
        <w:rPr>
          <w:rFonts w:ascii="Times New Roman" w:hAnsi="Times New Roman" w:cs="Times New Roman"/>
          <w:sz w:val="24"/>
          <w:szCs w:val="24"/>
          <w:lang w:val="es-ES"/>
        </w:rPr>
        <w:t>usuario de seguro recurre en forma voluntaria a la Defensoría, siendo que la presentación de una reclamación n</w:t>
      </w:r>
      <w:r w:rsidR="00201C0D" w:rsidRPr="003B0BA8">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3B0BA8">
        <w:rPr>
          <w:rFonts w:ascii="Times New Roman" w:hAnsi="Times New Roman" w:cs="Times New Roman"/>
          <w:sz w:val="24"/>
          <w:szCs w:val="24"/>
          <w:lang w:val="es-PE"/>
        </w:rPr>
        <w:t xml:space="preserve"> </w:t>
      </w:r>
      <w:r w:rsidR="00201C0D" w:rsidRPr="003B0BA8">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3B0BA8">
        <w:rPr>
          <w:rFonts w:ascii="Times New Roman" w:hAnsi="Times New Roman" w:cs="Times New Roman"/>
          <w:sz w:val="24"/>
          <w:szCs w:val="24"/>
          <w:lang w:val="es-PE"/>
        </w:rPr>
        <w:t xml:space="preserve"> por la DEFASEG</w:t>
      </w:r>
      <w:r w:rsidR="00201C0D" w:rsidRPr="003B0BA8">
        <w:rPr>
          <w:rFonts w:ascii="Times New Roman" w:hAnsi="Times New Roman" w:cs="Times New Roman"/>
          <w:sz w:val="24"/>
          <w:szCs w:val="24"/>
          <w:lang w:val="es-PE"/>
        </w:rPr>
        <w:t>.</w:t>
      </w:r>
    </w:p>
    <w:p w14:paraId="79AEFDFF" w14:textId="77777777" w:rsidR="00857988" w:rsidRPr="003B0BA8" w:rsidRDefault="00857988" w:rsidP="00B8028F">
      <w:pPr>
        <w:spacing w:after="0" w:line="240" w:lineRule="auto"/>
        <w:jc w:val="both"/>
        <w:rPr>
          <w:rFonts w:ascii="Times New Roman" w:hAnsi="Times New Roman" w:cs="Times New Roman"/>
          <w:sz w:val="24"/>
          <w:szCs w:val="24"/>
          <w:lang w:val="es-PE"/>
        </w:rPr>
      </w:pPr>
    </w:p>
    <w:p w14:paraId="3C0C621A" w14:textId="1E8D6DAF" w:rsidR="005259E7" w:rsidRPr="003B0BA8" w:rsidRDefault="001D0EED" w:rsidP="005259E7">
      <w:pPr>
        <w:tabs>
          <w:tab w:val="left" w:pos="2160"/>
        </w:tabs>
        <w:spacing w:after="0" w:line="240" w:lineRule="auto"/>
        <w:jc w:val="both"/>
        <w:rPr>
          <w:rFonts w:ascii="Times New Roman" w:hAnsi="Times New Roman" w:cs="Times New Roman"/>
          <w:sz w:val="24"/>
          <w:szCs w:val="24"/>
          <w:lang w:val="es-PE"/>
        </w:rPr>
      </w:pPr>
      <w:r w:rsidRPr="003B0BA8">
        <w:rPr>
          <w:rFonts w:ascii="Times New Roman" w:hAnsi="Times New Roman" w:cs="Times New Roman"/>
          <w:b/>
          <w:sz w:val="24"/>
          <w:szCs w:val="24"/>
          <w:u w:val="single"/>
          <w:lang w:val="es-PE"/>
        </w:rPr>
        <w:t>Segundo</w:t>
      </w:r>
      <w:r w:rsidR="00BD797F" w:rsidRPr="003B0BA8">
        <w:rPr>
          <w:rFonts w:ascii="Times New Roman" w:hAnsi="Times New Roman" w:cs="Times New Roman"/>
          <w:b/>
          <w:sz w:val="24"/>
          <w:szCs w:val="24"/>
          <w:lang w:val="es-PE"/>
        </w:rPr>
        <w:t>:</w:t>
      </w:r>
      <w:r w:rsidR="00BD797F" w:rsidRPr="003B0BA8">
        <w:rPr>
          <w:rFonts w:ascii="Times New Roman" w:hAnsi="Times New Roman" w:cs="Times New Roman"/>
          <w:sz w:val="24"/>
          <w:szCs w:val="24"/>
          <w:lang w:val="es-PE"/>
        </w:rPr>
        <w:t xml:space="preserve"> De la lectura de</w:t>
      </w:r>
      <w:r w:rsidR="006D397E" w:rsidRPr="003B0BA8">
        <w:rPr>
          <w:rFonts w:ascii="Times New Roman" w:hAnsi="Times New Roman" w:cs="Times New Roman"/>
          <w:sz w:val="24"/>
          <w:szCs w:val="24"/>
          <w:lang w:val="es-PE"/>
        </w:rPr>
        <w:t xml:space="preserve">l recurso </w:t>
      </w:r>
      <w:r w:rsidR="00EA4C4B" w:rsidRPr="003B0BA8">
        <w:rPr>
          <w:rFonts w:ascii="Times New Roman" w:hAnsi="Times New Roman" w:cs="Times New Roman"/>
          <w:sz w:val="24"/>
          <w:szCs w:val="24"/>
          <w:lang w:val="es-PE"/>
        </w:rPr>
        <w:t xml:space="preserve">impugnativo </w:t>
      </w:r>
      <w:r w:rsidR="006D397E" w:rsidRPr="003B0BA8">
        <w:rPr>
          <w:rFonts w:ascii="Times New Roman" w:hAnsi="Times New Roman" w:cs="Times New Roman"/>
          <w:sz w:val="24"/>
          <w:szCs w:val="24"/>
          <w:lang w:val="es-PE"/>
        </w:rPr>
        <w:t xml:space="preserve">de vistos </w:t>
      </w:r>
      <w:r w:rsidR="00BD797F" w:rsidRPr="003B0BA8">
        <w:rPr>
          <w:rFonts w:ascii="Times New Roman" w:hAnsi="Times New Roman" w:cs="Times New Roman"/>
          <w:sz w:val="24"/>
          <w:szCs w:val="24"/>
          <w:lang w:val="es-PE"/>
        </w:rPr>
        <w:t xml:space="preserve">se aprecia que </w:t>
      </w:r>
      <w:r w:rsidR="003B0BA8">
        <w:rPr>
          <w:rFonts w:ascii="Times New Roman" w:hAnsi="Times New Roman"/>
          <w:sz w:val="24"/>
          <w:szCs w:val="24"/>
        </w:rPr>
        <w:t>..................</w:t>
      </w:r>
      <w:r w:rsidR="003B0BA8">
        <w:rPr>
          <w:rFonts w:ascii="Times New Roman" w:hAnsi="Times New Roman"/>
          <w:sz w:val="24"/>
          <w:szCs w:val="24"/>
        </w:rPr>
        <w:t xml:space="preserve"> </w:t>
      </w:r>
      <w:r w:rsidR="001D59D9" w:rsidRPr="003B0BA8">
        <w:rPr>
          <w:rFonts w:ascii="Times New Roman" w:hAnsi="Times New Roman" w:cs="Times New Roman"/>
          <w:sz w:val="24"/>
          <w:szCs w:val="24"/>
          <w:lang w:val="es-PE"/>
        </w:rPr>
        <w:t>impugna l</w:t>
      </w:r>
      <w:r w:rsidR="00A3714C" w:rsidRPr="003B0BA8">
        <w:rPr>
          <w:rFonts w:ascii="Times New Roman" w:hAnsi="Times New Roman" w:cs="Times New Roman"/>
          <w:sz w:val="24"/>
          <w:szCs w:val="24"/>
          <w:lang w:val="es-PE"/>
        </w:rPr>
        <w:t xml:space="preserve">o resuelto </w:t>
      </w:r>
      <w:r w:rsidR="00460C30" w:rsidRPr="003B0BA8">
        <w:rPr>
          <w:rFonts w:ascii="Times New Roman" w:hAnsi="Times New Roman" w:cs="Times New Roman"/>
          <w:sz w:val="24"/>
          <w:szCs w:val="24"/>
          <w:lang w:val="es-PE"/>
        </w:rPr>
        <w:t>en su oportunidad</w:t>
      </w:r>
      <w:r w:rsidR="00B00552" w:rsidRPr="003B0BA8">
        <w:rPr>
          <w:rFonts w:ascii="Times New Roman" w:hAnsi="Times New Roman" w:cs="Times New Roman"/>
          <w:sz w:val="24"/>
          <w:szCs w:val="24"/>
          <w:lang w:val="es-PE"/>
        </w:rPr>
        <w:t xml:space="preserve"> </w:t>
      </w:r>
      <w:r w:rsidR="005259E7" w:rsidRPr="003B0BA8">
        <w:rPr>
          <w:rFonts w:ascii="Times New Roman" w:hAnsi="Times New Roman" w:cs="Times New Roman"/>
          <w:sz w:val="24"/>
          <w:szCs w:val="24"/>
          <w:lang w:val="es-PE"/>
        </w:rPr>
        <w:t>cuestionando diversos aspectos de la fundamentación incurrida, con el objeto que lo resuelto en su oportunidad sea revocado.</w:t>
      </w:r>
    </w:p>
    <w:p w14:paraId="5474B8DF" w14:textId="77777777" w:rsidR="005259E7" w:rsidRPr="003B0BA8" w:rsidRDefault="005259E7" w:rsidP="005259E7">
      <w:pPr>
        <w:tabs>
          <w:tab w:val="left" w:pos="2160"/>
        </w:tabs>
        <w:spacing w:after="0" w:line="240" w:lineRule="auto"/>
        <w:jc w:val="both"/>
        <w:rPr>
          <w:rFonts w:ascii="Times New Roman" w:hAnsi="Times New Roman" w:cs="Times New Roman"/>
          <w:sz w:val="24"/>
          <w:szCs w:val="24"/>
          <w:lang w:val="es-PE"/>
        </w:rPr>
      </w:pPr>
    </w:p>
    <w:p w14:paraId="5E82758F" w14:textId="6B9C8212" w:rsidR="005259E7" w:rsidRPr="003B0BA8" w:rsidRDefault="005259E7" w:rsidP="005259E7">
      <w:pPr>
        <w:tabs>
          <w:tab w:val="left" w:pos="2160"/>
        </w:tabs>
        <w:spacing w:after="0" w:line="240" w:lineRule="auto"/>
        <w:jc w:val="both"/>
        <w:rPr>
          <w:rFonts w:ascii="Times New Roman" w:hAnsi="Times New Roman" w:cs="Times New Roman"/>
          <w:sz w:val="24"/>
          <w:szCs w:val="24"/>
          <w:lang w:val="es-PE"/>
        </w:rPr>
      </w:pPr>
      <w:r w:rsidRPr="003B0BA8">
        <w:rPr>
          <w:rFonts w:ascii="Times New Roman" w:hAnsi="Times New Roman" w:cs="Times New Roman"/>
          <w:sz w:val="24"/>
          <w:szCs w:val="24"/>
          <w:lang w:val="es-PE"/>
        </w:rPr>
        <w:t xml:space="preserve">Al respecto, como cuestión previa, este colegiado debe recordar a la aseguradora que la DEFASEG no es una autoridad administrativa, por lo que carece de fundamento y pertinencia </w:t>
      </w:r>
      <w:r w:rsidR="00C83750" w:rsidRPr="003B0BA8">
        <w:rPr>
          <w:rFonts w:ascii="Times New Roman" w:hAnsi="Times New Roman" w:cs="Times New Roman"/>
          <w:sz w:val="24"/>
          <w:szCs w:val="24"/>
          <w:lang w:val="es-PE"/>
        </w:rPr>
        <w:t>invocar</w:t>
      </w:r>
      <w:r w:rsidRPr="003B0BA8">
        <w:rPr>
          <w:rFonts w:ascii="Times New Roman" w:hAnsi="Times New Roman" w:cs="Times New Roman"/>
          <w:sz w:val="24"/>
          <w:szCs w:val="24"/>
          <w:lang w:val="es-PE"/>
        </w:rPr>
        <w:t xml:space="preserve"> la aplicación de la Ley del Procedimiento Administrativo General, siendo que la competencia y atribuciones de la Defensoría, como organismo autónomo</w:t>
      </w:r>
      <w:r w:rsidR="00C83750" w:rsidRPr="003B0BA8">
        <w:rPr>
          <w:rFonts w:ascii="Times New Roman" w:hAnsi="Times New Roman" w:cs="Times New Roman"/>
          <w:sz w:val="24"/>
          <w:szCs w:val="24"/>
          <w:lang w:val="es-PE"/>
        </w:rPr>
        <w:t xml:space="preserve"> e independiente</w:t>
      </w:r>
      <w:r w:rsidRPr="003B0BA8">
        <w:rPr>
          <w:rFonts w:ascii="Times New Roman" w:hAnsi="Times New Roman" w:cs="Times New Roman"/>
          <w:sz w:val="24"/>
          <w:szCs w:val="24"/>
          <w:lang w:val="es-PE"/>
        </w:rPr>
        <w:t xml:space="preserve"> adscrito a la asociación gremial de aseguradoras en nuestro país (Asociación Peruana de Empresas de Seguros – APESEG</w:t>
      </w:r>
      <w:r w:rsidR="00C83750" w:rsidRPr="003B0BA8">
        <w:rPr>
          <w:rFonts w:ascii="Times New Roman" w:hAnsi="Times New Roman" w:cs="Times New Roman"/>
          <w:sz w:val="24"/>
          <w:szCs w:val="24"/>
          <w:lang w:val="es-PE"/>
        </w:rPr>
        <w:t>)</w:t>
      </w:r>
      <w:r w:rsidRPr="003B0BA8">
        <w:rPr>
          <w:rFonts w:ascii="Times New Roman" w:hAnsi="Times New Roman" w:cs="Times New Roman"/>
          <w:sz w:val="24"/>
          <w:szCs w:val="24"/>
          <w:lang w:val="es-PE"/>
        </w:rPr>
        <w:t>, de la cual f</w:t>
      </w:r>
      <w:r w:rsidR="00C83750" w:rsidRPr="003B0BA8">
        <w:rPr>
          <w:rFonts w:ascii="Times New Roman" w:hAnsi="Times New Roman" w:cs="Times New Roman"/>
          <w:sz w:val="24"/>
          <w:szCs w:val="24"/>
          <w:lang w:val="es-PE"/>
        </w:rPr>
        <w:t>o</w:t>
      </w:r>
      <w:r w:rsidRPr="003B0BA8">
        <w:rPr>
          <w:rFonts w:ascii="Times New Roman" w:hAnsi="Times New Roman" w:cs="Times New Roman"/>
          <w:sz w:val="24"/>
          <w:szCs w:val="24"/>
          <w:lang w:val="es-PE"/>
        </w:rPr>
        <w:t xml:space="preserve">rma parte la propia </w:t>
      </w:r>
      <w:r w:rsidR="003B0BA8">
        <w:rPr>
          <w:rFonts w:ascii="Times New Roman" w:hAnsi="Times New Roman"/>
          <w:sz w:val="24"/>
          <w:szCs w:val="24"/>
        </w:rPr>
        <w:t>..................</w:t>
      </w:r>
      <w:r w:rsidRPr="003B0BA8">
        <w:rPr>
          <w:rFonts w:ascii="Times New Roman" w:hAnsi="Times New Roman" w:cs="Times New Roman"/>
          <w:sz w:val="24"/>
          <w:szCs w:val="24"/>
          <w:lang w:val="es-PE"/>
        </w:rPr>
        <w:t>, se rige por su reglamento.</w:t>
      </w:r>
    </w:p>
    <w:p w14:paraId="54CFB778" w14:textId="3FBE48DE" w:rsidR="005259E7" w:rsidRPr="003B0BA8" w:rsidRDefault="005259E7" w:rsidP="005259E7">
      <w:pPr>
        <w:tabs>
          <w:tab w:val="left" w:pos="2160"/>
        </w:tabs>
        <w:spacing w:after="0" w:line="240" w:lineRule="auto"/>
        <w:jc w:val="both"/>
        <w:rPr>
          <w:rFonts w:ascii="Times New Roman" w:hAnsi="Times New Roman" w:cs="Times New Roman"/>
          <w:sz w:val="24"/>
          <w:szCs w:val="24"/>
          <w:lang w:val="es-PE"/>
        </w:rPr>
      </w:pPr>
    </w:p>
    <w:p w14:paraId="01FE3110" w14:textId="7BDAA439" w:rsidR="005259E7" w:rsidRPr="003B0BA8" w:rsidRDefault="005259E7" w:rsidP="005259E7">
      <w:pPr>
        <w:tabs>
          <w:tab w:val="left" w:pos="2160"/>
        </w:tabs>
        <w:spacing w:after="0" w:line="240" w:lineRule="auto"/>
        <w:jc w:val="both"/>
        <w:rPr>
          <w:rFonts w:ascii="Times New Roman" w:hAnsi="Times New Roman" w:cs="Times New Roman"/>
          <w:sz w:val="24"/>
          <w:szCs w:val="24"/>
          <w:lang w:val="es-PE"/>
        </w:rPr>
      </w:pPr>
      <w:r w:rsidRPr="003B0BA8">
        <w:rPr>
          <w:rFonts w:ascii="Times New Roman" w:hAnsi="Times New Roman" w:cs="Times New Roman"/>
          <w:sz w:val="24"/>
          <w:szCs w:val="24"/>
          <w:lang w:val="es-PE"/>
        </w:rPr>
        <w:t>Tratándose de la fundamentación contenida en el recurso impugnativo interpuesto</w:t>
      </w:r>
      <w:r w:rsidR="009754DD" w:rsidRPr="003B0BA8">
        <w:rPr>
          <w:rFonts w:ascii="Times New Roman" w:hAnsi="Times New Roman" w:cs="Times New Roman"/>
          <w:sz w:val="24"/>
          <w:szCs w:val="24"/>
          <w:lang w:val="es-PE"/>
        </w:rPr>
        <w:t xml:space="preserve">, este colegiado debe destacar lo siguiente: (i) ¿Contiene el seguro </w:t>
      </w:r>
      <w:r w:rsidR="007F74F1" w:rsidRPr="003B0BA8">
        <w:rPr>
          <w:rFonts w:ascii="Times New Roman" w:hAnsi="Times New Roman" w:cs="Times New Roman"/>
          <w:sz w:val="24"/>
          <w:szCs w:val="24"/>
          <w:lang w:val="es-PE"/>
        </w:rPr>
        <w:t>relativo al caso</w:t>
      </w:r>
      <w:r w:rsidR="009754DD" w:rsidRPr="003B0BA8">
        <w:rPr>
          <w:rFonts w:ascii="Times New Roman" w:hAnsi="Times New Roman" w:cs="Times New Roman"/>
          <w:sz w:val="24"/>
          <w:szCs w:val="24"/>
          <w:lang w:val="es-PE"/>
        </w:rPr>
        <w:t xml:space="preserve"> la exclusión invocada?  Este colegiado reitera lo ya expresado </w:t>
      </w:r>
      <w:r w:rsidR="00C83750" w:rsidRPr="003B0BA8">
        <w:rPr>
          <w:rFonts w:ascii="Times New Roman" w:hAnsi="Times New Roman" w:cs="Times New Roman"/>
          <w:sz w:val="24"/>
          <w:szCs w:val="24"/>
          <w:lang w:val="es-PE"/>
        </w:rPr>
        <w:t xml:space="preserve">en la resolución recurrida </w:t>
      </w:r>
      <w:r w:rsidR="009754DD" w:rsidRPr="003B0BA8">
        <w:rPr>
          <w:rFonts w:ascii="Times New Roman" w:hAnsi="Times New Roman" w:cs="Times New Roman"/>
          <w:sz w:val="24"/>
          <w:szCs w:val="24"/>
          <w:lang w:val="es-PE"/>
        </w:rPr>
        <w:t>en el sentido que</w:t>
      </w:r>
      <w:r w:rsidR="00C83750" w:rsidRPr="003B0BA8">
        <w:rPr>
          <w:rFonts w:ascii="Times New Roman" w:hAnsi="Times New Roman" w:cs="Times New Roman"/>
          <w:sz w:val="24"/>
          <w:szCs w:val="24"/>
          <w:lang w:val="es-PE"/>
        </w:rPr>
        <w:t>,</w:t>
      </w:r>
      <w:r w:rsidR="009754DD" w:rsidRPr="003B0BA8">
        <w:rPr>
          <w:rFonts w:ascii="Times New Roman" w:hAnsi="Times New Roman" w:cs="Times New Roman"/>
          <w:sz w:val="24"/>
          <w:szCs w:val="24"/>
          <w:lang w:val="es-PE"/>
        </w:rPr>
        <w:t xml:space="preserve"> las condiciones generales presentadas no contienen medio o enlace alguno que per</w:t>
      </w:r>
      <w:r w:rsidR="00771625" w:rsidRPr="003B0BA8">
        <w:rPr>
          <w:rFonts w:ascii="Times New Roman" w:hAnsi="Times New Roman" w:cs="Times New Roman"/>
          <w:sz w:val="24"/>
          <w:szCs w:val="24"/>
          <w:lang w:val="es-PE"/>
        </w:rPr>
        <w:t>m</w:t>
      </w:r>
      <w:r w:rsidR="009754DD" w:rsidRPr="003B0BA8">
        <w:rPr>
          <w:rFonts w:ascii="Times New Roman" w:hAnsi="Times New Roman" w:cs="Times New Roman"/>
          <w:sz w:val="24"/>
          <w:szCs w:val="24"/>
          <w:lang w:val="es-PE"/>
        </w:rPr>
        <w:t>ita ciertamente asociarlas a</w:t>
      </w:r>
      <w:r w:rsidR="00771625" w:rsidRPr="003B0BA8">
        <w:rPr>
          <w:rFonts w:ascii="Times New Roman" w:hAnsi="Times New Roman" w:cs="Times New Roman"/>
          <w:sz w:val="24"/>
          <w:szCs w:val="24"/>
          <w:lang w:val="es-PE"/>
        </w:rPr>
        <w:t>l contrato de seguro al cual se afilió</w:t>
      </w:r>
      <w:r w:rsidR="00C83750" w:rsidRPr="003B0BA8">
        <w:rPr>
          <w:rFonts w:ascii="Times New Roman" w:hAnsi="Times New Roman" w:cs="Times New Roman"/>
          <w:sz w:val="24"/>
          <w:szCs w:val="24"/>
          <w:lang w:val="es-PE"/>
        </w:rPr>
        <w:t xml:space="preserve"> el asegurado</w:t>
      </w:r>
      <w:r w:rsidR="007F74F1" w:rsidRPr="003B0BA8">
        <w:rPr>
          <w:rFonts w:ascii="Times New Roman" w:hAnsi="Times New Roman" w:cs="Times New Roman"/>
          <w:sz w:val="24"/>
          <w:szCs w:val="24"/>
          <w:lang w:val="es-PE"/>
        </w:rPr>
        <w:t>, al margen</w:t>
      </w:r>
      <w:r w:rsidR="00AC5A9E" w:rsidRPr="003B0BA8">
        <w:rPr>
          <w:rFonts w:ascii="Times New Roman" w:hAnsi="Times New Roman" w:cs="Times New Roman"/>
          <w:sz w:val="24"/>
          <w:szCs w:val="24"/>
          <w:lang w:val="es-PE"/>
        </w:rPr>
        <w:t xml:space="preserve"> que, de un lado, compete a la aseguradora demostrar lo que sustenta antes que esperar que este colegiado la sustituya en la observancia de su carga probatoria y, de otro lado, que este colegiado no cuestiona la autenticidad de las condiciones generales presentadas, sino que no contienen elemento o referencia para asociarlas al contrato al cual se afilió el asegurado, por ejemplo, un n</w:t>
      </w:r>
      <w:r w:rsidR="00D84464" w:rsidRPr="003B0BA8">
        <w:rPr>
          <w:rFonts w:ascii="Times New Roman" w:hAnsi="Times New Roman" w:cs="Times New Roman"/>
          <w:sz w:val="24"/>
          <w:szCs w:val="24"/>
          <w:lang w:val="es-PE"/>
        </w:rPr>
        <w:t>ú</w:t>
      </w:r>
      <w:r w:rsidR="00AC5A9E" w:rsidRPr="003B0BA8">
        <w:rPr>
          <w:rFonts w:ascii="Times New Roman" w:hAnsi="Times New Roman" w:cs="Times New Roman"/>
          <w:sz w:val="24"/>
          <w:szCs w:val="24"/>
          <w:lang w:val="es-PE"/>
        </w:rPr>
        <w:t>me</w:t>
      </w:r>
      <w:r w:rsidR="00D84464" w:rsidRPr="003B0BA8">
        <w:rPr>
          <w:rFonts w:ascii="Times New Roman" w:hAnsi="Times New Roman" w:cs="Times New Roman"/>
          <w:sz w:val="24"/>
          <w:szCs w:val="24"/>
          <w:lang w:val="es-PE"/>
        </w:rPr>
        <w:t>r</w:t>
      </w:r>
      <w:r w:rsidR="00AC5A9E" w:rsidRPr="003B0BA8">
        <w:rPr>
          <w:rFonts w:ascii="Times New Roman" w:hAnsi="Times New Roman" w:cs="Times New Roman"/>
          <w:sz w:val="24"/>
          <w:szCs w:val="24"/>
          <w:lang w:val="es-PE"/>
        </w:rPr>
        <w:t>o de formato o versión</w:t>
      </w:r>
      <w:r w:rsidR="00D84464" w:rsidRPr="003B0BA8">
        <w:rPr>
          <w:rFonts w:ascii="Times New Roman" w:hAnsi="Times New Roman" w:cs="Times New Roman"/>
          <w:sz w:val="24"/>
          <w:szCs w:val="24"/>
          <w:lang w:val="es-PE"/>
        </w:rPr>
        <w:t xml:space="preserve"> documental</w:t>
      </w:r>
      <w:r w:rsidR="00AC5A9E" w:rsidRPr="003B0BA8">
        <w:rPr>
          <w:rFonts w:ascii="Times New Roman" w:hAnsi="Times New Roman" w:cs="Times New Roman"/>
          <w:sz w:val="24"/>
          <w:szCs w:val="24"/>
          <w:lang w:val="es-PE"/>
        </w:rPr>
        <w:t xml:space="preserve">, señalado en las </w:t>
      </w:r>
      <w:r w:rsidR="00D84464" w:rsidRPr="003B0BA8">
        <w:rPr>
          <w:rFonts w:ascii="Times New Roman" w:hAnsi="Times New Roman" w:cs="Times New Roman"/>
          <w:sz w:val="24"/>
          <w:szCs w:val="24"/>
          <w:lang w:val="es-PE"/>
        </w:rPr>
        <w:t>co</w:t>
      </w:r>
      <w:r w:rsidR="00AC5A9E" w:rsidRPr="003B0BA8">
        <w:rPr>
          <w:rFonts w:ascii="Times New Roman" w:hAnsi="Times New Roman" w:cs="Times New Roman"/>
          <w:sz w:val="24"/>
          <w:szCs w:val="24"/>
          <w:lang w:val="es-PE"/>
        </w:rPr>
        <w:t>ndicio</w:t>
      </w:r>
      <w:r w:rsidR="00D84464"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es e</w:t>
      </w:r>
      <w:r w:rsidR="00D84464" w:rsidRPr="003B0BA8">
        <w:rPr>
          <w:rFonts w:ascii="Times New Roman" w:hAnsi="Times New Roman" w:cs="Times New Roman"/>
          <w:sz w:val="24"/>
          <w:szCs w:val="24"/>
          <w:lang w:val="es-PE"/>
        </w:rPr>
        <w:t>s</w:t>
      </w:r>
      <w:r w:rsidR="00AC5A9E" w:rsidRPr="003B0BA8">
        <w:rPr>
          <w:rFonts w:ascii="Times New Roman" w:hAnsi="Times New Roman" w:cs="Times New Roman"/>
          <w:sz w:val="24"/>
          <w:szCs w:val="24"/>
          <w:lang w:val="es-PE"/>
        </w:rPr>
        <w:t>p</w:t>
      </w:r>
      <w:r w:rsidR="00D84464" w:rsidRPr="003B0BA8">
        <w:rPr>
          <w:rFonts w:ascii="Times New Roman" w:hAnsi="Times New Roman" w:cs="Times New Roman"/>
          <w:sz w:val="24"/>
          <w:szCs w:val="24"/>
          <w:lang w:val="es-PE"/>
        </w:rPr>
        <w:t>ec</w:t>
      </w:r>
      <w:r w:rsidR="00AC5A9E" w:rsidRPr="003B0BA8">
        <w:rPr>
          <w:rFonts w:ascii="Times New Roman" w:hAnsi="Times New Roman" w:cs="Times New Roman"/>
          <w:sz w:val="24"/>
          <w:szCs w:val="24"/>
          <w:lang w:val="es-PE"/>
        </w:rPr>
        <w:t xml:space="preserve">iales o en cualquier otro </w:t>
      </w:r>
      <w:r w:rsidR="00D84464" w:rsidRPr="003B0BA8">
        <w:rPr>
          <w:rFonts w:ascii="Times New Roman" w:hAnsi="Times New Roman" w:cs="Times New Roman"/>
          <w:sz w:val="24"/>
          <w:szCs w:val="24"/>
          <w:lang w:val="es-PE"/>
        </w:rPr>
        <w:t>i</w:t>
      </w:r>
      <w:r w:rsidR="00AC5A9E" w:rsidRPr="003B0BA8">
        <w:rPr>
          <w:rFonts w:ascii="Times New Roman" w:hAnsi="Times New Roman" w:cs="Times New Roman"/>
          <w:sz w:val="24"/>
          <w:szCs w:val="24"/>
          <w:lang w:val="es-PE"/>
        </w:rPr>
        <w:t>nstrumento c</w:t>
      </w:r>
      <w:r w:rsidR="00D84464"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ntrac</w:t>
      </w:r>
      <w:r w:rsidR="00D84464" w:rsidRPr="003B0BA8">
        <w:rPr>
          <w:rFonts w:ascii="Times New Roman" w:hAnsi="Times New Roman" w:cs="Times New Roman"/>
          <w:sz w:val="24"/>
          <w:szCs w:val="24"/>
          <w:lang w:val="es-PE"/>
        </w:rPr>
        <w:t>t</w:t>
      </w:r>
      <w:r w:rsidR="00AC5A9E" w:rsidRPr="003B0BA8">
        <w:rPr>
          <w:rFonts w:ascii="Times New Roman" w:hAnsi="Times New Roman" w:cs="Times New Roman"/>
          <w:sz w:val="24"/>
          <w:szCs w:val="24"/>
          <w:lang w:val="es-PE"/>
        </w:rPr>
        <w:t>ual</w:t>
      </w:r>
      <w:r w:rsidR="00D84464"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lo cual ge</w:t>
      </w:r>
      <w:r w:rsidR="00D84464"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ere la seguridad que es</w:t>
      </w:r>
      <w:r w:rsidR="00D84464" w:rsidRPr="003B0BA8">
        <w:rPr>
          <w:rFonts w:ascii="Times New Roman" w:hAnsi="Times New Roman" w:cs="Times New Roman"/>
          <w:sz w:val="24"/>
          <w:szCs w:val="24"/>
          <w:lang w:val="es-PE"/>
        </w:rPr>
        <w:t>as</w:t>
      </w:r>
      <w:r w:rsidR="00AC5A9E" w:rsidRPr="003B0BA8">
        <w:rPr>
          <w:rFonts w:ascii="Times New Roman" w:hAnsi="Times New Roman" w:cs="Times New Roman"/>
          <w:sz w:val="24"/>
          <w:szCs w:val="24"/>
          <w:lang w:val="es-PE"/>
        </w:rPr>
        <w:t xml:space="preserve"> cond</w:t>
      </w:r>
      <w:r w:rsidR="00D84464" w:rsidRPr="003B0BA8">
        <w:rPr>
          <w:rFonts w:ascii="Times New Roman" w:hAnsi="Times New Roman" w:cs="Times New Roman"/>
          <w:sz w:val="24"/>
          <w:szCs w:val="24"/>
          <w:lang w:val="es-PE"/>
        </w:rPr>
        <w:t>i</w:t>
      </w:r>
      <w:r w:rsidR="00AC5A9E" w:rsidRPr="003B0BA8">
        <w:rPr>
          <w:rFonts w:ascii="Times New Roman" w:hAnsi="Times New Roman" w:cs="Times New Roman"/>
          <w:sz w:val="24"/>
          <w:szCs w:val="24"/>
          <w:lang w:val="es-PE"/>
        </w:rPr>
        <w:t>cion</w:t>
      </w:r>
      <w:r w:rsidR="00D84464" w:rsidRPr="003B0BA8">
        <w:rPr>
          <w:rFonts w:ascii="Times New Roman" w:hAnsi="Times New Roman" w:cs="Times New Roman"/>
          <w:sz w:val="24"/>
          <w:szCs w:val="24"/>
          <w:lang w:val="es-PE"/>
        </w:rPr>
        <w:t>e</w:t>
      </w:r>
      <w:r w:rsidR="00AC5A9E" w:rsidRPr="003B0BA8">
        <w:rPr>
          <w:rFonts w:ascii="Times New Roman" w:hAnsi="Times New Roman" w:cs="Times New Roman"/>
          <w:sz w:val="24"/>
          <w:szCs w:val="24"/>
          <w:lang w:val="es-PE"/>
        </w:rPr>
        <w:t>s gen</w:t>
      </w:r>
      <w:r w:rsidR="00D84464" w:rsidRPr="003B0BA8">
        <w:rPr>
          <w:rFonts w:ascii="Times New Roman" w:hAnsi="Times New Roman" w:cs="Times New Roman"/>
          <w:sz w:val="24"/>
          <w:szCs w:val="24"/>
          <w:lang w:val="es-PE"/>
        </w:rPr>
        <w:t>erale</w:t>
      </w:r>
      <w:r w:rsidR="00AC5A9E" w:rsidRPr="003B0BA8">
        <w:rPr>
          <w:rFonts w:ascii="Times New Roman" w:hAnsi="Times New Roman" w:cs="Times New Roman"/>
          <w:sz w:val="24"/>
          <w:szCs w:val="24"/>
          <w:lang w:val="es-PE"/>
        </w:rPr>
        <w:t>s son las ap</w:t>
      </w:r>
      <w:r w:rsidR="00D84464" w:rsidRPr="003B0BA8">
        <w:rPr>
          <w:rFonts w:ascii="Times New Roman" w:hAnsi="Times New Roman" w:cs="Times New Roman"/>
          <w:sz w:val="24"/>
          <w:szCs w:val="24"/>
          <w:lang w:val="es-PE"/>
        </w:rPr>
        <w:t>l</w:t>
      </w:r>
      <w:r w:rsidR="00AC5A9E" w:rsidRPr="003B0BA8">
        <w:rPr>
          <w:rFonts w:ascii="Times New Roman" w:hAnsi="Times New Roman" w:cs="Times New Roman"/>
          <w:sz w:val="24"/>
          <w:szCs w:val="24"/>
          <w:lang w:val="es-PE"/>
        </w:rPr>
        <w:t>icables al caso co</w:t>
      </w:r>
      <w:r w:rsidR="00D84464"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creto,</w:t>
      </w:r>
      <w:r w:rsidR="00C83750" w:rsidRPr="003B0BA8">
        <w:rPr>
          <w:rFonts w:ascii="Times New Roman" w:hAnsi="Times New Roman" w:cs="Times New Roman"/>
          <w:sz w:val="24"/>
          <w:szCs w:val="24"/>
          <w:lang w:val="es-PE"/>
        </w:rPr>
        <w:t xml:space="preserve"> y</w:t>
      </w:r>
      <w:r w:rsidR="00AC5A9E" w:rsidRPr="003B0BA8">
        <w:rPr>
          <w:rFonts w:ascii="Times New Roman" w:hAnsi="Times New Roman" w:cs="Times New Roman"/>
          <w:sz w:val="24"/>
          <w:szCs w:val="24"/>
          <w:lang w:val="es-PE"/>
        </w:rPr>
        <w:t xml:space="preserve"> no otras</w:t>
      </w:r>
      <w:r w:rsidR="00D84464"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 xml:space="preserve">de </w:t>
      </w:r>
      <w:r w:rsidR="00D84464" w:rsidRPr="003B0BA8">
        <w:rPr>
          <w:rFonts w:ascii="Times New Roman" w:hAnsi="Times New Roman" w:cs="Times New Roman"/>
          <w:sz w:val="24"/>
          <w:szCs w:val="24"/>
          <w:lang w:val="es-PE"/>
        </w:rPr>
        <w:t>h</w:t>
      </w:r>
      <w:r w:rsidR="00AC5A9E" w:rsidRPr="003B0BA8">
        <w:rPr>
          <w:rFonts w:ascii="Times New Roman" w:hAnsi="Times New Roman" w:cs="Times New Roman"/>
          <w:sz w:val="24"/>
          <w:szCs w:val="24"/>
          <w:lang w:val="es-PE"/>
        </w:rPr>
        <w:t>aberlas</w:t>
      </w:r>
      <w:r w:rsidR="00D84464" w:rsidRPr="003B0BA8">
        <w:rPr>
          <w:rFonts w:ascii="Times New Roman" w:hAnsi="Times New Roman" w:cs="Times New Roman"/>
          <w:sz w:val="24"/>
          <w:szCs w:val="24"/>
          <w:lang w:val="es-PE"/>
        </w:rPr>
        <w:t>)</w:t>
      </w:r>
      <w:r w:rsidR="00AC5A9E" w:rsidRPr="003B0BA8">
        <w:rPr>
          <w:rFonts w:ascii="Times New Roman" w:hAnsi="Times New Roman" w:cs="Times New Roman"/>
          <w:sz w:val="24"/>
          <w:szCs w:val="24"/>
          <w:lang w:val="es-PE"/>
        </w:rPr>
        <w:t>.  (ii) ¿</w:t>
      </w:r>
      <w:r w:rsidR="00D84464" w:rsidRPr="003B0BA8">
        <w:rPr>
          <w:rFonts w:ascii="Times New Roman" w:hAnsi="Times New Roman" w:cs="Times New Roman"/>
          <w:sz w:val="24"/>
          <w:szCs w:val="24"/>
          <w:lang w:val="es-PE"/>
        </w:rPr>
        <w:t>S</w:t>
      </w:r>
      <w:r w:rsidR="00AC5A9E" w:rsidRPr="003B0BA8">
        <w:rPr>
          <w:rFonts w:ascii="Times New Roman" w:hAnsi="Times New Roman" w:cs="Times New Roman"/>
          <w:sz w:val="24"/>
          <w:szCs w:val="24"/>
          <w:lang w:val="es-PE"/>
        </w:rPr>
        <w:t>e informó al ase</w:t>
      </w:r>
      <w:r w:rsidR="00D84464" w:rsidRPr="003B0BA8">
        <w:rPr>
          <w:rFonts w:ascii="Times New Roman" w:hAnsi="Times New Roman" w:cs="Times New Roman"/>
          <w:sz w:val="24"/>
          <w:szCs w:val="24"/>
          <w:lang w:val="es-PE"/>
        </w:rPr>
        <w:t>g</w:t>
      </w:r>
      <w:r w:rsidR="00AC5A9E" w:rsidRPr="003B0BA8">
        <w:rPr>
          <w:rFonts w:ascii="Times New Roman" w:hAnsi="Times New Roman" w:cs="Times New Roman"/>
          <w:sz w:val="24"/>
          <w:szCs w:val="24"/>
          <w:lang w:val="es-PE"/>
        </w:rPr>
        <w:t>urado s</w:t>
      </w:r>
      <w:r w:rsidR="00D84464" w:rsidRPr="003B0BA8">
        <w:rPr>
          <w:rFonts w:ascii="Times New Roman" w:hAnsi="Times New Roman" w:cs="Times New Roman"/>
          <w:sz w:val="24"/>
          <w:szCs w:val="24"/>
          <w:lang w:val="es-PE"/>
        </w:rPr>
        <w:t>obre</w:t>
      </w:r>
      <w:r w:rsidR="00AC5A9E" w:rsidRPr="003B0BA8">
        <w:rPr>
          <w:rFonts w:ascii="Times New Roman" w:hAnsi="Times New Roman" w:cs="Times New Roman"/>
          <w:sz w:val="24"/>
          <w:szCs w:val="24"/>
          <w:lang w:val="es-PE"/>
        </w:rPr>
        <w:t xml:space="preserve"> el </w:t>
      </w:r>
      <w:r w:rsidR="00AC5A9E" w:rsidRPr="003B0BA8">
        <w:rPr>
          <w:rFonts w:ascii="Times New Roman" w:hAnsi="Times New Roman" w:cs="Times New Roman"/>
          <w:sz w:val="24"/>
          <w:szCs w:val="24"/>
          <w:lang w:val="es-PE"/>
        </w:rPr>
        <w:lastRenderedPageBreak/>
        <w:t xml:space="preserve">régimen </w:t>
      </w:r>
      <w:r w:rsidR="00D84464" w:rsidRPr="003B0BA8">
        <w:rPr>
          <w:rFonts w:ascii="Times New Roman" w:hAnsi="Times New Roman" w:cs="Times New Roman"/>
          <w:sz w:val="24"/>
          <w:szCs w:val="24"/>
          <w:lang w:val="es-PE"/>
        </w:rPr>
        <w:t xml:space="preserve">contractual (contenido en la póliza) </w:t>
      </w:r>
      <w:r w:rsidR="00C83750" w:rsidRPr="003B0BA8">
        <w:rPr>
          <w:rFonts w:ascii="Times New Roman" w:hAnsi="Times New Roman" w:cs="Times New Roman"/>
          <w:sz w:val="24"/>
          <w:szCs w:val="24"/>
          <w:lang w:val="es-PE"/>
        </w:rPr>
        <w:t>sobr</w:t>
      </w:r>
      <w:r w:rsidR="00AC5A9E" w:rsidRPr="003B0BA8">
        <w:rPr>
          <w:rFonts w:ascii="Times New Roman" w:hAnsi="Times New Roman" w:cs="Times New Roman"/>
          <w:sz w:val="24"/>
          <w:szCs w:val="24"/>
          <w:lang w:val="es-PE"/>
        </w:rPr>
        <w:t>e exclusiones?  Este c</w:t>
      </w:r>
      <w:r w:rsidR="00D84464" w:rsidRPr="003B0BA8">
        <w:rPr>
          <w:rFonts w:ascii="Times New Roman" w:hAnsi="Times New Roman" w:cs="Times New Roman"/>
          <w:sz w:val="24"/>
          <w:szCs w:val="24"/>
          <w:lang w:val="es-PE"/>
        </w:rPr>
        <w:t>ol</w:t>
      </w:r>
      <w:r w:rsidR="00AC5A9E" w:rsidRPr="003B0BA8">
        <w:rPr>
          <w:rFonts w:ascii="Times New Roman" w:hAnsi="Times New Roman" w:cs="Times New Roman"/>
          <w:sz w:val="24"/>
          <w:szCs w:val="24"/>
          <w:lang w:val="es-PE"/>
        </w:rPr>
        <w:t>eg</w:t>
      </w:r>
      <w:r w:rsidR="00D84464" w:rsidRPr="003B0BA8">
        <w:rPr>
          <w:rFonts w:ascii="Times New Roman" w:hAnsi="Times New Roman" w:cs="Times New Roman"/>
          <w:sz w:val="24"/>
          <w:szCs w:val="24"/>
          <w:lang w:val="es-PE"/>
        </w:rPr>
        <w:t>iado</w:t>
      </w:r>
      <w:r w:rsidR="00AC5A9E" w:rsidRPr="003B0BA8">
        <w:rPr>
          <w:rFonts w:ascii="Times New Roman" w:hAnsi="Times New Roman" w:cs="Times New Roman"/>
          <w:sz w:val="24"/>
          <w:szCs w:val="24"/>
          <w:lang w:val="es-PE"/>
        </w:rPr>
        <w:t xml:space="preserve"> destaca que no est</w:t>
      </w:r>
      <w:r w:rsidR="00D84464" w:rsidRPr="003B0BA8">
        <w:rPr>
          <w:rFonts w:ascii="Times New Roman" w:hAnsi="Times New Roman" w:cs="Times New Roman"/>
          <w:sz w:val="24"/>
          <w:szCs w:val="24"/>
          <w:lang w:val="es-PE"/>
        </w:rPr>
        <w:t>á</w:t>
      </w:r>
      <w:r w:rsidR="00AC5A9E" w:rsidRPr="003B0BA8">
        <w:rPr>
          <w:rFonts w:ascii="Times New Roman" w:hAnsi="Times New Roman" w:cs="Times New Roman"/>
          <w:sz w:val="24"/>
          <w:szCs w:val="24"/>
          <w:lang w:val="es-PE"/>
        </w:rPr>
        <w:t xml:space="preserve"> en discusión la </w:t>
      </w:r>
      <w:r w:rsidR="00D84464" w:rsidRPr="003B0BA8">
        <w:rPr>
          <w:rFonts w:ascii="Times New Roman" w:hAnsi="Times New Roman" w:cs="Times New Roman"/>
          <w:sz w:val="24"/>
          <w:szCs w:val="24"/>
          <w:lang w:val="es-PE"/>
        </w:rPr>
        <w:t>manera, mecanismo, forma, medio o vía</w:t>
      </w:r>
      <w:r w:rsidR="00AC5A9E" w:rsidRPr="003B0BA8">
        <w:rPr>
          <w:rFonts w:ascii="Times New Roman" w:hAnsi="Times New Roman" w:cs="Times New Roman"/>
          <w:sz w:val="24"/>
          <w:szCs w:val="24"/>
          <w:lang w:val="es-PE"/>
        </w:rPr>
        <w:t xml:space="preserve"> que </w:t>
      </w:r>
      <w:r w:rsidR="00D84464" w:rsidRPr="003B0BA8">
        <w:rPr>
          <w:rFonts w:ascii="Times New Roman" w:hAnsi="Times New Roman" w:cs="Times New Roman"/>
          <w:sz w:val="24"/>
          <w:szCs w:val="24"/>
          <w:lang w:val="es-PE"/>
        </w:rPr>
        <w:t xml:space="preserve">pueda recurrir </w:t>
      </w:r>
      <w:r w:rsidR="00AC5A9E" w:rsidRPr="003B0BA8">
        <w:rPr>
          <w:rFonts w:ascii="Times New Roman" w:hAnsi="Times New Roman" w:cs="Times New Roman"/>
          <w:sz w:val="24"/>
          <w:szCs w:val="24"/>
          <w:lang w:val="es-PE"/>
        </w:rPr>
        <w:t>la aseguradora p</w:t>
      </w:r>
      <w:r w:rsidR="00D84464" w:rsidRPr="003B0BA8">
        <w:rPr>
          <w:rFonts w:ascii="Times New Roman" w:hAnsi="Times New Roman" w:cs="Times New Roman"/>
          <w:sz w:val="24"/>
          <w:szCs w:val="24"/>
          <w:lang w:val="es-PE"/>
        </w:rPr>
        <w:t xml:space="preserve">ara demostrar que cuidó de cumplir oportunamente con su carga legal de informar </w:t>
      </w:r>
      <w:r w:rsidR="009D6055" w:rsidRPr="003B0BA8">
        <w:rPr>
          <w:rFonts w:ascii="Times New Roman" w:hAnsi="Times New Roman" w:cs="Times New Roman"/>
          <w:sz w:val="24"/>
          <w:szCs w:val="24"/>
          <w:lang w:val="es-PE"/>
        </w:rPr>
        <w:t xml:space="preserve">válidamente </w:t>
      </w:r>
      <w:r w:rsidR="00D84464" w:rsidRPr="003B0BA8">
        <w:rPr>
          <w:rFonts w:ascii="Times New Roman" w:hAnsi="Times New Roman" w:cs="Times New Roman"/>
          <w:sz w:val="24"/>
          <w:szCs w:val="24"/>
          <w:lang w:val="es-PE"/>
        </w:rPr>
        <w:t>al asegurado sobre el régimen de exclusiones</w:t>
      </w:r>
      <w:r w:rsidR="00AC5A9E" w:rsidRPr="003B0BA8">
        <w:rPr>
          <w:rFonts w:ascii="Times New Roman" w:hAnsi="Times New Roman" w:cs="Times New Roman"/>
          <w:sz w:val="24"/>
          <w:szCs w:val="24"/>
          <w:lang w:val="es-PE"/>
        </w:rPr>
        <w:t xml:space="preserve">, siendo </w:t>
      </w:r>
      <w:r w:rsidR="009D6055" w:rsidRPr="003B0BA8">
        <w:rPr>
          <w:rFonts w:ascii="Times New Roman" w:hAnsi="Times New Roman" w:cs="Times New Roman"/>
          <w:sz w:val="24"/>
          <w:szCs w:val="24"/>
          <w:lang w:val="es-PE"/>
        </w:rPr>
        <w:t xml:space="preserve">que </w:t>
      </w:r>
      <w:r w:rsidR="00AC5A9E" w:rsidRPr="003B0BA8">
        <w:rPr>
          <w:rFonts w:ascii="Times New Roman" w:hAnsi="Times New Roman" w:cs="Times New Roman"/>
          <w:sz w:val="24"/>
          <w:szCs w:val="24"/>
          <w:lang w:val="es-PE"/>
        </w:rPr>
        <w:t xml:space="preserve">la </w:t>
      </w:r>
      <w:r w:rsidR="00D84464" w:rsidRPr="003B0BA8">
        <w:rPr>
          <w:rFonts w:ascii="Times New Roman" w:hAnsi="Times New Roman" w:cs="Times New Roman"/>
          <w:sz w:val="24"/>
          <w:szCs w:val="24"/>
          <w:lang w:val="es-PE"/>
        </w:rPr>
        <w:t>forma</w:t>
      </w:r>
      <w:r w:rsidR="00AC5A9E" w:rsidRPr="003B0BA8">
        <w:rPr>
          <w:rFonts w:ascii="Times New Roman" w:hAnsi="Times New Roman" w:cs="Times New Roman"/>
          <w:sz w:val="24"/>
          <w:szCs w:val="24"/>
          <w:lang w:val="es-PE"/>
        </w:rPr>
        <w:t xml:space="preserve"> legal </w:t>
      </w:r>
      <w:r w:rsidR="009D6055" w:rsidRPr="003B0BA8">
        <w:rPr>
          <w:rFonts w:ascii="Times New Roman" w:hAnsi="Times New Roman" w:cs="Times New Roman"/>
          <w:sz w:val="24"/>
          <w:szCs w:val="24"/>
          <w:lang w:val="es-PE"/>
        </w:rPr>
        <w:t xml:space="preserve">prevista es </w:t>
      </w:r>
      <w:r w:rsidR="00AC5A9E" w:rsidRPr="003B0BA8">
        <w:rPr>
          <w:rFonts w:ascii="Times New Roman" w:hAnsi="Times New Roman" w:cs="Times New Roman"/>
          <w:sz w:val="24"/>
          <w:szCs w:val="24"/>
          <w:lang w:val="es-PE"/>
        </w:rPr>
        <w:t>la e</w:t>
      </w:r>
      <w:r w:rsidR="00D84464"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trega de</w:t>
      </w:r>
      <w:r w:rsidR="00D84464" w:rsidRPr="003B0BA8">
        <w:rPr>
          <w:rFonts w:ascii="Times New Roman" w:hAnsi="Times New Roman" w:cs="Times New Roman"/>
          <w:sz w:val="24"/>
          <w:szCs w:val="24"/>
          <w:lang w:val="es-PE"/>
        </w:rPr>
        <w:t xml:space="preserve"> un</w:t>
      </w:r>
      <w:r w:rsidR="00AC5A9E" w:rsidRPr="003B0BA8">
        <w:rPr>
          <w:rFonts w:ascii="Times New Roman" w:hAnsi="Times New Roman" w:cs="Times New Roman"/>
          <w:sz w:val="24"/>
          <w:szCs w:val="24"/>
          <w:lang w:val="es-PE"/>
        </w:rPr>
        <w:t xml:space="preserve"> cer</w:t>
      </w:r>
      <w:r w:rsidR="00D84464" w:rsidRPr="003B0BA8">
        <w:rPr>
          <w:rFonts w:ascii="Times New Roman" w:hAnsi="Times New Roman" w:cs="Times New Roman"/>
          <w:sz w:val="24"/>
          <w:szCs w:val="24"/>
          <w:lang w:val="es-PE"/>
        </w:rPr>
        <w:t>tificado que con</w:t>
      </w:r>
      <w:r w:rsidR="00AC5A9E" w:rsidRPr="003B0BA8">
        <w:rPr>
          <w:rFonts w:ascii="Times New Roman" w:hAnsi="Times New Roman" w:cs="Times New Roman"/>
          <w:sz w:val="24"/>
          <w:szCs w:val="24"/>
          <w:lang w:val="es-PE"/>
        </w:rPr>
        <w:t xml:space="preserve">tenga </w:t>
      </w:r>
      <w:r w:rsidR="00D84464" w:rsidRPr="003B0BA8">
        <w:rPr>
          <w:rFonts w:ascii="Times New Roman" w:hAnsi="Times New Roman" w:cs="Times New Roman"/>
          <w:sz w:val="24"/>
          <w:szCs w:val="24"/>
          <w:lang w:val="es-PE"/>
        </w:rPr>
        <w:t>dicho régimen, conforme lo exige imperativamente</w:t>
      </w:r>
      <w:r w:rsidR="00AC5A9E" w:rsidRPr="003B0BA8">
        <w:rPr>
          <w:rFonts w:ascii="Times New Roman" w:hAnsi="Times New Roman" w:cs="Times New Roman"/>
          <w:sz w:val="24"/>
          <w:szCs w:val="24"/>
          <w:lang w:val="es-PE"/>
        </w:rPr>
        <w:t xml:space="preserve"> la Ley </w:t>
      </w:r>
      <w:r w:rsidR="009D6055" w:rsidRPr="003B0BA8">
        <w:rPr>
          <w:rFonts w:ascii="Times New Roman" w:hAnsi="Times New Roman" w:cs="Times New Roman"/>
          <w:sz w:val="24"/>
          <w:szCs w:val="24"/>
          <w:lang w:val="es-PE"/>
        </w:rPr>
        <w:t>Nro</w:t>
      </w:r>
      <w:r w:rsidR="00A328C0" w:rsidRPr="003B0BA8">
        <w:rPr>
          <w:rFonts w:ascii="Times New Roman" w:hAnsi="Times New Roman" w:cs="Times New Roman"/>
          <w:sz w:val="24"/>
          <w:szCs w:val="24"/>
          <w:lang w:val="es-PE"/>
        </w:rPr>
        <w:t>.</w:t>
      </w:r>
      <w:r w:rsidR="009D6055" w:rsidRPr="003B0BA8">
        <w:rPr>
          <w:rFonts w:ascii="Times New Roman" w:hAnsi="Times New Roman" w:cs="Times New Roman"/>
          <w:sz w:val="24"/>
          <w:szCs w:val="24"/>
          <w:lang w:val="es-PE"/>
        </w:rPr>
        <w:t xml:space="preserve"> 29946 – Ley </w:t>
      </w:r>
      <w:r w:rsidR="00AC5A9E" w:rsidRPr="003B0BA8">
        <w:rPr>
          <w:rFonts w:ascii="Times New Roman" w:hAnsi="Times New Roman" w:cs="Times New Roman"/>
          <w:sz w:val="24"/>
          <w:szCs w:val="24"/>
          <w:lang w:val="es-PE"/>
        </w:rPr>
        <w:t>del Contrat</w:t>
      </w:r>
      <w:r w:rsidR="00D84464"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 xml:space="preserve"> de S</w:t>
      </w:r>
      <w:r w:rsidR="00D84464" w:rsidRPr="003B0BA8">
        <w:rPr>
          <w:rFonts w:ascii="Times New Roman" w:hAnsi="Times New Roman" w:cs="Times New Roman"/>
          <w:sz w:val="24"/>
          <w:szCs w:val="24"/>
          <w:lang w:val="es-PE"/>
        </w:rPr>
        <w:t>eg</w:t>
      </w:r>
      <w:r w:rsidR="00AC5A9E" w:rsidRPr="003B0BA8">
        <w:rPr>
          <w:rFonts w:ascii="Times New Roman" w:hAnsi="Times New Roman" w:cs="Times New Roman"/>
          <w:sz w:val="24"/>
          <w:szCs w:val="24"/>
          <w:lang w:val="es-PE"/>
        </w:rPr>
        <w:t>uro</w:t>
      </w:r>
      <w:r w:rsidR="009D6055" w:rsidRPr="003B0BA8">
        <w:rPr>
          <w:rFonts w:ascii="Times New Roman" w:hAnsi="Times New Roman" w:cs="Times New Roman"/>
          <w:sz w:val="24"/>
          <w:szCs w:val="24"/>
          <w:lang w:val="es-PE"/>
        </w:rPr>
        <w:t>,</w:t>
      </w:r>
      <w:r w:rsidR="00AC5A9E" w:rsidRPr="003B0BA8">
        <w:rPr>
          <w:rFonts w:ascii="Times New Roman" w:hAnsi="Times New Roman" w:cs="Times New Roman"/>
          <w:sz w:val="24"/>
          <w:szCs w:val="24"/>
          <w:lang w:val="es-PE"/>
        </w:rPr>
        <w:t xml:space="preserve"> y la normativa de la SBS, si</w:t>
      </w:r>
      <w:r w:rsidR="00174918"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o que</w:t>
      </w:r>
      <w:r w:rsidR="00174918" w:rsidRPr="003B0BA8">
        <w:rPr>
          <w:rFonts w:ascii="Times New Roman" w:hAnsi="Times New Roman" w:cs="Times New Roman"/>
          <w:sz w:val="24"/>
          <w:szCs w:val="24"/>
          <w:lang w:val="es-PE"/>
        </w:rPr>
        <w:t>,</w:t>
      </w:r>
      <w:r w:rsidR="00AC5A9E" w:rsidRPr="003B0BA8">
        <w:rPr>
          <w:rFonts w:ascii="Times New Roman" w:hAnsi="Times New Roman" w:cs="Times New Roman"/>
          <w:sz w:val="24"/>
          <w:szCs w:val="24"/>
          <w:lang w:val="es-PE"/>
        </w:rPr>
        <w:t xml:space="preserve"> más allá </w:t>
      </w:r>
      <w:r w:rsidR="00174918" w:rsidRPr="003B0BA8">
        <w:rPr>
          <w:rFonts w:ascii="Times New Roman" w:hAnsi="Times New Roman" w:cs="Times New Roman"/>
          <w:sz w:val="24"/>
          <w:szCs w:val="24"/>
          <w:lang w:val="es-PE"/>
        </w:rPr>
        <w:t xml:space="preserve">de afirmarse que se </w:t>
      </w:r>
      <w:r w:rsidR="00AC5A9E" w:rsidRPr="003B0BA8">
        <w:rPr>
          <w:rFonts w:ascii="Times New Roman" w:hAnsi="Times New Roman" w:cs="Times New Roman"/>
          <w:sz w:val="24"/>
          <w:szCs w:val="24"/>
          <w:lang w:val="es-PE"/>
        </w:rPr>
        <w:t>re</w:t>
      </w:r>
      <w:r w:rsidR="00174918" w:rsidRPr="003B0BA8">
        <w:rPr>
          <w:rFonts w:ascii="Times New Roman" w:hAnsi="Times New Roman" w:cs="Times New Roman"/>
          <w:sz w:val="24"/>
          <w:szCs w:val="24"/>
          <w:lang w:val="es-PE"/>
        </w:rPr>
        <w:t>m</w:t>
      </w:r>
      <w:r w:rsidR="00AC5A9E" w:rsidRPr="003B0BA8">
        <w:rPr>
          <w:rFonts w:ascii="Times New Roman" w:hAnsi="Times New Roman" w:cs="Times New Roman"/>
          <w:sz w:val="24"/>
          <w:szCs w:val="24"/>
          <w:lang w:val="es-PE"/>
        </w:rPr>
        <w:t>itió dich</w:t>
      </w:r>
      <w:r w:rsidR="00174918"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 xml:space="preserve"> cer</w:t>
      </w:r>
      <w:r w:rsidR="00174918" w:rsidRPr="003B0BA8">
        <w:rPr>
          <w:rFonts w:ascii="Times New Roman" w:hAnsi="Times New Roman" w:cs="Times New Roman"/>
          <w:sz w:val="24"/>
          <w:szCs w:val="24"/>
          <w:lang w:val="es-PE"/>
        </w:rPr>
        <w:t>t</w:t>
      </w:r>
      <w:r w:rsidR="00AC5A9E" w:rsidRPr="003B0BA8">
        <w:rPr>
          <w:rFonts w:ascii="Times New Roman" w:hAnsi="Times New Roman" w:cs="Times New Roman"/>
          <w:sz w:val="24"/>
          <w:szCs w:val="24"/>
          <w:lang w:val="es-PE"/>
        </w:rPr>
        <w:t>ificad</w:t>
      </w:r>
      <w:r w:rsidR="00174918"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 xml:space="preserve"> </w:t>
      </w:r>
      <w:r w:rsidR="00174918" w:rsidRPr="003B0BA8">
        <w:rPr>
          <w:rFonts w:ascii="Times New Roman" w:hAnsi="Times New Roman" w:cs="Times New Roman"/>
          <w:sz w:val="24"/>
          <w:szCs w:val="24"/>
          <w:lang w:val="es-PE"/>
        </w:rPr>
        <w:t>de manera electrónica</w:t>
      </w:r>
      <w:r w:rsidR="00AC5A9E" w:rsidRPr="003B0BA8">
        <w:rPr>
          <w:rFonts w:ascii="Times New Roman" w:hAnsi="Times New Roman" w:cs="Times New Roman"/>
          <w:sz w:val="24"/>
          <w:szCs w:val="24"/>
          <w:lang w:val="es-PE"/>
        </w:rPr>
        <w:t xml:space="preserve">, ello no </w:t>
      </w:r>
      <w:r w:rsidR="00174918" w:rsidRPr="003B0BA8">
        <w:rPr>
          <w:rFonts w:ascii="Times New Roman" w:hAnsi="Times New Roman" w:cs="Times New Roman"/>
          <w:sz w:val="24"/>
          <w:szCs w:val="24"/>
          <w:lang w:val="es-PE"/>
        </w:rPr>
        <w:t xml:space="preserve">ha sido probado. </w:t>
      </w:r>
      <w:r w:rsidR="009D6055" w:rsidRPr="003B0BA8">
        <w:rPr>
          <w:rFonts w:ascii="Times New Roman" w:hAnsi="Times New Roman" w:cs="Times New Roman"/>
          <w:sz w:val="24"/>
          <w:szCs w:val="24"/>
          <w:lang w:val="es-PE"/>
        </w:rPr>
        <w:t xml:space="preserve"> </w:t>
      </w:r>
      <w:r w:rsidR="00174918" w:rsidRPr="003B0BA8">
        <w:rPr>
          <w:rFonts w:ascii="Times New Roman" w:hAnsi="Times New Roman" w:cs="Times New Roman"/>
          <w:sz w:val="24"/>
          <w:szCs w:val="24"/>
          <w:lang w:val="es-PE"/>
        </w:rPr>
        <w:t xml:space="preserve">Conforme a ese hecho, lo cierto es que, sea en el escenario de una reclamación ante </w:t>
      </w:r>
      <w:r w:rsidR="00AC5A9E" w:rsidRPr="003B0BA8">
        <w:rPr>
          <w:rFonts w:ascii="Times New Roman" w:hAnsi="Times New Roman" w:cs="Times New Roman"/>
          <w:sz w:val="24"/>
          <w:szCs w:val="24"/>
          <w:lang w:val="es-PE"/>
        </w:rPr>
        <w:t xml:space="preserve">la DEFASEG, </w:t>
      </w:r>
      <w:r w:rsidR="00174918" w:rsidRPr="003B0BA8">
        <w:rPr>
          <w:rFonts w:ascii="Times New Roman" w:hAnsi="Times New Roman" w:cs="Times New Roman"/>
          <w:sz w:val="24"/>
          <w:szCs w:val="24"/>
          <w:lang w:val="es-PE"/>
        </w:rPr>
        <w:t>d</w:t>
      </w:r>
      <w:r w:rsidR="00AC5A9E" w:rsidRPr="003B0BA8">
        <w:rPr>
          <w:rFonts w:ascii="Times New Roman" w:hAnsi="Times New Roman" w:cs="Times New Roman"/>
          <w:sz w:val="24"/>
          <w:szCs w:val="24"/>
          <w:lang w:val="es-PE"/>
        </w:rPr>
        <w:t>e una de</w:t>
      </w:r>
      <w:r w:rsidR="00174918" w:rsidRPr="003B0BA8">
        <w:rPr>
          <w:rFonts w:ascii="Times New Roman" w:hAnsi="Times New Roman" w:cs="Times New Roman"/>
          <w:sz w:val="24"/>
          <w:szCs w:val="24"/>
          <w:lang w:val="es-PE"/>
        </w:rPr>
        <w:t>nun</w:t>
      </w:r>
      <w:r w:rsidR="00AC5A9E" w:rsidRPr="003B0BA8">
        <w:rPr>
          <w:rFonts w:ascii="Times New Roman" w:hAnsi="Times New Roman" w:cs="Times New Roman"/>
          <w:sz w:val="24"/>
          <w:szCs w:val="24"/>
          <w:lang w:val="es-PE"/>
        </w:rPr>
        <w:t xml:space="preserve">cia </w:t>
      </w:r>
      <w:r w:rsidR="00174918" w:rsidRPr="003B0BA8">
        <w:rPr>
          <w:rFonts w:ascii="Times New Roman" w:hAnsi="Times New Roman" w:cs="Times New Roman"/>
          <w:sz w:val="24"/>
          <w:szCs w:val="24"/>
          <w:lang w:val="es-PE"/>
        </w:rPr>
        <w:t>ante</w:t>
      </w:r>
      <w:r w:rsidR="00AC5A9E" w:rsidRPr="003B0BA8">
        <w:rPr>
          <w:rFonts w:ascii="Times New Roman" w:hAnsi="Times New Roman" w:cs="Times New Roman"/>
          <w:sz w:val="24"/>
          <w:szCs w:val="24"/>
          <w:lang w:val="es-PE"/>
        </w:rPr>
        <w:t xml:space="preserve"> el </w:t>
      </w:r>
      <w:r w:rsidR="00174918" w:rsidRPr="003B0BA8">
        <w:rPr>
          <w:rFonts w:ascii="Times New Roman" w:hAnsi="Times New Roman" w:cs="Times New Roman"/>
          <w:sz w:val="24"/>
          <w:szCs w:val="24"/>
          <w:lang w:val="es-PE"/>
        </w:rPr>
        <w:t>IN</w:t>
      </w:r>
      <w:r w:rsidR="00AC5A9E" w:rsidRPr="003B0BA8">
        <w:rPr>
          <w:rFonts w:ascii="Times New Roman" w:hAnsi="Times New Roman" w:cs="Times New Roman"/>
          <w:sz w:val="24"/>
          <w:szCs w:val="24"/>
          <w:lang w:val="es-PE"/>
        </w:rPr>
        <w:t>DECOPI, o</w:t>
      </w:r>
      <w:r w:rsidR="00174918" w:rsidRPr="003B0BA8">
        <w:rPr>
          <w:rFonts w:ascii="Times New Roman" w:hAnsi="Times New Roman" w:cs="Times New Roman"/>
          <w:sz w:val="24"/>
          <w:szCs w:val="24"/>
          <w:lang w:val="es-PE"/>
        </w:rPr>
        <w:t xml:space="preserve"> de demanda judicial</w:t>
      </w:r>
      <w:r w:rsidR="00AC5A9E" w:rsidRPr="003B0BA8">
        <w:rPr>
          <w:rFonts w:ascii="Times New Roman" w:hAnsi="Times New Roman" w:cs="Times New Roman"/>
          <w:sz w:val="24"/>
          <w:szCs w:val="24"/>
          <w:lang w:val="es-PE"/>
        </w:rPr>
        <w:t xml:space="preserve">, </w:t>
      </w:r>
      <w:r w:rsidR="00174918" w:rsidRPr="003B0BA8">
        <w:rPr>
          <w:rFonts w:ascii="Times New Roman" w:hAnsi="Times New Roman" w:cs="Times New Roman"/>
          <w:sz w:val="24"/>
          <w:szCs w:val="24"/>
          <w:lang w:val="es-PE"/>
        </w:rPr>
        <w:t>la parte emplazada debe demostrar lo que afirma, lo cual es una</w:t>
      </w:r>
      <w:r w:rsidR="00AC5A9E" w:rsidRPr="003B0BA8">
        <w:rPr>
          <w:rFonts w:ascii="Times New Roman" w:hAnsi="Times New Roman" w:cs="Times New Roman"/>
          <w:sz w:val="24"/>
          <w:szCs w:val="24"/>
          <w:lang w:val="es-PE"/>
        </w:rPr>
        <w:t xml:space="preserve"> e</w:t>
      </w:r>
      <w:r w:rsidR="00174918" w:rsidRPr="003B0BA8">
        <w:rPr>
          <w:rFonts w:ascii="Times New Roman" w:hAnsi="Times New Roman" w:cs="Times New Roman"/>
          <w:sz w:val="24"/>
          <w:szCs w:val="24"/>
          <w:lang w:val="es-PE"/>
        </w:rPr>
        <w:t>le</w:t>
      </w:r>
      <w:r w:rsidR="00AC5A9E" w:rsidRPr="003B0BA8">
        <w:rPr>
          <w:rFonts w:ascii="Times New Roman" w:hAnsi="Times New Roman" w:cs="Times New Roman"/>
          <w:sz w:val="24"/>
          <w:szCs w:val="24"/>
          <w:lang w:val="es-PE"/>
        </w:rPr>
        <w:t>mental</w:t>
      </w:r>
      <w:r w:rsidR="00174918"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carga que debe obse</w:t>
      </w:r>
      <w:r w:rsidR="00174918" w:rsidRPr="003B0BA8">
        <w:rPr>
          <w:rFonts w:ascii="Times New Roman" w:hAnsi="Times New Roman" w:cs="Times New Roman"/>
          <w:sz w:val="24"/>
          <w:szCs w:val="24"/>
          <w:lang w:val="es-PE"/>
        </w:rPr>
        <w:t>r</w:t>
      </w:r>
      <w:r w:rsidR="00AC5A9E" w:rsidRPr="003B0BA8">
        <w:rPr>
          <w:rFonts w:ascii="Times New Roman" w:hAnsi="Times New Roman" w:cs="Times New Roman"/>
          <w:sz w:val="24"/>
          <w:szCs w:val="24"/>
          <w:lang w:val="es-PE"/>
        </w:rPr>
        <w:t>var.  C</w:t>
      </w:r>
      <w:r w:rsidR="00174918"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nf</w:t>
      </w:r>
      <w:r w:rsidR="00174918"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rme a ello</w:t>
      </w:r>
      <w:r w:rsidR="00174918"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en el cas</w:t>
      </w:r>
      <w:r w:rsidR="00174918"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 xml:space="preserve"> c</w:t>
      </w:r>
      <w:r w:rsidR="00174918" w:rsidRPr="003B0BA8">
        <w:rPr>
          <w:rFonts w:ascii="Times New Roman" w:hAnsi="Times New Roman" w:cs="Times New Roman"/>
          <w:sz w:val="24"/>
          <w:szCs w:val="24"/>
          <w:lang w:val="es-PE"/>
        </w:rPr>
        <w:t>oncre</w:t>
      </w:r>
      <w:r w:rsidR="00AC5A9E" w:rsidRPr="003B0BA8">
        <w:rPr>
          <w:rFonts w:ascii="Times New Roman" w:hAnsi="Times New Roman" w:cs="Times New Roman"/>
          <w:sz w:val="24"/>
          <w:szCs w:val="24"/>
          <w:lang w:val="es-PE"/>
        </w:rPr>
        <w:t>to, lo cierto es que</w:t>
      </w:r>
      <w:r w:rsidR="00174918" w:rsidRPr="003B0BA8">
        <w:rPr>
          <w:rFonts w:ascii="Times New Roman" w:hAnsi="Times New Roman" w:cs="Times New Roman"/>
          <w:sz w:val="24"/>
          <w:szCs w:val="24"/>
          <w:lang w:val="es-PE"/>
        </w:rPr>
        <w:t xml:space="preserve"> </w:t>
      </w:r>
      <w:r w:rsidR="003B0BA8">
        <w:rPr>
          <w:rFonts w:ascii="Times New Roman" w:hAnsi="Times New Roman"/>
          <w:sz w:val="24"/>
          <w:szCs w:val="24"/>
        </w:rPr>
        <w:t>..................</w:t>
      </w:r>
      <w:r w:rsidR="003B0BA8">
        <w:rPr>
          <w:rFonts w:ascii="Times New Roman" w:hAnsi="Times New Roman"/>
          <w:sz w:val="24"/>
          <w:szCs w:val="24"/>
        </w:rPr>
        <w:t xml:space="preserve"> </w:t>
      </w:r>
      <w:r w:rsidR="00174918" w:rsidRPr="003B0BA8">
        <w:rPr>
          <w:rFonts w:ascii="Times New Roman" w:hAnsi="Times New Roman" w:cs="Times New Roman"/>
          <w:sz w:val="24"/>
          <w:szCs w:val="24"/>
          <w:lang w:val="es-PE"/>
        </w:rPr>
        <w:t>no ha probado</w:t>
      </w:r>
      <w:r w:rsidR="00AC5A9E" w:rsidRPr="003B0BA8">
        <w:rPr>
          <w:rFonts w:ascii="Times New Roman" w:hAnsi="Times New Roman" w:cs="Times New Roman"/>
          <w:sz w:val="24"/>
          <w:szCs w:val="24"/>
          <w:lang w:val="es-PE"/>
        </w:rPr>
        <w:t xml:space="preserve"> </w:t>
      </w:r>
      <w:r w:rsidR="00174918" w:rsidRPr="003B0BA8">
        <w:rPr>
          <w:rFonts w:ascii="Times New Roman" w:hAnsi="Times New Roman" w:cs="Times New Roman"/>
          <w:sz w:val="24"/>
          <w:szCs w:val="24"/>
          <w:lang w:val="es-PE"/>
        </w:rPr>
        <w:t>que informó ciertamente</w:t>
      </w:r>
      <w:r w:rsidR="00AC5A9E" w:rsidRPr="003B0BA8">
        <w:rPr>
          <w:rFonts w:ascii="Times New Roman" w:hAnsi="Times New Roman" w:cs="Times New Roman"/>
          <w:sz w:val="24"/>
          <w:szCs w:val="24"/>
          <w:lang w:val="es-PE"/>
        </w:rPr>
        <w:t xml:space="preserve"> </w:t>
      </w:r>
      <w:r w:rsidR="00174918" w:rsidRPr="003B0BA8">
        <w:rPr>
          <w:rFonts w:ascii="Times New Roman" w:hAnsi="Times New Roman" w:cs="Times New Roman"/>
          <w:sz w:val="24"/>
          <w:szCs w:val="24"/>
          <w:lang w:val="es-PE"/>
        </w:rPr>
        <w:t>al asegurado, en la vía que corresponda, sobre</w:t>
      </w:r>
      <w:r w:rsidR="00AC5A9E" w:rsidRPr="003B0BA8">
        <w:rPr>
          <w:rFonts w:ascii="Times New Roman" w:hAnsi="Times New Roman" w:cs="Times New Roman"/>
          <w:sz w:val="24"/>
          <w:szCs w:val="24"/>
          <w:lang w:val="es-PE"/>
        </w:rPr>
        <w:t xml:space="preserve"> las cond</w:t>
      </w:r>
      <w:r w:rsidR="00174918" w:rsidRPr="003B0BA8">
        <w:rPr>
          <w:rFonts w:ascii="Times New Roman" w:hAnsi="Times New Roman" w:cs="Times New Roman"/>
          <w:sz w:val="24"/>
          <w:szCs w:val="24"/>
          <w:lang w:val="es-PE"/>
        </w:rPr>
        <w:t>i</w:t>
      </w:r>
      <w:r w:rsidR="00AC5A9E" w:rsidRPr="003B0BA8">
        <w:rPr>
          <w:rFonts w:ascii="Times New Roman" w:hAnsi="Times New Roman" w:cs="Times New Roman"/>
          <w:sz w:val="24"/>
          <w:szCs w:val="24"/>
          <w:lang w:val="es-PE"/>
        </w:rPr>
        <w:t>cio</w:t>
      </w:r>
      <w:r w:rsidR="00174918"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es del seguro al cual se</w:t>
      </w:r>
      <w:r w:rsidR="00174918"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afilió, de las excl</w:t>
      </w:r>
      <w:r w:rsidR="00174918" w:rsidRPr="003B0BA8">
        <w:rPr>
          <w:rFonts w:ascii="Times New Roman" w:hAnsi="Times New Roman" w:cs="Times New Roman"/>
          <w:sz w:val="24"/>
          <w:szCs w:val="24"/>
          <w:lang w:val="es-PE"/>
        </w:rPr>
        <w:t>usio</w:t>
      </w:r>
      <w:r w:rsidR="00AC5A9E" w:rsidRPr="003B0BA8">
        <w:rPr>
          <w:rFonts w:ascii="Times New Roman" w:hAnsi="Times New Roman" w:cs="Times New Roman"/>
          <w:sz w:val="24"/>
          <w:szCs w:val="24"/>
          <w:lang w:val="es-PE"/>
        </w:rPr>
        <w:t>nes</w:t>
      </w:r>
      <w:r w:rsidR="00174918" w:rsidRPr="003B0BA8">
        <w:rPr>
          <w:rFonts w:ascii="Times New Roman" w:hAnsi="Times New Roman" w:cs="Times New Roman"/>
          <w:sz w:val="24"/>
          <w:szCs w:val="24"/>
          <w:lang w:val="es-PE"/>
        </w:rPr>
        <w:t>, por lo que las mismas son inoponibles</w:t>
      </w:r>
      <w:r w:rsidR="009D6055" w:rsidRPr="003B0BA8">
        <w:rPr>
          <w:rFonts w:ascii="Times New Roman" w:hAnsi="Times New Roman" w:cs="Times New Roman"/>
          <w:sz w:val="24"/>
          <w:szCs w:val="24"/>
          <w:lang w:val="es-PE"/>
        </w:rPr>
        <w:t xml:space="preserve">, más allá que estén efectivamente contenidas en el contrato de seguro </w:t>
      </w:r>
      <w:r w:rsidR="00053D16" w:rsidRPr="003B0BA8">
        <w:rPr>
          <w:rFonts w:ascii="Times New Roman" w:hAnsi="Times New Roman" w:cs="Times New Roman"/>
          <w:sz w:val="24"/>
          <w:szCs w:val="24"/>
          <w:lang w:val="es-PE"/>
        </w:rPr>
        <w:t xml:space="preserve">(como postula la aseguradora) </w:t>
      </w:r>
      <w:r w:rsidR="009D6055" w:rsidRPr="003B0BA8">
        <w:rPr>
          <w:rFonts w:ascii="Times New Roman" w:hAnsi="Times New Roman" w:cs="Times New Roman"/>
          <w:sz w:val="24"/>
          <w:szCs w:val="24"/>
          <w:lang w:val="es-PE"/>
        </w:rPr>
        <w:t>o que se hayan fácticamente configurado</w:t>
      </w:r>
      <w:r w:rsidR="00174918" w:rsidRPr="003B0BA8">
        <w:rPr>
          <w:rFonts w:ascii="Times New Roman" w:hAnsi="Times New Roman" w:cs="Times New Roman"/>
          <w:sz w:val="24"/>
          <w:szCs w:val="24"/>
          <w:lang w:val="es-PE"/>
        </w:rPr>
        <w:t>.</w:t>
      </w:r>
      <w:r w:rsidR="009D6055"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 xml:space="preserve"> (iii) ¿</w:t>
      </w:r>
      <w:r w:rsidR="00174918" w:rsidRPr="003B0BA8">
        <w:rPr>
          <w:rFonts w:ascii="Times New Roman" w:hAnsi="Times New Roman" w:cs="Times New Roman"/>
          <w:sz w:val="24"/>
          <w:szCs w:val="24"/>
          <w:lang w:val="es-PE"/>
        </w:rPr>
        <w:t>S</w:t>
      </w:r>
      <w:r w:rsidR="00AC5A9E" w:rsidRPr="003B0BA8">
        <w:rPr>
          <w:rFonts w:ascii="Times New Roman" w:hAnsi="Times New Roman" w:cs="Times New Roman"/>
          <w:sz w:val="24"/>
          <w:szCs w:val="24"/>
          <w:lang w:val="es-PE"/>
        </w:rPr>
        <w:t xml:space="preserve">e </w:t>
      </w:r>
      <w:r w:rsidR="009D6055" w:rsidRPr="003B0BA8">
        <w:rPr>
          <w:rFonts w:ascii="Times New Roman" w:hAnsi="Times New Roman" w:cs="Times New Roman"/>
          <w:sz w:val="24"/>
          <w:szCs w:val="24"/>
          <w:lang w:val="es-PE"/>
        </w:rPr>
        <w:t>materializó</w:t>
      </w:r>
      <w:r w:rsidR="00AC5A9E" w:rsidRPr="003B0BA8">
        <w:rPr>
          <w:rFonts w:ascii="Times New Roman" w:hAnsi="Times New Roman" w:cs="Times New Roman"/>
          <w:sz w:val="24"/>
          <w:szCs w:val="24"/>
          <w:lang w:val="es-PE"/>
        </w:rPr>
        <w:t xml:space="preserve"> efect</w:t>
      </w:r>
      <w:r w:rsidR="00174918" w:rsidRPr="003B0BA8">
        <w:rPr>
          <w:rFonts w:ascii="Times New Roman" w:hAnsi="Times New Roman" w:cs="Times New Roman"/>
          <w:sz w:val="24"/>
          <w:szCs w:val="24"/>
          <w:lang w:val="es-PE"/>
        </w:rPr>
        <w:t>i</w:t>
      </w:r>
      <w:r w:rsidR="00AC5A9E" w:rsidRPr="003B0BA8">
        <w:rPr>
          <w:rFonts w:ascii="Times New Roman" w:hAnsi="Times New Roman" w:cs="Times New Roman"/>
          <w:sz w:val="24"/>
          <w:szCs w:val="24"/>
          <w:lang w:val="es-PE"/>
        </w:rPr>
        <w:t>va</w:t>
      </w:r>
      <w:r w:rsidR="00174918" w:rsidRPr="003B0BA8">
        <w:rPr>
          <w:rFonts w:ascii="Times New Roman" w:hAnsi="Times New Roman" w:cs="Times New Roman"/>
          <w:sz w:val="24"/>
          <w:szCs w:val="24"/>
          <w:lang w:val="es-PE"/>
        </w:rPr>
        <w:t>men</w:t>
      </w:r>
      <w:r w:rsidR="00AC5A9E" w:rsidRPr="003B0BA8">
        <w:rPr>
          <w:rFonts w:ascii="Times New Roman" w:hAnsi="Times New Roman" w:cs="Times New Roman"/>
          <w:sz w:val="24"/>
          <w:szCs w:val="24"/>
          <w:lang w:val="es-PE"/>
        </w:rPr>
        <w:t>te la e</w:t>
      </w:r>
      <w:r w:rsidR="00174918" w:rsidRPr="003B0BA8">
        <w:rPr>
          <w:rFonts w:ascii="Times New Roman" w:hAnsi="Times New Roman" w:cs="Times New Roman"/>
          <w:sz w:val="24"/>
          <w:szCs w:val="24"/>
          <w:lang w:val="es-PE"/>
        </w:rPr>
        <w:t>xclusió</w:t>
      </w:r>
      <w:r w:rsidR="00AC5A9E" w:rsidRPr="003B0BA8">
        <w:rPr>
          <w:rFonts w:ascii="Times New Roman" w:hAnsi="Times New Roman" w:cs="Times New Roman"/>
          <w:sz w:val="24"/>
          <w:szCs w:val="24"/>
          <w:lang w:val="es-PE"/>
        </w:rPr>
        <w:t>n</w:t>
      </w:r>
      <w:r w:rsidR="00174918" w:rsidRPr="003B0BA8">
        <w:rPr>
          <w:rFonts w:ascii="Times New Roman" w:hAnsi="Times New Roman" w:cs="Times New Roman"/>
          <w:sz w:val="24"/>
          <w:szCs w:val="24"/>
          <w:lang w:val="es-PE"/>
        </w:rPr>
        <w:t xml:space="preserve"> invocada para fines del rechazo de cobertura</w:t>
      </w:r>
      <w:r w:rsidR="009D6055" w:rsidRPr="003B0BA8">
        <w:rPr>
          <w:rFonts w:ascii="Times New Roman" w:hAnsi="Times New Roman" w:cs="Times New Roman"/>
          <w:sz w:val="24"/>
          <w:szCs w:val="24"/>
          <w:lang w:val="es-PE"/>
        </w:rPr>
        <w:t>, que demanda específicamente de un diagnóstico de profesional médico colegiado</w:t>
      </w:r>
      <w:r w:rsidR="00AC5A9E" w:rsidRPr="003B0BA8">
        <w:rPr>
          <w:rFonts w:ascii="Times New Roman" w:hAnsi="Times New Roman" w:cs="Times New Roman"/>
          <w:sz w:val="24"/>
          <w:szCs w:val="24"/>
          <w:lang w:val="es-PE"/>
        </w:rPr>
        <w:t xml:space="preserve">? </w:t>
      </w:r>
      <w:r w:rsidR="009D6055" w:rsidRPr="003B0BA8">
        <w:rPr>
          <w:rFonts w:ascii="Times New Roman" w:hAnsi="Times New Roman" w:cs="Times New Roman"/>
          <w:sz w:val="24"/>
          <w:szCs w:val="24"/>
          <w:lang w:val="es-PE"/>
        </w:rPr>
        <w:t xml:space="preserve"> </w:t>
      </w:r>
      <w:r w:rsidR="00174918" w:rsidRPr="003B0BA8">
        <w:rPr>
          <w:rFonts w:ascii="Times New Roman" w:hAnsi="Times New Roman" w:cs="Times New Roman"/>
          <w:sz w:val="24"/>
          <w:szCs w:val="24"/>
          <w:lang w:val="es-PE"/>
        </w:rPr>
        <w:t xml:space="preserve">De </w:t>
      </w:r>
      <w:r w:rsidR="00AC5A9E" w:rsidRPr="003B0BA8">
        <w:rPr>
          <w:rFonts w:ascii="Times New Roman" w:hAnsi="Times New Roman" w:cs="Times New Roman"/>
          <w:sz w:val="24"/>
          <w:szCs w:val="24"/>
          <w:lang w:val="es-PE"/>
        </w:rPr>
        <w:t>la prueba ap</w:t>
      </w:r>
      <w:r w:rsidR="00174918" w:rsidRPr="003B0BA8">
        <w:rPr>
          <w:rFonts w:ascii="Times New Roman" w:hAnsi="Times New Roman" w:cs="Times New Roman"/>
          <w:sz w:val="24"/>
          <w:szCs w:val="24"/>
          <w:lang w:val="es-PE"/>
        </w:rPr>
        <w:t>ort</w:t>
      </w:r>
      <w:r w:rsidR="00AC5A9E" w:rsidRPr="003B0BA8">
        <w:rPr>
          <w:rFonts w:ascii="Times New Roman" w:hAnsi="Times New Roman" w:cs="Times New Roman"/>
          <w:sz w:val="24"/>
          <w:szCs w:val="24"/>
          <w:lang w:val="es-PE"/>
        </w:rPr>
        <w:t>ada</w:t>
      </w:r>
      <w:r w:rsidR="00174918"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en esta oport</w:t>
      </w:r>
      <w:r w:rsidR="00174918" w:rsidRPr="003B0BA8">
        <w:rPr>
          <w:rFonts w:ascii="Times New Roman" w:hAnsi="Times New Roman" w:cs="Times New Roman"/>
          <w:sz w:val="24"/>
          <w:szCs w:val="24"/>
          <w:lang w:val="es-PE"/>
        </w:rPr>
        <w:t>unid</w:t>
      </w:r>
      <w:r w:rsidR="00AC5A9E" w:rsidRPr="003B0BA8">
        <w:rPr>
          <w:rFonts w:ascii="Times New Roman" w:hAnsi="Times New Roman" w:cs="Times New Roman"/>
          <w:sz w:val="24"/>
          <w:szCs w:val="24"/>
          <w:lang w:val="es-PE"/>
        </w:rPr>
        <w:t>ad por la asegurado</w:t>
      </w:r>
      <w:r w:rsidR="00174918" w:rsidRPr="003B0BA8">
        <w:rPr>
          <w:rFonts w:ascii="Times New Roman" w:hAnsi="Times New Roman" w:cs="Times New Roman"/>
          <w:sz w:val="24"/>
          <w:szCs w:val="24"/>
          <w:lang w:val="es-PE"/>
        </w:rPr>
        <w:t>r</w:t>
      </w:r>
      <w:r w:rsidR="00AC5A9E" w:rsidRPr="003B0BA8">
        <w:rPr>
          <w:rFonts w:ascii="Times New Roman" w:hAnsi="Times New Roman" w:cs="Times New Roman"/>
          <w:sz w:val="24"/>
          <w:szCs w:val="24"/>
          <w:lang w:val="es-PE"/>
        </w:rPr>
        <w:t>a, cumplie</w:t>
      </w:r>
      <w:r w:rsidR="00174918" w:rsidRPr="003B0BA8">
        <w:rPr>
          <w:rFonts w:ascii="Times New Roman" w:hAnsi="Times New Roman" w:cs="Times New Roman"/>
          <w:sz w:val="24"/>
          <w:szCs w:val="24"/>
          <w:lang w:val="es-PE"/>
        </w:rPr>
        <w:t>n</w:t>
      </w:r>
      <w:r w:rsidR="00AC5A9E" w:rsidRPr="003B0BA8">
        <w:rPr>
          <w:rFonts w:ascii="Times New Roman" w:hAnsi="Times New Roman" w:cs="Times New Roman"/>
          <w:sz w:val="24"/>
          <w:szCs w:val="24"/>
          <w:lang w:val="es-PE"/>
        </w:rPr>
        <w:t xml:space="preserve">do </w:t>
      </w:r>
      <w:r w:rsidR="00174918" w:rsidRPr="003B0BA8">
        <w:rPr>
          <w:rFonts w:ascii="Times New Roman" w:hAnsi="Times New Roman" w:cs="Times New Roman"/>
          <w:sz w:val="24"/>
          <w:szCs w:val="24"/>
          <w:lang w:val="es-PE"/>
        </w:rPr>
        <w:t xml:space="preserve">en este extremo </w:t>
      </w:r>
      <w:r w:rsidR="00AC5A9E" w:rsidRPr="003B0BA8">
        <w:rPr>
          <w:rFonts w:ascii="Times New Roman" w:hAnsi="Times New Roman" w:cs="Times New Roman"/>
          <w:sz w:val="24"/>
          <w:szCs w:val="24"/>
          <w:lang w:val="es-PE"/>
        </w:rPr>
        <w:t>con su</w:t>
      </w:r>
      <w:r w:rsidR="00174918"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carga pro</w:t>
      </w:r>
      <w:r w:rsidR="00174918" w:rsidRPr="003B0BA8">
        <w:rPr>
          <w:rFonts w:ascii="Times New Roman" w:hAnsi="Times New Roman" w:cs="Times New Roman"/>
          <w:sz w:val="24"/>
          <w:szCs w:val="24"/>
          <w:lang w:val="es-PE"/>
        </w:rPr>
        <w:t>batoria procesal</w:t>
      </w:r>
      <w:r w:rsidR="00AC5A9E" w:rsidRPr="003B0BA8">
        <w:rPr>
          <w:rFonts w:ascii="Times New Roman" w:hAnsi="Times New Roman" w:cs="Times New Roman"/>
          <w:sz w:val="24"/>
          <w:szCs w:val="24"/>
          <w:lang w:val="es-PE"/>
        </w:rPr>
        <w:t>, este c</w:t>
      </w:r>
      <w:r w:rsidR="00174918" w:rsidRPr="003B0BA8">
        <w:rPr>
          <w:rFonts w:ascii="Times New Roman" w:hAnsi="Times New Roman" w:cs="Times New Roman"/>
          <w:sz w:val="24"/>
          <w:szCs w:val="24"/>
          <w:lang w:val="es-PE"/>
        </w:rPr>
        <w:t>o</w:t>
      </w:r>
      <w:r w:rsidR="00AC5A9E" w:rsidRPr="003B0BA8">
        <w:rPr>
          <w:rFonts w:ascii="Times New Roman" w:hAnsi="Times New Roman" w:cs="Times New Roman"/>
          <w:sz w:val="24"/>
          <w:szCs w:val="24"/>
          <w:lang w:val="es-PE"/>
        </w:rPr>
        <w:t>l</w:t>
      </w:r>
      <w:r w:rsidR="00174918" w:rsidRPr="003B0BA8">
        <w:rPr>
          <w:rFonts w:ascii="Times New Roman" w:hAnsi="Times New Roman" w:cs="Times New Roman"/>
          <w:sz w:val="24"/>
          <w:szCs w:val="24"/>
          <w:lang w:val="es-PE"/>
        </w:rPr>
        <w:t>eg</w:t>
      </w:r>
      <w:r w:rsidR="00AC5A9E" w:rsidRPr="003B0BA8">
        <w:rPr>
          <w:rFonts w:ascii="Times New Roman" w:hAnsi="Times New Roman" w:cs="Times New Roman"/>
          <w:sz w:val="24"/>
          <w:szCs w:val="24"/>
          <w:lang w:val="es-PE"/>
        </w:rPr>
        <w:t xml:space="preserve">iado </w:t>
      </w:r>
      <w:r w:rsidR="00174918" w:rsidRPr="003B0BA8">
        <w:rPr>
          <w:rFonts w:ascii="Times New Roman" w:hAnsi="Times New Roman" w:cs="Times New Roman"/>
          <w:sz w:val="24"/>
          <w:szCs w:val="24"/>
          <w:lang w:val="es-PE"/>
        </w:rPr>
        <w:t>aprecia que</w:t>
      </w:r>
      <w:r w:rsidR="00AC5A9E" w:rsidRPr="003B0BA8">
        <w:rPr>
          <w:rFonts w:ascii="Times New Roman" w:hAnsi="Times New Roman" w:cs="Times New Roman"/>
          <w:sz w:val="24"/>
          <w:szCs w:val="24"/>
          <w:lang w:val="es-PE"/>
        </w:rPr>
        <w:t xml:space="preserve"> la e</w:t>
      </w:r>
      <w:r w:rsidR="00174918" w:rsidRPr="003B0BA8">
        <w:rPr>
          <w:rFonts w:ascii="Times New Roman" w:hAnsi="Times New Roman" w:cs="Times New Roman"/>
          <w:sz w:val="24"/>
          <w:szCs w:val="24"/>
          <w:lang w:val="es-PE"/>
        </w:rPr>
        <w:t>x</w:t>
      </w:r>
      <w:r w:rsidR="00AC5A9E" w:rsidRPr="003B0BA8">
        <w:rPr>
          <w:rFonts w:ascii="Times New Roman" w:hAnsi="Times New Roman" w:cs="Times New Roman"/>
          <w:sz w:val="24"/>
          <w:szCs w:val="24"/>
          <w:lang w:val="es-PE"/>
        </w:rPr>
        <w:t>cl</w:t>
      </w:r>
      <w:r w:rsidR="00174918" w:rsidRPr="003B0BA8">
        <w:rPr>
          <w:rFonts w:ascii="Times New Roman" w:hAnsi="Times New Roman" w:cs="Times New Roman"/>
          <w:sz w:val="24"/>
          <w:szCs w:val="24"/>
          <w:lang w:val="es-PE"/>
        </w:rPr>
        <w:t>u</w:t>
      </w:r>
      <w:r w:rsidR="00AC5A9E" w:rsidRPr="003B0BA8">
        <w:rPr>
          <w:rFonts w:ascii="Times New Roman" w:hAnsi="Times New Roman" w:cs="Times New Roman"/>
          <w:sz w:val="24"/>
          <w:szCs w:val="24"/>
          <w:lang w:val="es-PE"/>
        </w:rPr>
        <w:t>s</w:t>
      </w:r>
      <w:r w:rsidR="00174918" w:rsidRPr="003B0BA8">
        <w:rPr>
          <w:rFonts w:ascii="Times New Roman" w:hAnsi="Times New Roman" w:cs="Times New Roman"/>
          <w:sz w:val="24"/>
          <w:szCs w:val="24"/>
          <w:lang w:val="es-PE"/>
        </w:rPr>
        <w:t>i</w:t>
      </w:r>
      <w:r w:rsidR="00AC5A9E" w:rsidRPr="003B0BA8">
        <w:rPr>
          <w:rFonts w:ascii="Times New Roman" w:hAnsi="Times New Roman" w:cs="Times New Roman"/>
          <w:sz w:val="24"/>
          <w:szCs w:val="24"/>
          <w:lang w:val="es-PE"/>
        </w:rPr>
        <w:t xml:space="preserve">ón </w:t>
      </w:r>
      <w:r w:rsidR="00174918" w:rsidRPr="003B0BA8">
        <w:rPr>
          <w:rFonts w:ascii="Times New Roman" w:hAnsi="Times New Roman" w:cs="Times New Roman"/>
          <w:sz w:val="24"/>
          <w:szCs w:val="24"/>
          <w:lang w:val="es-PE"/>
        </w:rPr>
        <w:t xml:space="preserve">invocada </w:t>
      </w:r>
      <w:r w:rsidR="00AC5A9E" w:rsidRPr="003B0BA8">
        <w:rPr>
          <w:rFonts w:ascii="Times New Roman" w:hAnsi="Times New Roman" w:cs="Times New Roman"/>
          <w:sz w:val="24"/>
          <w:szCs w:val="24"/>
          <w:lang w:val="es-PE"/>
        </w:rPr>
        <w:t>sí se co</w:t>
      </w:r>
      <w:r w:rsidR="00174918" w:rsidRPr="003B0BA8">
        <w:rPr>
          <w:rFonts w:ascii="Times New Roman" w:hAnsi="Times New Roman" w:cs="Times New Roman"/>
          <w:sz w:val="24"/>
          <w:szCs w:val="24"/>
          <w:lang w:val="es-PE"/>
        </w:rPr>
        <w:t>nfiguró</w:t>
      </w:r>
      <w:r w:rsidR="00AC5A9E" w:rsidRPr="003B0BA8">
        <w:rPr>
          <w:rFonts w:ascii="Times New Roman" w:hAnsi="Times New Roman" w:cs="Times New Roman"/>
          <w:sz w:val="24"/>
          <w:szCs w:val="24"/>
          <w:lang w:val="es-PE"/>
        </w:rPr>
        <w:t xml:space="preserve">, </w:t>
      </w:r>
      <w:r w:rsidR="009D6055" w:rsidRPr="003B0BA8">
        <w:rPr>
          <w:rFonts w:ascii="Times New Roman" w:hAnsi="Times New Roman" w:cs="Times New Roman"/>
          <w:sz w:val="24"/>
          <w:szCs w:val="24"/>
          <w:lang w:val="es-PE"/>
        </w:rPr>
        <w:t xml:space="preserve">al haberse demostrado documentalmente el </w:t>
      </w:r>
      <w:r w:rsidR="00AC5A9E" w:rsidRPr="003B0BA8">
        <w:rPr>
          <w:rFonts w:ascii="Times New Roman" w:hAnsi="Times New Roman" w:cs="Times New Roman"/>
          <w:sz w:val="24"/>
          <w:szCs w:val="24"/>
          <w:lang w:val="es-PE"/>
        </w:rPr>
        <w:t>diag</w:t>
      </w:r>
      <w:r w:rsidR="00527B27" w:rsidRPr="003B0BA8">
        <w:rPr>
          <w:rFonts w:ascii="Times New Roman" w:hAnsi="Times New Roman" w:cs="Times New Roman"/>
          <w:sz w:val="24"/>
          <w:szCs w:val="24"/>
          <w:lang w:val="es-PE"/>
        </w:rPr>
        <w:t>nó</w:t>
      </w:r>
      <w:r w:rsidR="00174918" w:rsidRPr="003B0BA8">
        <w:rPr>
          <w:rFonts w:ascii="Times New Roman" w:hAnsi="Times New Roman" w:cs="Times New Roman"/>
          <w:sz w:val="24"/>
          <w:szCs w:val="24"/>
          <w:lang w:val="es-PE"/>
        </w:rPr>
        <w:t>s</w:t>
      </w:r>
      <w:r w:rsidR="00AC5A9E" w:rsidRPr="003B0BA8">
        <w:rPr>
          <w:rFonts w:ascii="Times New Roman" w:hAnsi="Times New Roman" w:cs="Times New Roman"/>
          <w:sz w:val="24"/>
          <w:szCs w:val="24"/>
          <w:lang w:val="es-PE"/>
        </w:rPr>
        <w:t>tico de u</w:t>
      </w:r>
      <w:r w:rsidR="00527B27" w:rsidRPr="003B0BA8">
        <w:rPr>
          <w:rFonts w:ascii="Times New Roman" w:hAnsi="Times New Roman" w:cs="Times New Roman"/>
          <w:sz w:val="24"/>
          <w:szCs w:val="24"/>
          <w:lang w:val="es-PE"/>
        </w:rPr>
        <w:t>na determinada</w:t>
      </w:r>
      <w:r w:rsidR="00AC5A9E" w:rsidRPr="003B0BA8">
        <w:rPr>
          <w:rFonts w:ascii="Times New Roman" w:hAnsi="Times New Roman" w:cs="Times New Roman"/>
          <w:sz w:val="24"/>
          <w:szCs w:val="24"/>
          <w:lang w:val="es-PE"/>
        </w:rPr>
        <w:t xml:space="preserve"> enfer</w:t>
      </w:r>
      <w:r w:rsidR="00527B27" w:rsidRPr="003B0BA8">
        <w:rPr>
          <w:rFonts w:ascii="Times New Roman" w:hAnsi="Times New Roman" w:cs="Times New Roman"/>
          <w:sz w:val="24"/>
          <w:szCs w:val="24"/>
          <w:lang w:val="es-PE"/>
        </w:rPr>
        <w:t>me</w:t>
      </w:r>
      <w:r w:rsidR="00AC5A9E" w:rsidRPr="003B0BA8">
        <w:rPr>
          <w:rFonts w:ascii="Times New Roman" w:hAnsi="Times New Roman" w:cs="Times New Roman"/>
          <w:sz w:val="24"/>
          <w:szCs w:val="24"/>
          <w:lang w:val="es-PE"/>
        </w:rPr>
        <w:t xml:space="preserve">dad </w:t>
      </w:r>
      <w:r w:rsidR="00527B27" w:rsidRPr="003B0BA8">
        <w:rPr>
          <w:rFonts w:ascii="Times New Roman" w:hAnsi="Times New Roman" w:cs="Times New Roman"/>
          <w:sz w:val="24"/>
          <w:szCs w:val="24"/>
          <w:lang w:val="es-PE"/>
        </w:rPr>
        <w:t xml:space="preserve">de manera previa a </w:t>
      </w:r>
      <w:r w:rsidR="00AC5A9E" w:rsidRPr="003B0BA8">
        <w:rPr>
          <w:rFonts w:ascii="Times New Roman" w:hAnsi="Times New Roman" w:cs="Times New Roman"/>
          <w:sz w:val="24"/>
          <w:szCs w:val="24"/>
          <w:lang w:val="es-PE"/>
        </w:rPr>
        <w:t>la afiliac</w:t>
      </w:r>
      <w:r w:rsidR="00527B27" w:rsidRPr="003B0BA8">
        <w:rPr>
          <w:rFonts w:ascii="Times New Roman" w:hAnsi="Times New Roman" w:cs="Times New Roman"/>
          <w:sz w:val="24"/>
          <w:szCs w:val="24"/>
          <w:lang w:val="es-PE"/>
        </w:rPr>
        <w:t>i</w:t>
      </w:r>
      <w:r w:rsidR="00AC5A9E" w:rsidRPr="003B0BA8">
        <w:rPr>
          <w:rFonts w:ascii="Times New Roman" w:hAnsi="Times New Roman" w:cs="Times New Roman"/>
          <w:sz w:val="24"/>
          <w:szCs w:val="24"/>
          <w:lang w:val="es-PE"/>
        </w:rPr>
        <w:t xml:space="preserve">ón </w:t>
      </w:r>
      <w:r w:rsidR="00527B27" w:rsidRPr="003B0BA8">
        <w:rPr>
          <w:rFonts w:ascii="Times New Roman" w:hAnsi="Times New Roman" w:cs="Times New Roman"/>
          <w:sz w:val="24"/>
          <w:szCs w:val="24"/>
          <w:lang w:val="es-PE"/>
        </w:rPr>
        <w:t xml:space="preserve">del asegurado a la póliza grupal, </w:t>
      </w:r>
      <w:r w:rsidR="00AC5A9E" w:rsidRPr="003B0BA8">
        <w:rPr>
          <w:rFonts w:ascii="Times New Roman" w:hAnsi="Times New Roman" w:cs="Times New Roman"/>
          <w:sz w:val="24"/>
          <w:szCs w:val="24"/>
          <w:lang w:val="es-PE"/>
        </w:rPr>
        <w:t>por lo</w:t>
      </w:r>
      <w:r w:rsidR="00527B27" w:rsidRPr="003B0BA8">
        <w:rPr>
          <w:rFonts w:ascii="Times New Roman" w:hAnsi="Times New Roman" w:cs="Times New Roman"/>
          <w:sz w:val="24"/>
          <w:szCs w:val="24"/>
          <w:lang w:val="es-PE"/>
        </w:rPr>
        <w:t xml:space="preserve"> q</w:t>
      </w:r>
      <w:r w:rsidR="00AC5A9E" w:rsidRPr="003B0BA8">
        <w:rPr>
          <w:rFonts w:ascii="Times New Roman" w:hAnsi="Times New Roman" w:cs="Times New Roman"/>
          <w:sz w:val="24"/>
          <w:szCs w:val="24"/>
          <w:lang w:val="es-PE"/>
        </w:rPr>
        <w:t>ue se está</w:t>
      </w:r>
      <w:r w:rsidR="00527B27" w:rsidRPr="003B0BA8">
        <w:rPr>
          <w:rFonts w:ascii="Times New Roman" w:hAnsi="Times New Roman" w:cs="Times New Roman"/>
          <w:sz w:val="24"/>
          <w:szCs w:val="24"/>
          <w:lang w:val="es-PE"/>
        </w:rPr>
        <w:t xml:space="preserve"> </w:t>
      </w:r>
      <w:r w:rsidR="00AC5A9E" w:rsidRPr="003B0BA8">
        <w:rPr>
          <w:rFonts w:ascii="Times New Roman" w:hAnsi="Times New Roman" w:cs="Times New Roman"/>
          <w:sz w:val="24"/>
          <w:szCs w:val="24"/>
          <w:lang w:val="es-PE"/>
        </w:rPr>
        <w:t>ante una preexi</w:t>
      </w:r>
      <w:r w:rsidR="00527B27" w:rsidRPr="003B0BA8">
        <w:rPr>
          <w:rFonts w:ascii="Times New Roman" w:hAnsi="Times New Roman" w:cs="Times New Roman"/>
          <w:sz w:val="24"/>
          <w:szCs w:val="24"/>
          <w:lang w:val="es-PE"/>
        </w:rPr>
        <w:t>st</w:t>
      </w:r>
      <w:r w:rsidR="00AC5A9E" w:rsidRPr="003B0BA8">
        <w:rPr>
          <w:rFonts w:ascii="Times New Roman" w:hAnsi="Times New Roman" w:cs="Times New Roman"/>
          <w:sz w:val="24"/>
          <w:szCs w:val="24"/>
          <w:lang w:val="es-PE"/>
        </w:rPr>
        <w:t>encia.</w:t>
      </w:r>
    </w:p>
    <w:p w14:paraId="4EF5EBB0" w14:textId="4B5F9C13" w:rsidR="00527B27" w:rsidRPr="003B0BA8" w:rsidRDefault="00527B27" w:rsidP="005259E7">
      <w:pPr>
        <w:tabs>
          <w:tab w:val="left" w:pos="2160"/>
        </w:tabs>
        <w:spacing w:after="0" w:line="240" w:lineRule="auto"/>
        <w:jc w:val="both"/>
        <w:rPr>
          <w:rFonts w:ascii="Times New Roman" w:hAnsi="Times New Roman" w:cs="Times New Roman"/>
          <w:sz w:val="24"/>
          <w:szCs w:val="24"/>
          <w:lang w:val="es-PE"/>
        </w:rPr>
      </w:pPr>
    </w:p>
    <w:p w14:paraId="2DF35647" w14:textId="4D12CB4E" w:rsidR="00527B27" w:rsidRPr="003B0BA8" w:rsidRDefault="00527B27" w:rsidP="005259E7">
      <w:pPr>
        <w:tabs>
          <w:tab w:val="left" w:pos="2160"/>
        </w:tabs>
        <w:spacing w:after="0" w:line="240" w:lineRule="auto"/>
        <w:jc w:val="both"/>
        <w:rPr>
          <w:rFonts w:ascii="Times New Roman" w:hAnsi="Times New Roman" w:cs="Times New Roman"/>
          <w:sz w:val="24"/>
          <w:szCs w:val="24"/>
          <w:lang w:val="es-PE"/>
        </w:rPr>
      </w:pPr>
      <w:r w:rsidRPr="003B0BA8">
        <w:rPr>
          <w:rFonts w:ascii="Times New Roman" w:hAnsi="Times New Roman" w:cs="Times New Roman"/>
          <w:sz w:val="24"/>
          <w:szCs w:val="24"/>
          <w:lang w:val="es-PE"/>
        </w:rPr>
        <w:t>No obstante lo anterior, este colegiado destaca que, por deficiencia</w:t>
      </w:r>
      <w:r w:rsidR="009D6055" w:rsidRPr="003B0BA8">
        <w:rPr>
          <w:rFonts w:ascii="Times New Roman" w:hAnsi="Times New Roman" w:cs="Times New Roman"/>
          <w:sz w:val="24"/>
          <w:szCs w:val="24"/>
          <w:lang w:val="es-PE"/>
        </w:rPr>
        <w:t>s</w:t>
      </w:r>
      <w:r w:rsidRPr="003B0BA8">
        <w:rPr>
          <w:rFonts w:ascii="Times New Roman" w:hAnsi="Times New Roman" w:cs="Times New Roman"/>
          <w:sz w:val="24"/>
          <w:szCs w:val="24"/>
          <w:lang w:val="es-PE"/>
        </w:rPr>
        <w:t xml:space="preserve"> supletorias imputables a la propia </w:t>
      </w:r>
      <w:r w:rsidR="003B0BA8">
        <w:rPr>
          <w:rFonts w:ascii="Times New Roman" w:hAnsi="Times New Roman"/>
          <w:sz w:val="24"/>
          <w:szCs w:val="24"/>
        </w:rPr>
        <w:t>..................</w:t>
      </w:r>
      <w:r w:rsidRPr="003B0BA8">
        <w:rPr>
          <w:rFonts w:ascii="Times New Roman" w:hAnsi="Times New Roman" w:cs="Times New Roman"/>
          <w:sz w:val="24"/>
          <w:szCs w:val="24"/>
          <w:lang w:val="es-PE"/>
        </w:rPr>
        <w:t>, esta aseguradora no ha superado el test señalado en la resolución recurrida, por lo que subsiste la ilegitimidad del rechazo de cobertura comunicado en su oportunidad</w:t>
      </w:r>
      <w:r w:rsidR="009D6055" w:rsidRPr="003B0BA8">
        <w:rPr>
          <w:rFonts w:ascii="Times New Roman" w:hAnsi="Times New Roman" w:cs="Times New Roman"/>
          <w:sz w:val="24"/>
          <w:szCs w:val="24"/>
          <w:lang w:val="es-PE"/>
        </w:rPr>
        <w:t>.</w:t>
      </w:r>
    </w:p>
    <w:p w14:paraId="61502D01" w14:textId="77777777" w:rsidR="005259E7" w:rsidRPr="003B0BA8" w:rsidRDefault="005259E7" w:rsidP="005259E7">
      <w:pPr>
        <w:tabs>
          <w:tab w:val="left" w:pos="2160"/>
        </w:tabs>
        <w:spacing w:after="0" w:line="240" w:lineRule="auto"/>
        <w:jc w:val="both"/>
        <w:rPr>
          <w:rFonts w:ascii="Times New Roman" w:hAnsi="Times New Roman" w:cs="Times New Roman"/>
          <w:sz w:val="24"/>
          <w:szCs w:val="24"/>
          <w:lang w:val="es-PE"/>
        </w:rPr>
      </w:pPr>
    </w:p>
    <w:p w14:paraId="062B2E28" w14:textId="2BDAADB6" w:rsidR="003E0CC2" w:rsidRPr="003B0BA8" w:rsidRDefault="00F439B5" w:rsidP="00460C30">
      <w:pPr>
        <w:spacing w:after="0" w:line="240" w:lineRule="auto"/>
        <w:jc w:val="both"/>
        <w:rPr>
          <w:rFonts w:ascii="Times New Roman" w:hAnsi="Times New Roman" w:cs="Times New Roman"/>
          <w:sz w:val="24"/>
          <w:szCs w:val="24"/>
          <w:lang w:val="es-PE"/>
        </w:rPr>
      </w:pPr>
      <w:r w:rsidRPr="003B0BA8">
        <w:rPr>
          <w:rFonts w:ascii="Times New Roman" w:hAnsi="Times New Roman" w:cs="Times New Roman"/>
          <w:sz w:val="24"/>
          <w:szCs w:val="24"/>
          <w:lang w:val="es-PE"/>
        </w:rPr>
        <w:t>Por consiguiente, e</w:t>
      </w:r>
      <w:r w:rsidR="00460C30" w:rsidRPr="003B0BA8">
        <w:rPr>
          <w:rFonts w:ascii="Times New Roman" w:hAnsi="Times New Roman" w:cs="Times New Roman"/>
          <w:sz w:val="24"/>
          <w:szCs w:val="24"/>
          <w:lang w:val="es-PE"/>
        </w:rPr>
        <w:t>ste colegiado</w:t>
      </w:r>
      <w:r w:rsidRPr="003B0BA8">
        <w:rPr>
          <w:rFonts w:ascii="Times New Roman" w:hAnsi="Times New Roman" w:cs="Times New Roman"/>
          <w:sz w:val="24"/>
          <w:szCs w:val="24"/>
          <w:lang w:val="es-PE"/>
        </w:rPr>
        <w:t xml:space="preserve"> </w:t>
      </w:r>
      <w:r w:rsidR="00460C30" w:rsidRPr="003B0BA8">
        <w:rPr>
          <w:rFonts w:ascii="Times New Roman" w:hAnsi="Times New Roman" w:cs="Times New Roman"/>
          <w:sz w:val="24"/>
          <w:szCs w:val="24"/>
          <w:lang w:val="es-PE"/>
        </w:rPr>
        <w:t xml:space="preserve">ratifica el análisis y </w:t>
      </w:r>
      <w:r w:rsidR="00946694" w:rsidRPr="003B0BA8">
        <w:rPr>
          <w:rFonts w:ascii="Times New Roman" w:hAnsi="Times New Roman" w:cs="Times New Roman"/>
          <w:sz w:val="24"/>
          <w:szCs w:val="24"/>
          <w:lang w:val="es-PE"/>
        </w:rPr>
        <w:t xml:space="preserve">las </w:t>
      </w:r>
      <w:r w:rsidR="00460C30" w:rsidRPr="003B0BA8">
        <w:rPr>
          <w:rFonts w:ascii="Times New Roman" w:hAnsi="Times New Roman" w:cs="Times New Roman"/>
          <w:sz w:val="24"/>
          <w:szCs w:val="24"/>
          <w:lang w:val="es-PE"/>
        </w:rPr>
        <w:t xml:space="preserve">conclusiones </w:t>
      </w:r>
      <w:r w:rsidR="009D6055" w:rsidRPr="003B0BA8">
        <w:rPr>
          <w:rFonts w:ascii="Times New Roman" w:hAnsi="Times New Roman" w:cs="Times New Roman"/>
          <w:sz w:val="24"/>
          <w:szCs w:val="24"/>
          <w:lang w:val="es-PE"/>
        </w:rPr>
        <w:t>de</w:t>
      </w:r>
      <w:r w:rsidR="0027301E" w:rsidRPr="003B0BA8">
        <w:rPr>
          <w:rFonts w:ascii="Times New Roman" w:hAnsi="Times New Roman" w:cs="Times New Roman"/>
          <w:sz w:val="24"/>
          <w:szCs w:val="24"/>
          <w:lang w:val="es-PE"/>
        </w:rPr>
        <w:t xml:space="preserve"> la resolución recurrida</w:t>
      </w:r>
      <w:r w:rsidR="00527B27" w:rsidRPr="003B0BA8">
        <w:rPr>
          <w:rFonts w:ascii="Times New Roman" w:hAnsi="Times New Roman" w:cs="Times New Roman"/>
          <w:sz w:val="24"/>
          <w:szCs w:val="24"/>
          <w:lang w:val="es-PE"/>
        </w:rPr>
        <w:t>, salvo en lo referente a la prueba de la preexistencia y su correspondencia con el supuesto de hecho establecido como exclusión.</w:t>
      </w:r>
    </w:p>
    <w:p w14:paraId="3C27B402" w14:textId="77777777" w:rsidR="003E0CC2" w:rsidRPr="003B0BA8" w:rsidRDefault="003E0CC2" w:rsidP="00460C30">
      <w:pPr>
        <w:spacing w:after="0" w:line="240" w:lineRule="auto"/>
        <w:jc w:val="both"/>
        <w:rPr>
          <w:rFonts w:ascii="Times New Roman" w:hAnsi="Times New Roman" w:cs="Times New Roman"/>
          <w:sz w:val="24"/>
          <w:szCs w:val="24"/>
          <w:lang w:val="es-PE"/>
        </w:rPr>
      </w:pPr>
    </w:p>
    <w:p w14:paraId="7C9DD1B4" w14:textId="507ABED3" w:rsidR="00EE1C4A" w:rsidRPr="003B0BA8" w:rsidRDefault="00EA4C4B" w:rsidP="00EE1C4A">
      <w:pPr>
        <w:spacing w:after="0" w:line="240" w:lineRule="auto"/>
        <w:jc w:val="both"/>
        <w:rPr>
          <w:rFonts w:ascii="Times New Roman" w:eastAsia="Arial Unicode MS" w:hAnsi="Times New Roman" w:cs="Times New Roman"/>
          <w:bCs/>
          <w:sz w:val="24"/>
          <w:szCs w:val="24"/>
          <w:lang w:val="es-ES"/>
        </w:rPr>
      </w:pPr>
      <w:r w:rsidRPr="003B0BA8">
        <w:rPr>
          <w:rFonts w:ascii="Times New Roman" w:hAnsi="Times New Roman" w:cs="Times New Roman"/>
          <w:b/>
          <w:sz w:val="24"/>
          <w:szCs w:val="24"/>
          <w:u w:val="single"/>
          <w:lang w:val="es-PE"/>
        </w:rPr>
        <w:t>Tercero</w:t>
      </w:r>
      <w:r w:rsidRPr="003B0BA8">
        <w:rPr>
          <w:rFonts w:ascii="Times New Roman" w:hAnsi="Times New Roman" w:cs="Times New Roman"/>
          <w:b/>
          <w:sz w:val="24"/>
          <w:szCs w:val="24"/>
          <w:lang w:val="es-PE"/>
        </w:rPr>
        <w:t>:</w:t>
      </w:r>
      <w:r w:rsidRPr="003B0BA8">
        <w:rPr>
          <w:rFonts w:ascii="Times New Roman" w:hAnsi="Times New Roman" w:cs="Times New Roman"/>
          <w:sz w:val="24"/>
          <w:szCs w:val="24"/>
          <w:lang w:val="es-PE"/>
        </w:rPr>
        <w:t xml:space="preserve"> </w:t>
      </w:r>
      <w:r w:rsidR="00083D69" w:rsidRPr="003B0BA8">
        <w:rPr>
          <w:rFonts w:ascii="Times New Roman" w:hAnsi="Times New Roman" w:cs="Times New Roman"/>
          <w:sz w:val="24"/>
          <w:szCs w:val="24"/>
          <w:lang w:val="es-PE"/>
        </w:rPr>
        <w:t>Por las consideraciones expuestas</w:t>
      </w:r>
      <w:r w:rsidR="00083D69" w:rsidRPr="003B0BA8">
        <w:rPr>
          <w:rFonts w:ascii="Times New Roman" w:eastAsia="Calibri" w:hAnsi="Times New Roman" w:cs="Times New Roman"/>
          <w:sz w:val="24"/>
          <w:szCs w:val="24"/>
          <w:lang w:val="es-ES"/>
        </w:rPr>
        <w:t xml:space="preserve">, se concluye que el recurso impugnativo no enerva </w:t>
      </w:r>
      <w:r w:rsidR="00527B27" w:rsidRPr="003B0BA8">
        <w:rPr>
          <w:rFonts w:ascii="Times New Roman" w:eastAsia="Calibri" w:hAnsi="Times New Roman" w:cs="Times New Roman"/>
          <w:sz w:val="24"/>
          <w:szCs w:val="24"/>
          <w:lang w:val="es-ES"/>
        </w:rPr>
        <w:t xml:space="preserve">todos los </w:t>
      </w:r>
      <w:r w:rsidR="00083D69" w:rsidRPr="003B0BA8">
        <w:rPr>
          <w:rFonts w:ascii="Times New Roman" w:eastAsia="Calibri" w:hAnsi="Times New Roman" w:cs="Times New Roman"/>
          <w:sz w:val="24"/>
          <w:szCs w:val="24"/>
          <w:lang w:val="es-ES"/>
        </w:rPr>
        <w:t xml:space="preserve">fundamentos de la resolución recurrida, por lo que corresponde ser desestimado, confirmándose </w:t>
      </w:r>
      <w:r w:rsidR="00083D69" w:rsidRPr="003B0BA8">
        <w:rPr>
          <w:rFonts w:ascii="Times New Roman" w:hAnsi="Times New Roman" w:cs="Times New Roman"/>
          <w:sz w:val="24"/>
          <w:szCs w:val="24"/>
          <w:lang w:val="es-ES"/>
        </w:rPr>
        <w:t>la resolución de vista.</w:t>
      </w:r>
    </w:p>
    <w:p w14:paraId="59EB6BFC" w14:textId="77777777" w:rsidR="00EE1C4A" w:rsidRPr="003B0BA8"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3B0BA8" w:rsidRDefault="00BF1421" w:rsidP="00B8028F">
      <w:pPr>
        <w:spacing w:after="0" w:line="240" w:lineRule="auto"/>
        <w:jc w:val="both"/>
        <w:rPr>
          <w:rFonts w:ascii="Times New Roman" w:hAnsi="Times New Roman" w:cs="Times New Roman"/>
          <w:b/>
          <w:sz w:val="24"/>
          <w:szCs w:val="24"/>
          <w:lang w:val="es-PE"/>
        </w:rPr>
      </w:pPr>
      <w:r w:rsidRPr="003B0BA8">
        <w:rPr>
          <w:rFonts w:ascii="Times New Roman" w:hAnsi="Times New Roman" w:cs="Times New Roman"/>
          <w:b/>
          <w:sz w:val="24"/>
          <w:szCs w:val="24"/>
          <w:lang w:val="es-PE"/>
        </w:rPr>
        <w:t>Atendiendo a lo expresado, conforme a su Reglamento, este colegiado resuelve:</w:t>
      </w:r>
    </w:p>
    <w:p w14:paraId="7847A8E8" w14:textId="77777777" w:rsidR="00DB58EC" w:rsidRPr="003B0BA8" w:rsidRDefault="00DB58EC" w:rsidP="00B8028F">
      <w:pPr>
        <w:spacing w:after="0" w:line="240" w:lineRule="auto"/>
        <w:jc w:val="both"/>
        <w:rPr>
          <w:rFonts w:ascii="Times New Roman" w:eastAsia="Arial Unicode MS" w:hAnsi="Times New Roman" w:cs="Times New Roman"/>
          <w:b/>
          <w:sz w:val="24"/>
          <w:szCs w:val="24"/>
          <w:lang w:val="es-PE"/>
        </w:rPr>
      </w:pPr>
    </w:p>
    <w:p w14:paraId="4BDBE93F" w14:textId="5B7CC5DB" w:rsidR="00527B27" w:rsidRPr="003B0BA8" w:rsidRDefault="00BF1421" w:rsidP="00527B27">
      <w:pPr>
        <w:suppressAutoHyphens/>
        <w:spacing w:after="0" w:line="240" w:lineRule="auto"/>
        <w:jc w:val="both"/>
        <w:rPr>
          <w:rFonts w:ascii="Times New Roman" w:eastAsia="Times New Roman" w:hAnsi="Times New Roman" w:cs="Times New Roman"/>
          <w:b/>
          <w:bCs/>
          <w:sz w:val="24"/>
          <w:szCs w:val="24"/>
          <w:lang w:val="es-ES" w:eastAsia="ar-SA"/>
        </w:rPr>
      </w:pPr>
      <w:r w:rsidRPr="003B0BA8">
        <w:rPr>
          <w:rFonts w:ascii="Times New Roman" w:eastAsia="Arial Unicode MS" w:hAnsi="Times New Roman" w:cs="Times New Roman"/>
          <w:b/>
          <w:sz w:val="24"/>
          <w:szCs w:val="24"/>
          <w:lang w:val="es-PE"/>
        </w:rPr>
        <w:t xml:space="preserve">Declarar </w:t>
      </w:r>
      <w:r w:rsidR="007D5BB1" w:rsidRPr="003B0BA8">
        <w:rPr>
          <w:rFonts w:ascii="Times New Roman" w:eastAsia="Arial Unicode MS" w:hAnsi="Times New Roman" w:cs="Times New Roman"/>
          <w:b/>
          <w:sz w:val="24"/>
          <w:szCs w:val="24"/>
          <w:lang w:val="es-PE"/>
        </w:rPr>
        <w:t>IN</w:t>
      </w:r>
      <w:r w:rsidRPr="003B0BA8">
        <w:rPr>
          <w:rFonts w:ascii="Times New Roman" w:eastAsia="Arial Unicode MS" w:hAnsi="Times New Roman" w:cs="Times New Roman"/>
          <w:b/>
          <w:sz w:val="24"/>
          <w:szCs w:val="24"/>
          <w:lang w:val="es-PE"/>
        </w:rPr>
        <w:t xml:space="preserve">FUNDADO el recurso impugnativo </w:t>
      </w:r>
      <w:r w:rsidR="00623204" w:rsidRPr="003B0BA8">
        <w:rPr>
          <w:rFonts w:ascii="Times New Roman" w:eastAsia="Arial Unicode MS" w:hAnsi="Times New Roman" w:cs="Times New Roman"/>
          <w:sz w:val="24"/>
          <w:szCs w:val="24"/>
          <w:lang w:val="es-PE"/>
        </w:rPr>
        <w:t>interpuesto por</w:t>
      </w:r>
      <w:r w:rsidR="00B56649" w:rsidRPr="003B0BA8">
        <w:rPr>
          <w:rFonts w:ascii="Times New Roman" w:eastAsia="Arial Unicode MS" w:hAnsi="Times New Roman" w:cs="Times New Roman"/>
          <w:sz w:val="24"/>
          <w:szCs w:val="24"/>
          <w:lang w:val="es-PE"/>
        </w:rPr>
        <w:t xml:space="preserve"> </w:t>
      </w:r>
      <w:r w:rsidR="003B0BA8">
        <w:rPr>
          <w:rFonts w:ascii="Times New Roman" w:hAnsi="Times New Roman"/>
          <w:sz w:val="24"/>
          <w:szCs w:val="24"/>
        </w:rPr>
        <w:t>..................</w:t>
      </w:r>
      <w:r w:rsidR="003B0BA8">
        <w:rPr>
          <w:rFonts w:ascii="Times New Roman" w:hAnsi="Times New Roman"/>
          <w:sz w:val="24"/>
          <w:szCs w:val="24"/>
        </w:rPr>
        <w:t xml:space="preserve"> </w:t>
      </w:r>
      <w:r w:rsidR="00BB2152" w:rsidRPr="003B0BA8">
        <w:rPr>
          <w:rFonts w:ascii="Times New Roman" w:hAnsi="Times New Roman" w:cs="Times New Roman"/>
          <w:sz w:val="24"/>
          <w:szCs w:val="24"/>
          <w:lang w:val="es-PE"/>
        </w:rPr>
        <w:t xml:space="preserve">y, por consiguiente, </w:t>
      </w:r>
      <w:r w:rsidR="00BB2152" w:rsidRPr="003B0BA8">
        <w:rPr>
          <w:rFonts w:ascii="Times New Roman" w:hAnsi="Times New Roman" w:cs="Times New Roman"/>
          <w:b/>
          <w:bCs/>
          <w:sz w:val="24"/>
          <w:szCs w:val="24"/>
          <w:lang w:val="es-PE"/>
        </w:rPr>
        <w:t>CONFIRMAR</w:t>
      </w:r>
      <w:r w:rsidR="00BB2152" w:rsidRPr="003B0BA8">
        <w:rPr>
          <w:rFonts w:ascii="Times New Roman" w:eastAsia="Times New Roman" w:hAnsi="Times New Roman" w:cs="Times New Roman"/>
          <w:b/>
          <w:bCs/>
          <w:sz w:val="24"/>
          <w:szCs w:val="24"/>
          <w:lang w:val="es-ES" w:eastAsia="ar-SA"/>
        </w:rPr>
        <w:t xml:space="preserve"> la Resolución Nro. 0</w:t>
      </w:r>
      <w:r w:rsidR="00527B27" w:rsidRPr="003B0BA8">
        <w:rPr>
          <w:rFonts w:ascii="Times New Roman" w:eastAsia="Times New Roman" w:hAnsi="Times New Roman" w:cs="Times New Roman"/>
          <w:b/>
          <w:bCs/>
          <w:sz w:val="24"/>
          <w:szCs w:val="24"/>
          <w:lang w:val="es-ES" w:eastAsia="ar-SA"/>
        </w:rPr>
        <w:t>65</w:t>
      </w:r>
      <w:r w:rsidR="00BB2152" w:rsidRPr="003B0BA8">
        <w:rPr>
          <w:rFonts w:ascii="Times New Roman" w:eastAsia="Times New Roman" w:hAnsi="Times New Roman" w:cs="Times New Roman"/>
          <w:b/>
          <w:bCs/>
          <w:sz w:val="24"/>
          <w:szCs w:val="24"/>
          <w:lang w:val="es-ES" w:eastAsia="ar-SA"/>
        </w:rPr>
        <w:t xml:space="preserve">/20, del </w:t>
      </w:r>
      <w:r w:rsidR="00070DB6" w:rsidRPr="003B0BA8">
        <w:rPr>
          <w:rFonts w:ascii="Times New Roman" w:eastAsia="Times New Roman" w:hAnsi="Times New Roman" w:cs="Times New Roman"/>
          <w:b/>
          <w:bCs/>
          <w:sz w:val="24"/>
          <w:szCs w:val="24"/>
          <w:lang w:val="es-ES" w:eastAsia="ar-SA"/>
        </w:rPr>
        <w:t>2</w:t>
      </w:r>
      <w:r w:rsidR="00527B27" w:rsidRPr="003B0BA8">
        <w:rPr>
          <w:rFonts w:ascii="Times New Roman" w:eastAsia="Times New Roman" w:hAnsi="Times New Roman" w:cs="Times New Roman"/>
          <w:b/>
          <w:bCs/>
          <w:sz w:val="24"/>
          <w:szCs w:val="24"/>
          <w:lang w:val="es-ES" w:eastAsia="ar-SA"/>
        </w:rPr>
        <w:t>7</w:t>
      </w:r>
      <w:r w:rsidR="00BB2152" w:rsidRPr="003B0BA8">
        <w:rPr>
          <w:rFonts w:ascii="Times New Roman" w:eastAsia="Times New Roman" w:hAnsi="Times New Roman" w:cs="Times New Roman"/>
          <w:b/>
          <w:bCs/>
          <w:sz w:val="24"/>
          <w:szCs w:val="24"/>
          <w:lang w:val="es-ES" w:eastAsia="ar-SA"/>
        </w:rPr>
        <w:t xml:space="preserve"> de ju</w:t>
      </w:r>
      <w:r w:rsidR="00527B27" w:rsidRPr="003B0BA8">
        <w:rPr>
          <w:rFonts w:ascii="Times New Roman" w:eastAsia="Times New Roman" w:hAnsi="Times New Roman" w:cs="Times New Roman"/>
          <w:b/>
          <w:bCs/>
          <w:sz w:val="24"/>
          <w:szCs w:val="24"/>
          <w:lang w:val="es-ES" w:eastAsia="ar-SA"/>
        </w:rPr>
        <w:t>l</w:t>
      </w:r>
      <w:r w:rsidR="00BB2152" w:rsidRPr="003B0BA8">
        <w:rPr>
          <w:rFonts w:ascii="Times New Roman" w:eastAsia="Times New Roman" w:hAnsi="Times New Roman" w:cs="Times New Roman"/>
          <w:b/>
          <w:bCs/>
          <w:sz w:val="24"/>
          <w:szCs w:val="24"/>
          <w:lang w:val="es-ES" w:eastAsia="ar-SA"/>
        </w:rPr>
        <w:t xml:space="preserve">io de 2020, </w:t>
      </w:r>
      <w:r w:rsidR="00527B27" w:rsidRPr="003B0BA8">
        <w:rPr>
          <w:rFonts w:ascii="Times New Roman" w:eastAsia="Times New Roman" w:hAnsi="Times New Roman" w:cs="Times New Roman"/>
          <w:sz w:val="24"/>
          <w:szCs w:val="24"/>
          <w:lang w:val="es-ES" w:eastAsia="ar-SA"/>
        </w:rPr>
        <w:t xml:space="preserve">que declaró FUNDADA la reclamación interpuesta por </w:t>
      </w:r>
      <w:r w:rsidR="003B0BA8">
        <w:rPr>
          <w:rFonts w:ascii="Times New Roman" w:hAnsi="Times New Roman"/>
          <w:sz w:val="24"/>
          <w:szCs w:val="24"/>
        </w:rPr>
        <w:t>..................</w:t>
      </w:r>
      <w:r w:rsidR="00527B27" w:rsidRPr="003B0BA8">
        <w:rPr>
          <w:rFonts w:ascii="Times New Roman" w:eastAsia="Arial Unicode MS" w:hAnsi="Times New Roman" w:cs="Times New Roman"/>
          <w:sz w:val="24"/>
          <w:szCs w:val="24"/>
          <w:lang w:val="es-PE"/>
        </w:rPr>
        <w:t>.</w:t>
      </w:r>
    </w:p>
    <w:p w14:paraId="4E8FFBA4" w14:textId="77777777" w:rsidR="00527B27" w:rsidRPr="003B0BA8"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2E69D024" w:rsidR="00077B6F" w:rsidRPr="003B0BA8" w:rsidRDefault="0091528B" w:rsidP="00A837A0">
      <w:pPr>
        <w:suppressAutoHyphens/>
        <w:spacing w:after="0" w:line="240" w:lineRule="auto"/>
        <w:jc w:val="right"/>
        <w:outlineLvl w:val="0"/>
        <w:rPr>
          <w:rFonts w:ascii="Times New Roman" w:eastAsia="Arial Unicode MS" w:hAnsi="Times New Roman" w:cs="Times New Roman"/>
          <w:sz w:val="24"/>
          <w:szCs w:val="24"/>
          <w:lang w:val="es-ES" w:eastAsia="ar-SA"/>
        </w:rPr>
      </w:pPr>
      <w:r w:rsidRPr="003B0BA8">
        <w:rPr>
          <w:rFonts w:ascii="Times New Roman" w:eastAsia="Arial Unicode MS" w:hAnsi="Times New Roman" w:cs="Times New Roman"/>
          <w:sz w:val="24"/>
          <w:szCs w:val="24"/>
          <w:lang w:val="es-ES" w:eastAsia="ar-SA"/>
        </w:rPr>
        <w:t xml:space="preserve">Lima, </w:t>
      </w:r>
      <w:r w:rsidR="00C82D68" w:rsidRPr="003B0BA8">
        <w:rPr>
          <w:rFonts w:ascii="Times New Roman" w:eastAsia="Arial Unicode MS" w:hAnsi="Times New Roman" w:cs="Times New Roman"/>
          <w:sz w:val="24"/>
          <w:szCs w:val="24"/>
          <w:lang w:val="es-ES" w:eastAsia="ar-SA"/>
        </w:rPr>
        <w:t>07</w:t>
      </w:r>
      <w:r w:rsidR="00707C99" w:rsidRPr="003B0BA8">
        <w:rPr>
          <w:rFonts w:ascii="Times New Roman" w:eastAsia="Arial Unicode MS" w:hAnsi="Times New Roman" w:cs="Times New Roman"/>
          <w:sz w:val="24"/>
          <w:szCs w:val="24"/>
          <w:lang w:val="es-ES" w:eastAsia="ar-SA"/>
        </w:rPr>
        <w:t xml:space="preserve"> de </w:t>
      </w:r>
      <w:r w:rsidR="00527B27" w:rsidRPr="003B0BA8">
        <w:rPr>
          <w:rFonts w:ascii="Times New Roman" w:eastAsia="Arial Unicode MS" w:hAnsi="Times New Roman" w:cs="Times New Roman"/>
          <w:sz w:val="24"/>
          <w:szCs w:val="24"/>
          <w:lang w:val="es-ES" w:eastAsia="ar-SA"/>
        </w:rPr>
        <w:t>setiembre</w:t>
      </w:r>
      <w:r w:rsidR="00F06498" w:rsidRPr="003B0BA8">
        <w:rPr>
          <w:rFonts w:ascii="Times New Roman" w:eastAsia="Arial Unicode MS" w:hAnsi="Times New Roman" w:cs="Times New Roman"/>
          <w:sz w:val="24"/>
          <w:szCs w:val="24"/>
          <w:lang w:val="es-ES" w:eastAsia="ar-SA"/>
        </w:rPr>
        <w:t xml:space="preserve"> de 2020</w:t>
      </w:r>
      <w:r w:rsidR="00707C99" w:rsidRPr="003B0BA8">
        <w:rPr>
          <w:rFonts w:ascii="Times New Roman" w:eastAsia="Times New Roman" w:hAnsi="Times New Roman" w:cs="Times New Roman"/>
          <w:sz w:val="24"/>
          <w:szCs w:val="24"/>
          <w:lang w:val="es-MX" w:eastAsia="ar-SA"/>
        </w:rPr>
        <w:t xml:space="preserve"> </w:t>
      </w:r>
    </w:p>
    <w:p w14:paraId="2C62B54B" w14:textId="61D1CB45" w:rsidR="00C82D68" w:rsidRPr="003B0BA8" w:rsidRDefault="00C82D68" w:rsidP="00C82D68">
      <w:pPr>
        <w:rPr>
          <w:rFonts w:ascii="Times New Roman" w:eastAsia="Arial Unicode MS" w:hAnsi="Times New Roman" w:cs="Times New Roman"/>
          <w:sz w:val="24"/>
          <w:szCs w:val="24"/>
          <w:lang w:val="es-ES" w:eastAsia="ar-SA"/>
        </w:rPr>
      </w:pPr>
    </w:p>
    <w:p w14:paraId="0D80B8D9" w14:textId="77777777" w:rsidR="00C82D68" w:rsidRPr="003B0BA8" w:rsidRDefault="00C82D68" w:rsidP="00C82D68">
      <w:pPr>
        <w:jc w:val="both"/>
        <w:rPr>
          <w:rFonts w:ascii="Times New Roman" w:hAnsi="Times New Roman" w:cs="Times New Roman"/>
          <w:b/>
          <w:bCs/>
          <w:i/>
          <w:iCs/>
          <w:sz w:val="24"/>
          <w:szCs w:val="24"/>
          <w:lang w:val="es-ES_tradnl"/>
        </w:rPr>
      </w:pPr>
      <w:r w:rsidRPr="003B0BA8">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1E40115C" w14:textId="77777777" w:rsidR="00C82D68" w:rsidRPr="003B0BA8" w:rsidRDefault="00C82D68" w:rsidP="00C82D68">
      <w:pPr>
        <w:spacing w:line="360" w:lineRule="auto"/>
        <w:rPr>
          <w:rFonts w:ascii="Times New Roman" w:hAnsi="Times New Roman" w:cs="Times New Roman"/>
          <w:b/>
          <w:bCs/>
          <w:sz w:val="24"/>
          <w:szCs w:val="24"/>
        </w:rPr>
      </w:pPr>
    </w:p>
    <w:p w14:paraId="1AE6B690" w14:textId="77777777" w:rsidR="00C82D68" w:rsidRPr="003B0BA8" w:rsidRDefault="00C82D68" w:rsidP="00C82D68">
      <w:pPr>
        <w:spacing w:after="0" w:line="360" w:lineRule="auto"/>
        <w:jc w:val="center"/>
        <w:rPr>
          <w:rFonts w:ascii="Times New Roman" w:hAnsi="Times New Roman" w:cs="Times New Roman"/>
          <w:b/>
          <w:bCs/>
          <w:sz w:val="24"/>
          <w:szCs w:val="24"/>
        </w:rPr>
      </w:pPr>
      <w:r w:rsidRPr="003B0BA8">
        <w:rPr>
          <w:rFonts w:ascii="Times New Roman" w:hAnsi="Times New Roman" w:cs="Times New Roman"/>
          <w:b/>
          <w:bCs/>
          <w:sz w:val="24"/>
          <w:szCs w:val="24"/>
        </w:rPr>
        <w:t xml:space="preserve">Marco Antonio Ortega Piana – </w:t>
      </w:r>
      <w:proofErr w:type="spellStart"/>
      <w:r w:rsidRPr="003B0BA8">
        <w:rPr>
          <w:rFonts w:ascii="Times New Roman" w:hAnsi="Times New Roman" w:cs="Times New Roman"/>
          <w:b/>
          <w:bCs/>
          <w:sz w:val="24"/>
          <w:szCs w:val="24"/>
        </w:rPr>
        <w:t>Presidente</w:t>
      </w:r>
      <w:proofErr w:type="spellEnd"/>
    </w:p>
    <w:p w14:paraId="1FF6785F" w14:textId="77777777" w:rsidR="00C82D68" w:rsidRPr="003B0BA8" w:rsidRDefault="00C82D68" w:rsidP="00C82D68">
      <w:pPr>
        <w:spacing w:after="0" w:line="360" w:lineRule="auto"/>
        <w:jc w:val="center"/>
        <w:rPr>
          <w:rFonts w:ascii="Times New Roman" w:hAnsi="Times New Roman" w:cs="Times New Roman"/>
          <w:b/>
          <w:bCs/>
          <w:sz w:val="24"/>
          <w:szCs w:val="24"/>
        </w:rPr>
      </w:pPr>
      <w:r w:rsidRPr="003B0BA8">
        <w:rPr>
          <w:rFonts w:ascii="Times New Roman" w:hAnsi="Times New Roman" w:cs="Times New Roman"/>
          <w:b/>
          <w:bCs/>
          <w:sz w:val="24"/>
          <w:szCs w:val="24"/>
        </w:rPr>
        <w:t>María Eugenia Valdez Fernández Baca – Vocal</w:t>
      </w:r>
    </w:p>
    <w:p w14:paraId="4D74A7FB" w14:textId="77777777" w:rsidR="00C82D68" w:rsidRPr="003B0BA8" w:rsidRDefault="00C82D68" w:rsidP="00C82D68">
      <w:pPr>
        <w:spacing w:after="0" w:line="360" w:lineRule="auto"/>
        <w:jc w:val="center"/>
        <w:rPr>
          <w:rFonts w:ascii="Times New Roman" w:hAnsi="Times New Roman" w:cs="Times New Roman"/>
          <w:b/>
          <w:bCs/>
          <w:sz w:val="24"/>
          <w:szCs w:val="24"/>
        </w:rPr>
      </w:pPr>
      <w:r w:rsidRPr="003B0BA8">
        <w:rPr>
          <w:rFonts w:ascii="Times New Roman" w:hAnsi="Times New Roman" w:cs="Times New Roman"/>
          <w:b/>
          <w:bCs/>
          <w:sz w:val="24"/>
          <w:szCs w:val="24"/>
        </w:rPr>
        <w:lastRenderedPageBreak/>
        <w:t xml:space="preserve">Rolando Eyzaguirre </w:t>
      </w:r>
      <w:proofErr w:type="spellStart"/>
      <w:r w:rsidRPr="003B0BA8">
        <w:rPr>
          <w:rFonts w:ascii="Times New Roman" w:hAnsi="Times New Roman" w:cs="Times New Roman"/>
          <w:b/>
          <w:bCs/>
          <w:sz w:val="24"/>
          <w:szCs w:val="24"/>
        </w:rPr>
        <w:t>Maccan</w:t>
      </w:r>
      <w:proofErr w:type="spellEnd"/>
      <w:r w:rsidRPr="003B0BA8">
        <w:rPr>
          <w:rFonts w:ascii="Times New Roman" w:hAnsi="Times New Roman" w:cs="Times New Roman"/>
          <w:b/>
          <w:bCs/>
          <w:sz w:val="24"/>
          <w:szCs w:val="24"/>
        </w:rPr>
        <w:t xml:space="preserve"> – Vocal</w:t>
      </w:r>
    </w:p>
    <w:p w14:paraId="0F5D2F5D" w14:textId="77777777" w:rsidR="00C82D68" w:rsidRPr="003B0BA8" w:rsidRDefault="00C82D68" w:rsidP="00C82D68">
      <w:pPr>
        <w:spacing w:after="0" w:line="360" w:lineRule="auto"/>
        <w:jc w:val="center"/>
        <w:rPr>
          <w:rFonts w:ascii="Times New Roman" w:hAnsi="Times New Roman" w:cs="Times New Roman"/>
          <w:sz w:val="24"/>
          <w:szCs w:val="24"/>
        </w:rPr>
      </w:pPr>
      <w:r w:rsidRPr="003B0BA8">
        <w:rPr>
          <w:rFonts w:ascii="Times New Roman" w:hAnsi="Times New Roman" w:cs="Times New Roman"/>
          <w:b/>
          <w:bCs/>
          <w:sz w:val="24"/>
          <w:szCs w:val="24"/>
        </w:rPr>
        <w:t>Gonzalo Abad - Vocal</w:t>
      </w:r>
    </w:p>
    <w:p w14:paraId="48700BC7" w14:textId="77777777" w:rsidR="00C82D68" w:rsidRPr="003B0BA8" w:rsidRDefault="00C82D68" w:rsidP="00C82D68">
      <w:pPr>
        <w:rPr>
          <w:rFonts w:ascii="Times New Roman" w:eastAsia="Arial Unicode MS" w:hAnsi="Times New Roman" w:cs="Times New Roman"/>
          <w:sz w:val="24"/>
          <w:szCs w:val="24"/>
          <w:lang w:val="es-ES" w:eastAsia="ar-SA"/>
        </w:rPr>
      </w:pPr>
    </w:p>
    <w:sectPr w:rsidR="00C82D68" w:rsidRPr="003B0BA8"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D48F" w14:textId="77777777" w:rsidR="008D582E" w:rsidRDefault="008D582E" w:rsidP="00784355">
      <w:pPr>
        <w:spacing w:after="0" w:line="240" w:lineRule="auto"/>
      </w:pPr>
      <w:r>
        <w:separator/>
      </w:r>
    </w:p>
  </w:endnote>
  <w:endnote w:type="continuationSeparator" w:id="0">
    <w:p w14:paraId="2A4D973D" w14:textId="77777777" w:rsidR="008D582E" w:rsidRDefault="008D582E"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7062670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725DACA" w14:textId="0B33ADAA" w:rsidR="00784355" w:rsidRPr="00784355" w:rsidRDefault="00784355">
            <w:pPr>
              <w:pStyle w:val="Piedepgina"/>
              <w:jc w:val="right"/>
              <w:rPr>
                <w:rFonts w:ascii="Arial" w:hAnsi="Arial" w:cs="Arial"/>
                <w:sz w:val="16"/>
                <w:szCs w:val="16"/>
              </w:rPr>
            </w:pPr>
            <w:r w:rsidRPr="00784355">
              <w:rPr>
                <w:rFonts w:ascii="Arial" w:hAnsi="Arial" w:cs="Arial"/>
                <w:sz w:val="16"/>
                <w:szCs w:val="16"/>
                <w:lang w:val="es-ES"/>
              </w:rPr>
              <w:t xml:space="preserve">Página </w:t>
            </w:r>
            <w:r w:rsidRPr="00784355">
              <w:rPr>
                <w:rFonts w:ascii="Arial" w:hAnsi="Arial" w:cs="Arial"/>
                <w:b/>
                <w:bCs/>
                <w:sz w:val="16"/>
                <w:szCs w:val="16"/>
              </w:rPr>
              <w:fldChar w:fldCharType="begin"/>
            </w:r>
            <w:r w:rsidRPr="00784355">
              <w:rPr>
                <w:rFonts w:ascii="Arial" w:hAnsi="Arial" w:cs="Arial"/>
                <w:b/>
                <w:bCs/>
                <w:sz w:val="16"/>
                <w:szCs w:val="16"/>
              </w:rPr>
              <w:instrText>PAGE</w:instrText>
            </w:r>
            <w:r w:rsidRPr="00784355">
              <w:rPr>
                <w:rFonts w:ascii="Arial" w:hAnsi="Arial" w:cs="Arial"/>
                <w:b/>
                <w:bCs/>
                <w:sz w:val="16"/>
                <w:szCs w:val="16"/>
              </w:rPr>
              <w:fldChar w:fldCharType="separate"/>
            </w:r>
            <w:r w:rsidRPr="00784355">
              <w:rPr>
                <w:rFonts w:ascii="Arial" w:hAnsi="Arial" w:cs="Arial"/>
                <w:b/>
                <w:bCs/>
                <w:sz w:val="16"/>
                <w:szCs w:val="16"/>
                <w:lang w:val="es-ES"/>
              </w:rPr>
              <w:t>2</w:t>
            </w:r>
            <w:r w:rsidRPr="00784355">
              <w:rPr>
                <w:rFonts w:ascii="Arial" w:hAnsi="Arial" w:cs="Arial"/>
                <w:b/>
                <w:bCs/>
                <w:sz w:val="16"/>
                <w:szCs w:val="16"/>
              </w:rPr>
              <w:fldChar w:fldCharType="end"/>
            </w:r>
            <w:r w:rsidRPr="00784355">
              <w:rPr>
                <w:rFonts w:ascii="Arial" w:hAnsi="Arial" w:cs="Arial"/>
                <w:sz w:val="16"/>
                <w:szCs w:val="16"/>
                <w:lang w:val="es-ES"/>
              </w:rPr>
              <w:t xml:space="preserve"> de </w:t>
            </w:r>
            <w:r w:rsidRPr="00784355">
              <w:rPr>
                <w:rFonts w:ascii="Arial" w:hAnsi="Arial" w:cs="Arial"/>
                <w:b/>
                <w:bCs/>
                <w:sz w:val="16"/>
                <w:szCs w:val="16"/>
              </w:rPr>
              <w:fldChar w:fldCharType="begin"/>
            </w:r>
            <w:r w:rsidRPr="00784355">
              <w:rPr>
                <w:rFonts w:ascii="Arial" w:hAnsi="Arial" w:cs="Arial"/>
                <w:b/>
                <w:bCs/>
                <w:sz w:val="16"/>
                <w:szCs w:val="16"/>
              </w:rPr>
              <w:instrText>NUMPAGES</w:instrText>
            </w:r>
            <w:r w:rsidRPr="00784355">
              <w:rPr>
                <w:rFonts w:ascii="Arial" w:hAnsi="Arial" w:cs="Arial"/>
                <w:b/>
                <w:bCs/>
                <w:sz w:val="16"/>
                <w:szCs w:val="16"/>
              </w:rPr>
              <w:fldChar w:fldCharType="separate"/>
            </w:r>
            <w:r w:rsidRPr="00784355">
              <w:rPr>
                <w:rFonts w:ascii="Arial" w:hAnsi="Arial" w:cs="Arial"/>
                <w:b/>
                <w:bCs/>
                <w:sz w:val="16"/>
                <w:szCs w:val="16"/>
                <w:lang w:val="es-ES"/>
              </w:rPr>
              <w:t>2</w:t>
            </w:r>
            <w:r w:rsidRPr="00784355">
              <w:rPr>
                <w:rFonts w:ascii="Arial" w:hAnsi="Arial" w:cs="Arial"/>
                <w:b/>
                <w:bCs/>
                <w:sz w:val="16"/>
                <w:szCs w:val="16"/>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D285D" w14:textId="77777777" w:rsidR="008D582E" w:rsidRDefault="008D582E" w:rsidP="00784355">
      <w:pPr>
        <w:spacing w:after="0" w:line="240" w:lineRule="auto"/>
      </w:pPr>
      <w:r>
        <w:separator/>
      </w:r>
    </w:p>
  </w:footnote>
  <w:footnote w:type="continuationSeparator" w:id="0">
    <w:p w14:paraId="74E0CE0F" w14:textId="77777777" w:rsidR="008D582E" w:rsidRDefault="008D582E"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1D31" w14:textId="1CB05170" w:rsidR="00C82D68" w:rsidRDefault="00C82D68">
    <w:pPr>
      <w:pStyle w:val="Encabezado"/>
    </w:pPr>
  </w:p>
  <w:p w14:paraId="5CB89E09" w14:textId="77777777" w:rsidR="00C82D68" w:rsidRDefault="00C82D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5B96"/>
    <w:rsid w:val="00010987"/>
    <w:rsid w:val="000159CC"/>
    <w:rsid w:val="00015C22"/>
    <w:rsid w:val="000167E0"/>
    <w:rsid w:val="000235E9"/>
    <w:rsid w:val="0002637D"/>
    <w:rsid w:val="0002733C"/>
    <w:rsid w:val="00027978"/>
    <w:rsid w:val="0004480C"/>
    <w:rsid w:val="00053D16"/>
    <w:rsid w:val="00056D9F"/>
    <w:rsid w:val="00063183"/>
    <w:rsid w:val="0006548C"/>
    <w:rsid w:val="00070DB6"/>
    <w:rsid w:val="00071A25"/>
    <w:rsid w:val="00077B6F"/>
    <w:rsid w:val="00080A9A"/>
    <w:rsid w:val="000835CB"/>
    <w:rsid w:val="00083D69"/>
    <w:rsid w:val="00083F50"/>
    <w:rsid w:val="00092684"/>
    <w:rsid w:val="000A5666"/>
    <w:rsid w:val="000A5CAA"/>
    <w:rsid w:val="000B19A0"/>
    <w:rsid w:val="000B58D8"/>
    <w:rsid w:val="000C0734"/>
    <w:rsid w:val="000F6340"/>
    <w:rsid w:val="0011308C"/>
    <w:rsid w:val="001320DF"/>
    <w:rsid w:val="00136E12"/>
    <w:rsid w:val="001373AF"/>
    <w:rsid w:val="001377EF"/>
    <w:rsid w:val="001508BC"/>
    <w:rsid w:val="001529FE"/>
    <w:rsid w:val="001703D8"/>
    <w:rsid w:val="00170E39"/>
    <w:rsid w:val="00174918"/>
    <w:rsid w:val="00174DA5"/>
    <w:rsid w:val="00181908"/>
    <w:rsid w:val="00181DCE"/>
    <w:rsid w:val="00187BFD"/>
    <w:rsid w:val="001A008A"/>
    <w:rsid w:val="001A3395"/>
    <w:rsid w:val="001B1E59"/>
    <w:rsid w:val="001B58A3"/>
    <w:rsid w:val="001D0EED"/>
    <w:rsid w:val="001D59D9"/>
    <w:rsid w:val="001D6136"/>
    <w:rsid w:val="00201C0D"/>
    <w:rsid w:val="00204407"/>
    <w:rsid w:val="0020749F"/>
    <w:rsid w:val="00211977"/>
    <w:rsid w:val="002130B0"/>
    <w:rsid w:val="0021627D"/>
    <w:rsid w:val="00225288"/>
    <w:rsid w:val="00227D02"/>
    <w:rsid w:val="002331C3"/>
    <w:rsid w:val="00241719"/>
    <w:rsid w:val="00243F6B"/>
    <w:rsid w:val="0027261F"/>
    <w:rsid w:val="00272F4F"/>
    <w:rsid w:val="0027301E"/>
    <w:rsid w:val="00274985"/>
    <w:rsid w:val="002768C6"/>
    <w:rsid w:val="00277667"/>
    <w:rsid w:val="00290CA4"/>
    <w:rsid w:val="002A31D3"/>
    <w:rsid w:val="002A7E2E"/>
    <w:rsid w:val="002B726E"/>
    <w:rsid w:val="002C2A0F"/>
    <w:rsid w:val="002D3B01"/>
    <w:rsid w:val="002E17F9"/>
    <w:rsid w:val="002F09CA"/>
    <w:rsid w:val="002F35F0"/>
    <w:rsid w:val="0032132E"/>
    <w:rsid w:val="00340E4B"/>
    <w:rsid w:val="00345DF0"/>
    <w:rsid w:val="00345F7F"/>
    <w:rsid w:val="00347D7E"/>
    <w:rsid w:val="00353092"/>
    <w:rsid w:val="00357D70"/>
    <w:rsid w:val="00362449"/>
    <w:rsid w:val="00364E0F"/>
    <w:rsid w:val="0038290F"/>
    <w:rsid w:val="00391F72"/>
    <w:rsid w:val="003B0BA8"/>
    <w:rsid w:val="003B3A93"/>
    <w:rsid w:val="003B798E"/>
    <w:rsid w:val="003D09A9"/>
    <w:rsid w:val="003D4684"/>
    <w:rsid w:val="003D4687"/>
    <w:rsid w:val="003E0CC2"/>
    <w:rsid w:val="003E450C"/>
    <w:rsid w:val="003F1149"/>
    <w:rsid w:val="003F1B5F"/>
    <w:rsid w:val="00403814"/>
    <w:rsid w:val="00417E23"/>
    <w:rsid w:val="00425F75"/>
    <w:rsid w:val="00440BC2"/>
    <w:rsid w:val="00444232"/>
    <w:rsid w:val="00460C30"/>
    <w:rsid w:val="00465FB9"/>
    <w:rsid w:val="00466302"/>
    <w:rsid w:val="0047370C"/>
    <w:rsid w:val="0047522D"/>
    <w:rsid w:val="004A3E25"/>
    <w:rsid w:val="004B51ED"/>
    <w:rsid w:val="004C51EC"/>
    <w:rsid w:val="004E65DD"/>
    <w:rsid w:val="004F549E"/>
    <w:rsid w:val="005201E9"/>
    <w:rsid w:val="00521B4C"/>
    <w:rsid w:val="005259E7"/>
    <w:rsid w:val="005265A5"/>
    <w:rsid w:val="00527B27"/>
    <w:rsid w:val="005316B2"/>
    <w:rsid w:val="00531BEE"/>
    <w:rsid w:val="005323A2"/>
    <w:rsid w:val="0053470F"/>
    <w:rsid w:val="00537DBF"/>
    <w:rsid w:val="00540F01"/>
    <w:rsid w:val="00544BFC"/>
    <w:rsid w:val="00547EE5"/>
    <w:rsid w:val="00567DEC"/>
    <w:rsid w:val="0057035B"/>
    <w:rsid w:val="005818E3"/>
    <w:rsid w:val="00582D26"/>
    <w:rsid w:val="0058358B"/>
    <w:rsid w:val="00585D65"/>
    <w:rsid w:val="005948EF"/>
    <w:rsid w:val="00597430"/>
    <w:rsid w:val="005A0B70"/>
    <w:rsid w:val="005A782D"/>
    <w:rsid w:val="005B2924"/>
    <w:rsid w:val="005C524E"/>
    <w:rsid w:val="005C5AB9"/>
    <w:rsid w:val="005E0EC2"/>
    <w:rsid w:val="005E2CBE"/>
    <w:rsid w:val="005F4C97"/>
    <w:rsid w:val="00605902"/>
    <w:rsid w:val="00606105"/>
    <w:rsid w:val="00613A39"/>
    <w:rsid w:val="00622ABC"/>
    <w:rsid w:val="00623204"/>
    <w:rsid w:val="00624034"/>
    <w:rsid w:val="00631FC8"/>
    <w:rsid w:val="006442E0"/>
    <w:rsid w:val="00652672"/>
    <w:rsid w:val="0065594D"/>
    <w:rsid w:val="00655A90"/>
    <w:rsid w:val="00655BA3"/>
    <w:rsid w:val="00657AD2"/>
    <w:rsid w:val="00671DB5"/>
    <w:rsid w:val="00686BB2"/>
    <w:rsid w:val="006878E1"/>
    <w:rsid w:val="0069304A"/>
    <w:rsid w:val="00697D6C"/>
    <w:rsid w:val="006B5CAE"/>
    <w:rsid w:val="006C1A65"/>
    <w:rsid w:val="006C29A7"/>
    <w:rsid w:val="006C6261"/>
    <w:rsid w:val="006D2BA9"/>
    <w:rsid w:val="006D397E"/>
    <w:rsid w:val="006F36EF"/>
    <w:rsid w:val="006F4986"/>
    <w:rsid w:val="0070030F"/>
    <w:rsid w:val="00701598"/>
    <w:rsid w:val="00701893"/>
    <w:rsid w:val="00703430"/>
    <w:rsid w:val="00704A95"/>
    <w:rsid w:val="00706EB2"/>
    <w:rsid w:val="00707C99"/>
    <w:rsid w:val="0072050F"/>
    <w:rsid w:val="00720DBC"/>
    <w:rsid w:val="0072240A"/>
    <w:rsid w:val="007261FD"/>
    <w:rsid w:val="007300C4"/>
    <w:rsid w:val="007708AB"/>
    <w:rsid w:val="00771625"/>
    <w:rsid w:val="00784355"/>
    <w:rsid w:val="007906AF"/>
    <w:rsid w:val="00794424"/>
    <w:rsid w:val="007950DD"/>
    <w:rsid w:val="007965C0"/>
    <w:rsid w:val="007A09BB"/>
    <w:rsid w:val="007A4108"/>
    <w:rsid w:val="007A4EA9"/>
    <w:rsid w:val="007A7F95"/>
    <w:rsid w:val="007B1018"/>
    <w:rsid w:val="007C14D0"/>
    <w:rsid w:val="007C213D"/>
    <w:rsid w:val="007D13E3"/>
    <w:rsid w:val="007D13F3"/>
    <w:rsid w:val="007D39D3"/>
    <w:rsid w:val="007D5BB1"/>
    <w:rsid w:val="007D7213"/>
    <w:rsid w:val="007E5917"/>
    <w:rsid w:val="007F74F1"/>
    <w:rsid w:val="008010D0"/>
    <w:rsid w:val="008020A1"/>
    <w:rsid w:val="00816B3F"/>
    <w:rsid w:val="0081754D"/>
    <w:rsid w:val="00836831"/>
    <w:rsid w:val="00837DDE"/>
    <w:rsid w:val="008523F5"/>
    <w:rsid w:val="008548F9"/>
    <w:rsid w:val="0085791F"/>
    <w:rsid w:val="00857988"/>
    <w:rsid w:val="00871F40"/>
    <w:rsid w:val="00883121"/>
    <w:rsid w:val="0088392F"/>
    <w:rsid w:val="00884426"/>
    <w:rsid w:val="00886D60"/>
    <w:rsid w:val="008916FF"/>
    <w:rsid w:val="00891DB3"/>
    <w:rsid w:val="00895A85"/>
    <w:rsid w:val="008A1D12"/>
    <w:rsid w:val="008A3A47"/>
    <w:rsid w:val="008D582E"/>
    <w:rsid w:val="008D6DDF"/>
    <w:rsid w:val="008F1161"/>
    <w:rsid w:val="008F479E"/>
    <w:rsid w:val="009011F1"/>
    <w:rsid w:val="0091528B"/>
    <w:rsid w:val="009157B1"/>
    <w:rsid w:val="00917CAF"/>
    <w:rsid w:val="009272D7"/>
    <w:rsid w:val="00933532"/>
    <w:rsid w:val="00943343"/>
    <w:rsid w:val="00946694"/>
    <w:rsid w:val="00951B99"/>
    <w:rsid w:val="00964237"/>
    <w:rsid w:val="00966813"/>
    <w:rsid w:val="0097301B"/>
    <w:rsid w:val="00974D2D"/>
    <w:rsid w:val="009754DD"/>
    <w:rsid w:val="00997863"/>
    <w:rsid w:val="009A5B27"/>
    <w:rsid w:val="009A6404"/>
    <w:rsid w:val="009A701F"/>
    <w:rsid w:val="009A7E68"/>
    <w:rsid w:val="009B29C9"/>
    <w:rsid w:val="009B4291"/>
    <w:rsid w:val="009C1066"/>
    <w:rsid w:val="009C1372"/>
    <w:rsid w:val="009C5373"/>
    <w:rsid w:val="009C6404"/>
    <w:rsid w:val="009D3B98"/>
    <w:rsid w:val="009D6055"/>
    <w:rsid w:val="009E5F11"/>
    <w:rsid w:val="009E7994"/>
    <w:rsid w:val="009F2EEB"/>
    <w:rsid w:val="00A02270"/>
    <w:rsid w:val="00A16942"/>
    <w:rsid w:val="00A17A72"/>
    <w:rsid w:val="00A25F51"/>
    <w:rsid w:val="00A30393"/>
    <w:rsid w:val="00A32246"/>
    <w:rsid w:val="00A328C0"/>
    <w:rsid w:val="00A3714C"/>
    <w:rsid w:val="00A427D6"/>
    <w:rsid w:val="00A46E96"/>
    <w:rsid w:val="00A62BEC"/>
    <w:rsid w:val="00A658C1"/>
    <w:rsid w:val="00A734AD"/>
    <w:rsid w:val="00A837A0"/>
    <w:rsid w:val="00A90926"/>
    <w:rsid w:val="00A97287"/>
    <w:rsid w:val="00AA2DED"/>
    <w:rsid w:val="00AB1C66"/>
    <w:rsid w:val="00AC5A9E"/>
    <w:rsid w:val="00AD1FEC"/>
    <w:rsid w:val="00AD2DF1"/>
    <w:rsid w:val="00B00552"/>
    <w:rsid w:val="00B02BEE"/>
    <w:rsid w:val="00B11C1C"/>
    <w:rsid w:val="00B17BD8"/>
    <w:rsid w:val="00B30B53"/>
    <w:rsid w:val="00B313E9"/>
    <w:rsid w:val="00B32325"/>
    <w:rsid w:val="00B340A4"/>
    <w:rsid w:val="00B42D50"/>
    <w:rsid w:val="00B45C2D"/>
    <w:rsid w:val="00B56649"/>
    <w:rsid w:val="00B625F2"/>
    <w:rsid w:val="00B710D8"/>
    <w:rsid w:val="00B73629"/>
    <w:rsid w:val="00B7466E"/>
    <w:rsid w:val="00B779BD"/>
    <w:rsid w:val="00B8021E"/>
    <w:rsid w:val="00B8028F"/>
    <w:rsid w:val="00B833BE"/>
    <w:rsid w:val="00B87B08"/>
    <w:rsid w:val="00B956C4"/>
    <w:rsid w:val="00BB2152"/>
    <w:rsid w:val="00BB2BE0"/>
    <w:rsid w:val="00BC29D0"/>
    <w:rsid w:val="00BD4A2C"/>
    <w:rsid w:val="00BD797F"/>
    <w:rsid w:val="00BE7C72"/>
    <w:rsid w:val="00BF1421"/>
    <w:rsid w:val="00BF414E"/>
    <w:rsid w:val="00BF78BF"/>
    <w:rsid w:val="00C00BBF"/>
    <w:rsid w:val="00C05445"/>
    <w:rsid w:val="00C12CBD"/>
    <w:rsid w:val="00C134DB"/>
    <w:rsid w:val="00C25B78"/>
    <w:rsid w:val="00C33FEF"/>
    <w:rsid w:val="00C4163B"/>
    <w:rsid w:val="00C41F24"/>
    <w:rsid w:val="00C47619"/>
    <w:rsid w:val="00C52848"/>
    <w:rsid w:val="00C67E5D"/>
    <w:rsid w:val="00C72528"/>
    <w:rsid w:val="00C748FF"/>
    <w:rsid w:val="00C74DA7"/>
    <w:rsid w:val="00C767DA"/>
    <w:rsid w:val="00C805FB"/>
    <w:rsid w:val="00C82D68"/>
    <w:rsid w:val="00C83750"/>
    <w:rsid w:val="00C8675B"/>
    <w:rsid w:val="00C86CD7"/>
    <w:rsid w:val="00C9376B"/>
    <w:rsid w:val="00C9581A"/>
    <w:rsid w:val="00C960BE"/>
    <w:rsid w:val="00C9791B"/>
    <w:rsid w:val="00CA3682"/>
    <w:rsid w:val="00CB44BB"/>
    <w:rsid w:val="00CC105A"/>
    <w:rsid w:val="00CC4AEF"/>
    <w:rsid w:val="00CC6C0C"/>
    <w:rsid w:val="00CD4BE8"/>
    <w:rsid w:val="00CF55D6"/>
    <w:rsid w:val="00CF78D3"/>
    <w:rsid w:val="00D10B27"/>
    <w:rsid w:val="00D12CFF"/>
    <w:rsid w:val="00D156AF"/>
    <w:rsid w:val="00D16367"/>
    <w:rsid w:val="00D2092C"/>
    <w:rsid w:val="00D22DC3"/>
    <w:rsid w:val="00D27042"/>
    <w:rsid w:val="00D4253A"/>
    <w:rsid w:val="00D50B42"/>
    <w:rsid w:val="00D57228"/>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4057"/>
    <w:rsid w:val="00E6771C"/>
    <w:rsid w:val="00E70381"/>
    <w:rsid w:val="00E70F8F"/>
    <w:rsid w:val="00E73DEF"/>
    <w:rsid w:val="00E80D65"/>
    <w:rsid w:val="00EA4C4B"/>
    <w:rsid w:val="00EC19C1"/>
    <w:rsid w:val="00EC7271"/>
    <w:rsid w:val="00ED38AF"/>
    <w:rsid w:val="00ED60A1"/>
    <w:rsid w:val="00ED6123"/>
    <w:rsid w:val="00EE1C4A"/>
    <w:rsid w:val="00EE6D21"/>
    <w:rsid w:val="00F01B55"/>
    <w:rsid w:val="00F06498"/>
    <w:rsid w:val="00F11E0A"/>
    <w:rsid w:val="00F14F22"/>
    <w:rsid w:val="00F16CF9"/>
    <w:rsid w:val="00F20B09"/>
    <w:rsid w:val="00F3335E"/>
    <w:rsid w:val="00F349E0"/>
    <w:rsid w:val="00F439B5"/>
    <w:rsid w:val="00F52E75"/>
    <w:rsid w:val="00F63F49"/>
    <w:rsid w:val="00F65837"/>
    <w:rsid w:val="00F74CF6"/>
    <w:rsid w:val="00F81150"/>
    <w:rsid w:val="00F833B7"/>
    <w:rsid w:val="00F83A22"/>
    <w:rsid w:val="00F84CF9"/>
    <w:rsid w:val="00F87E38"/>
    <w:rsid w:val="00F97EA2"/>
    <w:rsid w:val="00FA2322"/>
    <w:rsid w:val="00FB4B0C"/>
    <w:rsid w:val="00FC0D10"/>
    <w:rsid w:val="00FC1934"/>
    <w:rsid w:val="00FE38F0"/>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1672</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4</cp:revision>
  <cp:lastPrinted>2020-09-08T15:23:00Z</cp:lastPrinted>
  <dcterms:created xsi:type="dcterms:W3CDTF">2020-09-08T15:23:00Z</dcterms:created>
  <dcterms:modified xsi:type="dcterms:W3CDTF">2021-02-20T20:13:00Z</dcterms:modified>
</cp:coreProperties>
</file>