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67D3AD85" w:rsidR="00F15FBA" w:rsidRPr="0019100A" w:rsidRDefault="00F15FBA" w:rsidP="00455A27">
      <w:pPr>
        <w:pStyle w:val="Ttulo"/>
        <w:outlineLvl w:val="0"/>
        <w:rPr>
          <w:lang w:val="es-PE"/>
        </w:rPr>
      </w:pPr>
      <w:r w:rsidRPr="0019100A">
        <w:rPr>
          <w:lang w:val="es-PE"/>
        </w:rPr>
        <w:t>RESOLUCIÓN N</w:t>
      </w:r>
      <w:r w:rsidR="001631D6" w:rsidRPr="0019100A">
        <w:rPr>
          <w:lang w:val="es-PE"/>
        </w:rPr>
        <w:t xml:space="preserve">° </w:t>
      </w:r>
      <w:r w:rsidR="003E6BA6" w:rsidRPr="0019100A">
        <w:rPr>
          <w:lang w:val="es-PE"/>
        </w:rPr>
        <w:t>0</w:t>
      </w:r>
      <w:r w:rsidR="0019100A" w:rsidRPr="0019100A">
        <w:rPr>
          <w:lang w:val="es-PE"/>
        </w:rPr>
        <w:t>13</w:t>
      </w:r>
      <w:r w:rsidR="001631D6" w:rsidRPr="0019100A">
        <w:rPr>
          <w:lang w:val="es-PE"/>
        </w:rPr>
        <w:t>/2</w:t>
      </w:r>
      <w:r w:rsidR="003E6BA6" w:rsidRPr="0019100A">
        <w:rPr>
          <w:lang w:val="es-PE"/>
        </w:rPr>
        <w:t>1</w:t>
      </w:r>
    </w:p>
    <w:p w14:paraId="786C5494" w14:textId="77777777" w:rsidR="00F15FBA" w:rsidRPr="0019100A" w:rsidRDefault="00F15FBA" w:rsidP="00455A27">
      <w:pPr>
        <w:pStyle w:val="Ttulo"/>
        <w:jc w:val="both"/>
        <w:rPr>
          <w:lang w:val="es-PE"/>
        </w:rPr>
      </w:pPr>
    </w:p>
    <w:p w14:paraId="6EF5AEAB" w14:textId="77777777" w:rsidR="00F15FBA" w:rsidRPr="0019100A" w:rsidRDefault="00F15FBA" w:rsidP="00455A27">
      <w:pPr>
        <w:jc w:val="both"/>
        <w:rPr>
          <w:b/>
          <w:bCs/>
          <w:lang w:val="es-PE"/>
        </w:rPr>
      </w:pPr>
    </w:p>
    <w:p w14:paraId="734DA274" w14:textId="77777777" w:rsidR="0019100A" w:rsidRPr="0019100A" w:rsidRDefault="0019100A" w:rsidP="0019100A">
      <w:pPr>
        <w:jc w:val="both"/>
        <w:outlineLvl w:val="0"/>
        <w:rPr>
          <w:b/>
          <w:bCs/>
          <w:lang w:val="es-PE"/>
        </w:rPr>
      </w:pPr>
      <w:r w:rsidRPr="0019100A">
        <w:rPr>
          <w:b/>
          <w:bCs/>
          <w:lang w:val="es-PE"/>
        </w:rPr>
        <w:t>Vistos:</w:t>
      </w:r>
    </w:p>
    <w:p w14:paraId="045E420B" w14:textId="77777777" w:rsidR="0019100A" w:rsidRPr="0019100A" w:rsidRDefault="0019100A" w:rsidP="0019100A">
      <w:pPr>
        <w:jc w:val="both"/>
        <w:rPr>
          <w:b/>
          <w:bCs/>
          <w:lang w:val="es-PE"/>
        </w:rPr>
      </w:pPr>
    </w:p>
    <w:p w14:paraId="2F1843E3" w14:textId="3E54E050" w:rsidR="0019100A" w:rsidRPr="0019100A" w:rsidRDefault="0019100A" w:rsidP="0019100A">
      <w:pPr>
        <w:jc w:val="both"/>
        <w:rPr>
          <w:b/>
          <w:lang w:val="es-MX"/>
        </w:rPr>
      </w:pPr>
      <w:r w:rsidRPr="0019100A">
        <w:rPr>
          <w:lang w:val="es-PE"/>
        </w:rPr>
        <w:t xml:space="preserve">Que, don </w:t>
      </w:r>
      <w:r w:rsidR="001C751F" w:rsidRPr="0037740B">
        <w:rPr>
          <w:rFonts w:ascii="Arial" w:hAnsi="Arial" w:cs="Arial"/>
          <w:lang w:val="es-PE"/>
        </w:rPr>
        <w:t>...................</w:t>
      </w:r>
      <w:r w:rsidR="001C751F">
        <w:rPr>
          <w:rFonts w:ascii="Arial" w:hAnsi="Arial" w:cs="Arial"/>
          <w:lang w:val="es-PE"/>
        </w:rPr>
        <w:t xml:space="preserve"> </w:t>
      </w:r>
      <w:r w:rsidRPr="0019100A">
        <w:rPr>
          <w:lang w:val="es-PE"/>
        </w:rPr>
        <w:t xml:space="preserve">interpone reclamación ante esta Defensoría del Asegurado (DEFASEG) solicitando que </w:t>
      </w:r>
      <w:r w:rsidR="001C751F" w:rsidRPr="0037740B">
        <w:rPr>
          <w:rFonts w:ascii="Arial" w:hAnsi="Arial" w:cs="Arial"/>
          <w:lang w:val="es-PE"/>
        </w:rPr>
        <w:t>...................</w:t>
      </w:r>
      <w:r w:rsidR="001C751F">
        <w:rPr>
          <w:rFonts w:ascii="Arial" w:hAnsi="Arial" w:cs="Arial"/>
          <w:lang w:val="es-PE"/>
        </w:rPr>
        <w:t xml:space="preserve"> </w:t>
      </w:r>
      <w:r w:rsidRPr="0019100A">
        <w:rPr>
          <w:lang w:val="es-PE"/>
        </w:rPr>
        <w:t xml:space="preserve">otorgue cobertura de los </w:t>
      </w:r>
      <w:r w:rsidRPr="0019100A">
        <w:rPr>
          <w:b/>
          <w:lang w:val="es-MX"/>
        </w:rPr>
        <w:t xml:space="preserve">SEGUROS DE DESGRAVAMEN - PÓLIZA No </w:t>
      </w:r>
      <w:r w:rsidR="001C751F" w:rsidRPr="0037740B">
        <w:rPr>
          <w:rFonts w:ascii="Arial" w:hAnsi="Arial" w:cs="Arial"/>
          <w:lang w:val="es-PE"/>
        </w:rPr>
        <w:t>...................</w:t>
      </w:r>
      <w:r w:rsidRPr="0019100A">
        <w:rPr>
          <w:b/>
          <w:lang w:val="es-MX"/>
        </w:rPr>
        <w:t xml:space="preserve"> y No </w:t>
      </w:r>
      <w:r w:rsidR="001C751F" w:rsidRPr="0037740B">
        <w:rPr>
          <w:rFonts w:ascii="Arial" w:hAnsi="Arial" w:cs="Arial"/>
          <w:lang w:val="es-PE"/>
        </w:rPr>
        <w:t>...................</w:t>
      </w:r>
      <w:r w:rsidRPr="0019100A">
        <w:rPr>
          <w:lang w:val="es-MX"/>
        </w:rPr>
        <w:t xml:space="preserve">, como consecuencia del fallecimiento de su padre </w:t>
      </w:r>
      <w:r w:rsidR="001C751F" w:rsidRPr="0037740B">
        <w:rPr>
          <w:rFonts w:ascii="Arial" w:hAnsi="Arial" w:cs="Arial"/>
          <w:lang w:val="es-PE"/>
        </w:rPr>
        <w:t>...................</w:t>
      </w:r>
      <w:r w:rsidRPr="0019100A">
        <w:rPr>
          <w:lang w:val="es-MX"/>
        </w:rPr>
        <w:t>.</w:t>
      </w:r>
    </w:p>
    <w:p w14:paraId="50F13587" w14:textId="77777777" w:rsidR="0019100A" w:rsidRPr="0019100A" w:rsidRDefault="0019100A" w:rsidP="0019100A">
      <w:pPr>
        <w:jc w:val="both"/>
        <w:rPr>
          <w:lang w:val="es-PE"/>
        </w:rPr>
      </w:pPr>
    </w:p>
    <w:p w14:paraId="509F629E" w14:textId="77777777" w:rsidR="0019100A" w:rsidRPr="0019100A" w:rsidRDefault="0019100A" w:rsidP="0019100A">
      <w:pPr>
        <w:jc w:val="both"/>
        <w:rPr>
          <w:rFonts w:eastAsia="Arial Unicode MS"/>
          <w:lang w:val="es-PE"/>
        </w:rPr>
      </w:pPr>
      <w:r w:rsidRPr="0019100A">
        <w:rPr>
          <w:rFonts w:eastAsia="Arial Unicode MS"/>
          <w:lang w:val="es-PE"/>
        </w:rPr>
        <w:t>Que, la señalada reclamación cumple con los requisitos de materia, cuantía y oportunidad establecidos en el Reglamento de la DEFASEG (http://www.defaseg.com.pe/reglamento);</w:t>
      </w:r>
    </w:p>
    <w:p w14:paraId="0D973ACB" w14:textId="77777777" w:rsidR="0019100A" w:rsidRPr="0019100A" w:rsidRDefault="0019100A" w:rsidP="0019100A">
      <w:pPr>
        <w:tabs>
          <w:tab w:val="left" w:pos="2160"/>
        </w:tabs>
        <w:jc w:val="both"/>
        <w:rPr>
          <w:lang w:val="es-PE"/>
        </w:rPr>
      </w:pPr>
    </w:p>
    <w:p w14:paraId="7DB726BA" w14:textId="1E4AE350" w:rsidR="0019100A" w:rsidRPr="0019100A" w:rsidRDefault="0019100A" w:rsidP="0019100A">
      <w:pPr>
        <w:tabs>
          <w:tab w:val="num" w:pos="720"/>
        </w:tabs>
        <w:jc w:val="both"/>
        <w:rPr>
          <w:lang w:val="es-PE"/>
        </w:rPr>
      </w:pPr>
      <w:r w:rsidRPr="0019100A">
        <w:rPr>
          <w:lang w:val="es-PE"/>
        </w:rPr>
        <w:t xml:space="preserve">Que, habiéndosele corrido traslado de la respectiva reclamación, </w:t>
      </w:r>
      <w:r w:rsidR="001C751F" w:rsidRPr="0037740B">
        <w:rPr>
          <w:rFonts w:ascii="Arial" w:hAnsi="Arial" w:cs="Arial"/>
          <w:lang w:val="es-PE"/>
        </w:rPr>
        <w:t>...................</w:t>
      </w:r>
      <w:r w:rsidRPr="0019100A">
        <w:rPr>
          <w:lang w:val="es-PE"/>
        </w:rPr>
        <w:t>presentó sus respectivos descargos y parte de la documentación solicitada;</w:t>
      </w:r>
    </w:p>
    <w:p w14:paraId="7655BB7B" w14:textId="77777777" w:rsidR="0019100A" w:rsidRPr="0019100A" w:rsidRDefault="0019100A" w:rsidP="0019100A">
      <w:pPr>
        <w:tabs>
          <w:tab w:val="num" w:pos="720"/>
        </w:tabs>
        <w:jc w:val="both"/>
        <w:rPr>
          <w:lang w:val="es-PE"/>
        </w:rPr>
      </w:pPr>
    </w:p>
    <w:p w14:paraId="52065F15" w14:textId="77777777" w:rsidR="0019100A" w:rsidRPr="0019100A" w:rsidRDefault="0019100A" w:rsidP="0019100A">
      <w:pPr>
        <w:tabs>
          <w:tab w:val="num" w:pos="720"/>
        </w:tabs>
        <w:jc w:val="both"/>
        <w:rPr>
          <w:lang w:val="es-PE"/>
        </w:rPr>
      </w:pPr>
      <w:r w:rsidRPr="0019100A">
        <w:rPr>
          <w:lang w:val="es-PE"/>
        </w:rPr>
        <w:t>Que, el 29 de diciembre de 2020 se realizó la audiencia de virtual de vista con la asistencia de las partes a la plataforma electrónica, quienes presentaron sus posiciones</w:t>
      </w:r>
      <w:r w:rsidRPr="0019100A">
        <w:t>,</w:t>
      </w:r>
      <w:r w:rsidRPr="0019100A">
        <w:rPr>
          <w:lang w:val="es-PE"/>
        </w:rPr>
        <w:t xml:space="preserve"> absolviendo las diversas preguntas formuladas por este colegiado, conforme consta de la correspondiente acta, con lo que el proceso quedó en condiciones para que esta Defensoría expida su pronunciamiento;</w:t>
      </w:r>
    </w:p>
    <w:p w14:paraId="597A9D24" w14:textId="77777777" w:rsidR="0019100A" w:rsidRPr="0019100A" w:rsidRDefault="0019100A" w:rsidP="0019100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FEB593A" w14:textId="36D4D328" w:rsidR="0019100A" w:rsidRPr="0019100A" w:rsidRDefault="0019100A" w:rsidP="0019100A">
      <w:pPr>
        <w:jc w:val="both"/>
        <w:rPr>
          <w:lang w:val="es-MX"/>
        </w:rPr>
      </w:pPr>
      <w:r w:rsidRPr="0019100A">
        <w:rPr>
          <w:lang w:val="es-PE"/>
        </w:rPr>
        <w:t>Que, la reclamación se sustenta resumidamente en lo siguiente: (1)</w:t>
      </w:r>
      <w:r w:rsidRPr="0019100A">
        <w:rPr>
          <w:lang w:val="es-MX"/>
        </w:rPr>
        <w:t xml:space="preserve"> </w:t>
      </w:r>
      <w:r w:rsidRPr="0019100A">
        <w:t xml:space="preserve">su padre contrató dos seguros de desgravamen: el Certificado de Seguro No </w:t>
      </w:r>
      <w:r w:rsidR="00892D50" w:rsidRPr="0037740B">
        <w:rPr>
          <w:rFonts w:ascii="Arial" w:hAnsi="Arial" w:cs="Arial"/>
          <w:lang w:val="es-PE"/>
        </w:rPr>
        <w:t>...................</w:t>
      </w:r>
      <w:r w:rsidRPr="0019100A">
        <w:t xml:space="preserve"> correspondiente a un crédito hipotecario y el Certificado de Seguro No </w:t>
      </w:r>
      <w:r w:rsidR="00892D50" w:rsidRPr="0037740B">
        <w:rPr>
          <w:rFonts w:ascii="Arial" w:hAnsi="Arial" w:cs="Arial"/>
          <w:lang w:val="es-PE"/>
        </w:rPr>
        <w:t>...................</w:t>
      </w:r>
      <w:r w:rsidRPr="0019100A">
        <w:t xml:space="preserve"> correspondiente a un crédito personal con la Caja Sullana; (2) </w:t>
      </w:r>
      <w:r w:rsidRPr="0019100A">
        <w:rPr>
          <w:bCs/>
        </w:rPr>
        <w:t xml:space="preserve">su padre falleció el 22 de julio de 2020; (3) </w:t>
      </w:r>
      <w:r w:rsidRPr="0019100A">
        <w:rPr>
          <w:lang w:val="es-MX"/>
        </w:rPr>
        <w:t xml:space="preserve">las pólizas de seguros contratadas por los dos productos no contemplan la exclusión invocada por </w:t>
      </w:r>
      <w:r w:rsidR="00892D50" w:rsidRPr="0037740B">
        <w:rPr>
          <w:rFonts w:ascii="Arial" w:hAnsi="Arial" w:cs="Arial"/>
          <w:lang w:val="es-PE"/>
        </w:rPr>
        <w:t>...................</w:t>
      </w:r>
      <w:r w:rsidRPr="0019100A">
        <w:rPr>
          <w:lang w:val="es-MX"/>
        </w:rPr>
        <w:t>, esto es, enfermedades contagiosas declaradas por el Ministerio de Salud como epidemias.</w:t>
      </w:r>
    </w:p>
    <w:p w14:paraId="12CAD62C" w14:textId="77777777" w:rsidR="0019100A" w:rsidRPr="0019100A" w:rsidRDefault="0019100A" w:rsidP="0019100A">
      <w:pPr>
        <w:jc w:val="both"/>
        <w:rPr>
          <w:lang w:val="es-PE"/>
        </w:rPr>
      </w:pPr>
    </w:p>
    <w:p w14:paraId="0A871022" w14:textId="54C8C754" w:rsidR="0019100A" w:rsidRPr="0019100A" w:rsidRDefault="0019100A" w:rsidP="0019100A">
      <w:pPr>
        <w:jc w:val="both"/>
      </w:pPr>
      <w:r w:rsidRPr="0019100A">
        <w:rPr>
          <w:lang w:val="es-PE"/>
        </w:rPr>
        <w:t xml:space="preserve">Que, por su parte, </w:t>
      </w:r>
      <w:r w:rsidR="00892D50" w:rsidRPr="0037740B">
        <w:rPr>
          <w:rFonts w:ascii="Arial" w:hAnsi="Arial" w:cs="Arial"/>
          <w:lang w:val="es-PE"/>
        </w:rPr>
        <w:t>...................</w:t>
      </w:r>
      <w:r w:rsidR="00892D50">
        <w:rPr>
          <w:rFonts w:ascii="Arial" w:hAnsi="Arial" w:cs="Arial"/>
          <w:lang w:val="es-PE"/>
        </w:rPr>
        <w:t xml:space="preserve"> </w:t>
      </w:r>
      <w:r w:rsidRPr="0019100A">
        <w:rPr>
          <w:lang w:val="es-PE"/>
        </w:rPr>
        <w:t>solicita que la reclamación sea declarada infundada, por las razones que se enuncian resumidamente a continuación: (1)</w:t>
      </w:r>
      <w:r w:rsidRPr="0019100A">
        <w:rPr>
          <w:lang w:val="es-MX"/>
        </w:rPr>
        <w:t xml:space="preserve"> </w:t>
      </w:r>
      <w:r w:rsidRPr="0019100A">
        <w:t xml:space="preserve">no procede la cobertura por muerte natural, debido a que el fallecimiento del asegurado ha sido por causas indicadas en las exclusiones de la póliza contratada, esto es, no se cubren los siniestros relacionados con enfermedades contagiosas que sean declaradas por el Ministerio de Salud como epidemias; (2) se contrató con la Caja Municipal de Ahorro y Crédito de Sullana una Póliza de Grupo N0 </w:t>
      </w:r>
      <w:r w:rsidR="0057389E" w:rsidRPr="0037740B">
        <w:rPr>
          <w:rFonts w:ascii="Arial" w:hAnsi="Arial" w:cs="Arial"/>
          <w:lang w:val="es-PE"/>
        </w:rPr>
        <w:t>...................</w:t>
      </w:r>
      <w:r w:rsidRPr="0019100A">
        <w:t xml:space="preserve"> y </w:t>
      </w:r>
      <w:r w:rsidR="0057389E" w:rsidRPr="0037740B">
        <w:rPr>
          <w:rFonts w:ascii="Arial" w:hAnsi="Arial" w:cs="Arial"/>
          <w:lang w:val="es-PE"/>
        </w:rPr>
        <w:t>...................</w:t>
      </w:r>
      <w:r w:rsidRPr="0019100A">
        <w:t xml:space="preserve">, para garantizar los riesgos del Seguro de Desgravamen de Crédito para Préstamos Personales y con Garantía Hipotecaria, contemplados en dicha póliza, y que son los siguientes riesgos: (i) Muerte Natural; (ii) Muerte Accidental; (iii) Invalidez Total Permanente Definitiva por Enfermedad; (iv) Invalidez Total Permanente Definitiva por Accidente; (v) Gastos de Sepelio; (3) las referidas pólizas no contemplan como riesgo cubierto la Muerte por Enfermedad; (4) el fallecimiento del asegurado no encuentra cobertura por cuanto la causa no fue muerte de forma natural ni accidental, sino por enfermedad, siendo el caso que falleció a consecuencia del Covid-19, conforme aparece en su certificado de defunción; (5) respecto del Seguro de Desgravamen por Crédito Hipotecario, se solicitó al reclamante que presente documentación adicional (historia clínica), como se acredita con la carta </w:t>
      </w:r>
      <w:r w:rsidR="00023681" w:rsidRPr="0037740B">
        <w:rPr>
          <w:rFonts w:ascii="Arial" w:hAnsi="Arial" w:cs="Arial"/>
          <w:lang w:val="es-PE"/>
        </w:rPr>
        <w:t>...................</w:t>
      </w:r>
      <w:r w:rsidR="00023681">
        <w:rPr>
          <w:rFonts w:ascii="Arial" w:hAnsi="Arial" w:cs="Arial"/>
          <w:lang w:val="es-PE"/>
        </w:rPr>
        <w:t xml:space="preserve"> </w:t>
      </w:r>
      <w:r w:rsidRPr="0019100A">
        <w:t xml:space="preserve">del 2 de octubre de 2020, pero este no la presentó. En cuanto al segundo seguro por el Crédito Personal, reitera que el fallecimiento </w:t>
      </w:r>
      <w:r w:rsidRPr="0019100A">
        <w:lastRenderedPageBreak/>
        <w:t>no fue por muerte natural ni accidental, sino por enfermedad, por lo que no se encuentra dentro de los riesgos cubiertos.</w:t>
      </w:r>
    </w:p>
    <w:p w14:paraId="7A829A07" w14:textId="77777777" w:rsidR="0019100A" w:rsidRPr="0019100A" w:rsidRDefault="0019100A" w:rsidP="0019100A">
      <w:pPr>
        <w:jc w:val="both"/>
        <w:rPr>
          <w:lang w:val="es-MX"/>
        </w:rPr>
      </w:pPr>
    </w:p>
    <w:p w14:paraId="7F5BE8CA" w14:textId="77777777" w:rsidR="0019100A" w:rsidRPr="0019100A" w:rsidRDefault="0019100A" w:rsidP="0019100A">
      <w:pPr>
        <w:jc w:val="both"/>
        <w:outlineLvl w:val="0"/>
        <w:rPr>
          <w:lang w:val="es-PE"/>
        </w:rPr>
      </w:pPr>
      <w:r w:rsidRPr="0019100A">
        <w:rPr>
          <w:rStyle w:val="Textoennegrita"/>
          <w:lang w:val="es-PE"/>
        </w:rPr>
        <w:t>CONSIDERANDO:</w:t>
      </w:r>
    </w:p>
    <w:p w14:paraId="03FE7D1B" w14:textId="77777777" w:rsidR="0019100A" w:rsidRPr="0019100A" w:rsidRDefault="0019100A" w:rsidP="0019100A">
      <w:pPr>
        <w:jc w:val="both"/>
        <w:rPr>
          <w:lang w:val="es-PE"/>
        </w:rPr>
      </w:pPr>
    </w:p>
    <w:p w14:paraId="551221B1" w14:textId="77777777" w:rsidR="0019100A" w:rsidRPr="0019100A" w:rsidRDefault="0019100A" w:rsidP="0019100A">
      <w:pPr>
        <w:jc w:val="both"/>
        <w:rPr>
          <w:rStyle w:val="Textoennegrita"/>
          <w:b w:val="0"/>
          <w:lang w:val="es-PE"/>
        </w:rPr>
      </w:pPr>
      <w:r w:rsidRPr="0019100A">
        <w:rPr>
          <w:b/>
          <w:u w:val="single"/>
        </w:rPr>
        <w:t>PRIMERO</w:t>
      </w:r>
      <w:r w:rsidRPr="0019100A">
        <w:t xml:space="preserve">: Que, </w:t>
      </w:r>
      <w:r w:rsidRPr="0019100A">
        <w:rPr>
          <w:lang w:val="es-PE"/>
        </w:rPr>
        <w:t xml:space="preserve">de acuerdo a </w:t>
      </w:r>
      <w:r w:rsidRPr="0019100A">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3A35593" w14:textId="77777777" w:rsidR="0019100A" w:rsidRPr="0019100A" w:rsidRDefault="0019100A" w:rsidP="0019100A">
      <w:pPr>
        <w:jc w:val="both"/>
        <w:rPr>
          <w:lang w:val="es-PE"/>
        </w:rPr>
      </w:pPr>
    </w:p>
    <w:p w14:paraId="1C16ACD0" w14:textId="77777777" w:rsidR="0019100A" w:rsidRPr="0019100A" w:rsidRDefault="0019100A" w:rsidP="0019100A">
      <w:pPr>
        <w:jc w:val="both"/>
      </w:pPr>
      <w:r w:rsidRPr="0019100A">
        <w:rPr>
          <w:b/>
          <w:u w:val="single"/>
        </w:rPr>
        <w:t>SEGUNDO</w:t>
      </w:r>
      <w:r w:rsidRPr="0019100A">
        <w:t>: Que, conforme al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2CF07B2F" w14:textId="77777777" w:rsidR="0019100A" w:rsidRPr="0019100A" w:rsidRDefault="0019100A" w:rsidP="0019100A">
      <w:pPr>
        <w:jc w:val="both"/>
        <w:rPr>
          <w:lang w:val="es-PE"/>
        </w:rPr>
      </w:pPr>
    </w:p>
    <w:p w14:paraId="20B288D3" w14:textId="77777777" w:rsidR="0019100A" w:rsidRPr="0019100A" w:rsidRDefault="0019100A" w:rsidP="0019100A">
      <w:pPr>
        <w:jc w:val="both"/>
        <w:rPr>
          <w:lang w:val="es-PE"/>
        </w:rPr>
      </w:pPr>
      <w:r w:rsidRPr="0019100A">
        <w:rPr>
          <w:b/>
          <w:u w:val="single"/>
          <w:lang w:val="es-PE"/>
        </w:rPr>
        <w:t>TERCERO</w:t>
      </w:r>
      <w:r w:rsidRPr="0019100A">
        <w:rPr>
          <w:b/>
          <w:lang w:val="es-PE"/>
        </w:rPr>
        <w:t>:</w:t>
      </w:r>
      <w:r w:rsidRPr="0019100A">
        <w:rPr>
          <w:lang w:val="es-PE"/>
        </w:rPr>
        <w:t xml:space="preserve"> Que, según el artículo 1361 del Código Civil, los contratos son obligatorios en cuanto se haya expresado en ellos.</w:t>
      </w:r>
    </w:p>
    <w:p w14:paraId="7C37DCD1" w14:textId="77777777" w:rsidR="0019100A" w:rsidRPr="0019100A" w:rsidRDefault="0019100A" w:rsidP="0019100A">
      <w:pPr>
        <w:jc w:val="both"/>
        <w:rPr>
          <w:lang w:val="es-PE"/>
        </w:rPr>
      </w:pPr>
    </w:p>
    <w:p w14:paraId="061F39C9" w14:textId="77777777" w:rsidR="0019100A" w:rsidRPr="0019100A" w:rsidRDefault="0019100A" w:rsidP="0019100A">
      <w:pPr>
        <w:contextualSpacing/>
        <w:jc w:val="both"/>
        <w:rPr>
          <w:bCs/>
        </w:rPr>
      </w:pPr>
      <w:r w:rsidRPr="0019100A">
        <w:rPr>
          <w:b/>
          <w:u w:val="single"/>
        </w:rPr>
        <w:t>CUARTO</w:t>
      </w:r>
      <w:r w:rsidRPr="0019100A">
        <w:rPr>
          <w:b/>
        </w:rPr>
        <w:t>:</w:t>
      </w:r>
      <w:r w:rsidRPr="0019100A">
        <w:t xml:space="preserve"> </w:t>
      </w:r>
      <w:r w:rsidRPr="0019100A">
        <w:rPr>
          <w:rStyle w:val="Textoennegrita"/>
          <w:b w:val="0"/>
        </w:rPr>
        <w:t>Que, en materia procesal</w:t>
      </w:r>
      <w:r w:rsidRPr="0019100A">
        <w:t>, corresponde a quien invoca hechos probar su existencia, carga procesal a la que refiere el artículo 196 del Código Procesal Civil, salvo que se acoja a alguna presunción legal de carácter relativo o absoluto.</w:t>
      </w:r>
    </w:p>
    <w:p w14:paraId="76F8913C" w14:textId="77777777" w:rsidR="0019100A" w:rsidRPr="0019100A" w:rsidRDefault="0019100A" w:rsidP="0019100A">
      <w:pPr>
        <w:jc w:val="both"/>
        <w:rPr>
          <w:lang w:val="es-PE"/>
        </w:rPr>
      </w:pPr>
    </w:p>
    <w:p w14:paraId="38E893FF" w14:textId="77777777" w:rsidR="0019100A" w:rsidRPr="0019100A" w:rsidRDefault="0019100A" w:rsidP="0019100A">
      <w:pPr>
        <w:jc w:val="both"/>
        <w:rPr>
          <w:lang w:val="es-PE"/>
        </w:rPr>
      </w:pPr>
      <w:r w:rsidRPr="0019100A">
        <w:rPr>
          <w:b/>
          <w:u w:val="single"/>
          <w:lang w:val="es-PE"/>
        </w:rPr>
        <w:t>QUINTO</w:t>
      </w:r>
      <w:r w:rsidRPr="0019100A">
        <w:rPr>
          <w:b/>
          <w:lang w:val="es-PE"/>
        </w:rPr>
        <w:t>:</w:t>
      </w:r>
      <w:r w:rsidRPr="0019100A">
        <w:rPr>
          <w:lang w:val="es-PE"/>
        </w:rPr>
        <w:t xml:space="preserve"> Sobre la base de los términos contenidos en la reclamación y en la absolución de la misma, y a lo tratado en la audiencia de vista, así como al contenido de los escritos presentados por las partes luego de realizada dicha audiencia, la cuestión controvertida en la presente controversia versa puntualmente en determinar si en el presente caso: (i) las pólizas de seguro estipulan como un supuesto de exclusión de cobertura los siniestros relacionados con </w:t>
      </w:r>
      <w:r w:rsidRPr="0019100A">
        <w:t>enfermedades contagiosas que sean declaradas por el Ministerio de Salud como epidemias; (ii) de contemplar tal supuesto, se tendrá que establecer si se ha verificado o no dicho supuesto; (iii) si la cobertura por muerte natural no comprende la muerte por enfermedad</w:t>
      </w:r>
      <w:r w:rsidRPr="0019100A">
        <w:rPr>
          <w:lang w:val="es-PE"/>
        </w:rPr>
        <w:t>.</w:t>
      </w:r>
    </w:p>
    <w:p w14:paraId="4D827860" w14:textId="77777777" w:rsidR="0019100A" w:rsidRPr="0019100A" w:rsidRDefault="0019100A" w:rsidP="0019100A">
      <w:pPr>
        <w:jc w:val="both"/>
        <w:rPr>
          <w:lang w:val="es-PE"/>
        </w:rPr>
      </w:pPr>
    </w:p>
    <w:p w14:paraId="2150D371" w14:textId="77777777" w:rsidR="0019100A" w:rsidRPr="0019100A" w:rsidRDefault="0019100A" w:rsidP="0019100A">
      <w:pPr>
        <w:tabs>
          <w:tab w:val="left" w:pos="2386"/>
        </w:tabs>
        <w:jc w:val="both"/>
        <w:rPr>
          <w:lang w:val="es-MX"/>
        </w:rPr>
      </w:pPr>
      <w:r w:rsidRPr="0019100A">
        <w:rPr>
          <w:b/>
          <w:u w:val="single"/>
        </w:rPr>
        <w:t>SEXTO</w:t>
      </w:r>
      <w:r w:rsidRPr="0019100A">
        <w:rPr>
          <w:b/>
        </w:rPr>
        <w:t>:</w:t>
      </w:r>
      <w:r w:rsidRPr="0019100A">
        <w:t xml:space="preserve"> Es así que</w:t>
      </w:r>
      <w:r w:rsidRPr="0019100A">
        <w:rPr>
          <w:lang w:val="es-MX"/>
        </w:rPr>
        <w:t xml:space="preserve">, en primer lugar, corresponde que </w:t>
      </w:r>
      <w:r w:rsidRPr="0019100A">
        <w:rPr>
          <w:lang w:val="es-PE"/>
        </w:rPr>
        <w:t xml:space="preserve">el Colegiado determine si en el presente caso la aseguradora ha probado o no que las pólizas de seguro estipulan, como un supuesto de exclusión de cobertura, los siniestros relacionados con </w:t>
      </w:r>
      <w:r w:rsidRPr="0019100A">
        <w:t>enfermedades contagiosas que sean declaradas por el Ministerio de Salud como epidemias</w:t>
      </w:r>
      <w:r w:rsidRPr="0019100A">
        <w:rPr>
          <w:lang w:val="es-PE"/>
        </w:rPr>
        <w:t>.</w:t>
      </w:r>
    </w:p>
    <w:p w14:paraId="34CC645A" w14:textId="77777777" w:rsidR="0019100A" w:rsidRPr="0019100A" w:rsidRDefault="0019100A" w:rsidP="0019100A">
      <w:pPr>
        <w:jc w:val="both"/>
        <w:rPr>
          <w:lang w:val="es-MX"/>
        </w:rPr>
      </w:pPr>
    </w:p>
    <w:p w14:paraId="2032A36B" w14:textId="153AF5AB" w:rsidR="0019100A" w:rsidRPr="0019100A" w:rsidRDefault="0019100A" w:rsidP="0019100A">
      <w:pPr>
        <w:jc w:val="both"/>
        <w:rPr>
          <w:lang w:val="es-MX"/>
        </w:rPr>
      </w:pPr>
      <w:r w:rsidRPr="0019100A">
        <w:rPr>
          <w:lang w:val="es-MX"/>
        </w:rPr>
        <w:t xml:space="preserve">Conforme a la carta de rechazo </w:t>
      </w:r>
      <w:r w:rsidR="00023681" w:rsidRPr="0037740B">
        <w:rPr>
          <w:rFonts w:ascii="Arial" w:hAnsi="Arial" w:cs="Arial"/>
          <w:lang w:val="es-PE"/>
        </w:rPr>
        <w:t>...................</w:t>
      </w:r>
      <w:r w:rsidR="00023681">
        <w:rPr>
          <w:rFonts w:ascii="Arial" w:hAnsi="Arial" w:cs="Arial"/>
          <w:lang w:val="es-PE"/>
        </w:rPr>
        <w:t xml:space="preserve"> </w:t>
      </w:r>
      <w:r w:rsidRPr="0019100A">
        <w:rPr>
          <w:lang w:val="es-MX"/>
        </w:rPr>
        <w:t>invocó como causal de rechazo:</w:t>
      </w:r>
    </w:p>
    <w:p w14:paraId="51B407BA" w14:textId="77777777" w:rsidR="0019100A" w:rsidRPr="0019100A" w:rsidRDefault="0019100A" w:rsidP="0019100A">
      <w:pPr>
        <w:jc w:val="both"/>
        <w:rPr>
          <w:lang w:val="es-MX"/>
        </w:rPr>
      </w:pPr>
    </w:p>
    <w:p w14:paraId="02994BD5" w14:textId="790A594B" w:rsidR="0019100A" w:rsidRPr="0019100A" w:rsidRDefault="0019100A" w:rsidP="0019100A">
      <w:pPr>
        <w:jc w:val="both"/>
        <w:rPr>
          <w:lang w:val="es-MX"/>
        </w:rPr>
      </w:pPr>
      <w:r w:rsidRPr="0019100A">
        <w:rPr>
          <w:noProof/>
          <w:lang w:val="es-MX"/>
        </w:rPr>
        <w:lastRenderedPageBreak/>
        <w:drawing>
          <wp:inline distT="0" distB="0" distL="0" distR="0" wp14:anchorId="595D81E9" wp14:editId="425CB14B">
            <wp:extent cx="5572125" cy="1600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1600200"/>
                    </a:xfrm>
                    <a:prstGeom prst="rect">
                      <a:avLst/>
                    </a:prstGeom>
                    <a:noFill/>
                    <a:ln>
                      <a:noFill/>
                    </a:ln>
                  </pic:spPr>
                </pic:pic>
              </a:graphicData>
            </a:graphic>
          </wp:inline>
        </w:drawing>
      </w:r>
    </w:p>
    <w:p w14:paraId="4DFED503" w14:textId="77777777" w:rsidR="0019100A" w:rsidRPr="0019100A" w:rsidRDefault="0019100A" w:rsidP="0019100A">
      <w:pPr>
        <w:jc w:val="both"/>
        <w:rPr>
          <w:lang w:val="es-MX"/>
        </w:rPr>
      </w:pPr>
    </w:p>
    <w:p w14:paraId="443EBB7E" w14:textId="77777777" w:rsidR="0019100A" w:rsidRPr="0019100A" w:rsidRDefault="0019100A" w:rsidP="0019100A">
      <w:pPr>
        <w:jc w:val="both"/>
        <w:rPr>
          <w:lang w:val="es-MX"/>
        </w:rPr>
      </w:pPr>
      <w:r w:rsidRPr="0019100A">
        <w:rPr>
          <w:lang w:val="es-MX"/>
        </w:rPr>
        <w:t>De acuerdo con el artículo 77 de la Ley del Contrato de Seguro, corresponde al asegurador la carga de demostrar las causas que lo liberan de su prestación indemnizatoria.</w:t>
      </w:r>
    </w:p>
    <w:p w14:paraId="35ABB4BB" w14:textId="77777777" w:rsidR="0019100A" w:rsidRPr="0019100A" w:rsidRDefault="0019100A" w:rsidP="0019100A">
      <w:pPr>
        <w:jc w:val="both"/>
        <w:rPr>
          <w:lang w:val="es-MX"/>
        </w:rPr>
      </w:pPr>
    </w:p>
    <w:p w14:paraId="17412940" w14:textId="4424DBE0" w:rsidR="0019100A" w:rsidRPr="0019100A" w:rsidRDefault="0019100A" w:rsidP="0019100A">
      <w:pPr>
        <w:jc w:val="both"/>
        <w:rPr>
          <w:lang w:val="es-MX"/>
        </w:rPr>
      </w:pPr>
      <w:r w:rsidRPr="0019100A">
        <w:rPr>
          <w:lang w:val="es-MX"/>
        </w:rPr>
        <w:t xml:space="preserve">En el presente caso, </w:t>
      </w:r>
      <w:r w:rsidR="00023681" w:rsidRPr="0037740B">
        <w:rPr>
          <w:rFonts w:ascii="Arial" w:hAnsi="Arial" w:cs="Arial"/>
          <w:lang w:val="es-PE"/>
        </w:rPr>
        <w:t>...................</w:t>
      </w:r>
      <w:r w:rsidR="009E54E6">
        <w:rPr>
          <w:rFonts w:ascii="Arial" w:hAnsi="Arial" w:cs="Arial"/>
          <w:lang w:val="es-PE"/>
        </w:rPr>
        <w:t xml:space="preserve"> </w:t>
      </w:r>
      <w:r w:rsidRPr="0019100A">
        <w:rPr>
          <w:lang w:val="es-MX"/>
        </w:rPr>
        <w:t>no ha probado los términos de la exclusión que ha invocado. En efecto, dicha aseguradora no ha presentado las pólizas de seguro, pese a que ello le fue requerido en la audiencia de vista.</w:t>
      </w:r>
    </w:p>
    <w:p w14:paraId="39D84262" w14:textId="77777777" w:rsidR="0019100A" w:rsidRPr="0019100A" w:rsidRDefault="0019100A" w:rsidP="0019100A">
      <w:pPr>
        <w:jc w:val="both"/>
        <w:rPr>
          <w:lang w:val="es-MX"/>
        </w:rPr>
      </w:pPr>
    </w:p>
    <w:p w14:paraId="3877840A" w14:textId="77777777" w:rsidR="0019100A" w:rsidRPr="0019100A" w:rsidRDefault="0019100A" w:rsidP="0019100A">
      <w:pPr>
        <w:jc w:val="both"/>
        <w:rPr>
          <w:lang w:val="es-MX"/>
        </w:rPr>
      </w:pPr>
      <w:r w:rsidRPr="0019100A">
        <w:rPr>
          <w:lang w:val="es-MX"/>
        </w:rPr>
        <w:t xml:space="preserve">Por el contrario, obra en autos copia de los respectivos Certificados de Seguro, documentos que contienen un rubro de exclusiones, en los que no se estipula como exclusión los términos invocados por la aseguradora. </w:t>
      </w:r>
    </w:p>
    <w:p w14:paraId="5C1156B0" w14:textId="77777777" w:rsidR="0019100A" w:rsidRPr="0019100A" w:rsidRDefault="0019100A" w:rsidP="0019100A">
      <w:pPr>
        <w:jc w:val="both"/>
        <w:rPr>
          <w:lang w:val="es-MX"/>
        </w:rPr>
      </w:pPr>
    </w:p>
    <w:p w14:paraId="20377CB9" w14:textId="63734821" w:rsidR="0019100A" w:rsidRPr="0019100A" w:rsidRDefault="0019100A" w:rsidP="0019100A">
      <w:pPr>
        <w:jc w:val="both"/>
        <w:rPr>
          <w:lang w:val="es-MX"/>
        </w:rPr>
      </w:pPr>
      <w:r w:rsidRPr="0019100A">
        <w:rPr>
          <w:lang w:val="es-MX"/>
        </w:rPr>
        <w:t xml:space="preserve">En ese sentido, es incuestionable que </w:t>
      </w:r>
      <w:r w:rsidR="009E54E6" w:rsidRPr="0037740B">
        <w:rPr>
          <w:rFonts w:ascii="Arial" w:hAnsi="Arial" w:cs="Arial"/>
          <w:lang w:val="es-PE"/>
        </w:rPr>
        <w:t>...................</w:t>
      </w:r>
      <w:r w:rsidR="009E54E6">
        <w:rPr>
          <w:rFonts w:ascii="Arial" w:hAnsi="Arial" w:cs="Arial"/>
          <w:lang w:val="es-PE"/>
        </w:rPr>
        <w:t xml:space="preserve"> </w:t>
      </w:r>
      <w:r w:rsidRPr="0019100A">
        <w:rPr>
          <w:lang w:val="es-MX"/>
        </w:rPr>
        <w:t>no ha probado estar legitimada para amparar el rechazo de cobertura en la existencia de una exclusión, consistente en que la causa del fallecimiento del asegurado, fue una enfermedad contagiosa declarada por el Ministerio de Salud como epidemia.</w:t>
      </w:r>
    </w:p>
    <w:p w14:paraId="0BB8966F" w14:textId="77777777" w:rsidR="0019100A" w:rsidRPr="0019100A" w:rsidRDefault="0019100A" w:rsidP="0019100A">
      <w:pPr>
        <w:jc w:val="both"/>
        <w:rPr>
          <w:lang w:val="es-MX"/>
        </w:rPr>
      </w:pPr>
    </w:p>
    <w:p w14:paraId="436FCFE7" w14:textId="77777777" w:rsidR="0019100A" w:rsidRPr="0019100A" w:rsidRDefault="0019100A" w:rsidP="0019100A">
      <w:pPr>
        <w:jc w:val="both"/>
      </w:pPr>
      <w:r w:rsidRPr="0019100A">
        <w:rPr>
          <w:b/>
          <w:u w:val="single"/>
          <w:lang w:val="es-PE"/>
        </w:rPr>
        <w:t>SÉPTIMO</w:t>
      </w:r>
      <w:r w:rsidRPr="0019100A">
        <w:rPr>
          <w:lang w:val="es-PE"/>
        </w:rPr>
        <w:t xml:space="preserve">: Sin perjuicio de lo anterior, la aseguradora ha invocado un supuesto de No Seguro, ya que interpreta que </w:t>
      </w:r>
      <w:r w:rsidRPr="0019100A">
        <w:t>las referidas pólizas no contemplan como riesgo cubierto la Muerte por Enfermedad.</w:t>
      </w:r>
    </w:p>
    <w:p w14:paraId="3387B7DF" w14:textId="77777777" w:rsidR="0019100A" w:rsidRPr="0019100A" w:rsidRDefault="0019100A" w:rsidP="0019100A">
      <w:pPr>
        <w:jc w:val="both"/>
      </w:pPr>
    </w:p>
    <w:p w14:paraId="78A5AF83" w14:textId="651663E1" w:rsidR="0019100A" w:rsidRPr="0019100A" w:rsidRDefault="0019100A" w:rsidP="0019100A">
      <w:pPr>
        <w:jc w:val="both"/>
      </w:pPr>
      <w:r w:rsidRPr="0019100A">
        <w:t xml:space="preserve">Para </w:t>
      </w:r>
      <w:r w:rsidR="001C2A26" w:rsidRPr="0037740B">
        <w:rPr>
          <w:rFonts w:ascii="Arial" w:hAnsi="Arial" w:cs="Arial"/>
          <w:lang w:val="es-PE"/>
        </w:rPr>
        <w:t>...................</w:t>
      </w:r>
      <w:r w:rsidR="001C2A26">
        <w:rPr>
          <w:rFonts w:ascii="Arial" w:hAnsi="Arial" w:cs="Arial"/>
          <w:lang w:val="es-PE"/>
        </w:rPr>
        <w:t xml:space="preserve"> </w:t>
      </w:r>
      <w:r w:rsidRPr="0019100A">
        <w:t>el fallecimiento del asegurado no encuentra cobertura por cuanto la causa no fue muerte de forma natural ni accidental, sino por enfermedad, siendo el caso que falleció a consecuencia del Covid-19, conforme aparece en su certificado de defunción.</w:t>
      </w:r>
    </w:p>
    <w:p w14:paraId="074B3C10" w14:textId="77777777" w:rsidR="0019100A" w:rsidRPr="0019100A" w:rsidRDefault="0019100A" w:rsidP="0019100A">
      <w:pPr>
        <w:jc w:val="both"/>
      </w:pPr>
    </w:p>
    <w:p w14:paraId="6C4BF4DF" w14:textId="77777777" w:rsidR="0019100A" w:rsidRPr="0019100A" w:rsidRDefault="0019100A" w:rsidP="0019100A">
      <w:pPr>
        <w:jc w:val="both"/>
        <w:rPr>
          <w:lang w:val="es-PE"/>
        </w:rPr>
      </w:pPr>
      <w:r w:rsidRPr="0019100A">
        <w:rPr>
          <w:lang w:val="es-PE"/>
        </w:rPr>
        <w:t xml:space="preserve">Sobre este extremo, la Defensoría del Asegurado no comparte la interpretación de la aseguradora. </w:t>
      </w:r>
    </w:p>
    <w:p w14:paraId="38FDFEA8" w14:textId="77777777" w:rsidR="0019100A" w:rsidRPr="0019100A" w:rsidRDefault="0019100A" w:rsidP="0019100A">
      <w:pPr>
        <w:jc w:val="both"/>
        <w:rPr>
          <w:lang w:val="es-PE"/>
        </w:rPr>
      </w:pPr>
    </w:p>
    <w:p w14:paraId="031F3F63" w14:textId="58A315FE" w:rsidR="0019100A" w:rsidRPr="0019100A" w:rsidRDefault="0019100A" w:rsidP="0019100A">
      <w:pPr>
        <w:jc w:val="both"/>
        <w:rPr>
          <w:lang w:val="es-PE"/>
        </w:rPr>
      </w:pPr>
      <w:r w:rsidRPr="0019100A">
        <w:rPr>
          <w:lang w:val="es-PE"/>
        </w:rPr>
        <w:t>Existen diversas definiciones de muerte natural, unas más amplias que otras. Así, si bien el Diccionario de la Real Academia Española define la “muerte natural” como muerte que sólo se atribuye a la vejez; en cambio, el Diccionario Oxford la define como aquella que se produce por vejez o enfermedad, y no por un accidente o traumatismo violento</w:t>
      </w:r>
      <w:r w:rsidRPr="0019100A">
        <w:rPr>
          <w:rStyle w:val="Refdenotaalpie"/>
          <w:lang w:val="es-PE"/>
        </w:rPr>
        <w:footnoteReference w:id="1"/>
      </w:r>
      <w:r w:rsidRPr="0019100A">
        <w:rPr>
          <w:lang w:val="es-PE"/>
        </w:rPr>
        <w:t>.</w:t>
      </w:r>
    </w:p>
    <w:p w14:paraId="60CF6FF6" w14:textId="77777777" w:rsidR="0019100A" w:rsidRPr="0019100A" w:rsidRDefault="0019100A" w:rsidP="0019100A">
      <w:pPr>
        <w:jc w:val="both"/>
        <w:rPr>
          <w:lang w:val="es-PE"/>
        </w:rPr>
      </w:pPr>
    </w:p>
    <w:p w14:paraId="110716A6" w14:textId="77777777" w:rsidR="0019100A" w:rsidRPr="0019100A" w:rsidRDefault="0019100A" w:rsidP="0019100A">
      <w:pPr>
        <w:jc w:val="both"/>
        <w:rPr>
          <w:lang w:val="es-PE"/>
        </w:rPr>
      </w:pPr>
      <w:r w:rsidRPr="0019100A">
        <w:rPr>
          <w:lang w:val="es-PE"/>
        </w:rPr>
        <w:t>Dada esa amplitud de definiciones, se debe estar a la interpretación literal contenida en el Contrato de Seguro. Así, corresponde tener en cuenta que los seguros contratados contienen una definición más amplia de la prevista en el RAE.</w:t>
      </w:r>
    </w:p>
    <w:p w14:paraId="57FCA676" w14:textId="77777777" w:rsidR="0019100A" w:rsidRPr="0019100A" w:rsidRDefault="0019100A" w:rsidP="0019100A">
      <w:pPr>
        <w:jc w:val="both"/>
        <w:rPr>
          <w:lang w:val="es-PE"/>
        </w:rPr>
      </w:pPr>
    </w:p>
    <w:p w14:paraId="128AD3A3" w14:textId="77777777" w:rsidR="0019100A" w:rsidRPr="0019100A" w:rsidRDefault="0019100A" w:rsidP="0019100A">
      <w:pPr>
        <w:jc w:val="both"/>
        <w:rPr>
          <w:lang w:val="es-PE"/>
        </w:rPr>
      </w:pPr>
      <w:r w:rsidRPr="0019100A">
        <w:rPr>
          <w:lang w:val="es-PE"/>
        </w:rPr>
        <w:lastRenderedPageBreak/>
        <w:t xml:space="preserve">En efecto, conforme se define en los Certificados de Seguro que obran en autos, la cobertura de Muerte Natural cubre el fallecimiento del asegurado por “causas naturales”. </w:t>
      </w:r>
    </w:p>
    <w:p w14:paraId="72E5D4BA" w14:textId="77777777" w:rsidR="0019100A" w:rsidRPr="0019100A" w:rsidRDefault="0019100A" w:rsidP="0019100A">
      <w:pPr>
        <w:jc w:val="both"/>
        <w:rPr>
          <w:lang w:val="es-PE"/>
        </w:rPr>
      </w:pPr>
    </w:p>
    <w:p w14:paraId="761ECC78" w14:textId="77777777" w:rsidR="0019100A" w:rsidRPr="0019100A" w:rsidRDefault="0019100A" w:rsidP="0019100A">
      <w:pPr>
        <w:jc w:val="both"/>
        <w:rPr>
          <w:lang w:val="es-PE"/>
        </w:rPr>
      </w:pPr>
      <w:r w:rsidRPr="0019100A">
        <w:rPr>
          <w:lang w:val="es-PE"/>
        </w:rPr>
        <w:t>Las causas naturales que ocasionan el cese o término de la vida son dos: (i) procesos degenerativos propios del envejecimiento o (ii) enfermedades.</w:t>
      </w:r>
    </w:p>
    <w:p w14:paraId="1696FCD3" w14:textId="77777777" w:rsidR="0019100A" w:rsidRPr="0019100A" w:rsidRDefault="0019100A" w:rsidP="0019100A">
      <w:pPr>
        <w:jc w:val="both"/>
        <w:rPr>
          <w:lang w:val="es-PE"/>
        </w:rPr>
      </w:pPr>
    </w:p>
    <w:p w14:paraId="396DED6A" w14:textId="77777777" w:rsidR="0019100A" w:rsidRPr="0019100A" w:rsidRDefault="0019100A" w:rsidP="0019100A">
      <w:pPr>
        <w:ind w:left="709"/>
        <w:jc w:val="both"/>
        <w:rPr>
          <w:i/>
          <w:iCs/>
          <w:lang w:val="es-PE"/>
        </w:rPr>
      </w:pPr>
      <w:r w:rsidRPr="0019100A">
        <w:rPr>
          <w:i/>
          <w:iCs/>
          <w:color w:val="202122"/>
          <w:shd w:val="clear" w:color="auto" w:fill="FFFFFF"/>
        </w:rPr>
        <w:t>“La </w:t>
      </w:r>
      <w:r w:rsidRPr="0019100A">
        <w:rPr>
          <w:b/>
          <w:bCs/>
          <w:i/>
          <w:iCs/>
          <w:color w:val="202122"/>
          <w:shd w:val="clear" w:color="auto" w:fill="FFFFFF"/>
        </w:rPr>
        <w:t>muerte</w:t>
      </w:r>
      <w:r w:rsidRPr="0019100A">
        <w:rPr>
          <w:i/>
          <w:iCs/>
          <w:color w:val="202122"/>
          <w:shd w:val="clear" w:color="auto" w:fill="FFFFFF"/>
        </w:rPr>
        <w:t> (a veces referida por los </w:t>
      </w:r>
      <w:hyperlink r:id="rId9" w:tooltip="Eufemismo" w:history="1">
        <w:r w:rsidRPr="0019100A">
          <w:rPr>
            <w:rStyle w:val="Hipervnculo"/>
            <w:i/>
            <w:iCs/>
            <w:color w:val="0645AD"/>
            <w:shd w:val="clear" w:color="auto" w:fill="FFFFFF"/>
          </w:rPr>
          <w:t>eufemismos</w:t>
        </w:r>
      </w:hyperlink>
      <w:r w:rsidRPr="0019100A">
        <w:rPr>
          <w:i/>
          <w:iCs/>
          <w:color w:val="202122"/>
          <w:shd w:val="clear" w:color="auto" w:fill="FFFFFF"/>
        </w:rPr>
        <w:t> </w:t>
      </w:r>
      <w:r w:rsidRPr="0019100A">
        <w:rPr>
          <w:b/>
          <w:bCs/>
          <w:i/>
          <w:iCs/>
          <w:color w:val="202122"/>
          <w:shd w:val="clear" w:color="auto" w:fill="FFFFFF"/>
        </w:rPr>
        <w:t>deceso</w:t>
      </w:r>
      <w:r w:rsidRPr="0019100A">
        <w:rPr>
          <w:i/>
          <w:iCs/>
          <w:color w:val="202122"/>
          <w:shd w:val="clear" w:color="auto" w:fill="FFFFFF"/>
        </w:rPr>
        <w:t>, </w:t>
      </w:r>
      <w:r w:rsidRPr="0019100A">
        <w:rPr>
          <w:b/>
          <w:bCs/>
          <w:i/>
          <w:iCs/>
          <w:color w:val="202122"/>
          <w:shd w:val="clear" w:color="auto" w:fill="FFFFFF"/>
        </w:rPr>
        <w:t>defunción</w:t>
      </w:r>
      <w:r w:rsidRPr="0019100A">
        <w:rPr>
          <w:i/>
          <w:iCs/>
          <w:color w:val="202122"/>
          <w:shd w:val="clear" w:color="auto" w:fill="FFFFFF"/>
        </w:rPr>
        <w:t>, </w:t>
      </w:r>
      <w:r w:rsidRPr="0019100A">
        <w:rPr>
          <w:b/>
          <w:bCs/>
          <w:i/>
          <w:iCs/>
          <w:color w:val="202122"/>
          <w:shd w:val="clear" w:color="auto" w:fill="FFFFFF"/>
        </w:rPr>
        <w:t>fallecimiento</w:t>
      </w:r>
      <w:r w:rsidRPr="0019100A">
        <w:rPr>
          <w:i/>
          <w:iCs/>
          <w:color w:val="202122"/>
          <w:shd w:val="clear" w:color="auto" w:fill="FFFFFF"/>
        </w:rPr>
        <w:t>, </w:t>
      </w:r>
      <w:r w:rsidRPr="0019100A">
        <w:rPr>
          <w:b/>
          <w:bCs/>
          <w:i/>
          <w:iCs/>
          <w:color w:val="202122"/>
          <w:shd w:val="clear" w:color="auto" w:fill="FFFFFF"/>
        </w:rPr>
        <w:t>finamiento</w:t>
      </w:r>
      <w:r w:rsidRPr="0019100A">
        <w:rPr>
          <w:i/>
          <w:iCs/>
          <w:color w:val="202122"/>
          <w:shd w:val="clear" w:color="auto" w:fill="FFFFFF"/>
        </w:rPr>
        <w:t>, </w:t>
      </w:r>
      <w:r w:rsidRPr="0019100A">
        <w:rPr>
          <w:b/>
          <w:bCs/>
          <w:i/>
          <w:iCs/>
          <w:color w:val="202122"/>
          <w:shd w:val="clear" w:color="auto" w:fill="FFFFFF"/>
        </w:rPr>
        <w:t>óbito</w:t>
      </w:r>
      <w:r w:rsidRPr="0019100A">
        <w:rPr>
          <w:i/>
          <w:iCs/>
          <w:color w:val="202122"/>
          <w:shd w:val="clear" w:color="auto" w:fill="FFFFFF"/>
        </w:rPr>
        <w:t>, </w:t>
      </w:r>
      <w:r w:rsidRPr="0019100A">
        <w:rPr>
          <w:b/>
          <w:bCs/>
          <w:i/>
          <w:iCs/>
          <w:color w:val="202122"/>
          <w:shd w:val="clear" w:color="auto" w:fill="FFFFFF"/>
        </w:rPr>
        <w:t>expiración</w:t>
      </w:r>
      <w:r w:rsidRPr="0019100A">
        <w:rPr>
          <w:i/>
          <w:iCs/>
          <w:color w:val="202122"/>
          <w:shd w:val="clear" w:color="auto" w:fill="FFFFFF"/>
        </w:rPr>
        <w:t>, </w:t>
      </w:r>
      <w:r w:rsidRPr="0019100A">
        <w:rPr>
          <w:b/>
          <w:bCs/>
          <w:i/>
          <w:iCs/>
          <w:color w:val="202122"/>
          <w:shd w:val="clear" w:color="auto" w:fill="FFFFFF"/>
        </w:rPr>
        <w:t>perecimiento</w:t>
      </w:r>
      <w:r w:rsidRPr="0019100A">
        <w:rPr>
          <w:i/>
          <w:iCs/>
          <w:color w:val="202122"/>
          <w:shd w:val="clear" w:color="auto" w:fill="FFFFFF"/>
        </w:rPr>
        <w:t>, </w:t>
      </w:r>
      <w:r w:rsidRPr="0019100A">
        <w:rPr>
          <w:b/>
          <w:bCs/>
          <w:i/>
          <w:iCs/>
          <w:color w:val="202122"/>
          <w:shd w:val="clear" w:color="auto" w:fill="FFFFFF"/>
        </w:rPr>
        <w:t>fenecimiento</w:t>
      </w:r>
      <w:r w:rsidRPr="0019100A">
        <w:rPr>
          <w:i/>
          <w:iCs/>
          <w:color w:val="202122"/>
          <w:shd w:val="clear" w:color="auto" w:fill="FFFFFF"/>
        </w:rPr>
        <w:t> o </w:t>
      </w:r>
      <w:r w:rsidRPr="0019100A">
        <w:rPr>
          <w:b/>
          <w:bCs/>
          <w:i/>
          <w:iCs/>
          <w:color w:val="202122"/>
          <w:shd w:val="clear" w:color="auto" w:fill="FFFFFF"/>
        </w:rPr>
        <w:t>cesación</w:t>
      </w:r>
      <w:r w:rsidRPr="0019100A">
        <w:rPr>
          <w:i/>
          <w:iCs/>
          <w:color w:val="202122"/>
          <w:shd w:val="clear" w:color="auto" w:fill="FFFFFF"/>
        </w:rPr>
        <w:t>) es un efecto terminal que resulta de la extinción del proceso </w:t>
      </w:r>
      <w:hyperlink r:id="rId10" w:tooltip="Homeostasis" w:history="1">
        <w:r w:rsidRPr="0019100A">
          <w:rPr>
            <w:rStyle w:val="Hipervnculo"/>
            <w:i/>
            <w:iCs/>
            <w:color w:val="0645AD"/>
            <w:shd w:val="clear" w:color="auto" w:fill="FFFFFF"/>
          </w:rPr>
          <w:t>homeostático</w:t>
        </w:r>
      </w:hyperlink>
      <w:r w:rsidRPr="0019100A">
        <w:rPr>
          <w:i/>
          <w:iCs/>
          <w:color w:val="202122"/>
          <w:shd w:val="clear" w:color="auto" w:fill="FFFFFF"/>
        </w:rPr>
        <w:t> en un </w:t>
      </w:r>
      <w:hyperlink r:id="rId11" w:tooltip="Ser vivo" w:history="1">
        <w:r w:rsidRPr="0019100A">
          <w:rPr>
            <w:rStyle w:val="Hipervnculo"/>
            <w:i/>
            <w:iCs/>
            <w:color w:val="0645AD"/>
            <w:shd w:val="clear" w:color="auto" w:fill="FFFFFF"/>
          </w:rPr>
          <w:t>ser vivo</w:t>
        </w:r>
      </w:hyperlink>
      <w:r w:rsidRPr="0019100A">
        <w:rPr>
          <w:i/>
          <w:iCs/>
          <w:color w:val="202122"/>
          <w:shd w:val="clear" w:color="auto" w:fill="FFFFFF"/>
        </w:rPr>
        <w:t>; y con ello el fin de la </w:t>
      </w:r>
      <w:hyperlink r:id="rId12" w:tooltip="Vida" w:history="1">
        <w:r w:rsidRPr="0019100A">
          <w:rPr>
            <w:rStyle w:val="Hipervnculo"/>
            <w:i/>
            <w:iCs/>
            <w:color w:val="0645AD"/>
            <w:shd w:val="clear" w:color="auto" w:fill="FFFFFF"/>
          </w:rPr>
          <w:t>vida</w:t>
        </w:r>
      </w:hyperlink>
      <w:r w:rsidRPr="0019100A">
        <w:rPr>
          <w:i/>
          <w:iCs/>
          <w:color w:val="202122"/>
          <w:shd w:val="clear" w:color="auto" w:fill="FFFFFF"/>
        </w:rPr>
        <w:t>.</w:t>
      </w:r>
      <w:hyperlink r:id="rId13" w:anchor="cite_note-1" w:history="1">
        <w:r w:rsidRPr="0019100A">
          <w:rPr>
            <w:rStyle w:val="Hipervnculo"/>
            <w:i/>
            <w:iCs/>
            <w:color w:val="0645AD"/>
            <w:shd w:val="clear" w:color="auto" w:fill="FFFFFF"/>
            <w:vertAlign w:val="superscript"/>
          </w:rPr>
          <w:t>1</w:t>
        </w:r>
      </w:hyperlink>
      <w:r w:rsidRPr="0019100A">
        <w:rPr>
          <w:i/>
          <w:iCs/>
          <w:color w:val="202122"/>
          <w:shd w:val="clear" w:color="auto" w:fill="FFFFFF"/>
        </w:rPr>
        <w:t>​ Puede producirse por causas naturales (</w:t>
      </w:r>
      <w:hyperlink r:id="rId14" w:tooltip="Vejez" w:history="1">
        <w:r w:rsidRPr="0019100A">
          <w:rPr>
            <w:rStyle w:val="Hipervnculo"/>
            <w:i/>
            <w:iCs/>
            <w:color w:val="0645AD"/>
            <w:shd w:val="clear" w:color="auto" w:fill="FFFFFF"/>
          </w:rPr>
          <w:t>vejez</w:t>
        </w:r>
      </w:hyperlink>
      <w:r w:rsidRPr="0019100A">
        <w:rPr>
          <w:i/>
          <w:iCs/>
          <w:color w:val="202122"/>
          <w:shd w:val="clear" w:color="auto" w:fill="FFFFFF"/>
        </w:rPr>
        <w:t>, </w:t>
      </w:r>
      <w:hyperlink r:id="rId15" w:tooltip="Enfermedad" w:history="1">
        <w:r w:rsidRPr="0019100A">
          <w:rPr>
            <w:rStyle w:val="Hipervnculo"/>
            <w:i/>
            <w:iCs/>
            <w:color w:val="0645AD"/>
            <w:shd w:val="clear" w:color="auto" w:fill="FFFFFF"/>
          </w:rPr>
          <w:t>enfermedad</w:t>
        </w:r>
      </w:hyperlink>
      <w:r w:rsidRPr="0019100A">
        <w:rPr>
          <w:i/>
          <w:iCs/>
          <w:color w:val="202122"/>
          <w:shd w:val="clear" w:color="auto" w:fill="FFFFFF"/>
        </w:rPr>
        <w:t>, consecuencia de la </w:t>
      </w:r>
      <w:hyperlink r:id="rId16" w:tooltip="Cadena trófica" w:history="1">
        <w:r w:rsidRPr="0019100A">
          <w:rPr>
            <w:rStyle w:val="Hipervnculo"/>
            <w:i/>
            <w:iCs/>
            <w:color w:val="0645AD"/>
            <w:shd w:val="clear" w:color="auto" w:fill="FFFFFF"/>
          </w:rPr>
          <w:t>cadena trófica</w:t>
        </w:r>
      </w:hyperlink>
      <w:r w:rsidRPr="0019100A">
        <w:rPr>
          <w:i/>
          <w:iCs/>
          <w:color w:val="202122"/>
          <w:shd w:val="clear" w:color="auto" w:fill="FFFFFF"/>
        </w:rPr>
        <w:t>, </w:t>
      </w:r>
      <w:hyperlink r:id="rId17" w:tooltip="Desastre natural" w:history="1">
        <w:r w:rsidRPr="0019100A">
          <w:rPr>
            <w:rStyle w:val="Hipervnculo"/>
            <w:i/>
            <w:iCs/>
            <w:color w:val="0645AD"/>
            <w:shd w:val="clear" w:color="auto" w:fill="FFFFFF"/>
          </w:rPr>
          <w:t>desastre natural</w:t>
        </w:r>
      </w:hyperlink>
      <w:r w:rsidRPr="0019100A">
        <w:rPr>
          <w:i/>
          <w:iCs/>
          <w:color w:val="202122"/>
          <w:shd w:val="clear" w:color="auto" w:fill="FFFFFF"/>
        </w:rPr>
        <w:t>) o inducidas (</w:t>
      </w:r>
      <w:hyperlink r:id="rId18" w:tooltip="Suicidio" w:history="1">
        <w:r w:rsidRPr="0019100A">
          <w:rPr>
            <w:rStyle w:val="Hipervnculo"/>
            <w:i/>
            <w:iCs/>
            <w:color w:val="0645AD"/>
            <w:shd w:val="clear" w:color="auto" w:fill="FFFFFF"/>
          </w:rPr>
          <w:t>suicidio</w:t>
        </w:r>
      </w:hyperlink>
      <w:r w:rsidRPr="0019100A">
        <w:rPr>
          <w:i/>
          <w:iCs/>
          <w:color w:val="202122"/>
          <w:shd w:val="clear" w:color="auto" w:fill="FFFFFF"/>
        </w:rPr>
        <w:t>, </w:t>
      </w:r>
      <w:hyperlink r:id="rId19" w:tooltip="Homicidio" w:history="1">
        <w:r w:rsidRPr="0019100A">
          <w:rPr>
            <w:rStyle w:val="Hipervnculo"/>
            <w:i/>
            <w:iCs/>
            <w:color w:val="0645AD"/>
            <w:shd w:val="clear" w:color="auto" w:fill="FFFFFF"/>
          </w:rPr>
          <w:t>homicidio</w:t>
        </w:r>
      </w:hyperlink>
      <w:r w:rsidRPr="0019100A">
        <w:rPr>
          <w:i/>
          <w:iCs/>
          <w:color w:val="202122"/>
          <w:shd w:val="clear" w:color="auto" w:fill="FFFFFF"/>
        </w:rPr>
        <w:t>, </w:t>
      </w:r>
      <w:hyperlink r:id="rId20" w:tooltip="Eutanasia" w:history="1">
        <w:r w:rsidRPr="0019100A">
          <w:rPr>
            <w:rStyle w:val="Hipervnculo"/>
            <w:i/>
            <w:iCs/>
            <w:color w:val="0645AD"/>
            <w:shd w:val="clear" w:color="auto" w:fill="FFFFFF"/>
          </w:rPr>
          <w:t>eutanasia</w:t>
        </w:r>
      </w:hyperlink>
      <w:r w:rsidRPr="0019100A">
        <w:rPr>
          <w:i/>
          <w:iCs/>
          <w:color w:val="202122"/>
          <w:shd w:val="clear" w:color="auto" w:fill="FFFFFF"/>
        </w:rPr>
        <w:t>, </w:t>
      </w:r>
      <w:hyperlink r:id="rId21" w:tooltip="Accidente" w:history="1">
        <w:r w:rsidRPr="0019100A">
          <w:rPr>
            <w:rStyle w:val="Hipervnculo"/>
            <w:i/>
            <w:iCs/>
            <w:color w:val="0645AD"/>
            <w:shd w:val="clear" w:color="auto" w:fill="FFFFFF"/>
          </w:rPr>
          <w:t>accidente</w:t>
        </w:r>
      </w:hyperlink>
      <w:r w:rsidRPr="0019100A">
        <w:rPr>
          <w:i/>
          <w:iCs/>
          <w:color w:val="202122"/>
          <w:shd w:val="clear" w:color="auto" w:fill="FFFFFF"/>
        </w:rPr>
        <w:t>, </w:t>
      </w:r>
      <w:hyperlink r:id="rId22" w:tooltip="Pena de muerte" w:history="1">
        <w:r w:rsidRPr="0019100A">
          <w:rPr>
            <w:rStyle w:val="Hipervnculo"/>
            <w:i/>
            <w:iCs/>
            <w:color w:val="0645AD"/>
            <w:shd w:val="clear" w:color="auto" w:fill="FFFFFF"/>
          </w:rPr>
          <w:t>pena de muerte</w:t>
        </w:r>
      </w:hyperlink>
      <w:r w:rsidRPr="0019100A">
        <w:rPr>
          <w:i/>
          <w:iCs/>
          <w:color w:val="202122"/>
          <w:shd w:val="clear" w:color="auto" w:fill="FFFFFF"/>
        </w:rPr>
        <w:t>, </w:t>
      </w:r>
      <w:hyperlink r:id="rId23" w:tooltip="Desastre medioambiental" w:history="1">
        <w:r w:rsidRPr="0019100A">
          <w:rPr>
            <w:rStyle w:val="Hipervnculo"/>
            <w:i/>
            <w:iCs/>
            <w:color w:val="0645AD"/>
            <w:shd w:val="clear" w:color="auto" w:fill="FFFFFF"/>
          </w:rPr>
          <w:t>desastre medioambiental</w:t>
        </w:r>
      </w:hyperlink>
      <w:r w:rsidRPr="0019100A">
        <w:rPr>
          <w:i/>
          <w:iCs/>
          <w:color w:val="202122"/>
          <w:shd w:val="clear" w:color="auto" w:fill="FFFFFF"/>
        </w:rPr>
        <w:t>)”</w:t>
      </w:r>
      <w:r w:rsidRPr="0019100A">
        <w:rPr>
          <w:rStyle w:val="Refdenotaalpie"/>
          <w:i/>
          <w:iCs/>
          <w:color w:val="202122"/>
          <w:shd w:val="clear" w:color="auto" w:fill="FFFFFF"/>
        </w:rPr>
        <w:footnoteReference w:id="2"/>
      </w:r>
      <w:r w:rsidRPr="0019100A">
        <w:rPr>
          <w:i/>
          <w:iCs/>
          <w:color w:val="202122"/>
          <w:shd w:val="clear" w:color="auto" w:fill="FFFFFF"/>
        </w:rPr>
        <w:t>.</w:t>
      </w:r>
    </w:p>
    <w:p w14:paraId="4939CF47" w14:textId="77777777" w:rsidR="0019100A" w:rsidRPr="0019100A" w:rsidRDefault="0019100A" w:rsidP="0019100A">
      <w:pPr>
        <w:jc w:val="both"/>
        <w:rPr>
          <w:lang w:val="es-PE"/>
        </w:rPr>
      </w:pPr>
    </w:p>
    <w:p w14:paraId="49D1B37B" w14:textId="77777777" w:rsidR="0019100A" w:rsidRPr="0019100A" w:rsidRDefault="0019100A" w:rsidP="0019100A">
      <w:pPr>
        <w:ind w:left="709"/>
        <w:jc w:val="both"/>
        <w:rPr>
          <w:i/>
          <w:iCs/>
          <w:color w:val="202122"/>
          <w:lang w:val="es-PE" w:eastAsia="es-PE"/>
        </w:rPr>
      </w:pPr>
      <w:r w:rsidRPr="0019100A">
        <w:rPr>
          <w:lang w:val="es-PE"/>
        </w:rPr>
        <w:t>“</w:t>
      </w:r>
      <w:r w:rsidRPr="0019100A">
        <w:rPr>
          <w:i/>
          <w:iCs/>
          <w:color w:val="202122"/>
        </w:rPr>
        <w:t>A </w:t>
      </w:r>
      <w:r w:rsidRPr="0019100A">
        <w:rPr>
          <w:rFonts w:ascii="Tahoma" w:hAnsi="Tahoma" w:cs="Tahoma"/>
          <w:b/>
          <w:bCs/>
          <w:i/>
          <w:iCs/>
          <w:color w:val="202122"/>
        </w:rPr>
        <w:t>﻿</w:t>
      </w:r>
      <w:r w:rsidRPr="0019100A">
        <w:rPr>
          <w:b/>
          <w:bCs/>
          <w:i/>
          <w:iCs/>
          <w:color w:val="202122"/>
        </w:rPr>
        <w:t xml:space="preserve">muerte </w:t>
      </w:r>
      <w:r w:rsidRPr="0019100A">
        <w:rPr>
          <w:rFonts w:ascii="Tahoma" w:hAnsi="Tahoma" w:cs="Tahoma"/>
          <w:b/>
          <w:bCs/>
          <w:i/>
          <w:iCs/>
          <w:color w:val="202122"/>
        </w:rPr>
        <w:t>﻿</w:t>
      </w:r>
      <w:r w:rsidRPr="0019100A">
        <w:rPr>
          <w:b/>
          <w:bCs/>
          <w:i/>
          <w:iCs/>
          <w:color w:val="202122"/>
        </w:rPr>
        <w:t>por causas naturales</w:t>
      </w:r>
      <w:r w:rsidRPr="0019100A">
        <w:rPr>
          <w:rFonts w:ascii="Tahoma" w:hAnsi="Tahoma" w:cs="Tahoma"/>
          <w:i/>
          <w:iCs/>
          <w:color w:val="202122"/>
        </w:rPr>
        <w:t>﻿</w:t>
      </w:r>
      <w:r w:rsidRPr="0019100A">
        <w:rPr>
          <w:i/>
          <w:iCs/>
          <w:color w:val="202122"/>
        </w:rPr>
        <w:t xml:space="preserve">, según lo registrado por </w:t>
      </w:r>
      <w:r w:rsidRPr="0019100A">
        <w:rPr>
          <w:rFonts w:ascii="Tahoma" w:hAnsi="Tahoma" w:cs="Tahoma"/>
          <w:i/>
          <w:iCs/>
          <w:color w:val="202122"/>
        </w:rPr>
        <w:t>﻿</w:t>
      </w:r>
      <w:r w:rsidRPr="0019100A">
        <w:rPr>
          <w:i/>
          <w:iCs/>
          <w:color w:val="202122"/>
        </w:rPr>
        <w:t xml:space="preserve">médicos forenses </w:t>
      </w:r>
      <w:r w:rsidRPr="0019100A">
        <w:rPr>
          <w:rFonts w:ascii="Tahoma" w:hAnsi="Tahoma" w:cs="Tahoma"/>
          <w:i/>
          <w:iCs/>
          <w:color w:val="202122"/>
        </w:rPr>
        <w:t>﻿</w:t>
      </w:r>
      <w:r w:rsidRPr="0019100A">
        <w:rPr>
          <w:i/>
          <w:iCs/>
          <w:color w:val="202122"/>
        </w:rPr>
        <w:t xml:space="preserve">y en </w:t>
      </w:r>
      <w:r w:rsidRPr="0019100A">
        <w:rPr>
          <w:rFonts w:ascii="Tahoma" w:hAnsi="Tahoma" w:cs="Tahoma"/>
          <w:i/>
          <w:iCs/>
          <w:color w:val="202122"/>
        </w:rPr>
        <w:t>﻿</w:t>
      </w:r>
      <w:r w:rsidRPr="0019100A">
        <w:rPr>
          <w:i/>
          <w:iCs/>
          <w:color w:val="202122"/>
        </w:rPr>
        <w:t xml:space="preserve">certificados de defunción </w:t>
      </w:r>
      <w:r w:rsidRPr="0019100A">
        <w:rPr>
          <w:rFonts w:ascii="Tahoma" w:hAnsi="Tahoma" w:cs="Tahoma"/>
          <w:i/>
          <w:iCs/>
          <w:color w:val="202122"/>
        </w:rPr>
        <w:t>﻿</w:t>
      </w:r>
      <w:r w:rsidRPr="0019100A">
        <w:rPr>
          <w:i/>
          <w:iCs/>
          <w:color w:val="202122"/>
        </w:rPr>
        <w:t xml:space="preserve">y documentos conexos, es el que principalmente se atribuye a una enfermedad o un mal funcionamiento interno del cuerpo no directamente influenciado por fuerzas externas. Por ejemplo, una persona muere de complicaciones de </w:t>
      </w:r>
      <w:r w:rsidRPr="0019100A">
        <w:rPr>
          <w:rFonts w:ascii="Tahoma" w:hAnsi="Tahoma" w:cs="Tahoma"/>
          <w:i/>
          <w:iCs/>
          <w:color w:val="202122"/>
        </w:rPr>
        <w:t>﻿</w:t>
      </w:r>
      <w:r w:rsidRPr="0019100A">
        <w:rPr>
          <w:i/>
          <w:iCs/>
          <w:color w:val="202122"/>
        </w:rPr>
        <w:t xml:space="preserve">gripe </w:t>
      </w:r>
      <w:r w:rsidRPr="0019100A">
        <w:rPr>
          <w:rFonts w:ascii="Tahoma" w:hAnsi="Tahoma" w:cs="Tahoma"/>
          <w:i/>
          <w:iCs/>
          <w:color w:val="202122"/>
        </w:rPr>
        <w:t>﻿</w:t>
      </w:r>
      <w:r w:rsidRPr="0019100A">
        <w:rPr>
          <w:i/>
          <w:iCs/>
          <w:color w:val="202122"/>
        </w:rPr>
        <w:t xml:space="preserve">(infección) o un </w:t>
      </w:r>
      <w:r w:rsidRPr="0019100A">
        <w:rPr>
          <w:rFonts w:ascii="Tahoma" w:hAnsi="Tahoma" w:cs="Tahoma"/>
          <w:i/>
          <w:iCs/>
          <w:color w:val="202122"/>
        </w:rPr>
        <w:t>﻿</w:t>
      </w:r>
      <w:r w:rsidRPr="0019100A">
        <w:rPr>
          <w:i/>
          <w:iCs/>
          <w:color w:val="202122"/>
        </w:rPr>
        <w:t xml:space="preserve">ataque al corazón </w:t>
      </w:r>
      <w:r w:rsidRPr="0019100A">
        <w:rPr>
          <w:rFonts w:ascii="Tahoma" w:hAnsi="Tahoma" w:cs="Tahoma"/>
          <w:i/>
          <w:iCs/>
          <w:color w:val="202122"/>
        </w:rPr>
        <w:t>﻿</w:t>
      </w:r>
      <w:r w:rsidRPr="0019100A">
        <w:rPr>
          <w:i/>
          <w:iCs/>
          <w:color w:val="202122"/>
        </w:rPr>
        <w:t xml:space="preserve">(una avería interna del cuerpo) o repentina </w:t>
      </w:r>
      <w:r w:rsidRPr="0019100A">
        <w:rPr>
          <w:rFonts w:ascii="Tahoma" w:hAnsi="Tahoma" w:cs="Tahoma"/>
          <w:i/>
          <w:iCs/>
          <w:color w:val="202122"/>
        </w:rPr>
        <w:t>﻿</w:t>
      </w:r>
      <w:r w:rsidRPr="0019100A">
        <w:rPr>
          <w:i/>
          <w:iCs/>
          <w:color w:val="202122"/>
        </w:rPr>
        <w:t xml:space="preserve">insuficiencia cardíaca </w:t>
      </w:r>
      <w:r w:rsidRPr="0019100A">
        <w:rPr>
          <w:rFonts w:ascii="Tahoma" w:hAnsi="Tahoma" w:cs="Tahoma"/>
          <w:i/>
          <w:iCs/>
          <w:color w:val="202122"/>
        </w:rPr>
        <w:t>﻿</w:t>
      </w:r>
      <w:r w:rsidRPr="0019100A">
        <w:rPr>
          <w:i/>
          <w:iCs/>
          <w:color w:val="202122"/>
        </w:rPr>
        <w:t xml:space="preserve">se numerará como habiendo muerto de causas naturales. </w:t>
      </w:r>
      <w:r w:rsidRPr="0019100A">
        <w:rPr>
          <w:rFonts w:ascii="Tahoma" w:hAnsi="Tahoma" w:cs="Tahoma"/>
          <w:i/>
          <w:iCs/>
          <w:color w:val="202122"/>
        </w:rPr>
        <w:t>﻿</w:t>
      </w:r>
      <w:r w:rsidRPr="0019100A">
        <w:rPr>
          <w:i/>
          <w:iCs/>
          <w:color w:val="202122"/>
        </w:rPr>
        <w:t xml:space="preserve">Edad avanzada </w:t>
      </w:r>
      <w:r w:rsidRPr="0019100A">
        <w:rPr>
          <w:rFonts w:ascii="Tahoma" w:hAnsi="Tahoma" w:cs="Tahoma"/>
          <w:i/>
          <w:iCs/>
          <w:color w:val="202122"/>
        </w:rPr>
        <w:t>﻿</w:t>
      </w:r>
      <w:r w:rsidRPr="0019100A">
        <w:rPr>
          <w:i/>
          <w:iCs/>
          <w:color w:val="202122"/>
        </w:rPr>
        <w:t xml:space="preserve">no es un científico reconocido </w:t>
      </w:r>
      <w:r w:rsidRPr="0019100A">
        <w:rPr>
          <w:rFonts w:ascii="Tahoma" w:hAnsi="Tahoma" w:cs="Tahoma"/>
          <w:i/>
          <w:iCs/>
          <w:color w:val="202122"/>
        </w:rPr>
        <w:t>﻿</w:t>
      </w:r>
      <w:r w:rsidRPr="0019100A">
        <w:rPr>
          <w:i/>
          <w:iCs/>
          <w:color w:val="202122"/>
        </w:rPr>
        <w:t>causa de la muerte</w:t>
      </w:r>
      <w:r w:rsidRPr="0019100A">
        <w:rPr>
          <w:i/>
          <w:iCs/>
          <w:color w:val="202122"/>
          <w:vertAlign w:val="superscript"/>
        </w:rPr>
        <w:t>[</w:t>
      </w:r>
      <w:r w:rsidRPr="0019100A">
        <w:rPr>
          <w:rFonts w:ascii="Tahoma" w:hAnsi="Tahoma" w:cs="Tahoma"/>
          <w:i/>
          <w:iCs/>
          <w:color w:val="202122"/>
          <w:vertAlign w:val="superscript"/>
        </w:rPr>
        <w:t>﻿</w:t>
      </w:r>
      <w:r w:rsidRPr="0019100A">
        <w:rPr>
          <w:i/>
          <w:iCs/>
          <w:color w:val="202122"/>
          <w:vertAlign w:val="superscript"/>
        </w:rPr>
        <w:t>citación necesitada]</w:t>
      </w:r>
      <w:r w:rsidRPr="0019100A">
        <w:rPr>
          <w:rFonts w:ascii="Tahoma" w:hAnsi="Tahoma" w:cs="Tahoma"/>
          <w:i/>
          <w:iCs/>
          <w:color w:val="202122"/>
        </w:rPr>
        <w:t>﻿</w:t>
      </w:r>
      <w:r w:rsidRPr="0019100A">
        <w:rPr>
          <w:i/>
          <w:iCs/>
          <w:color w:val="202122"/>
        </w:rPr>
        <w:t xml:space="preserve">; siempre hay una causa más directa aunque puede ser desconocida en algunos casos y podría ser uno de un número de </w:t>
      </w:r>
      <w:r w:rsidRPr="0019100A">
        <w:rPr>
          <w:rFonts w:ascii="Tahoma" w:hAnsi="Tahoma" w:cs="Tahoma"/>
          <w:i/>
          <w:iCs/>
          <w:color w:val="202122"/>
        </w:rPr>
        <w:t>﻿</w:t>
      </w:r>
      <w:r w:rsidRPr="0019100A">
        <w:rPr>
          <w:i/>
          <w:iCs/>
          <w:color w:val="202122"/>
        </w:rPr>
        <w:t>enfermedades asociadas a envejecimiento.</w:t>
      </w:r>
    </w:p>
    <w:p w14:paraId="0CDF439D" w14:textId="77777777" w:rsidR="0019100A" w:rsidRPr="0019100A" w:rsidRDefault="0019100A" w:rsidP="0019100A">
      <w:pPr>
        <w:pStyle w:val="NormalWeb"/>
        <w:shd w:val="clear" w:color="auto" w:fill="F8F9FA"/>
        <w:spacing w:before="120" w:beforeAutospacing="0" w:after="120" w:afterAutospacing="0"/>
        <w:ind w:left="709"/>
        <w:jc w:val="both"/>
        <w:rPr>
          <w:i/>
          <w:iCs/>
          <w:color w:val="202122"/>
        </w:rPr>
      </w:pPr>
      <w:r w:rsidRPr="0019100A">
        <w:rPr>
          <w:rFonts w:ascii="Tahoma" w:hAnsi="Tahoma" w:cs="Tahoma"/>
          <w:i/>
          <w:iCs/>
          <w:color w:val="202122"/>
        </w:rPr>
        <w:t>﻿</w:t>
      </w:r>
      <w:r w:rsidRPr="0019100A">
        <w:rPr>
          <w:i/>
          <w:iCs/>
          <w:color w:val="202122"/>
        </w:rPr>
        <w:t xml:space="preserve">En cambio, se llama muerte causada por la intervención activa </w:t>
      </w:r>
      <w:r w:rsidRPr="0019100A">
        <w:rPr>
          <w:rFonts w:ascii="Tahoma" w:hAnsi="Tahoma" w:cs="Tahoma"/>
          <w:i/>
          <w:iCs/>
          <w:color w:val="202122"/>
        </w:rPr>
        <w:t>﻿</w:t>
      </w:r>
      <w:r w:rsidRPr="0019100A">
        <w:rPr>
          <w:i/>
          <w:iCs/>
          <w:color w:val="202122"/>
        </w:rPr>
        <w:t>mortalidad no natural</w:t>
      </w:r>
      <w:r w:rsidRPr="0019100A">
        <w:rPr>
          <w:rFonts w:ascii="Tahoma" w:hAnsi="Tahoma" w:cs="Tahoma"/>
          <w:i/>
          <w:iCs/>
          <w:color w:val="202122"/>
        </w:rPr>
        <w:t>﻿</w:t>
      </w:r>
      <w:r w:rsidRPr="0019100A">
        <w:rPr>
          <w:i/>
          <w:iCs/>
          <w:color w:val="202122"/>
        </w:rPr>
        <w:t xml:space="preserve">. Las causas "no naturales" generalmente se dan como </w:t>
      </w:r>
      <w:r w:rsidRPr="0019100A">
        <w:rPr>
          <w:rFonts w:ascii="Tahoma" w:hAnsi="Tahoma" w:cs="Tahoma"/>
          <w:i/>
          <w:iCs/>
          <w:color w:val="202122"/>
        </w:rPr>
        <w:t>﻿</w:t>
      </w:r>
      <w:r w:rsidRPr="0019100A">
        <w:rPr>
          <w:i/>
          <w:iCs/>
          <w:color w:val="202122"/>
        </w:rPr>
        <w:t xml:space="preserve">accidente </w:t>
      </w:r>
      <w:r w:rsidRPr="0019100A">
        <w:rPr>
          <w:rFonts w:ascii="Tahoma" w:hAnsi="Tahoma" w:cs="Tahoma"/>
          <w:i/>
          <w:iCs/>
          <w:color w:val="202122"/>
        </w:rPr>
        <w:t>﻿</w:t>
      </w:r>
      <w:r w:rsidRPr="0019100A">
        <w:rPr>
          <w:i/>
          <w:iCs/>
          <w:color w:val="202122"/>
        </w:rPr>
        <w:t xml:space="preserve">(lo que implica no irrazonable riesgo voluntario), contratiempo (siguiendo un deliberada y peligroso riesgo de accidente), </w:t>
      </w:r>
      <w:r w:rsidRPr="0019100A">
        <w:rPr>
          <w:rFonts w:ascii="Tahoma" w:hAnsi="Tahoma" w:cs="Tahoma"/>
          <w:i/>
          <w:iCs/>
          <w:color w:val="202122"/>
        </w:rPr>
        <w:t>﻿</w:t>
      </w:r>
      <w:r w:rsidRPr="0019100A">
        <w:rPr>
          <w:i/>
          <w:iCs/>
          <w:color w:val="202122"/>
        </w:rPr>
        <w:t>suicidas</w:t>
      </w:r>
      <w:r w:rsidRPr="0019100A">
        <w:rPr>
          <w:rFonts w:ascii="Tahoma" w:hAnsi="Tahoma" w:cs="Tahoma"/>
          <w:i/>
          <w:iCs/>
          <w:color w:val="202122"/>
        </w:rPr>
        <w:t>﻿</w:t>
      </w:r>
      <w:r w:rsidRPr="0019100A">
        <w:rPr>
          <w:i/>
          <w:iCs/>
          <w:color w:val="202122"/>
        </w:rPr>
        <w:t xml:space="preserve">, o </w:t>
      </w:r>
      <w:r w:rsidRPr="0019100A">
        <w:rPr>
          <w:rFonts w:ascii="Tahoma" w:hAnsi="Tahoma" w:cs="Tahoma"/>
          <w:i/>
          <w:iCs/>
          <w:color w:val="202122"/>
        </w:rPr>
        <w:t>﻿</w:t>
      </w:r>
      <w:r w:rsidRPr="0019100A">
        <w:rPr>
          <w:i/>
          <w:iCs/>
          <w:color w:val="202122"/>
        </w:rPr>
        <w:t>homicidio.</w:t>
      </w:r>
      <w:r w:rsidRPr="0019100A">
        <w:rPr>
          <w:i/>
          <w:iCs/>
          <w:color w:val="202122"/>
          <w:vertAlign w:val="superscript"/>
        </w:rPr>
        <w:t>[1]</w:t>
      </w:r>
      <w:r w:rsidRPr="0019100A">
        <w:rPr>
          <w:i/>
          <w:iCs/>
          <w:color w:val="202122"/>
        </w:rPr>
        <w:t> </w:t>
      </w:r>
      <w:r w:rsidRPr="0019100A">
        <w:rPr>
          <w:rFonts w:ascii="Tahoma" w:hAnsi="Tahoma" w:cs="Tahoma"/>
          <w:i/>
          <w:iCs/>
          <w:color w:val="202122"/>
        </w:rPr>
        <w:t>﻿</w:t>
      </w:r>
      <w:r w:rsidRPr="0019100A">
        <w:rPr>
          <w:i/>
          <w:iCs/>
          <w:color w:val="202122"/>
        </w:rPr>
        <w:t xml:space="preserve">En algunos contextos, pueden añadirse otras categorías. Por ejemplo, en una </w:t>
      </w:r>
      <w:r w:rsidRPr="0019100A">
        <w:rPr>
          <w:rFonts w:ascii="Tahoma" w:hAnsi="Tahoma" w:cs="Tahoma"/>
          <w:i/>
          <w:iCs/>
          <w:color w:val="202122"/>
        </w:rPr>
        <w:t>﻿</w:t>
      </w:r>
      <w:r w:rsidRPr="0019100A">
        <w:rPr>
          <w:i/>
          <w:iCs/>
          <w:color w:val="202122"/>
        </w:rPr>
        <w:t xml:space="preserve">cárcel </w:t>
      </w:r>
      <w:r w:rsidRPr="0019100A">
        <w:rPr>
          <w:rFonts w:ascii="Tahoma" w:hAnsi="Tahoma" w:cs="Tahoma"/>
          <w:i/>
          <w:iCs/>
          <w:color w:val="202122"/>
        </w:rPr>
        <w:t>﻿</w:t>
      </w:r>
      <w:r w:rsidRPr="0019100A">
        <w:rPr>
          <w:i/>
          <w:iCs/>
          <w:color w:val="202122"/>
        </w:rPr>
        <w:t xml:space="preserve">pueden seguir la muerte de </w:t>
      </w:r>
      <w:r w:rsidRPr="0019100A">
        <w:rPr>
          <w:rFonts w:ascii="Tahoma" w:hAnsi="Tahoma" w:cs="Tahoma"/>
          <w:i/>
          <w:iCs/>
          <w:color w:val="202122"/>
        </w:rPr>
        <w:t>﻿</w:t>
      </w:r>
      <w:r w:rsidRPr="0019100A">
        <w:rPr>
          <w:i/>
          <w:iCs/>
          <w:color w:val="202122"/>
        </w:rPr>
        <w:t xml:space="preserve">internos </w:t>
      </w:r>
      <w:r w:rsidRPr="0019100A">
        <w:rPr>
          <w:rFonts w:ascii="Tahoma" w:hAnsi="Tahoma" w:cs="Tahoma"/>
          <w:i/>
          <w:iCs/>
          <w:color w:val="202122"/>
        </w:rPr>
        <w:t>﻿</w:t>
      </w:r>
      <w:r w:rsidRPr="0019100A">
        <w:rPr>
          <w:i/>
          <w:iCs/>
          <w:color w:val="202122"/>
        </w:rPr>
        <w:t>causada por intoxicación aguda por separado.</w:t>
      </w:r>
      <w:r w:rsidRPr="0019100A">
        <w:rPr>
          <w:i/>
          <w:iCs/>
          <w:color w:val="202122"/>
          <w:vertAlign w:val="superscript"/>
        </w:rPr>
        <w:t>[2]</w:t>
      </w:r>
      <w:r w:rsidRPr="0019100A">
        <w:rPr>
          <w:i/>
          <w:iCs/>
          <w:color w:val="202122"/>
        </w:rPr>
        <w:t> </w:t>
      </w:r>
      <w:r w:rsidRPr="0019100A">
        <w:rPr>
          <w:rFonts w:ascii="Tahoma" w:hAnsi="Tahoma" w:cs="Tahoma"/>
          <w:i/>
          <w:iCs/>
          <w:color w:val="202122"/>
        </w:rPr>
        <w:t>﻿</w:t>
      </w:r>
      <w:r w:rsidRPr="0019100A">
        <w:rPr>
          <w:i/>
          <w:iCs/>
          <w:color w:val="202122"/>
        </w:rPr>
        <w:t>Además, una causa de muerte puede ser registrada como "indeterminado".</w:t>
      </w:r>
      <w:r w:rsidRPr="0019100A">
        <w:rPr>
          <w:i/>
          <w:iCs/>
          <w:color w:val="202122"/>
          <w:vertAlign w:val="superscript"/>
        </w:rPr>
        <w:t>[3]</w:t>
      </w:r>
      <w:r w:rsidRPr="0019100A">
        <w:rPr>
          <w:rStyle w:val="Refdenotaalpie"/>
          <w:i/>
          <w:iCs/>
          <w:color w:val="202122"/>
        </w:rPr>
        <w:footnoteReference w:id="3"/>
      </w:r>
    </w:p>
    <w:p w14:paraId="6C318DE9" w14:textId="77777777" w:rsidR="0019100A" w:rsidRPr="0019100A" w:rsidRDefault="0019100A" w:rsidP="0019100A">
      <w:pPr>
        <w:jc w:val="both"/>
        <w:rPr>
          <w:lang w:val="es-PE"/>
        </w:rPr>
      </w:pPr>
    </w:p>
    <w:p w14:paraId="441E2678" w14:textId="77777777" w:rsidR="0019100A" w:rsidRPr="0019100A" w:rsidRDefault="0019100A" w:rsidP="0019100A">
      <w:pPr>
        <w:jc w:val="both"/>
        <w:rPr>
          <w:lang w:val="es-PE"/>
        </w:rPr>
      </w:pPr>
      <w:r w:rsidRPr="0019100A">
        <w:rPr>
          <w:lang w:val="es-PE"/>
        </w:rPr>
        <w:t>Para el Colegiado, al aludir a causas naturales, la definición de las pólizas comprende como muerte natural todo deceso producto tanto de la vejez como de una enfermedad.</w:t>
      </w:r>
    </w:p>
    <w:p w14:paraId="53B6A920" w14:textId="77777777" w:rsidR="0019100A" w:rsidRPr="0019100A" w:rsidRDefault="0019100A" w:rsidP="0019100A">
      <w:pPr>
        <w:jc w:val="both"/>
        <w:rPr>
          <w:lang w:val="es-PE"/>
        </w:rPr>
      </w:pPr>
    </w:p>
    <w:p w14:paraId="2183212B" w14:textId="77777777" w:rsidR="0019100A" w:rsidRPr="0019100A" w:rsidRDefault="0019100A" w:rsidP="0019100A">
      <w:pPr>
        <w:jc w:val="both"/>
        <w:rPr>
          <w:lang w:val="es-PE"/>
        </w:rPr>
      </w:pPr>
      <w:r w:rsidRPr="0019100A">
        <w:rPr>
          <w:lang w:val="es-PE"/>
        </w:rPr>
        <w:t>En tal sentido, el riesgo cubierto como Muerte Natural incluye el fallecimiento derivado de una enfermedad.</w:t>
      </w:r>
    </w:p>
    <w:p w14:paraId="3E9C41B8" w14:textId="77777777" w:rsidR="0019100A" w:rsidRPr="0019100A" w:rsidRDefault="0019100A" w:rsidP="0019100A">
      <w:pPr>
        <w:jc w:val="both"/>
        <w:rPr>
          <w:lang w:val="es-PE"/>
        </w:rPr>
      </w:pPr>
      <w:r w:rsidRPr="0019100A">
        <w:rPr>
          <w:lang w:val="es-PE"/>
        </w:rPr>
        <w:t xml:space="preserve">  </w:t>
      </w:r>
    </w:p>
    <w:p w14:paraId="0B91F42F" w14:textId="77777777" w:rsidR="0019100A" w:rsidRPr="0019100A" w:rsidRDefault="0019100A" w:rsidP="0019100A">
      <w:pPr>
        <w:jc w:val="both"/>
        <w:rPr>
          <w:bCs/>
        </w:rPr>
      </w:pPr>
      <w:r w:rsidRPr="0019100A">
        <w:rPr>
          <w:b/>
          <w:u w:val="single"/>
          <w:lang w:val="es-PE"/>
        </w:rPr>
        <w:t>OCTAVO</w:t>
      </w:r>
      <w:r w:rsidRPr="0019100A">
        <w:rPr>
          <w:lang w:val="es-PE"/>
        </w:rPr>
        <w:t>: Que, atendiendo a lo expresado precedentemente, este Colegiado concluye su apreciación razonada y conjunta al amparo de lo establecido en su Reglamento, encontrando que no existen razones que legitimen el rechazo de cobertura efectuado por la aseguradora.</w:t>
      </w:r>
    </w:p>
    <w:p w14:paraId="7951555C" w14:textId="77777777" w:rsidR="0019100A" w:rsidRPr="0019100A" w:rsidRDefault="0019100A" w:rsidP="0019100A">
      <w:pPr>
        <w:jc w:val="both"/>
        <w:rPr>
          <w:lang w:val="es-PE"/>
        </w:rPr>
      </w:pPr>
    </w:p>
    <w:p w14:paraId="4044A3A8" w14:textId="77777777" w:rsidR="0019100A" w:rsidRPr="0019100A" w:rsidRDefault="0019100A" w:rsidP="0019100A">
      <w:pPr>
        <w:jc w:val="both"/>
        <w:rPr>
          <w:b/>
          <w:lang w:val="es-PE"/>
        </w:rPr>
      </w:pPr>
      <w:r w:rsidRPr="0019100A">
        <w:rPr>
          <w:b/>
          <w:lang w:val="es-PE"/>
        </w:rPr>
        <w:t>RESUELVE:</w:t>
      </w:r>
    </w:p>
    <w:p w14:paraId="244739FA" w14:textId="77777777" w:rsidR="0019100A" w:rsidRPr="0019100A" w:rsidRDefault="0019100A" w:rsidP="0019100A">
      <w:pPr>
        <w:jc w:val="both"/>
        <w:rPr>
          <w:lang w:val="es-PE"/>
        </w:rPr>
      </w:pPr>
    </w:p>
    <w:p w14:paraId="5B87EC68" w14:textId="123CDB10" w:rsidR="0019100A" w:rsidRPr="0019100A" w:rsidRDefault="0019100A" w:rsidP="0019100A">
      <w:pPr>
        <w:jc w:val="both"/>
        <w:rPr>
          <w:b/>
          <w:lang w:val="es-MX"/>
        </w:rPr>
      </w:pPr>
      <w:r w:rsidRPr="0019100A">
        <w:rPr>
          <w:lang w:val="es-PE"/>
        </w:rPr>
        <w:t>Declarar</w:t>
      </w:r>
      <w:r w:rsidRPr="0019100A">
        <w:rPr>
          <w:b/>
          <w:lang w:val="es-PE"/>
        </w:rPr>
        <w:t xml:space="preserve"> FUNDADA </w:t>
      </w:r>
      <w:r w:rsidRPr="0019100A">
        <w:rPr>
          <w:lang w:val="es-PE"/>
        </w:rPr>
        <w:t xml:space="preserve">la reclamación interpuesta por don </w:t>
      </w:r>
      <w:r w:rsidR="009E54E6" w:rsidRPr="0037740B">
        <w:rPr>
          <w:rFonts w:ascii="Arial" w:hAnsi="Arial" w:cs="Arial"/>
          <w:lang w:val="es-PE"/>
        </w:rPr>
        <w:t>...................</w:t>
      </w:r>
      <w:r w:rsidRPr="0019100A">
        <w:rPr>
          <w:b/>
          <w:bCs/>
          <w:lang w:val="es-MX"/>
        </w:rPr>
        <w:t xml:space="preserve"> </w:t>
      </w:r>
      <w:r w:rsidRPr="0019100A">
        <w:rPr>
          <w:lang w:val="es-MX"/>
        </w:rPr>
        <w:t xml:space="preserve">contra </w:t>
      </w:r>
      <w:r w:rsidR="009E54E6" w:rsidRPr="0037740B">
        <w:rPr>
          <w:rFonts w:ascii="Arial" w:hAnsi="Arial" w:cs="Arial"/>
          <w:lang w:val="es-PE"/>
        </w:rPr>
        <w:t>...................</w:t>
      </w:r>
      <w:r w:rsidRPr="0019100A">
        <w:rPr>
          <w:b/>
          <w:bCs/>
          <w:lang w:val="es-MX"/>
        </w:rPr>
        <w:t xml:space="preserve">, </w:t>
      </w:r>
      <w:r w:rsidRPr="0019100A">
        <w:rPr>
          <w:lang w:val="es-MX"/>
        </w:rPr>
        <w:t xml:space="preserve">con relación </w:t>
      </w:r>
      <w:r w:rsidRPr="0019100A">
        <w:rPr>
          <w:lang w:val="es-PE"/>
        </w:rPr>
        <w:t xml:space="preserve">a los </w:t>
      </w:r>
      <w:r w:rsidRPr="0019100A">
        <w:rPr>
          <w:b/>
          <w:bCs/>
          <w:lang w:val="es-PE"/>
        </w:rPr>
        <w:t>SEGUROS</w:t>
      </w:r>
      <w:r w:rsidRPr="0019100A">
        <w:rPr>
          <w:b/>
          <w:lang w:val="es-MX"/>
        </w:rPr>
        <w:t xml:space="preserve"> DE DESGRAVAMEN - PÓLIZA No </w:t>
      </w:r>
      <w:r w:rsidR="009E54E6" w:rsidRPr="0037740B">
        <w:rPr>
          <w:rFonts w:ascii="Arial" w:hAnsi="Arial" w:cs="Arial"/>
          <w:lang w:val="es-PE"/>
        </w:rPr>
        <w:t>...................</w:t>
      </w:r>
      <w:r w:rsidRPr="0019100A">
        <w:rPr>
          <w:b/>
          <w:lang w:val="es-MX"/>
        </w:rPr>
        <w:t xml:space="preserve"> y No </w:t>
      </w:r>
      <w:r w:rsidR="009E54E6" w:rsidRPr="0037740B">
        <w:rPr>
          <w:rFonts w:ascii="Arial" w:hAnsi="Arial" w:cs="Arial"/>
          <w:lang w:val="es-PE"/>
        </w:rPr>
        <w:t>...................</w:t>
      </w:r>
      <w:r w:rsidRPr="0019100A">
        <w:rPr>
          <w:lang w:val="es-MX"/>
        </w:rPr>
        <w:t xml:space="preserve">, debiendo dicha aseguradora dar cobertura a los siniestros como consecuencia del fallecimiento del asegurado </w:t>
      </w:r>
      <w:r w:rsidR="009E54E6" w:rsidRPr="0037740B">
        <w:rPr>
          <w:rFonts w:ascii="Arial" w:hAnsi="Arial" w:cs="Arial"/>
          <w:lang w:val="es-PE"/>
        </w:rPr>
        <w:t>...................</w:t>
      </w:r>
      <w:r w:rsidRPr="0019100A">
        <w:rPr>
          <w:rFonts w:eastAsia="Arial Unicode MS"/>
        </w:rPr>
        <w:t xml:space="preserve">.  </w:t>
      </w:r>
    </w:p>
    <w:p w14:paraId="0E1BA891" w14:textId="50DEF2D8" w:rsidR="003A7726" w:rsidRPr="003A7726" w:rsidRDefault="003A7726" w:rsidP="003A7726">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7414A11" w14:textId="77777777" w:rsidR="00455A27" w:rsidRPr="00577AEB" w:rsidRDefault="00455A27" w:rsidP="00455A27">
      <w:pPr>
        <w:jc w:val="both"/>
        <w:outlineLvl w:val="0"/>
        <w:rPr>
          <w:lang w:val="es-PE"/>
        </w:rPr>
      </w:pPr>
    </w:p>
    <w:p w14:paraId="48C7895B" w14:textId="555D0A64" w:rsidR="001631D6" w:rsidRPr="00455A27" w:rsidRDefault="00F15FBA" w:rsidP="00455A27">
      <w:pPr>
        <w:jc w:val="right"/>
        <w:outlineLvl w:val="0"/>
        <w:rPr>
          <w:lang w:val="es-PE"/>
        </w:rPr>
      </w:pPr>
      <w:r w:rsidRPr="00455A27">
        <w:rPr>
          <w:lang w:val="es-PE"/>
        </w:rPr>
        <w:t xml:space="preserve">Lima, </w:t>
      </w:r>
      <w:r w:rsidR="0019100A">
        <w:rPr>
          <w:lang w:val="es-PE"/>
        </w:rPr>
        <w:t>0</w:t>
      </w:r>
      <w:r w:rsidR="0019100A">
        <w:t xml:space="preserve">9 </w:t>
      </w:r>
      <w:r w:rsidR="00F62606" w:rsidRPr="00455A27">
        <w:t>d</w:t>
      </w:r>
      <w:r w:rsidRPr="00455A27">
        <w:rPr>
          <w:lang w:val="es-PE"/>
        </w:rPr>
        <w:t>e</w:t>
      </w:r>
      <w:r w:rsidR="0019100A">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María Eugenia Valdez Fernández Baca – Presidente</w:t>
      </w:r>
    </w:p>
    <w:p w14:paraId="4B70DE1B" w14:textId="4BB3D538" w:rsidR="001631D6" w:rsidRDefault="001631D6" w:rsidP="001631D6">
      <w:pPr>
        <w:spacing w:line="360" w:lineRule="auto"/>
        <w:jc w:val="center"/>
        <w:rPr>
          <w:b/>
          <w:bCs/>
        </w:rPr>
      </w:pPr>
      <w:r w:rsidRPr="003E6BA6">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Rolando Eyzaguirre Maccan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857CF5"/>
    <w:sectPr w:rsidR="00517989" w:rsidRPr="001631D6" w:rsidSect="00F552B2">
      <w:headerReference w:type="default" r:id="rId24"/>
      <w:footerReference w:type="default" r:id="rId2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0069" w14:textId="77777777" w:rsidR="00857CF5" w:rsidRDefault="00857CF5" w:rsidP="005F148C">
      <w:r>
        <w:separator/>
      </w:r>
    </w:p>
  </w:endnote>
  <w:endnote w:type="continuationSeparator" w:id="0">
    <w:p w14:paraId="5B82DC7F" w14:textId="77777777" w:rsidR="00857CF5" w:rsidRDefault="00857CF5"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61BC" w14:textId="77777777" w:rsidR="00857CF5" w:rsidRDefault="00857CF5" w:rsidP="005F148C">
      <w:r>
        <w:separator/>
      </w:r>
    </w:p>
  </w:footnote>
  <w:footnote w:type="continuationSeparator" w:id="0">
    <w:p w14:paraId="4ED3FDA1" w14:textId="77777777" w:rsidR="00857CF5" w:rsidRDefault="00857CF5" w:rsidP="005F148C">
      <w:r>
        <w:continuationSeparator/>
      </w:r>
    </w:p>
  </w:footnote>
  <w:footnote w:id="1">
    <w:p w14:paraId="088541A7" w14:textId="77777777" w:rsidR="0019100A" w:rsidRPr="00E01EB4" w:rsidRDefault="0019100A" w:rsidP="0019100A">
      <w:pPr>
        <w:pStyle w:val="Textonotapie"/>
        <w:jc w:val="both"/>
        <w:rPr>
          <w:rFonts w:ascii="Georgia" w:hAnsi="Georgia"/>
          <w:sz w:val="16"/>
          <w:szCs w:val="16"/>
          <w:lang w:val="es-PE"/>
        </w:rPr>
      </w:pPr>
      <w:r w:rsidRPr="00E01EB4">
        <w:rPr>
          <w:rStyle w:val="Refdenotaalpie"/>
          <w:rFonts w:ascii="Georgia" w:hAnsi="Georgia"/>
          <w:sz w:val="16"/>
          <w:szCs w:val="16"/>
        </w:rPr>
        <w:footnoteRef/>
      </w:r>
      <w:r w:rsidRPr="00E01EB4">
        <w:rPr>
          <w:rFonts w:ascii="Georgia" w:hAnsi="Georgia"/>
          <w:sz w:val="16"/>
          <w:szCs w:val="16"/>
        </w:rPr>
        <w:t xml:space="preserve"> </w:t>
      </w:r>
      <w:hyperlink r:id="rId1" w:history="1">
        <w:r w:rsidRPr="00E01EB4">
          <w:rPr>
            <w:rStyle w:val="Hipervnculo"/>
            <w:rFonts w:ascii="Georgia" w:hAnsi="Georgia"/>
            <w:sz w:val="16"/>
            <w:szCs w:val="16"/>
          </w:rPr>
          <w:t>Muerte Natural | Definición de Muerte Natural por Oxford Dictionary en Lexico.com y también el significado de Muerte</w:t>
        </w:r>
      </w:hyperlink>
    </w:p>
  </w:footnote>
  <w:footnote w:id="2">
    <w:p w14:paraId="7B345E69" w14:textId="77777777" w:rsidR="0019100A" w:rsidRPr="00E01EB4" w:rsidRDefault="0019100A" w:rsidP="0019100A">
      <w:pPr>
        <w:pStyle w:val="Textonotapie"/>
        <w:jc w:val="both"/>
        <w:rPr>
          <w:rFonts w:ascii="Georgia" w:hAnsi="Georgia"/>
          <w:sz w:val="16"/>
          <w:szCs w:val="16"/>
          <w:lang w:val="es-PE"/>
        </w:rPr>
      </w:pPr>
      <w:r w:rsidRPr="00E01EB4">
        <w:rPr>
          <w:rStyle w:val="Refdenotaalpie"/>
          <w:rFonts w:ascii="Georgia" w:hAnsi="Georgia"/>
          <w:sz w:val="16"/>
          <w:szCs w:val="16"/>
        </w:rPr>
        <w:footnoteRef/>
      </w:r>
      <w:r w:rsidRPr="00E01EB4">
        <w:rPr>
          <w:rFonts w:ascii="Georgia" w:hAnsi="Georgia"/>
          <w:sz w:val="16"/>
          <w:szCs w:val="16"/>
        </w:rPr>
        <w:t xml:space="preserve"> </w:t>
      </w:r>
      <w:hyperlink r:id="rId2" w:history="1">
        <w:r w:rsidRPr="00E01EB4">
          <w:rPr>
            <w:rStyle w:val="Hipervnculo"/>
            <w:rFonts w:ascii="Georgia" w:hAnsi="Georgia"/>
            <w:sz w:val="16"/>
            <w:szCs w:val="16"/>
          </w:rPr>
          <w:t>Muerte - Wikipedia, la enciclopedia libre</w:t>
        </w:r>
      </w:hyperlink>
    </w:p>
  </w:footnote>
  <w:footnote w:id="3">
    <w:p w14:paraId="2316CB92" w14:textId="77777777" w:rsidR="0019100A" w:rsidRPr="00E01EB4" w:rsidRDefault="0019100A" w:rsidP="0019100A">
      <w:pPr>
        <w:jc w:val="both"/>
        <w:rPr>
          <w:rFonts w:ascii="Georgia" w:hAnsi="Georgia" w:cs="Arial"/>
          <w:sz w:val="16"/>
          <w:szCs w:val="16"/>
          <w:lang w:val="es-PE"/>
        </w:rPr>
      </w:pPr>
      <w:r w:rsidRPr="00E01EB4">
        <w:rPr>
          <w:rStyle w:val="Refdenotaalpie"/>
          <w:rFonts w:ascii="Georgia" w:hAnsi="Georgia"/>
          <w:sz w:val="16"/>
          <w:szCs w:val="16"/>
        </w:rPr>
        <w:footnoteRef/>
      </w:r>
      <w:r w:rsidRPr="00E01EB4">
        <w:rPr>
          <w:rFonts w:ascii="Georgia" w:hAnsi="Georgia"/>
          <w:sz w:val="16"/>
          <w:szCs w:val="16"/>
        </w:rPr>
        <w:t xml:space="preserve"> </w:t>
      </w:r>
      <w:hyperlink r:id="rId3" w:history="1">
        <w:r w:rsidRPr="00E01EB4">
          <w:rPr>
            <w:rStyle w:val="Hipervnculo"/>
            <w:rFonts w:ascii="Tahoma" w:hAnsi="Tahoma" w:cs="Tahoma"/>
            <w:sz w:val="16"/>
            <w:szCs w:val="16"/>
          </w:rPr>
          <w:t>﻿</w:t>
        </w:r>
        <w:r w:rsidRPr="00E01EB4">
          <w:rPr>
            <w:rStyle w:val="Hipervnculo"/>
            <w:rFonts w:ascii="Georgia" w:hAnsi="Georgia"/>
            <w:sz w:val="16"/>
            <w:szCs w:val="16"/>
          </w:rPr>
          <w:t>Muerte por causas naturales - Copro, la enciclopedia libre</w:t>
        </w:r>
      </w:hyperlink>
    </w:p>
    <w:p w14:paraId="3C8C6965" w14:textId="77777777" w:rsidR="0019100A" w:rsidRPr="00E01EB4" w:rsidRDefault="0019100A" w:rsidP="0019100A">
      <w:pPr>
        <w:pStyle w:val="Textonotapie"/>
        <w:rPr>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9"/>
  </w:num>
  <w:num w:numId="3">
    <w:abstractNumId w:val="3"/>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3681"/>
    <w:rsid w:val="00032526"/>
    <w:rsid w:val="00035CCC"/>
    <w:rsid w:val="00052190"/>
    <w:rsid w:val="00084E51"/>
    <w:rsid w:val="00094DDA"/>
    <w:rsid w:val="000C443A"/>
    <w:rsid w:val="000D2700"/>
    <w:rsid w:val="000F2C43"/>
    <w:rsid w:val="00103188"/>
    <w:rsid w:val="00131FAD"/>
    <w:rsid w:val="00140C67"/>
    <w:rsid w:val="001631D6"/>
    <w:rsid w:val="0019100A"/>
    <w:rsid w:val="00195646"/>
    <w:rsid w:val="001A3593"/>
    <w:rsid w:val="001A6663"/>
    <w:rsid w:val="001B6607"/>
    <w:rsid w:val="001C2A26"/>
    <w:rsid w:val="001C2B16"/>
    <w:rsid w:val="001C751F"/>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77C8"/>
    <w:rsid w:val="003A7726"/>
    <w:rsid w:val="003B46E3"/>
    <w:rsid w:val="003B4770"/>
    <w:rsid w:val="003B5737"/>
    <w:rsid w:val="003E6BA6"/>
    <w:rsid w:val="00417664"/>
    <w:rsid w:val="00417E23"/>
    <w:rsid w:val="00455A27"/>
    <w:rsid w:val="00467825"/>
    <w:rsid w:val="00477D05"/>
    <w:rsid w:val="004854D9"/>
    <w:rsid w:val="004A5F55"/>
    <w:rsid w:val="004E50D6"/>
    <w:rsid w:val="004F1C73"/>
    <w:rsid w:val="00516549"/>
    <w:rsid w:val="00531FBE"/>
    <w:rsid w:val="0057389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76307"/>
    <w:rsid w:val="00782489"/>
    <w:rsid w:val="007906A4"/>
    <w:rsid w:val="00791676"/>
    <w:rsid w:val="00793F6A"/>
    <w:rsid w:val="007A3050"/>
    <w:rsid w:val="007B49ED"/>
    <w:rsid w:val="007C2FC5"/>
    <w:rsid w:val="007C3730"/>
    <w:rsid w:val="007D353F"/>
    <w:rsid w:val="00834B23"/>
    <w:rsid w:val="00834DFE"/>
    <w:rsid w:val="00835D6A"/>
    <w:rsid w:val="00852F98"/>
    <w:rsid w:val="00857CF5"/>
    <w:rsid w:val="00864800"/>
    <w:rsid w:val="00865B73"/>
    <w:rsid w:val="00881041"/>
    <w:rsid w:val="00892A1F"/>
    <w:rsid w:val="00892D50"/>
    <w:rsid w:val="008930FB"/>
    <w:rsid w:val="00895FF5"/>
    <w:rsid w:val="008A1DAB"/>
    <w:rsid w:val="008A67AB"/>
    <w:rsid w:val="008D0547"/>
    <w:rsid w:val="0092266A"/>
    <w:rsid w:val="009262B6"/>
    <w:rsid w:val="00934888"/>
    <w:rsid w:val="009767BB"/>
    <w:rsid w:val="00977F56"/>
    <w:rsid w:val="009A7580"/>
    <w:rsid w:val="009B3934"/>
    <w:rsid w:val="009C28AE"/>
    <w:rsid w:val="009C4A1C"/>
    <w:rsid w:val="009E54E6"/>
    <w:rsid w:val="00A14315"/>
    <w:rsid w:val="00A223FC"/>
    <w:rsid w:val="00A23563"/>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168CE"/>
    <w:rsid w:val="00C21994"/>
    <w:rsid w:val="00C85630"/>
    <w:rsid w:val="00CA4FD6"/>
    <w:rsid w:val="00CB451A"/>
    <w:rsid w:val="00CB7C37"/>
    <w:rsid w:val="00CF3742"/>
    <w:rsid w:val="00D128FF"/>
    <w:rsid w:val="00D15C1E"/>
    <w:rsid w:val="00D86E87"/>
    <w:rsid w:val="00D9006E"/>
    <w:rsid w:val="00D92FA2"/>
    <w:rsid w:val="00E21C09"/>
    <w:rsid w:val="00E908BC"/>
    <w:rsid w:val="00EF4FF0"/>
    <w:rsid w:val="00F029DD"/>
    <w:rsid w:val="00F1075C"/>
    <w:rsid w:val="00F1515F"/>
    <w:rsid w:val="00F15FBA"/>
    <w:rsid w:val="00F202DC"/>
    <w:rsid w:val="00F42DC6"/>
    <w:rsid w:val="00F465F7"/>
    <w:rsid w:val="00F62606"/>
    <w:rsid w:val="00F71D17"/>
    <w:rsid w:val="00F74CEA"/>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s.wikipedia.org/wiki/Muerte" TargetMode="External"/><Relationship Id="rId18" Type="http://schemas.openxmlformats.org/officeDocument/2006/relationships/hyperlink" Target="https://es.wikipedia.org/wiki/Suicidi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Accidente" TargetMode="External"/><Relationship Id="rId7" Type="http://schemas.openxmlformats.org/officeDocument/2006/relationships/endnotes" Target="endnotes.xml"/><Relationship Id="rId12" Type="http://schemas.openxmlformats.org/officeDocument/2006/relationships/hyperlink" Target="https://es.wikipedia.org/wiki/Vida" TargetMode="External"/><Relationship Id="rId17" Type="http://schemas.openxmlformats.org/officeDocument/2006/relationships/hyperlink" Target="https://es.wikipedia.org/wiki/Desastre_natur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wikipedia.org/wiki/Cadena_tr%C3%B3fica" TargetMode="External"/><Relationship Id="rId20" Type="http://schemas.openxmlformats.org/officeDocument/2006/relationships/hyperlink" Target="https://es.wikipedia.org/wiki/Eutana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er_viv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Enfermedad" TargetMode="External"/><Relationship Id="rId23" Type="http://schemas.openxmlformats.org/officeDocument/2006/relationships/hyperlink" Target="https://es.wikipedia.org/wiki/Desastre_medioambiental" TargetMode="External"/><Relationship Id="rId10" Type="http://schemas.openxmlformats.org/officeDocument/2006/relationships/hyperlink" Target="https://es.wikipedia.org/wiki/Homeostasis" TargetMode="External"/><Relationship Id="rId19" Type="http://schemas.openxmlformats.org/officeDocument/2006/relationships/hyperlink" Target="https://es.wikipedia.org/wiki/Homicidio" TargetMode="External"/><Relationship Id="rId4" Type="http://schemas.openxmlformats.org/officeDocument/2006/relationships/settings" Target="settings.xml"/><Relationship Id="rId9" Type="http://schemas.openxmlformats.org/officeDocument/2006/relationships/hyperlink" Target="https://es.wikipedia.org/wiki/Eufemismo" TargetMode="External"/><Relationship Id="rId14" Type="http://schemas.openxmlformats.org/officeDocument/2006/relationships/hyperlink" Target="https://es.wikipedia.org/wiki/Vejez" TargetMode="External"/><Relationship Id="rId22" Type="http://schemas.openxmlformats.org/officeDocument/2006/relationships/hyperlink" Target="https://es.wikipedia.org/wiki/Pena_de_muert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pro.com.ar/Muerte_por_causas_naturales.html" TargetMode="External"/><Relationship Id="rId2" Type="http://schemas.openxmlformats.org/officeDocument/2006/relationships/hyperlink" Target="https://es.wikipedia.org/wiki/Muerte" TargetMode="External"/><Relationship Id="rId1" Type="http://schemas.openxmlformats.org/officeDocument/2006/relationships/hyperlink" Target="https://www.lexico.com/es/definicion/muerte_natu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1952</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44</cp:revision>
  <cp:lastPrinted>2021-02-09T19:41:00Z</cp:lastPrinted>
  <dcterms:created xsi:type="dcterms:W3CDTF">2020-12-18T20:09:00Z</dcterms:created>
  <dcterms:modified xsi:type="dcterms:W3CDTF">2022-01-27T21:54:00Z</dcterms:modified>
</cp:coreProperties>
</file>