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F5AEAB" w14:textId="36643022" w:rsidR="00F15FBA" w:rsidRPr="0094741F" w:rsidRDefault="00F15FBA" w:rsidP="00026017">
      <w:pPr>
        <w:pStyle w:val="Ttulo"/>
        <w:outlineLvl w:val="0"/>
        <w:rPr>
          <w:lang w:val="es-PE"/>
        </w:rPr>
      </w:pPr>
      <w:r w:rsidRPr="0094741F">
        <w:rPr>
          <w:lang w:val="es-PE"/>
        </w:rPr>
        <w:t>RESOLUCIÓN N</w:t>
      </w:r>
      <w:r w:rsidR="001631D6" w:rsidRPr="0094741F">
        <w:rPr>
          <w:lang w:val="es-PE"/>
        </w:rPr>
        <w:t xml:space="preserve">° </w:t>
      </w:r>
      <w:r w:rsidR="003E6BA6" w:rsidRPr="0094741F">
        <w:rPr>
          <w:lang w:val="es-PE"/>
        </w:rPr>
        <w:t>0</w:t>
      </w:r>
      <w:r w:rsidR="00B81042" w:rsidRPr="0094741F">
        <w:rPr>
          <w:lang w:val="es-PE"/>
        </w:rPr>
        <w:t>4</w:t>
      </w:r>
      <w:r w:rsidR="0094741F" w:rsidRPr="0094741F">
        <w:rPr>
          <w:lang w:val="es-PE"/>
        </w:rPr>
        <w:t>5</w:t>
      </w:r>
      <w:r w:rsidR="001631D6" w:rsidRPr="0094741F">
        <w:rPr>
          <w:lang w:val="es-PE"/>
        </w:rPr>
        <w:t>/2</w:t>
      </w:r>
      <w:r w:rsidR="003E6BA6" w:rsidRPr="0094741F">
        <w:rPr>
          <w:lang w:val="es-PE"/>
        </w:rPr>
        <w:t>1</w:t>
      </w:r>
    </w:p>
    <w:p w14:paraId="38878D5A" w14:textId="77777777" w:rsidR="00B81042" w:rsidRPr="0094741F" w:rsidRDefault="00B81042" w:rsidP="00B81042">
      <w:pPr>
        <w:rPr>
          <w:b/>
          <w:bCs/>
          <w:lang w:val="es-PE"/>
        </w:rPr>
      </w:pPr>
    </w:p>
    <w:p w14:paraId="33B41859" w14:textId="77777777" w:rsidR="0094741F" w:rsidRPr="0094741F" w:rsidRDefault="0094741F" w:rsidP="0094741F">
      <w:pPr>
        <w:jc w:val="both"/>
        <w:outlineLvl w:val="0"/>
        <w:rPr>
          <w:b/>
          <w:bCs/>
          <w:lang w:val="es-PE"/>
        </w:rPr>
      </w:pPr>
      <w:r w:rsidRPr="0094741F">
        <w:rPr>
          <w:b/>
          <w:bCs/>
          <w:lang w:val="es-PE"/>
        </w:rPr>
        <w:t>Vistos:</w:t>
      </w:r>
    </w:p>
    <w:p w14:paraId="1F16D9B6" w14:textId="77777777" w:rsidR="0094741F" w:rsidRPr="0094741F" w:rsidRDefault="0094741F" w:rsidP="0094741F">
      <w:pPr>
        <w:jc w:val="both"/>
        <w:rPr>
          <w:b/>
          <w:bCs/>
          <w:lang w:val="es-PE"/>
        </w:rPr>
      </w:pPr>
    </w:p>
    <w:p w14:paraId="4AAAEA9E" w14:textId="5423FF62" w:rsidR="0094741F" w:rsidRPr="0094741F" w:rsidRDefault="0094741F" w:rsidP="0094741F">
      <w:pPr>
        <w:tabs>
          <w:tab w:val="left" w:pos="708"/>
          <w:tab w:val="left" w:pos="1416"/>
          <w:tab w:val="left" w:pos="2160"/>
          <w:tab w:val="left" w:pos="2977"/>
          <w:tab w:val="left" w:pos="4248"/>
          <w:tab w:val="left" w:pos="4956"/>
          <w:tab w:val="left" w:pos="5664"/>
          <w:tab w:val="left" w:pos="6372"/>
          <w:tab w:val="left" w:pos="7125"/>
        </w:tabs>
        <w:jc w:val="both"/>
        <w:rPr>
          <w:bCs/>
          <w:lang w:val="es-PE"/>
        </w:rPr>
      </w:pPr>
      <w:r w:rsidRPr="0094741F">
        <w:rPr>
          <w:lang w:val="es-PE"/>
        </w:rPr>
        <w:t xml:space="preserve">Que, mediante escritos presentados con fechas 5 de enero y 16 de febrero de 2021, </w:t>
      </w:r>
      <w:r w:rsidRPr="0094741F">
        <w:t xml:space="preserve">don </w:t>
      </w:r>
      <w:r w:rsidR="001B1587" w:rsidRPr="006A2AAB">
        <w:rPr>
          <w:lang w:val="es-PE"/>
        </w:rPr>
        <w:t>..................</w:t>
      </w:r>
      <w:r w:rsidRPr="0094741F">
        <w:t xml:space="preserve">, </w:t>
      </w:r>
      <w:r w:rsidRPr="0094741F">
        <w:rPr>
          <w:lang w:val="es-PE"/>
        </w:rPr>
        <w:t xml:space="preserve">interpone reclamación ante esta Defensoría del Asegurado (DEFASEG), solicitando que </w:t>
      </w:r>
      <w:r w:rsidR="001B1587" w:rsidRPr="006A2AAB">
        <w:rPr>
          <w:lang w:val="es-PE"/>
        </w:rPr>
        <w:t>..................</w:t>
      </w:r>
      <w:r w:rsidRPr="0094741F">
        <w:t xml:space="preserve"> </w:t>
      </w:r>
      <w:r w:rsidRPr="0094741F">
        <w:rPr>
          <w:lang w:val="es-PE"/>
        </w:rPr>
        <w:t xml:space="preserve">otorgue cobertura al siniestro sucedido el 30 de noviembre de 2020, y que corresponde a dos transferencias bancarias no reconocidas, </w:t>
      </w:r>
      <w:proofErr w:type="gramStart"/>
      <w:r w:rsidRPr="0094741F">
        <w:rPr>
          <w:lang w:val="es-PE"/>
        </w:rPr>
        <w:t>de acuerdo a</w:t>
      </w:r>
      <w:proofErr w:type="gramEnd"/>
      <w:r w:rsidRPr="0094741F">
        <w:rPr>
          <w:lang w:val="es-PE"/>
        </w:rPr>
        <w:t xml:space="preserve"> los términos y condiciones del </w:t>
      </w:r>
      <w:r w:rsidRPr="0094741F">
        <w:t xml:space="preserve">Seguro de </w:t>
      </w:r>
      <w:bookmarkStart w:id="0" w:name="OLE_LINK2"/>
      <w:r w:rsidRPr="0094741F">
        <w:t xml:space="preserve">Protección de Tarjeta, póliza Nro. </w:t>
      </w:r>
      <w:r w:rsidR="001B1587" w:rsidRPr="006A2AAB">
        <w:rPr>
          <w:lang w:val="es-PE"/>
        </w:rPr>
        <w:t>..................</w:t>
      </w:r>
      <w:r w:rsidRPr="0094741F">
        <w:t>;</w:t>
      </w:r>
    </w:p>
    <w:bookmarkEnd w:id="0"/>
    <w:p w14:paraId="19F77E86" w14:textId="77777777" w:rsidR="0094741F" w:rsidRPr="0094741F" w:rsidRDefault="0094741F" w:rsidP="0094741F">
      <w:pPr>
        <w:tabs>
          <w:tab w:val="left" w:pos="0"/>
          <w:tab w:val="left" w:pos="708"/>
          <w:tab w:val="left" w:pos="1416"/>
          <w:tab w:val="left" w:pos="2160"/>
          <w:tab w:val="left" w:pos="3540"/>
          <w:tab w:val="left" w:pos="4248"/>
          <w:tab w:val="left" w:pos="4956"/>
          <w:tab w:val="left" w:pos="5664"/>
          <w:tab w:val="left" w:pos="6372"/>
          <w:tab w:val="left" w:pos="7125"/>
        </w:tabs>
        <w:jc w:val="both"/>
        <w:rPr>
          <w:lang w:val="es-PE"/>
        </w:rPr>
      </w:pPr>
    </w:p>
    <w:p w14:paraId="46BDAD53" w14:textId="77777777" w:rsidR="0094741F" w:rsidRPr="0094741F" w:rsidRDefault="0094741F" w:rsidP="0094741F">
      <w:pPr>
        <w:jc w:val="both"/>
        <w:rPr>
          <w:rFonts w:eastAsia="Arial Unicode MS"/>
          <w:lang w:val="es-PE"/>
        </w:rPr>
      </w:pPr>
      <w:r w:rsidRPr="0094741F">
        <w:rPr>
          <w:rFonts w:eastAsia="Arial Unicode MS"/>
          <w:lang w:val="es-PE"/>
        </w:rPr>
        <w:t>Que, la señalada reclamación cumple con los requisitos de materia, cuantía y oportunidad establecidos en el Reglamento de la DEFASEG (</w:t>
      </w:r>
      <w:hyperlink r:id="rId8" w:history="1">
        <w:r w:rsidRPr="0094741F">
          <w:rPr>
            <w:rStyle w:val="Hipervnculo"/>
            <w:rFonts w:eastAsia="Arial Unicode MS"/>
            <w:lang w:val="es-PE"/>
          </w:rPr>
          <w:t>http://www.defaseg.com.pe/reglamento.html</w:t>
        </w:r>
      </w:hyperlink>
      <w:r w:rsidRPr="0094741F">
        <w:rPr>
          <w:rFonts w:eastAsia="Arial Unicode MS"/>
          <w:lang w:val="es-PE"/>
        </w:rPr>
        <w:t>);</w:t>
      </w:r>
    </w:p>
    <w:p w14:paraId="75AF3067" w14:textId="77777777" w:rsidR="0094741F" w:rsidRPr="0094741F" w:rsidRDefault="0094741F" w:rsidP="0094741F">
      <w:pPr>
        <w:tabs>
          <w:tab w:val="num" w:pos="720"/>
        </w:tabs>
        <w:jc w:val="both"/>
        <w:rPr>
          <w:lang w:val="es-PE"/>
        </w:rPr>
      </w:pPr>
    </w:p>
    <w:p w14:paraId="5CE0C4CB" w14:textId="5896BF23" w:rsidR="0094741F" w:rsidRPr="0094741F" w:rsidRDefault="0094741F" w:rsidP="0094741F">
      <w:pPr>
        <w:tabs>
          <w:tab w:val="num" w:pos="720"/>
        </w:tabs>
        <w:jc w:val="both"/>
        <w:rPr>
          <w:bCs/>
        </w:rPr>
      </w:pPr>
      <w:r w:rsidRPr="0094741F">
        <w:rPr>
          <w:lang w:val="es-PE"/>
        </w:rPr>
        <w:t xml:space="preserve">Que, </w:t>
      </w:r>
      <w:r w:rsidRPr="0094741F">
        <w:rPr>
          <w:bCs/>
        </w:rPr>
        <w:t xml:space="preserve">con fecha 17 de febrero de 2021 se corrió traslado de la reclamación a </w:t>
      </w:r>
      <w:r w:rsidR="001B1587" w:rsidRPr="006A2AAB">
        <w:rPr>
          <w:lang w:val="es-PE"/>
        </w:rPr>
        <w:t>..................</w:t>
      </w:r>
      <w:r w:rsidRPr="0094741F">
        <w:rPr>
          <w:bCs/>
        </w:rPr>
        <w:t xml:space="preserve">, siendo que, con fecha 26 de febrero de 2021, la aseguradora absolvió el respectivo trámite, </w:t>
      </w:r>
      <w:r w:rsidRPr="0094741F">
        <w:rPr>
          <w:lang w:val="es-PE"/>
        </w:rPr>
        <w:t>presentando sus descargos y la documentación requerida;</w:t>
      </w:r>
    </w:p>
    <w:p w14:paraId="35EA96CF" w14:textId="77777777" w:rsidR="0094741F" w:rsidRPr="0094741F" w:rsidRDefault="0094741F" w:rsidP="0094741F">
      <w:pPr>
        <w:tabs>
          <w:tab w:val="num" w:pos="720"/>
        </w:tabs>
        <w:jc w:val="both"/>
        <w:rPr>
          <w:lang w:val="es-PE"/>
        </w:rPr>
      </w:pPr>
    </w:p>
    <w:p w14:paraId="03A84EBB" w14:textId="77777777" w:rsidR="0094741F" w:rsidRPr="0094741F" w:rsidRDefault="0094741F" w:rsidP="0094741F">
      <w:pPr>
        <w:tabs>
          <w:tab w:val="num" w:pos="720"/>
        </w:tabs>
        <w:jc w:val="both"/>
        <w:rPr>
          <w:lang w:val="es-PE"/>
        </w:rPr>
      </w:pPr>
      <w:r w:rsidRPr="0094741F">
        <w:rPr>
          <w:lang w:val="es-PE"/>
        </w:rPr>
        <w:t xml:space="preserve">Que, </w:t>
      </w:r>
      <w:r w:rsidRPr="0094741F">
        <w:rPr>
          <w:lang w:val="es-419"/>
        </w:rPr>
        <w:t xml:space="preserve">el 12 de abril de 2021 </w:t>
      </w:r>
      <w:r w:rsidRPr="0094741F">
        <w:rPr>
          <w:lang w:val="es-PE"/>
        </w:rPr>
        <w:t>se realizó la correspondiente audiencia de vista virtual, con la participación de ambas partes en la plataforma electrónica habilitada por la DEFESEG para dicho efecto, las que sustentaron sus respectivas posiciones respecto de la reclamación</w:t>
      </w:r>
      <w:r w:rsidRPr="0094741F">
        <w:t>,</w:t>
      </w:r>
      <w:r w:rsidRPr="0094741F">
        <w:rPr>
          <w:lang w:val="es-PE"/>
        </w:rPr>
        <w:t xml:space="preserve"> absolviendo las diversas preguntas formuladas por este colegiado, conforme consta de la correspondiente acta;</w:t>
      </w:r>
    </w:p>
    <w:p w14:paraId="6AE11301" w14:textId="77777777" w:rsidR="0094741F" w:rsidRPr="0094741F" w:rsidRDefault="0094741F" w:rsidP="0094741F">
      <w:pPr>
        <w:tabs>
          <w:tab w:val="num" w:pos="720"/>
        </w:tabs>
        <w:jc w:val="both"/>
        <w:rPr>
          <w:lang w:val="es-PE"/>
        </w:rPr>
      </w:pPr>
    </w:p>
    <w:p w14:paraId="57A2FA9C" w14:textId="77777777" w:rsidR="0094741F" w:rsidRPr="0094741F" w:rsidRDefault="0094741F" w:rsidP="0094741F">
      <w:pPr>
        <w:jc w:val="both"/>
      </w:pPr>
      <w:r w:rsidRPr="0094741F">
        <w:rPr>
          <w:lang w:val="es-PE"/>
        </w:rPr>
        <w:t>Que, la reclamación interpuesta se sustenta resumidamente en lo siguiente:</w:t>
      </w:r>
      <w:r w:rsidRPr="0094741F">
        <w:t xml:space="preserve"> </w:t>
      </w:r>
      <w:r w:rsidRPr="0094741F">
        <w:rPr>
          <w:bCs/>
        </w:rPr>
        <w:t>a</w:t>
      </w:r>
      <w:r w:rsidRPr="0094741F">
        <w:t>) Con fecha 3 setiembre de 2020 el reclamante advirtió en su estado de cuenta de tarjeta de crédito que se  habían realizado varios retiros de la Tarjeta Dorada del BANBIF, por US$500 en las siguientes fechas: 27, 28, 19 y 31 de agosto, y 1 de setiembre de 2020, b) Se informó al banco, el cual procedió a bloquear la tarjeta, y le expresaron que no se preocupe porque la tarjeta estaba asegurada, por lo que el banco se encargaría de todo, c) Respecto a dicho seguro, viene pagando 2 seguros de esa tarjeta desde hace más de 10 meses, con un total de 11.80 por ambos, d) Destaca que cuando le ofrecieron dicho seguro, la señorita de plataforma, muy amable, le indicó que con ocasión de tener un incidente, fraude o hurto cibernético ya se preocuparía porque el seguro procedería a hacer la devolución inmediata, lo cual es falso, porque hasta ahora sigue esperando que el seguro reembolse el dinero retirado y lo peor es que le siguen cobrando y ha sido notificado a INFOCORP, siendo que le han anularon otras tarjetas que sí usaba y pagaba puntualmente, e) Destaca que de manera previa a estas operaciones de hurto por cajero automático por un total de US$ 2500 dólares, realizó una compra en una tienda de Plaza San Miguel, en 2 cuotas y que ha cancelado en su debido momento, asumiendo que en esa oportunidad la tarjeta fue clonada, ya que después de dicha compra no volvió a utilizarla, y f) No obstante dicha explicación, el banco y la aseguradora sostienen que el seguro no cubre la por clonación de tarjeta, siendo además que la sustracción del dinero fue con su clave y chip.  Confía en una pronta solución.</w:t>
      </w:r>
    </w:p>
    <w:p w14:paraId="22750638" w14:textId="77777777" w:rsidR="0094741F" w:rsidRPr="0094741F" w:rsidRDefault="0094741F" w:rsidP="0094741F">
      <w:pPr>
        <w:jc w:val="both"/>
      </w:pPr>
    </w:p>
    <w:p w14:paraId="7E7C5A1F" w14:textId="2C239348" w:rsidR="0094741F" w:rsidRPr="0094741F" w:rsidRDefault="0094741F" w:rsidP="0094741F">
      <w:pPr>
        <w:jc w:val="both"/>
        <w:rPr>
          <w:bCs/>
        </w:rPr>
      </w:pPr>
      <w:r w:rsidRPr="0094741F">
        <w:t>Que, por su parte, la aseguradora</w:t>
      </w:r>
      <w:r w:rsidRPr="0094741F">
        <w:rPr>
          <w:bCs/>
        </w:rPr>
        <w:t xml:space="preserve"> destaca que: a)  </w:t>
      </w:r>
      <w:r w:rsidR="001B1587" w:rsidRPr="006A2AAB">
        <w:rPr>
          <w:lang w:val="es-PE"/>
        </w:rPr>
        <w:t>..................</w:t>
      </w:r>
      <w:r w:rsidRPr="0094741F">
        <w:rPr>
          <w:bCs/>
        </w:rPr>
        <w:t xml:space="preserve">, a través de la red de oficinas del BANBIF, comercializa la incorporación a la póliza grupal de protección de tarjeta, conforme al Reglamento de Comercialización de Productos de Seguros aprobado por Resolución SBS Nro. 1121-2017, b) El 21 de noviembre de 2019 el señor </w:t>
      </w:r>
      <w:r w:rsidR="001B1587" w:rsidRPr="006A2AAB">
        <w:rPr>
          <w:lang w:val="es-PE"/>
        </w:rPr>
        <w:t>..................</w:t>
      </w:r>
      <w:r w:rsidRPr="0094741F">
        <w:rPr>
          <w:bCs/>
        </w:rPr>
        <w:t xml:space="preserve"> </w:t>
      </w:r>
      <w:r w:rsidRPr="0094741F">
        <w:rPr>
          <w:bCs/>
        </w:rPr>
        <w:lastRenderedPageBreak/>
        <w:t xml:space="preserve">adquirió el referido seguro, cuyas coberturas son únicamente las siguientes: (i) por uso indebido de la tarjeta por robo, hurto o extravío, (ii) por compras fraudulentas por internet, (iii) por robo de dinero extraído de ventanilla o de cajero automático, (iv) por muerte accidental por robo, asalto y/o secuestro,  (v) reembolso de gastos por hospitalización por causa de lesión a consecuencia de robo, asalto y/o secuestro, y (vi) reembolso de gatos documentarios a consecuencia de robo, extravío o hurto, c) Con relación a la ocurrencia del siniestro reportado, hecho sucedido en los días 27, 28, 29 y 31 de agosto, así como el 1 de setiembre de 2020, el propio reclamante declara que ello se produjo mediante el uso clonado de su tarjeta de crédito, señalando que esta última estaba bajo su poder y en su domicilio, d) Además, el propio BANBIF informó, mediante carta Nro. </w:t>
      </w:r>
      <w:r w:rsidR="0031233E" w:rsidRPr="006A2AAB">
        <w:rPr>
          <w:lang w:val="es-PE"/>
        </w:rPr>
        <w:t>..................</w:t>
      </w:r>
      <w:r w:rsidR="0031233E">
        <w:rPr>
          <w:lang w:val="es-PE"/>
        </w:rPr>
        <w:t xml:space="preserve"> </w:t>
      </w:r>
      <w:r w:rsidRPr="0094741F">
        <w:rPr>
          <w:bCs/>
        </w:rPr>
        <w:t xml:space="preserve">del 5 de enero de 2021, que los retiros fueron realizados con el chip de dicha tarjeta y el uso de la clave secreta del titular, por lo que de acuerdo al contrato de servicios relativo a dicha tarjeta, lo ocurrido es de responsabilidad del usuario de la tarjeta, e) Debe destacarse, además, que lo sucedido no obedece a situaciones de robo, hurto o extravío, siendo que el reclamante ha mantenido en todo momento la posesión de la tarjeta, sino de una clonación; además, tampoco corresponde  a una compra por internet ni a cualquier otra de las coberturas contratadas, y d) De acuerdo al Reglamento de Tarjetas de Crédito y Débito, aprobado por Resolución SBS Nro. 6523-2013, el usuario no es responsable por pérdidas por operaciones derivadas de la clonación de tarjetas, salvo que la empresa demuestre su responsabilidad, razón que explica por qué la póliza no cubre el riesgo de clonación, siendo que una pérdida por ello se resuelve entre el usuario y la empresa, por lo que la cobertura reclamada no corresponde a un riesgo contratado.  De otro lado, con fecha 25 de marzo de 2021, </w:t>
      </w:r>
      <w:r w:rsidR="001B1587" w:rsidRPr="006A2AAB">
        <w:rPr>
          <w:lang w:val="es-PE"/>
        </w:rPr>
        <w:t>..................</w:t>
      </w:r>
      <w:r w:rsidRPr="0094741F">
        <w:rPr>
          <w:bCs/>
        </w:rPr>
        <w:t xml:space="preserve"> presentó un escrito adicional, acompañando el certificado del seguro de protección de tarjeta, suscrito por el asegurado, en el cual consta las coberturas comprendidas en el seguro, en señal de haber leído, conocido y aceptado;</w:t>
      </w:r>
    </w:p>
    <w:p w14:paraId="039A57EB" w14:textId="77777777" w:rsidR="0094741F" w:rsidRPr="0094741F" w:rsidRDefault="0094741F" w:rsidP="0094741F">
      <w:pPr>
        <w:jc w:val="both"/>
        <w:rPr>
          <w:bCs/>
        </w:rPr>
      </w:pPr>
    </w:p>
    <w:p w14:paraId="532B8133" w14:textId="77777777" w:rsidR="0094741F" w:rsidRPr="0094741F" w:rsidRDefault="0094741F" w:rsidP="0094741F">
      <w:pPr>
        <w:jc w:val="both"/>
      </w:pPr>
      <w:r w:rsidRPr="0094741F">
        <w:rPr>
          <w:bCs/>
          <w:lang w:val="es-PE"/>
        </w:rPr>
        <w:t>Que,</w:t>
      </w:r>
      <w:r w:rsidRPr="0094741F">
        <w:rPr>
          <w:lang w:val="es-PE"/>
        </w:rPr>
        <w:t xml:space="preserve"> a la fecha, el estado del proceso permite que este colegiado pueda resolver sobre el caso sometido a su conocimiento, sobre la base de la información y de los documentos que obran en el expediente;</w:t>
      </w:r>
    </w:p>
    <w:p w14:paraId="47086F86" w14:textId="77777777" w:rsidR="0094741F" w:rsidRPr="0094741F" w:rsidRDefault="0094741F" w:rsidP="0094741F">
      <w:pPr>
        <w:jc w:val="both"/>
        <w:rPr>
          <w:b/>
          <w:bCs/>
        </w:rPr>
      </w:pPr>
    </w:p>
    <w:p w14:paraId="29AB3409" w14:textId="77777777" w:rsidR="0094741F" w:rsidRPr="0094741F" w:rsidRDefault="0094741F" w:rsidP="0094741F">
      <w:pPr>
        <w:jc w:val="both"/>
        <w:rPr>
          <w:lang w:val="es-PE"/>
        </w:rPr>
      </w:pPr>
      <w:r w:rsidRPr="0094741F">
        <w:rPr>
          <w:b/>
          <w:bCs/>
          <w:lang w:val="es-PE"/>
        </w:rPr>
        <w:t>Considerando:</w:t>
      </w:r>
    </w:p>
    <w:p w14:paraId="27F7F445" w14:textId="77777777" w:rsidR="0094741F" w:rsidRPr="0094741F" w:rsidRDefault="0094741F" w:rsidP="0094741F">
      <w:pPr>
        <w:jc w:val="both"/>
        <w:rPr>
          <w:lang w:val="es-PE"/>
        </w:rPr>
      </w:pPr>
    </w:p>
    <w:p w14:paraId="6E62BAFA" w14:textId="77777777" w:rsidR="0094741F" w:rsidRPr="0094741F" w:rsidRDefault="0094741F" w:rsidP="0094741F">
      <w:pPr>
        <w:jc w:val="both"/>
        <w:rPr>
          <w:lang w:val="es-PE"/>
        </w:rPr>
      </w:pPr>
      <w:r w:rsidRPr="0094741F">
        <w:rPr>
          <w:b/>
          <w:u w:val="single"/>
          <w:lang w:val="es-PE"/>
        </w:rPr>
        <w:t>Primero</w:t>
      </w:r>
      <w:r w:rsidRPr="0094741F">
        <w:rPr>
          <w:b/>
          <w:lang w:val="es-PE"/>
        </w:rPr>
        <w:t xml:space="preserve">: </w:t>
      </w:r>
      <w:r w:rsidRPr="0094741F">
        <w:rPr>
          <w:lang w:val="es-PE"/>
        </w:rPr>
        <w:t>Conforme a su Reglamento, la</w:t>
      </w:r>
      <w:r w:rsidRPr="0094741F">
        <w:rPr>
          <w:b/>
          <w:bCs/>
          <w:lang w:val="es-PE"/>
        </w:rPr>
        <w:t xml:space="preserve"> </w:t>
      </w:r>
      <w:r w:rsidRPr="0094741F">
        <w:rPr>
          <w:lang w:val="es-PE"/>
        </w:rPr>
        <w:t xml:space="preserve">DEFASEG está orientada a la protección de los derechos de los asegurados o usuarios de los servicios del seguro privado contratados en el país, mediante la solución de controversias que se susciten con las empresas aseguradoras, respecto de rechazos o liquidación de cobertura de siniestros; entendiéndose por “asegurados” y “usuarios de seguros” a los asegurados propiamente dichos, a los contratantes del respectivo seguro y/o a los beneficiarios nombrados en las pólizas. </w:t>
      </w:r>
    </w:p>
    <w:p w14:paraId="5CAC06B3" w14:textId="77777777" w:rsidR="0094741F" w:rsidRPr="0094741F" w:rsidRDefault="0094741F" w:rsidP="0094741F">
      <w:pPr>
        <w:jc w:val="both"/>
        <w:rPr>
          <w:lang w:val="es-PE"/>
        </w:rPr>
      </w:pPr>
    </w:p>
    <w:p w14:paraId="4E89E0DC" w14:textId="77777777" w:rsidR="0094741F" w:rsidRPr="0094741F" w:rsidRDefault="0094741F" w:rsidP="0094741F">
      <w:pPr>
        <w:jc w:val="both"/>
        <w:rPr>
          <w:bCs/>
          <w:lang w:val="es-PE"/>
        </w:rPr>
      </w:pPr>
      <w:r w:rsidRPr="0094741F">
        <w:rPr>
          <w:b/>
          <w:bCs/>
          <w:u w:val="single"/>
          <w:lang w:val="es-PE"/>
        </w:rPr>
        <w:t>Segundo</w:t>
      </w:r>
      <w:r w:rsidRPr="0094741F">
        <w:rPr>
          <w:b/>
          <w:bCs/>
          <w:lang w:val="es-PE"/>
        </w:rPr>
        <w:t>:</w:t>
      </w:r>
      <w:r w:rsidRPr="0094741F">
        <w:rPr>
          <w:bCs/>
          <w:lang w:val="es-PE"/>
        </w:rPr>
        <w:t xml:space="preserve"> </w:t>
      </w:r>
      <w:r w:rsidRPr="0094741F">
        <w:rPr>
          <w:lang w:val="es-PE"/>
        </w:rPr>
        <w:t xml:space="preserve">Asimismo, </w:t>
      </w:r>
      <w:proofErr w:type="gramStart"/>
      <w:r w:rsidRPr="0094741F">
        <w:rPr>
          <w:lang w:val="es-PE"/>
        </w:rPr>
        <w:t>de acuerdo a</w:t>
      </w:r>
      <w:proofErr w:type="gramEnd"/>
      <w:r w:rsidRPr="0094741F">
        <w:rPr>
          <w:lang w:val="es-PE"/>
        </w:rPr>
        <w:t xml:space="preserve"> </w:t>
      </w:r>
      <w:r w:rsidRPr="0094741F">
        <w:rPr>
          <w:bCs/>
          <w:lang w:val="es-PE"/>
        </w:rPr>
        <w:t>su Reglamento, la DEFASEG sólo es competente para pronunciarse y resolver las reclamaciones indemnizatorias de los asegurados que hubiesen sido sometidas a su conocimiento, sobre la base de la documentación obrante en el correspondiente expediente y con arreglo a derecho, siempre y cuando las señaladas reclamaciones cumplan los requisitos reglamentarios de materia, cuantía y oportunidad.  En consecuencia, las reclamaciones por materias distintas al otorgamiento de cobertura y pago de indemnizaciones, como pueden las pretensiones indemnizatorias por daños y perjuicios, por reembolso de gastos, o relativas a idoneidad de servicios, son ajenas a la competencia funcional de esta Defensoría.</w:t>
      </w:r>
    </w:p>
    <w:p w14:paraId="1A843DFA" w14:textId="77777777" w:rsidR="0094741F" w:rsidRPr="0094741F" w:rsidRDefault="0094741F" w:rsidP="0094741F">
      <w:pPr>
        <w:jc w:val="both"/>
        <w:rPr>
          <w:bCs/>
          <w:lang w:val="es-PE"/>
        </w:rPr>
      </w:pPr>
    </w:p>
    <w:p w14:paraId="5E4A626E" w14:textId="77777777" w:rsidR="0094741F" w:rsidRPr="0094741F" w:rsidRDefault="0094741F" w:rsidP="0094741F">
      <w:pPr>
        <w:jc w:val="both"/>
      </w:pPr>
      <w:r w:rsidRPr="0094741F">
        <w:rPr>
          <w:b/>
          <w:bCs/>
          <w:u w:val="single"/>
          <w:lang w:val="es-PE"/>
        </w:rPr>
        <w:t>Tercero</w:t>
      </w:r>
      <w:r w:rsidRPr="0094741F">
        <w:rPr>
          <w:b/>
          <w:bCs/>
          <w:lang w:val="es-PE"/>
        </w:rPr>
        <w:t>:</w:t>
      </w:r>
      <w:r w:rsidRPr="0094741F">
        <w:rPr>
          <w:lang w:val="es-PE"/>
        </w:rPr>
        <w:t xml:space="preserve"> Que, de acuerdo a la Ley Nro. </w:t>
      </w:r>
      <w:r w:rsidRPr="0094741F">
        <w:t xml:space="preserve">29946 – Ley del Contrato de Seguro, norma legal vigente con ocasión de la celebración del contrato al cual se contrae el presente caso, </w:t>
      </w:r>
      <w:r w:rsidRPr="0094741F">
        <w:rPr>
          <w:lang w:val="es-PE"/>
        </w:rPr>
        <w:t>todas las cuestiones jurídicas se rigen por lo dispuesto en dicha ley y por las que reglas que se acuerden convencionalmente, en cuanto no vulneren los principios esenciales de la naturaleza jurídica del seguro, siendo que sólo se aplica el derecho común a falta de disposiciones del derecho de seguros o de protección al consumidor.</w:t>
      </w:r>
    </w:p>
    <w:p w14:paraId="66AF0228" w14:textId="77777777" w:rsidR="0094741F" w:rsidRPr="0094741F" w:rsidRDefault="0094741F" w:rsidP="0094741F">
      <w:pPr>
        <w:jc w:val="both"/>
        <w:rPr>
          <w:b/>
          <w:u w:val="single"/>
          <w:lang w:val="es-PE"/>
        </w:rPr>
      </w:pPr>
    </w:p>
    <w:p w14:paraId="62F29D75" w14:textId="77777777" w:rsidR="0094741F" w:rsidRPr="0094741F" w:rsidRDefault="0094741F" w:rsidP="0094741F">
      <w:pPr>
        <w:jc w:val="both"/>
        <w:rPr>
          <w:lang w:val="es-PE"/>
        </w:rPr>
      </w:pPr>
      <w:r w:rsidRPr="0094741F">
        <w:rPr>
          <w:b/>
          <w:u w:val="single"/>
          <w:lang w:val="es-PE"/>
        </w:rPr>
        <w:t>Cuarto</w:t>
      </w:r>
      <w:r w:rsidRPr="0094741F">
        <w:rPr>
          <w:b/>
          <w:lang w:val="es-PE"/>
        </w:rPr>
        <w:t>:</w:t>
      </w:r>
      <w:r w:rsidRPr="0094741F">
        <w:rPr>
          <w:lang w:val="es-PE"/>
        </w:rPr>
        <w:t xml:space="preserve"> Que, el artículo 1361 del Código Civil dispone que los contratos son obligatorios en cuanto se haya expresado en ellos, presumiéndose que lo declarado es lo querido por ambas partes, de manera que la parte que sostenga lo contrario debe probarlo.  </w:t>
      </w:r>
    </w:p>
    <w:p w14:paraId="108F850C" w14:textId="77777777" w:rsidR="0094741F" w:rsidRPr="0094741F" w:rsidRDefault="0094741F" w:rsidP="0094741F">
      <w:pPr>
        <w:jc w:val="both"/>
        <w:rPr>
          <w:bCs/>
        </w:rPr>
      </w:pPr>
    </w:p>
    <w:p w14:paraId="6CEFD448" w14:textId="77777777" w:rsidR="0094741F" w:rsidRPr="0094741F" w:rsidRDefault="0094741F" w:rsidP="0094741F">
      <w:pPr>
        <w:jc w:val="both"/>
      </w:pPr>
      <w:r w:rsidRPr="0094741F">
        <w:rPr>
          <w:b/>
          <w:bCs/>
          <w:u w:val="single"/>
          <w:lang w:val="es-PE"/>
        </w:rPr>
        <w:t>Quinto</w:t>
      </w:r>
      <w:r w:rsidRPr="0094741F">
        <w:rPr>
          <w:b/>
          <w:bCs/>
          <w:lang w:val="es-PE"/>
        </w:rPr>
        <w:t xml:space="preserve">: </w:t>
      </w:r>
      <w:r w:rsidRPr="0094741F">
        <w:rPr>
          <w:bCs/>
          <w:lang w:val="es-PE"/>
        </w:rPr>
        <w:t>Que, conforme al</w:t>
      </w:r>
      <w:r w:rsidRPr="0094741F">
        <w:rPr>
          <w:b/>
          <w:bCs/>
          <w:lang w:val="es-PE"/>
        </w:rPr>
        <w:t xml:space="preserve"> </w:t>
      </w:r>
      <w:r w:rsidRPr="0094741F">
        <w:rPr>
          <w:lang w:val="es-PE"/>
        </w:rPr>
        <w:t>artículo 196 del Código Procesal Civil, la carga de la prueba corresponde a quien afirma hechos que configuran su pretensión, o a quien los contradice alegando nuevos hechos, salvo disposición legal diferente.</w:t>
      </w:r>
    </w:p>
    <w:p w14:paraId="47AFAD77" w14:textId="77777777" w:rsidR="0094741F" w:rsidRPr="0094741F" w:rsidRDefault="0094741F" w:rsidP="0094741F">
      <w:pPr>
        <w:jc w:val="both"/>
        <w:rPr>
          <w:lang w:val="es-PE"/>
        </w:rPr>
      </w:pPr>
    </w:p>
    <w:p w14:paraId="399E89DE" w14:textId="77777777" w:rsidR="0094741F" w:rsidRPr="0094741F" w:rsidRDefault="0094741F" w:rsidP="0094741F">
      <w:pPr>
        <w:tabs>
          <w:tab w:val="left" w:pos="2160"/>
        </w:tabs>
        <w:jc w:val="both"/>
        <w:rPr>
          <w:lang w:val="es-PE"/>
        </w:rPr>
      </w:pPr>
      <w:r w:rsidRPr="0094741F">
        <w:rPr>
          <w:b/>
          <w:u w:val="single"/>
        </w:rPr>
        <w:t>Sexto</w:t>
      </w:r>
      <w:r w:rsidRPr="0094741F">
        <w:rPr>
          <w:b/>
        </w:rPr>
        <w:t>:</w:t>
      </w:r>
      <w:r w:rsidRPr="0094741F">
        <w:rPr>
          <w:b/>
          <w:lang w:val="es-PE"/>
        </w:rPr>
        <w:t xml:space="preserve"> </w:t>
      </w:r>
      <w:r w:rsidRPr="0094741F">
        <w:rPr>
          <w:lang w:val="es-PE"/>
        </w:rPr>
        <w:t>Sobre la base de los términos contenidos en la reclamación, y en los escritos presentados posteriormente,</w:t>
      </w:r>
      <w:r w:rsidRPr="0094741F">
        <w:rPr>
          <w:lang w:val="es-419"/>
        </w:rPr>
        <w:t xml:space="preserve"> y </w:t>
      </w:r>
      <w:r w:rsidRPr="0094741F">
        <w:rPr>
          <w:lang w:val="es-PE"/>
        </w:rPr>
        <w:t>a lo tratado en la audiencia de vista, la cuestión controvertida radica en determinar si el rechazo de cobertura comunicado regularmente en su oportunidad es legítimo o no, esto es, determinar si el seguro contratado cubre o no el riesgo de clonación de tarjetas.</w:t>
      </w:r>
    </w:p>
    <w:p w14:paraId="121BE91C" w14:textId="77777777" w:rsidR="0094741F" w:rsidRPr="0094741F" w:rsidRDefault="0094741F" w:rsidP="0094741F">
      <w:pPr>
        <w:tabs>
          <w:tab w:val="left" w:pos="2160"/>
        </w:tabs>
        <w:jc w:val="both"/>
        <w:rPr>
          <w:lang w:val="es-PE"/>
        </w:rPr>
      </w:pPr>
    </w:p>
    <w:p w14:paraId="53CA9A62" w14:textId="68D245E9" w:rsidR="0094741F" w:rsidRPr="0094741F" w:rsidRDefault="0094741F" w:rsidP="0094741F">
      <w:pPr>
        <w:tabs>
          <w:tab w:val="left" w:pos="2160"/>
        </w:tabs>
        <w:jc w:val="both"/>
      </w:pPr>
      <w:r w:rsidRPr="0094741F">
        <w:rPr>
          <w:lang w:val="es-PE"/>
        </w:rPr>
        <w:t xml:space="preserve">Al respecto, no es materia controvertida el conocimiento del asegurado de las coberturas contratadas, habiéndose además verificado por este colegiado lo relativo a los riesgos aceptados, confrontándose lo enunciado en la solicitud-certificado de seguro expedida en su oportunidad al asegurado y suscrita por éste, con lo pactado en la póliza contratada, la misma que ha sido facilita por </w:t>
      </w:r>
      <w:r w:rsidR="00945E05" w:rsidRPr="006A2AAB">
        <w:rPr>
          <w:lang w:val="es-PE"/>
        </w:rPr>
        <w:t>..................</w:t>
      </w:r>
      <w:r w:rsidRPr="0094741F">
        <w:rPr>
          <w:lang w:val="es-PE"/>
        </w:rPr>
        <w:t xml:space="preserve"> conforme le fue requerido en la audiencia de vista.</w:t>
      </w:r>
    </w:p>
    <w:p w14:paraId="1E9178D2" w14:textId="77777777" w:rsidR="0094741F" w:rsidRPr="0094741F" w:rsidRDefault="0094741F" w:rsidP="0094741F">
      <w:pPr>
        <w:tabs>
          <w:tab w:val="left" w:pos="0"/>
          <w:tab w:val="left" w:pos="2160"/>
        </w:tabs>
        <w:jc w:val="both"/>
        <w:rPr>
          <w:rStyle w:val="Textoennegrita"/>
          <w:b w:val="0"/>
          <w:bCs w:val="0"/>
        </w:rPr>
      </w:pPr>
    </w:p>
    <w:p w14:paraId="4DD4D440" w14:textId="77777777" w:rsidR="0094741F" w:rsidRPr="0094741F" w:rsidRDefault="0094741F" w:rsidP="0094741F">
      <w:pPr>
        <w:tabs>
          <w:tab w:val="left" w:pos="0"/>
          <w:tab w:val="left" w:pos="2160"/>
        </w:tabs>
        <w:jc w:val="center"/>
        <w:rPr>
          <w:rStyle w:val="Textoennegrita"/>
          <w:b w:val="0"/>
          <w:bCs w:val="0"/>
        </w:rPr>
      </w:pPr>
      <w:r w:rsidRPr="0094741F">
        <w:rPr>
          <w:rStyle w:val="Textoennegrita"/>
          <w:b w:val="0"/>
          <w:bCs w:val="0"/>
          <w:noProof/>
        </w:rPr>
        <w:lastRenderedPageBreak/>
        <w:drawing>
          <wp:inline distT="0" distB="0" distL="0" distR="0" wp14:anchorId="5A943246" wp14:editId="289A440E">
            <wp:extent cx="5495925" cy="4199088"/>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95925" cy="4199088"/>
                    </a:xfrm>
                    <a:prstGeom prst="rect">
                      <a:avLst/>
                    </a:prstGeom>
                    <a:noFill/>
                    <a:ln>
                      <a:noFill/>
                    </a:ln>
                  </pic:spPr>
                </pic:pic>
              </a:graphicData>
            </a:graphic>
          </wp:inline>
        </w:drawing>
      </w:r>
    </w:p>
    <w:p w14:paraId="78DF6B6C" w14:textId="77777777" w:rsidR="0094741F" w:rsidRPr="0094741F" w:rsidRDefault="0094741F" w:rsidP="0094741F">
      <w:pPr>
        <w:tabs>
          <w:tab w:val="left" w:pos="0"/>
          <w:tab w:val="left" w:pos="2160"/>
        </w:tabs>
        <w:jc w:val="center"/>
        <w:rPr>
          <w:rStyle w:val="Textoennegrita"/>
          <w:b w:val="0"/>
          <w:bCs w:val="0"/>
        </w:rPr>
      </w:pPr>
    </w:p>
    <w:p w14:paraId="2E28F5B6" w14:textId="77777777" w:rsidR="0094741F" w:rsidRPr="00945E05" w:rsidRDefault="0094741F" w:rsidP="0094741F">
      <w:pPr>
        <w:tabs>
          <w:tab w:val="left" w:pos="0"/>
          <w:tab w:val="left" w:pos="2160"/>
        </w:tabs>
        <w:jc w:val="both"/>
        <w:rPr>
          <w:rStyle w:val="Textoennegrita"/>
          <w:b w:val="0"/>
          <w:bCs w:val="0"/>
        </w:rPr>
      </w:pPr>
      <w:r w:rsidRPr="00945E05">
        <w:rPr>
          <w:rStyle w:val="Textoennegrita"/>
          <w:b w:val="0"/>
          <w:bCs w:val="0"/>
        </w:rPr>
        <w:t>Conforme se aprecia, el uso indebido de tarjetas sólo está cubierto en tres escenarios: robo, hurto y extravío, siendo que lo sucedido en el caso objeto de reclamación no corresponde a ninguna de dichas situaciones, siendo que estas últimas tienen en común la pérdida de la posesión de la respectiva tarjeta, lo cual permite su uso ilegítimo por tercero.  E ingresando a la aplicabilidad de las demás coberturas, adicionales, se advierte que las mismas son también ajenas a lo sucedido.</w:t>
      </w:r>
    </w:p>
    <w:p w14:paraId="74671B1C" w14:textId="77777777" w:rsidR="0094741F" w:rsidRPr="0094741F" w:rsidRDefault="0094741F" w:rsidP="0094741F">
      <w:pPr>
        <w:tabs>
          <w:tab w:val="left" w:pos="0"/>
          <w:tab w:val="left" w:pos="2160"/>
        </w:tabs>
        <w:jc w:val="both"/>
        <w:rPr>
          <w:rStyle w:val="Textoennegrita"/>
          <w:b w:val="0"/>
          <w:bCs w:val="0"/>
        </w:rPr>
      </w:pPr>
    </w:p>
    <w:p w14:paraId="3287F2C4" w14:textId="77777777" w:rsidR="0094741F" w:rsidRPr="005065BF" w:rsidRDefault="0094741F" w:rsidP="0094741F">
      <w:pPr>
        <w:tabs>
          <w:tab w:val="left" w:pos="0"/>
          <w:tab w:val="left" w:pos="2160"/>
        </w:tabs>
        <w:jc w:val="both"/>
        <w:rPr>
          <w:rStyle w:val="Textoennegrita"/>
          <w:b w:val="0"/>
          <w:bCs w:val="0"/>
        </w:rPr>
      </w:pPr>
      <w:r w:rsidRPr="005065BF">
        <w:rPr>
          <w:rStyle w:val="Textoennegrita"/>
          <w:b w:val="0"/>
          <w:bCs w:val="0"/>
        </w:rPr>
        <w:t xml:space="preserve">En consecuencia, lo concerniente a una reclamación por uso indebido de tarjeta BANBIF es un tema que corresponde resolverse directamente entre la respectiva institución financiera y el </w:t>
      </w:r>
      <w:proofErr w:type="gramStart"/>
      <w:r w:rsidRPr="005065BF">
        <w:rPr>
          <w:rStyle w:val="Textoennegrita"/>
          <w:b w:val="0"/>
          <w:bCs w:val="0"/>
        </w:rPr>
        <w:t>tarjeta-habiente</w:t>
      </w:r>
      <w:proofErr w:type="gramEnd"/>
      <w:r w:rsidRPr="005065BF">
        <w:rPr>
          <w:rStyle w:val="Textoennegrita"/>
          <w:b w:val="0"/>
          <w:bCs w:val="0"/>
        </w:rPr>
        <w:t>, siendo la aseguradora ajena a ello, porque su responsabilidad sólo es exigible en función a los términos y condiciones del correspondiente contrato de seguro.</w:t>
      </w:r>
    </w:p>
    <w:p w14:paraId="24790AC4" w14:textId="77777777" w:rsidR="0094741F" w:rsidRPr="0094741F" w:rsidRDefault="0094741F" w:rsidP="0094741F">
      <w:pPr>
        <w:tabs>
          <w:tab w:val="left" w:pos="0"/>
          <w:tab w:val="left" w:pos="2160"/>
        </w:tabs>
        <w:jc w:val="both"/>
        <w:rPr>
          <w:rStyle w:val="Textoennegrita"/>
          <w:b w:val="0"/>
          <w:bCs w:val="0"/>
        </w:rPr>
      </w:pPr>
    </w:p>
    <w:p w14:paraId="529ED892" w14:textId="77777777" w:rsidR="0094741F" w:rsidRPr="0094741F" w:rsidRDefault="0094741F" w:rsidP="0094741F">
      <w:pPr>
        <w:tabs>
          <w:tab w:val="left" w:pos="709"/>
          <w:tab w:val="left" w:pos="2160"/>
        </w:tabs>
        <w:jc w:val="both"/>
      </w:pPr>
      <w:r w:rsidRPr="0094741F">
        <w:rPr>
          <w:lang w:val="es-PE"/>
        </w:rPr>
        <w:t xml:space="preserve">Atendiendo a lo expresado, este colegiado </w:t>
      </w:r>
      <w:r w:rsidRPr="0094741F">
        <w:t>concluye su apreciación razonada y conjunta al amparo de lo establecido en su Reglamento, por lo que</w:t>
      </w:r>
    </w:p>
    <w:p w14:paraId="32E72AF0" w14:textId="77777777" w:rsidR="0094741F" w:rsidRPr="0094741F" w:rsidRDefault="0094741F" w:rsidP="0094741F">
      <w:pPr>
        <w:tabs>
          <w:tab w:val="left" w:pos="709"/>
          <w:tab w:val="left" w:pos="2160"/>
        </w:tabs>
        <w:jc w:val="both"/>
      </w:pPr>
    </w:p>
    <w:p w14:paraId="6967011E" w14:textId="77777777" w:rsidR="0094741F" w:rsidRPr="0094741F" w:rsidRDefault="0094741F" w:rsidP="0094741F">
      <w:pPr>
        <w:tabs>
          <w:tab w:val="left" w:pos="709"/>
          <w:tab w:val="left" w:pos="2160"/>
        </w:tabs>
        <w:jc w:val="both"/>
        <w:rPr>
          <w:b/>
        </w:rPr>
      </w:pPr>
      <w:r w:rsidRPr="0094741F">
        <w:rPr>
          <w:b/>
        </w:rPr>
        <w:t>SE RESUELVE</w:t>
      </w:r>
      <w:r w:rsidRPr="0094741F">
        <w:rPr>
          <w:b/>
          <w:lang w:val="es-PE"/>
        </w:rPr>
        <w:t>:</w:t>
      </w:r>
    </w:p>
    <w:p w14:paraId="2FA2C420" w14:textId="77777777" w:rsidR="0094741F" w:rsidRPr="0094741F" w:rsidRDefault="0094741F" w:rsidP="0094741F">
      <w:pPr>
        <w:tabs>
          <w:tab w:val="left" w:pos="709"/>
          <w:tab w:val="left" w:pos="2160"/>
        </w:tabs>
        <w:jc w:val="both"/>
      </w:pPr>
    </w:p>
    <w:p w14:paraId="124ACC81" w14:textId="5B64F66A" w:rsidR="0094741F" w:rsidRPr="0094741F" w:rsidRDefault="0094741F" w:rsidP="0094741F">
      <w:pPr>
        <w:tabs>
          <w:tab w:val="left" w:pos="0"/>
          <w:tab w:val="left" w:pos="708"/>
          <w:tab w:val="left" w:pos="1416"/>
          <w:tab w:val="left" w:pos="2160"/>
          <w:tab w:val="left" w:pos="3540"/>
          <w:tab w:val="left" w:pos="4248"/>
          <w:tab w:val="left" w:pos="4956"/>
          <w:tab w:val="left" w:pos="5664"/>
          <w:tab w:val="left" w:pos="6372"/>
          <w:tab w:val="left" w:pos="7125"/>
        </w:tabs>
        <w:jc w:val="both"/>
        <w:rPr>
          <w:lang w:val="es-PE"/>
        </w:rPr>
      </w:pPr>
      <w:r w:rsidRPr="0094741F">
        <w:rPr>
          <w:b/>
          <w:bCs/>
          <w:lang w:val="es-PE"/>
        </w:rPr>
        <w:t xml:space="preserve">Declarar INFUNDADA </w:t>
      </w:r>
      <w:r w:rsidRPr="0094741F">
        <w:rPr>
          <w:lang w:val="es-PE"/>
        </w:rPr>
        <w:t>la reclamación interpuesta por</w:t>
      </w:r>
      <w:r w:rsidRPr="0094741F">
        <w:t xml:space="preserve"> don </w:t>
      </w:r>
      <w:r w:rsidR="001B1587" w:rsidRPr="006A2AAB">
        <w:rPr>
          <w:lang w:val="es-PE"/>
        </w:rPr>
        <w:t>..................</w:t>
      </w:r>
      <w:r w:rsidRPr="0094741F">
        <w:t xml:space="preserve"> contra </w:t>
      </w:r>
      <w:r w:rsidR="001B1587" w:rsidRPr="006A2AAB">
        <w:rPr>
          <w:lang w:val="es-PE"/>
        </w:rPr>
        <w:t>..................</w:t>
      </w:r>
      <w:r w:rsidRPr="0094741F">
        <w:t xml:space="preserve">, </w:t>
      </w:r>
      <w:r w:rsidRPr="0094741F">
        <w:rPr>
          <w:lang w:val="es-PE"/>
        </w:rPr>
        <w:t>dejándose a salvo su derecho para recurrir a las instancias que considere pertinentes.</w:t>
      </w:r>
    </w:p>
    <w:p w14:paraId="6FAF90F0" w14:textId="77777777" w:rsidR="00E06DE2" w:rsidRPr="00B81042" w:rsidRDefault="00E06DE2" w:rsidP="00C01AB2">
      <w:pPr>
        <w:outlineLvl w:val="0"/>
        <w:rPr>
          <w:lang w:val="es-PE"/>
        </w:rPr>
      </w:pPr>
    </w:p>
    <w:p w14:paraId="400DA5B6" w14:textId="558769F9" w:rsidR="00401DE3" w:rsidRPr="00056E9D" w:rsidRDefault="00F15FBA" w:rsidP="00056E9D">
      <w:pPr>
        <w:jc w:val="right"/>
        <w:outlineLvl w:val="0"/>
        <w:rPr>
          <w:lang w:val="es-PE"/>
        </w:rPr>
      </w:pPr>
      <w:r w:rsidRPr="00B81042">
        <w:rPr>
          <w:lang w:val="es-PE"/>
        </w:rPr>
        <w:t xml:space="preserve">Lima, </w:t>
      </w:r>
      <w:r w:rsidR="00B81042" w:rsidRPr="00B81042">
        <w:rPr>
          <w:lang w:val="es-PE"/>
        </w:rPr>
        <w:t>1</w:t>
      </w:r>
      <w:r w:rsidR="009270FF">
        <w:rPr>
          <w:lang w:val="es-PE"/>
        </w:rPr>
        <w:t>9</w:t>
      </w:r>
      <w:r w:rsidR="0019100A" w:rsidRPr="00B81042">
        <w:t xml:space="preserve"> </w:t>
      </w:r>
      <w:r w:rsidR="00F62606" w:rsidRPr="00B81042">
        <w:t>d</w:t>
      </w:r>
      <w:r w:rsidRPr="00B81042">
        <w:rPr>
          <w:lang w:val="es-PE"/>
        </w:rPr>
        <w:t>e</w:t>
      </w:r>
      <w:r w:rsidR="00026017" w:rsidRPr="00B81042">
        <w:rPr>
          <w:lang w:val="es-PE"/>
        </w:rPr>
        <w:t xml:space="preserve"> </w:t>
      </w:r>
      <w:r w:rsidR="001F1C40" w:rsidRPr="00B81042">
        <w:rPr>
          <w:lang w:val="es-PE"/>
        </w:rPr>
        <w:t>abril</w:t>
      </w:r>
      <w:r w:rsidR="001631D6" w:rsidRPr="00B81042">
        <w:rPr>
          <w:lang w:val="es-PE"/>
        </w:rPr>
        <w:t xml:space="preserve"> </w:t>
      </w:r>
      <w:r w:rsidRPr="00B81042">
        <w:rPr>
          <w:lang w:val="es-PE"/>
        </w:rPr>
        <w:t>de 20</w:t>
      </w:r>
      <w:r w:rsidR="001631D6" w:rsidRPr="00B81042">
        <w:rPr>
          <w:lang w:val="es-PE"/>
        </w:rPr>
        <w:t>2</w:t>
      </w:r>
      <w:r w:rsidR="003E6BA6" w:rsidRPr="00B81042">
        <w:rPr>
          <w:lang w:val="es-PE"/>
        </w:rPr>
        <w:t>1</w:t>
      </w:r>
    </w:p>
    <w:p w14:paraId="37DB6607" w14:textId="77777777" w:rsidR="00C01AB2" w:rsidRPr="00056E9D" w:rsidRDefault="00C01AB2" w:rsidP="00C01AB2">
      <w:pPr>
        <w:jc w:val="right"/>
      </w:pPr>
    </w:p>
    <w:p w14:paraId="256515F3" w14:textId="77777777" w:rsidR="009270FF" w:rsidRPr="00FE5A45" w:rsidRDefault="009270FF" w:rsidP="009270FF">
      <w:pPr>
        <w:jc w:val="both"/>
        <w:rPr>
          <w:b/>
          <w:bCs/>
          <w:i/>
          <w:iCs/>
          <w:sz w:val="23"/>
          <w:szCs w:val="23"/>
          <w:lang w:val="es-ES_tradnl"/>
        </w:rPr>
      </w:pPr>
      <w:r w:rsidRPr="00FE5A45">
        <w:rPr>
          <w:b/>
          <w:bCs/>
          <w:i/>
          <w:iCs/>
          <w:sz w:val="23"/>
          <w:szCs w:val="23"/>
          <w:lang w:val="es-ES_tradnl"/>
        </w:rPr>
        <w:lastRenderedPageBreak/>
        <w:t>La Secretaría Técnica certifica que la presente resolución cuenta con el voto de los vocales cuyos nombres figuran en el presente documento.</w:t>
      </w:r>
    </w:p>
    <w:p w14:paraId="3207C559" w14:textId="77777777" w:rsidR="009270FF" w:rsidRPr="00FE5A45" w:rsidRDefault="009270FF" w:rsidP="009270FF">
      <w:pPr>
        <w:jc w:val="both"/>
        <w:rPr>
          <w:b/>
          <w:bCs/>
          <w:i/>
          <w:iCs/>
          <w:sz w:val="23"/>
          <w:szCs w:val="23"/>
          <w:lang w:val="es-ES_tradnl"/>
        </w:rPr>
      </w:pPr>
    </w:p>
    <w:p w14:paraId="6F2AB867" w14:textId="77777777" w:rsidR="009270FF" w:rsidRPr="00FE5A45" w:rsidRDefault="009270FF" w:rsidP="009270FF">
      <w:pPr>
        <w:spacing w:line="360" w:lineRule="auto"/>
        <w:jc w:val="center"/>
        <w:rPr>
          <w:b/>
          <w:bCs/>
          <w:sz w:val="23"/>
          <w:szCs w:val="23"/>
        </w:rPr>
      </w:pPr>
      <w:r w:rsidRPr="00FE5A45">
        <w:rPr>
          <w:b/>
          <w:bCs/>
          <w:sz w:val="23"/>
          <w:szCs w:val="23"/>
        </w:rPr>
        <w:t xml:space="preserve">María Eugenia Valdez Fernández Baca – </w:t>
      </w:r>
      <w:proofErr w:type="gramStart"/>
      <w:r w:rsidRPr="00FE5A45">
        <w:rPr>
          <w:b/>
          <w:bCs/>
          <w:sz w:val="23"/>
          <w:szCs w:val="23"/>
        </w:rPr>
        <w:t>Presidente</w:t>
      </w:r>
      <w:proofErr w:type="gramEnd"/>
    </w:p>
    <w:p w14:paraId="54F135C9" w14:textId="77777777" w:rsidR="009270FF" w:rsidRPr="00FE5A45" w:rsidRDefault="009270FF" w:rsidP="009270FF">
      <w:pPr>
        <w:spacing w:line="360" w:lineRule="auto"/>
        <w:jc w:val="center"/>
        <w:rPr>
          <w:b/>
          <w:bCs/>
          <w:sz w:val="23"/>
          <w:szCs w:val="23"/>
        </w:rPr>
      </w:pPr>
      <w:r w:rsidRPr="00FE5A45">
        <w:rPr>
          <w:b/>
          <w:bCs/>
          <w:sz w:val="23"/>
          <w:szCs w:val="23"/>
        </w:rPr>
        <w:t>Marco Antonio Ortega Piana – Vocal</w:t>
      </w:r>
    </w:p>
    <w:p w14:paraId="44A94F4A" w14:textId="77777777" w:rsidR="009270FF" w:rsidRPr="00FE5A45" w:rsidRDefault="009270FF" w:rsidP="009270FF">
      <w:pPr>
        <w:spacing w:line="360" w:lineRule="auto"/>
        <w:jc w:val="center"/>
        <w:rPr>
          <w:b/>
          <w:bCs/>
          <w:sz w:val="23"/>
          <w:szCs w:val="23"/>
        </w:rPr>
      </w:pPr>
      <w:r w:rsidRPr="00FE5A45">
        <w:rPr>
          <w:b/>
          <w:bCs/>
          <w:sz w:val="23"/>
          <w:szCs w:val="23"/>
        </w:rPr>
        <w:t>Rolando Eyzaguirre Maccan – Vocal</w:t>
      </w:r>
    </w:p>
    <w:p w14:paraId="2E53999C" w14:textId="77777777" w:rsidR="009270FF" w:rsidRPr="00FE5A45" w:rsidRDefault="009270FF" w:rsidP="009270FF">
      <w:pPr>
        <w:spacing w:line="360" w:lineRule="auto"/>
        <w:jc w:val="center"/>
        <w:rPr>
          <w:sz w:val="23"/>
          <w:szCs w:val="23"/>
          <w:lang w:val="es-MX"/>
        </w:rPr>
      </w:pPr>
      <w:r w:rsidRPr="00FE5A45">
        <w:rPr>
          <w:b/>
          <w:bCs/>
          <w:sz w:val="23"/>
          <w:szCs w:val="23"/>
        </w:rPr>
        <w:t>Gonzalo Abad del Busto - Vocal</w:t>
      </w:r>
    </w:p>
    <w:p w14:paraId="0DA96C46" w14:textId="77777777" w:rsidR="001631D6" w:rsidRPr="001631D6" w:rsidRDefault="001631D6" w:rsidP="00F15FBA">
      <w:pPr>
        <w:jc w:val="both"/>
        <w:rPr>
          <w:lang w:val="es-PE"/>
        </w:rPr>
      </w:pPr>
    </w:p>
    <w:p w14:paraId="22C77427" w14:textId="77777777" w:rsidR="00F15FBA" w:rsidRPr="001631D6" w:rsidRDefault="00F15FBA" w:rsidP="00F15FBA"/>
    <w:p w14:paraId="58BFC23A" w14:textId="77777777" w:rsidR="00F15FBA" w:rsidRPr="001631D6" w:rsidRDefault="00F15FBA" w:rsidP="00F15FBA"/>
    <w:p w14:paraId="164CAA9F" w14:textId="77777777" w:rsidR="00517989" w:rsidRPr="001631D6" w:rsidRDefault="000D2B71"/>
    <w:sectPr w:rsidR="00517989" w:rsidRPr="001631D6" w:rsidSect="00F552B2">
      <w:headerReference w:type="default" r:id="rId10"/>
      <w:footerReference w:type="default" r:id="rId11"/>
      <w:pgSz w:w="11907" w:h="16840" w:code="9"/>
      <w:pgMar w:top="1985"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3274CF" w14:textId="77777777" w:rsidR="000D2B71" w:rsidRDefault="000D2B71" w:rsidP="005F148C">
      <w:r>
        <w:separator/>
      </w:r>
    </w:p>
  </w:endnote>
  <w:endnote w:type="continuationSeparator" w:id="0">
    <w:p w14:paraId="3066C299" w14:textId="77777777" w:rsidR="000D2B71" w:rsidRDefault="000D2B71" w:rsidP="005F14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679697348"/>
      <w:docPartObj>
        <w:docPartGallery w:val="Page Numbers (Bottom of Page)"/>
        <w:docPartUnique/>
      </w:docPartObj>
    </w:sdtPr>
    <w:sdtEndPr/>
    <w:sdtContent>
      <w:sdt>
        <w:sdtPr>
          <w:rPr>
            <w:sz w:val="18"/>
            <w:szCs w:val="18"/>
          </w:rPr>
          <w:id w:val="-1769616900"/>
          <w:docPartObj>
            <w:docPartGallery w:val="Page Numbers (Top of Page)"/>
            <w:docPartUnique/>
          </w:docPartObj>
        </w:sdtPr>
        <w:sdtEndPr/>
        <w:sdtContent>
          <w:p w14:paraId="01AF7AB7" w14:textId="530997BF" w:rsidR="001631D6" w:rsidRPr="001631D6" w:rsidRDefault="001631D6">
            <w:pPr>
              <w:pStyle w:val="Piedepgina"/>
              <w:jc w:val="right"/>
              <w:rPr>
                <w:sz w:val="18"/>
                <w:szCs w:val="18"/>
              </w:rPr>
            </w:pPr>
            <w:r w:rsidRPr="00045C71">
              <w:rPr>
                <w:sz w:val="20"/>
                <w:szCs w:val="20"/>
              </w:rPr>
              <w:t>Página</w:t>
            </w:r>
            <w:r w:rsidRPr="001F1C40">
              <w:rPr>
                <w:sz w:val="18"/>
                <w:szCs w:val="18"/>
              </w:rPr>
              <w:t xml:space="preserve"> </w:t>
            </w:r>
            <w:r w:rsidRPr="001F1C40">
              <w:rPr>
                <w:b/>
                <w:bCs/>
                <w:sz w:val="18"/>
                <w:szCs w:val="18"/>
              </w:rPr>
              <w:fldChar w:fldCharType="begin"/>
            </w:r>
            <w:r w:rsidRPr="001F1C40">
              <w:rPr>
                <w:b/>
                <w:bCs/>
                <w:sz w:val="18"/>
                <w:szCs w:val="18"/>
              </w:rPr>
              <w:instrText>PAGE</w:instrText>
            </w:r>
            <w:r w:rsidRPr="001F1C40">
              <w:rPr>
                <w:b/>
                <w:bCs/>
                <w:sz w:val="18"/>
                <w:szCs w:val="18"/>
              </w:rPr>
              <w:fldChar w:fldCharType="separate"/>
            </w:r>
            <w:r w:rsidRPr="001F1C40">
              <w:rPr>
                <w:b/>
                <w:bCs/>
                <w:sz w:val="18"/>
                <w:szCs w:val="18"/>
              </w:rPr>
              <w:t>2</w:t>
            </w:r>
            <w:r w:rsidRPr="001F1C40">
              <w:rPr>
                <w:b/>
                <w:bCs/>
                <w:sz w:val="18"/>
                <w:szCs w:val="18"/>
              </w:rPr>
              <w:fldChar w:fldCharType="end"/>
            </w:r>
            <w:r w:rsidRPr="001F1C40">
              <w:rPr>
                <w:sz w:val="18"/>
                <w:szCs w:val="18"/>
              </w:rPr>
              <w:t xml:space="preserve"> de </w:t>
            </w:r>
            <w:r w:rsidRPr="001F1C40">
              <w:rPr>
                <w:b/>
                <w:bCs/>
                <w:sz w:val="18"/>
                <w:szCs w:val="18"/>
              </w:rPr>
              <w:fldChar w:fldCharType="begin"/>
            </w:r>
            <w:r w:rsidRPr="001F1C40">
              <w:rPr>
                <w:b/>
                <w:bCs/>
                <w:sz w:val="18"/>
                <w:szCs w:val="18"/>
              </w:rPr>
              <w:instrText>NUMPAGES</w:instrText>
            </w:r>
            <w:r w:rsidRPr="001F1C40">
              <w:rPr>
                <w:b/>
                <w:bCs/>
                <w:sz w:val="18"/>
                <w:szCs w:val="18"/>
              </w:rPr>
              <w:fldChar w:fldCharType="separate"/>
            </w:r>
            <w:r w:rsidRPr="001F1C40">
              <w:rPr>
                <w:b/>
                <w:bCs/>
                <w:sz w:val="18"/>
                <w:szCs w:val="18"/>
              </w:rPr>
              <w:t>2</w:t>
            </w:r>
            <w:r w:rsidRPr="001F1C40">
              <w:rPr>
                <w:b/>
                <w:bCs/>
                <w:sz w:val="18"/>
                <w:szCs w:val="18"/>
              </w:rPr>
              <w:fldChar w:fldCharType="end"/>
            </w:r>
          </w:p>
        </w:sdtContent>
      </w:sdt>
    </w:sdtContent>
  </w:sdt>
  <w:p w14:paraId="5E55DA88" w14:textId="77777777" w:rsidR="001631D6" w:rsidRDefault="001631D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56D82B" w14:textId="77777777" w:rsidR="000D2B71" w:rsidRDefault="000D2B71" w:rsidP="005F148C">
      <w:r>
        <w:separator/>
      </w:r>
    </w:p>
  </w:footnote>
  <w:footnote w:type="continuationSeparator" w:id="0">
    <w:p w14:paraId="275A727F" w14:textId="77777777" w:rsidR="000D2B71" w:rsidRDefault="000D2B71" w:rsidP="005F14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8E125" w14:textId="2F2F027B" w:rsidR="001631D6" w:rsidRDefault="001631D6">
    <w:pPr>
      <w:pStyle w:val="Encabezado"/>
    </w:pPr>
    <w:r>
      <w:rPr>
        <w:noProof/>
      </w:rPr>
      <w:drawing>
        <wp:inline distT="0" distB="0" distL="0" distR="0" wp14:anchorId="2EECEDB8" wp14:editId="52687486">
          <wp:extent cx="2095500" cy="709671"/>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t="19452" b="20309"/>
                  <a:stretch/>
                </pic:blipFill>
                <pic:spPr bwMode="auto">
                  <a:xfrm>
                    <a:off x="0" y="0"/>
                    <a:ext cx="2134010" cy="722713"/>
                  </a:xfrm>
                  <a:prstGeom prst="rect">
                    <a:avLst/>
                  </a:prstGeom>
                  <a:ln>
                    <a:noFill/>
                  </a:ln>
                  <a:extLst>
                    <a:ext uri="{53640926-AAD7-44D8-BBD7-CCE9431645EC}">
                      <a14:shadowObscured xmlns:a14="http://schemas.microsoft.com/office/drawing/2010/main"/>
                    </a:ext>
                  </a:extLst>
                </pic:spPr>
              </pic:pic>
            </a:graphicData>
          </a:graphic>
        </wp:inline>
      </w:drawing>
    </w:r>
  </w:p>
  <w:p w14:paraId="322E2FE4" w14:textId="77777777" w:rsidR="001631D6" w:rsidRDefault="001631D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F71EF"/>
    <w:multiLevelType w:val="hybridMultilevel"/>
    <w:tmpl w:val="441EC25C"/>
    <w:lvl w:ilvl="0" w:tplc="DD0A6D2E">
      <w:start w:val="1"/>
      <w:numFmt w:val="decimal"/>
      <w:lvlText w:val="%1)"/>
      <w:lvlJc w:val="left"/>
      <w:pPr>
        <w:ind w:left="720" w:hanging="360"/>
      </w:pPr>
      <w:rPr>
        <w:rFonts w:ascii="Arial" w:eastAsiaTheme="minorHAnsi" w:hAnsi="Arial" w:cs="Arial"/>
        <w:b w:val="0"/>
        <w:bCs w:val="0"/>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1" w15:restartNumberingAfterBreak="0">
    <w:nsid w:val="0F48610F"/>
    <w:multiLevelType w:val="hybridMultilevel"/>
    <w:tmpl w:val="3BA8022A"/>
    <w:lvl w:ilvl="0" w:tplc="7C66EBAE">
      <w:start w:val="1"/>
      <w:numFmt w:val="lowerLetter"/>
      <w:lvlText w:val="%1)"/>
      <w:lvlJc w:val="left"/>
      <w:pPr>
        <w:ind w:left="1070" w:hanging="360"/>
      </w:pPr>
      <w:rPr>
        <w:rFonts w:hint="default"/>
      </w:rPr>
    </w:lvl>
    <w:lvl w:ilvl="1" w:tplc="280A0019" w:tentative="1">
      <w:start w:val="1"/>
      <w:numFmt w:val="lowerLetter"/>
      <w:lvlText w:val="%2."/>
      <w:lvlJc w:val="left"/>
      <w:pPr>
        <w:ind w:left="1790" w:hanging="360"/>
      </w:pPr>
    </w:lvl>
    <w:lvl w:ilvl="2" w:tplc="280A001B" w:tentative="1">
      <w:start w:val="1"/>
      <w:numFmt w:val="lowerRoman"/>
      <w:lvlText w:val="%3."/>
      <w:lvlJc w:val="right"/>
      <w:pPr>
        <w:ind w:left="2510" w:hanging="180"/>
      </w:pPr>
    </w:lvl>
    <w:lvl w:ilvl="3" w:tplc="280A000F" w:tentative="1">
      <w:start w:val="1"/>
      <w:numFmt w:val="decimal"/>
      <w:lvlText w:val="%4."/>
      <w:lvlJc w:val="left"/>
      <w:pPr>
        <w:ind w:left="3230" w:hanging="360"/>
      </w:pPr>
    </w:lvl>
    <w:lvl w:ilvl="4" w:tplc="280A0019" w:tentative="1">
      <w:start w:val="1"/>
      <w:numFmt w:val="lowerLetter"/>
      <w:lvlText w:val="%5."/>
      <w:lvlJc w:val="left"/>
      <w:pPr>
        <w:ind w:left="3950" w:hanging="360"/>
      </w:pPr>
    </w:lvl>
    <w:lvl w:ilvl="5" w:tplc="280A001B" w:tentative="1">
      <w:start w:val="1"/>
      <w:numFmt w:val="lowerRoman"/>
      <w:lvlText w:val="%6."/>
      <w:lvlJc w:val="right"/>
      <w:pPr>
        <w:ind w:left="4670" w:hanging="180"/>
      </w:pPr>
    </w:lvl>
    <w:lvl w:ilvl="6" w:tplc="280A000F" w:tentative="1">
      <w:start w:val="1"/>
      <w:numFmt w:val="decimal"/>
      <w:lvlText w:val="%7."/>
      <w:lvlJc w:val="left"/>
      <w:pPr>
        <w:ind w:left="5390" w:hanging="360"/>
      </w:pPr>
    </w:lvl>
    <w:lvl w:ilvl="7" w:tplc="280A0019" w:tentative="1">
      <w:start w:val="1"/>
      <w:numFmt w:val="lowerLetter"/>
      <w:lvlText w:val="%8."/>
      <w:lvlJc w:val="left"/>
      <w:pPr>
        <w:ind w:left="6110" w:hanging="360"/>
      </w:pPr>
    </w:lvl>
    <w:lvl w:ilvl="8" w:tplc="280A001B" w:tentative="1">
      <w:start w:val="1"/>
      <w:numFmt w:val="lowerRoman"/>
      <w:lvlText w:val="%9."/>
      <w:lvlJc w:val="right"/>
      <w:pPr>
        <w:ind w:left="6830" w:hanging="180"/>
      </w:pPr>
    </w:lvl>
  </w:abstractNum>
  <w:abstractNum w:abstractNumId="2" w15:restartNumberingAfterBreak="0">
    <w:nsid w:val="2FE05F7D"/>
    <w:multiLevelType w:val="hybridMultilevel"/>
    <w:tmpl w:val="E0524E1C"/>
    <w:lvl w:ilvl="0" w:tplc="1CF2E48E">
      <w:start w:val="9"/>
      <w:numFmt w:val="lowerLetter"/>
      <w:lvlText w:val="%1)"/>
      <w:lvlJc w:val="left"/>
      <w:pPr>
        <w:ind w:left="1069" w:hanging="360"/>
      </w:pPr>
    </w:lvl>
    <w:lvl w:ilvl="1" w:tplc="280A0019">
      <w:start w:val="1"/>
      <w:numFmt w:val="lowerLetter"/>
      <w:lvlText w:val="%2."/>
      <w:lvlJc w:val="left"/>
      <w:pPr>
        <w:ind w:left="1789" w:hanging="360"/>
      </w:pPr>
    </w:lvl>
    <w:lvl w:ilvl="2" w:tplc="280A001B">
      <w:start w:val="1"/>
      <w:numFmt w:val="lowerRoman"/>
      <w:lvlText w:val="%3."/>
      <w:lvlJc w:val="right"/>
      <w:pPr>
        <w:ind w:left="2509" w:hanging="180"/>
      </w:pPr>
    </w:lvl>
    <w:lvl w:ilvl="3" w:tplc="280A000F">
      <w:start w:val="1"/>
      <w:numFmt w:val="decimal"/>
      <w:lvlText w:val="%4."/>
      <w:lvlJc w:val="left"/>
      <w:pPr>
        <w:ind w:left="3229" w:hanging="360"/>
      </w:pPr>
    </w:lvl>
    <w:lvl w:ilvl="4" w:tplc="280A0019">
      <w:start w:val="1"/>
      <w:numFmt w:val="lowerLetter"/>
      <w:lvlText w:val="%5."/>
      <w:lvlJc w:val="left"/>
      <w:pPr>
        <w:ind w:left="3949" w:hanging="360"/>
      </w:pPr>
    </w:lvl>
    <w:lvl w:ilvl="5" w:tplc="280A001B">
      <w:start w:val="1"/>
      <w:numFmt w:val="lowerRoman"/>
      <w:lvlText w:val="%6."/>
      <w:lvlJc w:val="right"/>
      <w:pPr>
        <w:ind w:left="4669" w:hanging="180"/>
      </w:pPr>
    </w:lvl>
    <w:lvl w:ilvl="6" w:tplc="280A000F">
      <w:start w:val="1"/>
      <w:numFmt w:val="decimal"/>
      <w:lvlText w:val="%7."/>
      <w:lvlJc w:val="left"/>
      <w:pPr>
        <w:ind w:left="5389" w:hanging="360"/>
      </w:pPr>
    </w:lvl>
    <w:lvl w:ilvl="7" w:tplc="280A0019">
      <w:start w:val="1"/>
      <w:numFmt w:val="lowerLetter"/>
      <w:lvlText w:val="%8."/>
      <w:lvlJc w:val="left"/>
      <w:pPr>
        <w:ind w:left="6109" w:hanging="360"/>
      </w:pPr>
    </w:lvl>
    <w:lvl w:ilvl="8" w:tplc="280A001B">
      <w:start w:val="1"/>
      <w:numFmt w:val="lowerRoman"/>
      <w:lvlText w:val="%9."/>
      <w:lvlJc w:val="right"/>
      <w:pPr>
        <w:ind w:left="6829" w:hanging="180"/>
      </w:pPr>
    </w:lvl>
  </w:abstractNum>
  <w:abstractNum w:abstractNumId="3" w15:restartNumberingAfterBreak="0">
    <w:nsid w:val="38FB313C"/>
    <w:multiLevelType w:val="hybridMultilevel"/>
    <w:tmpl w:val="EBFCDB5A"/>
    <w:lvl w:ilvl="0" w:tplc="D4C887D8">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15:restartNumberingAfterBreak="0">
    <w:nsid w:val="3FE318C4"/>
    <w:multiLevelType w:val="multilevel"/>
    <w:tmpl w:val="86B42FE8"/>
    <w:lvl w:ilvl="0">
      <w:start w:val="6"/>
      <w:numFmt w:val="decimal"/>
      <w:lvlText w:val="%1."/>
      <w:lvlJc w:val="left"/>
      <w:pPr>
        <w:ind w:left="360" w:hanging="36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40EB29E9"/>
    <w:multiLevelType w:val="hybridMultilevel"/>
    <w:tmpl w:val="2160C56E"/>
    <w:lvl w:ilvl="0" w:tplc="280A0001">
      <w:start w:val="1"/>
      <w:numFmt w:val="bullet"/>
      <w:lvlText w:val=""/>
      <w:lvlJc w:val="left"/>
      <w:pPr>
        <w:ind w:left="780" w:hanging="360"/>
      </w:pPr>
      <w:rPr>
        <w:rFonts w:ascii="Symbol" w:hAnsi="Symbol" w:hint="default"/>
      </w:rPr>
    </w:lvl>
    <w:lvl w:ilvl="1" w:tplc="280A0003" w:tentative="1">
      <w:start w:val="1"/>
      <w:numFmt w:val="bullet"/>
      <w:lvlText w:val="o"/>
      <w:lvlJc w:val="left"/>
      <w:pPr>
        <w:ind w:left="1500" w:hanging="360"/>
      </w:pPr>
      <w:rPr>
        <w:rFonts w:ascii="Courier New" w:hAnsi="Courier New" w:cs="Courier New" w:hint="default"/>
      </w:rPr>
    </w:lvl>
    <w:lvl w:ilvl="2" w:tplc="280A0005" w:tentative="1">
      <w:start w:val="1"/>
      <w:numFmt w:val="bullet"/>
      <w:lvlText w:val=""/>
      <w:lvlJc w:val="left"/>
      <w:pPr>
        <w:ind w:left="2220" w:hanging="360"/>
      </w:pPr>
      <w:rPr>
        <w:rFonts w:ascii="Wingdings" w:hAnsi="Wingdings" w:hint="default"/>
      </w:rPr>
    </w:lvl>
    <w:lvl w:ilvl="3" w:tplc="280A0001" w:tentative="1">
      <w:start w:val="1"/>
      <w:numFmt w:val="bullet"/>
      <w:lvlText w:val=""/>
      <w:lvlJc w:val="left"/>
      <w:pPr>
        <w:ind w:left="2940" w:hanging="360"/>
      </w:pPr>
      <w:rPr>
        <w:rFonts w:ascii="Symbol" w:hAnsi="Symbol" w:hint="default"/>
      </w:rPr>
    </w:lvl>
    <w:lvl w:ilvl="4" w:tplc="280A0003" w:tentative="1">
      <w:start w:val="1"/>
      <w:numFmt w:val="bullet"/>
      <w:lvlText w:val="o"/>
      <w:lvlJc w:val="left"/>
      <w:pPr>
        <w:ind w:left="3660" w:hanging="360"/>
      </w:pPr>
      <w:rPr>
        <w:rFonts w:ascii="Courier New" w:hAnsi="Courier New" w:cs="Courier New" w:hint="default"/>
      </w:rPr>
    </w:lvl>
    <w:lvl w:ilvl="5" w:tplc="280A0005" w:tentative="1">
      <w:start w:val="1"/>
      <w:numFmt w:val="bullet"/>
      <w:lvlText w:val=""/>
      <w:lvlJc w:val="left"/>
      <w:pPr>
        <w:ind w:left="4380" w:hanging="360"/>
      </w:pPr>
      <w:rPr>
        <w:rFonts w:ascii="Wingdings" w:hAnsi="Wingdings" w:hint="default"/>
      </w:rPr>
    </w:lvl>
    <w:lvl w:ilvl="6" w:tplc="280A0001" w:tentative="1">
      <w:start w:val="1"/>
      <w:numFmt w:val="bullet"/>
      <w:lvlText w:val=""/>
      <w:lvlJc w:val="left"/>
      <w:pPr>
        <w:ind w:left="5100" w:hanging="360"/>
      </w:pPr>
      <w:rPr>
        <w:rFonts w:ascii="Symbol" w:hAnsi="Symbol" w:hint="default"/>
      </w:rPr>
    </w:lvl>
    <w:lvl w:ilvl="7" w:tplc="280A0003" w:tentative="1">
      <w:start w:val="1"/>
      <w:numFmt w:val="bullet"/>
      <w:lvlText w:val="o"/>
      <w:lvlJc w:val="left"/>
      <w:pPr>
        <w:ind w:left="5820" w:hanging="360"/>
      </w:pPr>
      <w:rPr>
        <w:rFonts w:ascii="Courier New" w:hAnsi="Courier New" w:cs="Courier New" w:hint="default"/>
      </w:rPr>
    </w:lvl>
    <w:lvl w:ilvl="8" w:tplc="280A0005" w:tentative="1">
      <w:start w:val="1"/>
      <w:numFmt w:val="bullet"/>
      <w:lvlText w:val=""/>
      <w:lvlJc w:val="left"/>
      <w:pPr>
        <w:ind w:left="6540" w:hanging="360"/>
      </w:pPr>
      <w:rPr>
        <w:rFonts w:ascii="Wingdings" w:hAnsi="Wingdings" w:hint="default"/>
      </w:rPr>
    </w:lvl>
  </w:abstractNum>
  <w:abstractNum w:abstractNumId="6" w15:restartNumberingAfterBreak="0">
    <w:nsid w:val="4940536F"/>
    <w:multiLevelType w:val="hybridMultilevel"/>
    <w:tmpl w:val="252EA214"/>
    <w:lvl w:ilvl="0" w:tplc="280A000D">
      <w:start w:val="1"/>
      <w:numFmt w:val="bullet"/>
      <w:lvlText w:val=""/>
      <w:lvlJc w:val="left"/>
      <w:pPr>
        <w:ind w:left="720" w:hanging="360"/>
      </w:pPr>
      <w:rPr>
        <w:rFonts w:ascii="Wingdings" w:hAnsi="Wingdings"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7" w15:restartNumberingAfterBreak="0">
    <w:nsid w:val="4AF431AD"/>
    <w:multiLevelType w:val="multilevel"/>
    <w:tmpl w:val="F04E959E"/>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B2A492E"/>
    <w:multiLevelType w:val="multilevel"/>
    <w:tmpl w:val="62B63FC2"/>
    <w:lvl w:ilvl="0">
      <w:start w:val="6"/>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EDB638B"/>
    <w:multiLevelType w:val="hybridMultilevel"/>
    <w:tmpl w:val="CE74B51A"/>
    <w:lvl w:ilvl="0" w:tplc="280A0011">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15:restartNumberingAfterBreak="0">
    <w:nsid w:val="506F06DC"/>
    <w:multiLevelType w:val="hybridMultilevel"/>
    <w:tmpl w:val="58ECE9A4"/>
    <w:lvl w:ilvl="0" w:tplc="B57CE202">
      <w:start w:val="1"/>
      <w:numFmt w:val="lowerLetter"/>
      <w:lvlText w:val="%1)"/>
      <w:lvlJc w:val="left"/>
      <w:pPr>
        <w:ind w:left="720" w:hanging="360"/>
      </w:pPr>
      <w:rPr>
        <w:rFonts w:ascii="Times New Roman" w:eastAsia="Times New Roman" w:hAnsi="Times New Roman" w:cs="Times New Roman"/>
        <w:color w:val="auto"/>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11" w15:restartNumberingAfterBreak="0">
    <w:nsid w:val="525D0C93"/>
    <w:multiLevelType w:val="hybridMultilevel"/>
    <w:tmpl w:val="565222EE"/>
    <w:lvl w:ilvl="0" w:tplc="D5F46800">
      <w:start w:val="2"/>
      <w:numFmt w:val="lowerRoman"/>
      <w:lvlText w:val="%1)"/>
      <w:lvlJc w:val="left"/>
      <w:pPr>
        <w:ind w:left="1429" w:hanging="720"/>
      </w:pPr>
    </w:lvl>
    <w:lvl w:ilvl="1" w:tplc="280A0019">
      <w:start w:val="1"/>
      <w:numFmt w:val="lowerLetter"/>
      <w:lvlText w:val="%2."/>
      <w:lvlJc w:val="left"/>
      <w:pPr>
        <w:ind w:left="1789" w:hanging="360"/>
      </w:pPr>
    </w:lvl>
    <w:lvl w:ilvl="2" w:tplc="280A001B">
      <w:start w:val="1"/>
      <w:numFmt w:val="lowerRoman"/>
      <w:lvlText w:val="%3."/>
      <w:lvlJc w:val="right"/>
      <w:pPr>
        <w:ind w:left="2509" w:hanging="180"/>
      </w:pPr>
    </w:lvl>
    <w:lvl w:ilvl="3" w:tplc="280A000F">
      <w:start w:val="1"/>
      <w:numFmt w:val="decimal"/>
      <w:lvlText w:val="%4."/>
      <w:lvlJc w:val="left"/>
      <w:pPr>
        <w:ind w:left="3229" w:hanging="360"/>
      </w:pPr>
    </w:lvl>
    <w:lvl w:ilvl="4" w:tplc="280A0019">
      <w:start w:val="1"/>
      <w:numFmt w:val="lowerLetter"/>
      <w:lvlText w:val="%5."/>
      <w:lvlJc w:val="left"/>
      <w:pPr>
        <w:ind w:left="3949" w:hanging="360"/>
      </w:pPr>
    </w:lvl>
    <w:lvl w:ilvl="5" w:tplc="280A001B">
      <w:start w:val="1"/>
      <w:numFmt w:val="lowerRoman"/>
      <w:lvlText w:val="%6."/>
      <w:lvlJc w:val="right"/>
      <w:pPr>
        <w:ind w:left="4669" w:hanging="180"/>
      </w:pPr>
    </w:lvl>
    <w:lvl w:ilvl="6" w:tplc="280A000F">
      <w:start w:val="1"/>
      <w:numFmt w:val="decimal"/>
      <w:lvlText w:val="%7."/>
      <w:lvlJc w:val="left"/>
      <w:pPr>
        <w:ind w:left="5389" w:hanging="360"/>
      </w:pPr>
    </w:lvl>
    <w:lvl w:ilvl="7" w:tplc="280A0019">
      <w:start w:val="1"/>
      <w:numFmt w:val="lowerLetter"/>
      <w:lvlText w:val="%8."/>
      <w:lvlJc w:val="left"/>
      <w:pPr>
        <w:ind w:left="6109" w:hanging="360"/>
      </w:pPr>
    </w:lvl>
    <w:lvl w:ilvl="8" w:tplc="280A001B">
      <w:start w:val="1"/>
      <w:numFmt w:val="lowerRoman"/>
      <w:lvlText w:val="%9."/>
      <w:lvlJc w:val="right"/>
      <w:pPr>
        <w:ind w:left="6829" w:hanging="180"/>
      </w:pPr>
    </w:lvl>
  </w:abstractNum>
  <w:abstractNum w:abstractNumId="12" w15:restartNumberingAfterBreak="0">
    <w:nsid w:val="57B9116D"/>
    <w:multiLevelType w:val="hybridMultilevel"/>
    <w:tmpl w:val="5B9E20E4"/>
    <w:lvl w:ilvl="0" w:tplc="280A0001">
      <w:start w:val="1"/>
      <w:numFmt w:val="bullet"/>
      <w:lvlText w:val=""/>
      <w:lvlJc w:val="left"/>
      <w:pPr>
        <w:ind w:left="1069" w:hanging="360"/>
      </w:pPr>
      <w:rPr>
        <w:rFonts w:ascii="Symbol" w:hAnsi="Symbol" w:hint="default"/>
      </w:rPr>
    </w:lvl>
    <w:lvl w:ilvl="1" w:tplc="280A0003" w:tentative="1">
      <w:start w:val="1"/>
      <w:numFmt w:val="bullet"/>
      <w:lvlText w:val="o"/>
      <w:lvlJc w:val="left"/>
      <w:pPr>
        <w:ind w:left="1789" w:hanging="360"/>
      </w:pPr>
      <w:rPr>
        <w:rFonts w:ascii="Courier New" w:hAnsi="Courier New" w:cs="Courier New" w:hint="default"/>
      </w:rPr>
    </w:lvl>
    <w:lvl w:ilvl="2" w:tplc="280A0005" w:tentative="1">
      <w:start w:val="1"/>
      <w:numFmt w:val="bullet"/>
      <w:lvlText w:val=""/>
      <w:lvlJc w:val="left"/>
      <w:pPr>
        <w:ind w:left="2509" w:hanging="360"/>
      </w:pPr>
      <w:rPr>
        <w:rFonts w:ascii="Wingdings" w:hAnsi="Wingdings" w:hint="default"/>
      </w:rPr>
    </w:lvl>
    <w:lvl w:ilvl="3" w:tplc="280A0001" w:tentative="1">
      <w:start w:val="1"/>
      <w:numFmt w:val="bullet"/>
      <w:lvlText w:val=""/>
      <w:lvlJc w:val="left"/>
      <w:pPr>
        <w:ind w:left="3229" w:hanging="360"/>
      </w:pPr>
      <w:rPr>
        <w:rFonts w:ascii="Symbol" w:hAnsi="Symbol" w:hint="default"/>
      </w:rPr>
    </w:lvl>
    <w:lvl w:ilvl="4" w:tplc="280A0003" w:tentative="1">
      <w:start w:val="1"/>
      <w:numFmt w:val="bullet"/>
      <w:lvlText w:val="o"/>
      <w:lvlJc w:val="left"/>
      <w:pPr>
        <w:ind w:left="3949" w:hanging="360"/>
      </w:pPr>
      <w:rPr>
        <w:rFonts w:ascii="Courier New" w:hAnsi="Courier New" w:cs="Courier New" w:hint="default"/>
      </w:rPr>
    </w:lvl>
    <w:lvl w:ilvl="5" w:tplc="280A0005" w:tentative="1">
      <w:start w:val="1"/>
      <w:numFmt w:val="bullet"/>
      <w:lvlText w:val=""/>
      <w:lvlJc w:val="left"/>
      <w:pPr>
        <w:ind w:left="4669" w:hanging="360"/>
      </w:pPr>
      <w:rPr>
        <w:rFonts w:ascii="Wingdings" w:hAnsi="Wingdings" w:hint="default"/>
      </w:rPr>
    </w:lvl>
    <w:lvl w:ilvl="6" w:tplc="280A0001" w:tentative="1">
      <w:start w:val="1"/>
      <w:numFmt w:val="bullet"/>
      <w:lvlText w:val=""/>
      <w:lvlJc w:val="left"/>
      <w:pPr>
        <w:ind w:left="5389" w:hanging="360"/>
      </w:pPr>
      <w:rPr>
        <w:rFonts w:ascii="Symbol" w:hAnsi="Symbol" w:hint="default"/>
      </w:rPr>
    </w:lvl>
    <w:lvl w:ilvl="7" w:tplc="280A0003" w:tentative="1">
      <w:start w:val="1"/>
      <w:numFmt w:val="bullet"/>
      <w:lvlText w:val="o"/>
      <w:lvlJc w:val="left"/>
      <w:pPr>
        <w:ind w:left="6109" w:hanging="360"/>
      </w:pPr>
      <w:rPr>
        <w:rFonts w:ascii="Courier New" w:hAnsi="Courier New" w:cs="Courier New" w:hint="default"/>
      </w:rPr>
    </w:lvl>
    <w:lvl w:ilvl="8" w:tplc="280A0005" w:tentative="1">
      <w:start w:val="1"/>
      <w:numFmt w:val="bullet"/>
      <w:lvlText w:val=""/>
      <w:lvlJc w:val="left"/>
      <w:pPr>
        <w:ind w:left="6829" w:hanging="360"/>
      </w:pPr>
      <w:rPr>
        <w:rFonts w:ascii="Wingdings" w:hAnsi="Wingdings" w:hint="default"/>
      </w:rPr>
    </w:lvl>
  </w:abstractNum>
  <w:abstractNum w:abstractNumId="13" w15:restartNumberingAfterBreak="0">
    <w:nsid w:val="591B1696"/>
    <w:multiLevelType w:val="multilevel"/>
    <w:tmpl w:val="7666A58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EA77DA8"/>
    <w:multiLevelType w:val="hybridMultilevel"/>
    <w:tmpl w:val="2EC82652"/>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15:restartNumberingAfterBreak="0">
    <w:nsid w:val="61A36FA4"/>
    <w:multiLevelType w:val="hybridMultilevel"/>
    <w:tmpl w:val="27C4D7C6"/>
    <w:lvl w:ilvl="0" w:tplc="E116B2C0">
      <w:start w:val="1"/>
      <w:numFmt w:val="decimal"/>
      <w:lvlText w:val="%1)"/>
      <w:lvlJc w:val="left"/>
      <w:pPr>
        <w:ind w:left="362" w:hanging="360"/>
      </w:pPr>
      <w:rPr>
        <w:rFonts w:hint="default"/>
      </w:rPr>
    </w:lvl>
    <w:lvl w:ilvl="1" w:tplc="280A0019" w:tentative="1">
      <w:start w:val="1"/>
      <w:numFmt w:val="lowerLetter"/>
      <w:lvlText w:val="%2."/>
      <w:lvlJc w:val="left"/>
      <w:pPr>
        <w:ind w:left="1082" w:hanging="360"/>
      </w:pPr>
    </w:lvl>
    <w:lvl w:ilvl="2" w:tplc="280A001B" w:tentative="1">
      <w:start w:val="1"/>
      <w:numFmt w:val="lowerRoman"/>
      <w:lvlText w:val="%3."/>
      <w:lvlJc w:val="right"/>
      <w:pPr>
        <w:ind w:left="1802" w:hanging="180"/>
      </w:pPr>
    </w:lvl>
    <w:lvl w:ilvl="3" w:tplc="280A000F" w:tentative="1">
      <w:start w:val="1"/>
      <w:numFmt w:val="decimal"/>
      <w:lvlText w:val="%4."/>
      <w:lvlJc w:val="left"/>
      <w:pPr>
        <w:ind w:left="2522" w:hanging="360"/>
      </w:pPr>
    </w:lvl>
    <w:lvl w:ilvl="4" w:tplc="280A0019" w:tentative="1">
      <w:start w:val="1"/>
      <w:numFmt w:val="lowerLetter"/>
      <w:lvlText w:val="%5."/>
      <w:lvlJc w:val="left"/>
      <w:pPr>
        <w:ind w:left="3242" w:hanging="360"/>
      </w:pPr>
    </w:lvl>
    <w:lvl w:ilvl="5" w:tplc="280A001B" w:tentative="1">
      <w:start w:val="1"/>
      <w:numFmt w:val="lowerRoman"/>
      <w:lvlText w:val="%6."/>
      <w:lvlJc w:val="right"/>
      <w:pPr>
        <w:ind w:left="3962" w:hanging="180"/>
      </w:pPr>
    </w:lvl>
    <w:lvl w:ilvl="6" w:tplc="280A000F" w:tentative="1">
      <w:start w:val="1"/>
      <w:numFmt w:val="decimal"/>
      <w:lvlText w:val="%7."/>
      <w:lvlJc w:val="left"/>
      <w:pPr>
        <w:ind w:left="4682" w:hanging="360"/>
      </w:pPr>
    </w:lvl>
    <w:lvl w:ilvl="7" w:tplc="280A0019" w:tentative="1">
      <w:start w:val="1"/>
      <w:numFmt w:val="lowerLetter"/>
      <w:lvlText w:val="%8."/>
      <w:lvlJc w:val="left"/>
      <w:pPr>
        <w:ind w:left="5402" w:hanging="360"/>
      </w:pPr>
    </w:lvl>
    <w:lvl w:ilvl="8" w:tplc="280A001B" w:tentative="1">
      <w:start w:val="1"/>
      <w:numFmt w:val="lowerRoman"/>
      <w:lvlText w:val="%9."/>
      <w:lvlJc w:val="right"/>
      <w:pPr>
        <w:ind w:left="6122" w:hanging="180"/>
      </w:pPr>
    </w:lvl>
  </w:abstractNum>
  <w:abstractNum w:abstractNumId="16" w15:restartNumberingAfterBreak="0">
    <w:nsid w:val="68C771CA"/>
    <w:multiLevelType w:val="multilevel"/>
    <w:tmpl w:val="2D4C3C20"/>
    <w:lvl w:ilvl="0">
      <w:start w:val="6"/>
      <w:numFmt w:val="decimal"/>
      <w:lvlText w:val="%1."/>
      <w:lvlJc w:val="left"/>
      <w:pPr>
        <w:ind w:left="360" w:hanging="36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7676708B"/>
    <w:multiLevelType w:val="hybridMultilevel"/>
    <w:tmpl w:val="8A708CDE"/>
    <w:lvl w:ilvl="0" w:tplc="280A000F">
      <w:start w:val="1"/>
      <w:numFmt w:val="decim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8" w15:restartNumberingAfterBreak="0">
    <w:nsid w:val="7EC22469"/>
    <w:multiLevelType w:val="hybridMultilevel"/>
    <w:tmpl w:val="393890B8"/>
    <w:lvl w:ilvl="0" w:tplc="B08EA87C">
      <w:start w:val="1"/>
      <w:numFmt w:val="lowerLetter"/>
      <w:lvlText w:val="%1)"/>
      <w:lvlJc w:val="left"/>
      <w:pPr>
        <w:ind w:left="362" w:hanging="360"/>
      </w:pPr>
      <w:rPr>
        <w:rFonts w:hint="default"/>
      </w:rPr>
    </w:lvl>
    <w:lvl w:ilvl="1" w:tplc="280A0019" w:tentative="1">
      <w:start w:val="1"/>
      <w:numFmt w:val="lowerLetter"/>
      <w:lvlText w:val="%2."/>
      <w:lvlJc w:val="left"/>
      <w:pPr>
        <w:ind w:left="1082" w:hanging="360"/>
      </w:pPr>
    </w:lvl>
    <w:lvl w:ilvl="2" w:tplc="280A001B" w:tentative="1">
      <w:start w:val="1"/>
      <w:numFmt w:val="lowerRoman"/>
      <w:lvlText w:val="%3."/>
      <w:lvlJc w:val="right"/>
      <w:pPr>
        <w:ind w:left="1802" w:hanging="180"/>
      </w:pPr>
    </w:lvl>
    <w:lvl w:ilvl="3" w:tplc="280A000F" w:tentative="1">
      <w:start w:val="1"/>
      <w:numFmt w:val="decimal"/>
      <w:lvlText w:val="%4."/>
      <w:lvlJc w:val="left"/>
      <w:pPr>
        <w:ind w:left="2522" w:hanging="360"/>
      </w:pPr>
    </w:lvl>
    <w:lvl w:ilvl="4" w:tplc="280A0019" w:tentative="1">
      <w:start w:val="1"/>
      <w:numFmt w:val="lowerLetter"/>
      <w:lvlText w:val="%5."/>
      <w:lvlJc w:val="left"/>
      <w:pPr>
        <w:ind w:left="3242" w:hanging="360"/>
      </w:pPr>
    </w:lvl>
    <w:lvl w:ilvl="5" w:tplc="280A001B" w:tentative="1">
      <w:start w:val="1"/>
      <w:numFmt w:val="lowerRoman"/>
      <w:lvlText w:val="%6."/>
      <w:lvlJc w:val="right"/>
      <w:pPr>
        <w:ind w:left="3962" w:hanging="180"/>
      </w:pPr>
    </w:lvl>
    <w:lvl w:ilvl="6" w:tplc="280A000F" w:tentative="1">
      <w:start w:val="1"/>
      <w:numFmt w:val="decimal"/>
      <w:lvlText w:val="%7."/>
      <w:lvlJc w:val="left"/>
      <w:pPr>
        <w:ind w:left="4682" w:hanging="360"/>
      </w:pPr>
    </w:lvl>
    <w:lvl w:ilvl="7" w:tplc="280A0019" w:tentative="1">
      <w:start w:val="1"/>
      <w:numFmt w:val="lowerLetter"/>
      <w:lvlText w:val="%8."/>
      <w:lvlJc w:val="left"/>
      <w:pPr>
        <w:ind w:left="5402" w:hanging="360"/>
      </w:pPr>
    </w:lvl>
    <w:lvl w:ilvl="8" w:tplc="280A001B" w:tentative="1">
      <w:start w:val="1"/>
      <w:numFmt w:val="lowerRoman"/>
      <w:lvlText w:val="%9."/>
      <w:lvlJc w:val="right"/>
      <w:pPr>
        <w:ind w:left="6122" w:hanging="180"/>
      </w:pPr>
    </w:lvl>
  </w:abstractNum>
  <w:num w:numId="1">
    <w:abstractNumId w:val="1"/>
  </w:num>
  <w:num w:numId="2">
    <w:abstractNumId w:val="12"/>
  </w:num>
  <w:num w:numId="3">
    <w:abstractNumId w:val="3"/>
  </w:num>
  <w:num w:numId="4">
    <w:abstractNumId w:val="14"/>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18"/>
  </w:num>
  <w:num w:numId="12">
    <w:abstractNumId w:val="9"/>
  </w:num>
  <w:num w:numId="13">
    <w:abstractNumId w:val="17"/>
  </w:num>
  <w:num w:numId="14">
    <w:abstractNumId w:val="7"/>
  </w:num>
  <w:num w:numId="15">
    <w:abstractNumId w:val="8"/>
  </w:num>
  <w:num w:numId="16">
    <w:abstractNumId w:val="16"/>
  </w:num>
  <w:num w:numId="17">
    <w:abstractNumId w:val="4"/>
  </w:num>
  <w:num w:numId="18">
    <w:abstractNumId w:val="13"/>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FBA"/>
    <w:rsid w:val="00007872"/>
    <w:rsid w:val="0001004C"/>
    <w:rsid w:val="000155B3"/>
    <w:rsid w:val="00020318"/>
    <w:rsid w:val="00026017"/>
    <w:rsid w:val="00032526"/>
    <w:rsid w:val="00035CCC"/>
    <w:rsid w:val="00045C71"/>
    <w:rsid w:val="00052190"/>
    <w:rsid w:val="00056E9D"/>
    <w:rsid w:val="00084E51"/>
    <w:rsid w:val="00087C49"/>
    <w:rsid w:val="00094DDA"/>
    <w:rsid w:val="000A6362"/>
    <w:rsid w:val="000C443A"/>
    <w:rsid w:val="000D2700"/>
    <w:rsid w:val="000D2B71"/>
    <w:rsid w:val="000F2C43"/>
    <w:rsid w:val="00103188"/>
    <w:rsid w:val="00131FAD"/>
    <w:rsid w:val="00140C67"/>
    <w:rsid w:val="001454A5"/>
    <w:rsid w:val="001631D6"/>
    <w:rsid w:val="0019100A"/>
    <w:rsid w:val="00195646"/>
    <w:rsid w:val="001A3593"/>
    <w:rsid w:val="001A6663"/>
    <w:rsid w:val="001B1587"/>
    <w:rsid w:val="001B5AC4"/>
    <w:rsid w:val="001B6607"/>
    <w:rsid w:val="001C2B16"/>
    <w:rsid w:val="001D01FD"/>
    <w:rsid w:val="001E1429"/>
    <w:rsid w:val="001E6B7D"/>
    <w:rsid w:val="001F004E"/>
    <w:rsid w:val="001F1C40"/>
    <w:rsid w:val="001F1D6D"/>
    <w:rsid w:val="0020442B"/>
    <w:rsid w:val="00233ED8"/>
    <w:rsid w:val="002370F4"/>
    <w:rsid w:val="00281026"/>
    <w:rsid w:val="002A2188"/>
    <w:rsid w:val="002B14D5"/>
    <w:rsid w:val="002E35A4"/>
    <w:rsid w:val="002E708C"/>
    <w:rsid w:val="00304A8F"/>
    <w:rsid w:val="0031233E"/>
    <w:rsid w:val="00316A1B"/>
    <w:rsid w:val="00316D12"/>
    <w:rsid w:val="0032570B"/>
    <w:rsid w:val="00363714"/>
    <w:rsid w:val="00395B94"/>
    <w:rsid w:val="003977C8"/>
    <w:rsid w:val="003A7726"/>
    <w:rsid w:val="003B46E3"/>
    <w:rsid w:val="003B4770"/>
    <w:rsid w:val="003B5737"/>
    <w:rsid w:val="003E6BA6"/>
    <w:rsid w:val="00401DE3"/>
    <w:rsid w:val="00417664"/>
    <w:rsid w:val="00417E23"/>
    <w:rsid w:val="00455A27"/>
    <w:rsid w:val="00467825"/>
    <w:rsid w:val="00477D05"/>
    <w:rsid w:val="004854D9"/>
    <w:rsid w:val="004A5F55"/>
    <w:rsid w:val="004E50D6"/>
    <w:rsid w:val="004F1C73"/>
    <w:rsid w:val="005065BF"/>
    <w:rsid w:val="00516549"/>
    <w:rsid w:val="00531FBE"/>
    <w:rsid w:val="00577AEB"/>
    <w:rsid w:val="0058358B"/>
    <w:rsid w:val="005C5922"/>
    <w:rsid w:val="005D1456"/>
    <w:rsid w:val="005F1349"/>
    <w:rsid w:val="005F148C"/>
    <w:rsid w:val="006024A3"/>
    <w:rsid w:val="00647AEE"/>
    <w:rsid w:val="00651449"/>
    <w:rsid w:val="00691CFB"/>
    <w:rsid w:val="0069382D"/>
    <w:rsid w:val="006A1077"/>
    <w:rsid w:val="006B6FAF"/>
    <w:rsid w:val="006D33B8"/>
    <w:rsid w:val="007224F7"/>
    <w:rsid w:val="00734447"/>
    <w:rsid w:val="00742D07"/>
    <w:rsid w:val="007474DB"/>
    <w:rsid w:val="00763851"/>
    <w:rsid w:val="00782489"/>
    <w:rsid w:val="007906A4"/>
    <w:rsid w:val="00791676"/>
    <w:rsid w:val="00793F6A"/>
    <w:rsid w:val="007A3050"/>
    <w:rsid w:val="007B49ED"/>
    <w:rsid w:val="007C2FC5"/>
    <w:rsid w:val="007C3730"/>
    <w:rsid w:val="007D353F"/>
    <w:rsid w:val="00834B23"/>
    <w:rsid w:val="00834DFE"/>
    <w:rsid w:val="00835D6A"/>
    <w:rsid w:val="00852F98"/>
    <w:rsid w:val="00864800"/>
    <w:rsid w:val="00865B73"/>
    <w:rsid w:val="00881041"/>
    <w:rsid w:val="00892A1F"/>
    <w:rsid w:val="008930FB"/>
    <w:rsid w:val="00895FF5"/>
    <w:rsid w:val="008A1DAB"/>
    <w:rsid w:val="008A67AB"/>
    <w:rsid w:val="008D0547"/>
    <w:rsid w:val="0092266A"/>
    <w:rsid w:val="009262B6"/>
    <w:rsid w:val="009270FF"/>
    <w:rsid w:val="00934888"/>
    <w:rsid w:val="00945E05"/>
    <w:rsid w:val="0094741F"/>
    <w:rsid w:val="009767BB"/>
    <w:rsid w:val="00977F56"/>
    <w:rsid w:val="009A7580"/>
    <w:rsid w:val="009B3934"/>
    <w:rsid w:val="009C28AE"/>
    <w:rsid w:val="009C4A1C"/>
    <w:rsid w:val="00A14315"/>
    <w:rsid w:val="00A223FC"/>
    <w:rsid w:val="00A23563"/>
    <w:rsid w:val="00A5654F"/>
    <w:rsid w:val="00A80BAD"/>
    <w:rsid w:val="00AC68FA"/>
    <w:rsid w:val="00AC7D5A"/>
    <w:rsid w:val="00AD6704"/>
    <w:rsid w:val="00AE33DC"/>
    <w:rsid w:val="00AE40BA"/>
    <w:rsid w:val="00B04114"/>
    <w:rsid w:val="00B17F4D"/>
    <w:rsid w:val="00B60E25"/>
    <w:rsid w:val="00B66566"/>
    <w:rsid w:val="00B773DA"/>
    <w:rsid w:val="00B81042"/>
    <w:rsid w:val="00B84B2B"/>
    <w:rsid w:val="00B84F66"/>
    <w:rsid w:val="00BA6133"/>
    <w:rsid w:val="00BC6134"/>
    <w:rsid w:val="00BC633A"/>
    <w:rsid w:val="00BD5FD0"/>
    <w:rsid w:val="00C01AB2"/>
    <w:rsid w:val="00C11655"/>
    <w:rsid w:val="00C168CE"/>
    <w:rsid w:val="00C21994"/>
    <w:rsid w:val="00C85630"/>
    <w:rsid w:val="00C9752A"/>
    <w:rsid w:val="00CA4FD6"/>
    <w:rsid w:val="00CB451A"/>
    <w:rsid w:val="00CB7C37"/>
    <w:rsid w:val="00CF3742"/>
    <w:rsid w:val="00D128FF"/>
    <w:rsid w:val="00D15C1E"/>
    <w:rsid w:val="00D86E87"/>
    <w:rsid w:val="00D9006E"/>
    <w:rsid w:val="00D92FA2"/>
    <w:rsid w:val="00DB7C9A"/>
    <w:rsid w:val="00E05CF8"/>
    <w:rsid w:val="00E06DE2"/>
    <w:rsid w:val="00E21C09"/>
    <w:rsid w:val="00E908BC"/>
    <w:rsid w:val="00EE20A1"/>
    <w:rsid w:val="00EF4FF0"/>
    <w:rsid w:val="00F029DD"/>
    <w:rsid w:val="00F1075C"/>
    <w:rsid w:val="00F1515F"/>
    <w:rsid w:val="00F15FBA"/>
    <w:rsid w:val="00F202DC"/>
    <w:rsid w:val="00F42DC6"/>
    <w:rsid w:val="00F465F7"/>
    <w:rsid w:val="00F62606"/>
    <w:rsid w:val="00F71D17"/>
    <w:rsid w:val="00F74CEA"/>
    <w:rsid w:val="00F802EF"/>
    <w:rsid w:val="00F97A17"/>
    <w:rsid w:val="00FC2F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208CC"/>
  <w15:chartTrackingRefBased/>
  <w15:docId w15:val="{28E6ABE7-3915-42AC-BE5C-AA8C5B386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1FB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qFormat/>
    <w:rsid w:val="00F15FBA"/>
    <w:pPr>
      <w:jc w:val="center"/>
    </w:pPr>
    <w:rPr>
      <w:b/>
      <w:bCs/>
      <w:lang w:val="es-MX"/>
    </w:rPr>
  </w:style>
  <w:style w:type="character" w:customStyle="1" w:styleId="TtuloCar">
    <w:name w:val="Título Car"/>
    <w:basedOn w:val="Fuentedeprrafopredeter"/>
    <w:link w:val="Ttulo"/>
    <w:rsid w:val="00F15FBA"/>
    <w:rPr>
      <w:rFonts w:ascii="Times New Roman" w:eastAsia="Times New Roman" w:hAnsi="Times New Roman" w:cs="Times New Roman"/>
      <w:b/>
      <w:bCs/>
      <w:sz w:val="24"/>
      <w:szCs w:val="24"/>
      <w:lang w:val="es-MX" w:eastAsia="es-ES"/>
    </w:rPr>
  </w:style>
  <w:style w:type="character" w:styleId="Textoennegrita">
    <w:name w:val="Strong"/>
    <w:qFormat/>
    <w:rsid w:val="00F15FBA"/>
    <w:rPr>
      <w:b/>
      <w:bCs/>
    </w:rPr>
  </w:style>
  <w:style w:type="paragraph" w:styleId="Prrafodelista">
    <w:name w:val="List Paragraph"/>
    <w:aliases w:val="Number List 1"/>
    <w:basedOn w:val="Normal"/>
    <w:link w:val="PrrafodelistaCar"/>
    <w:uiPriority w:val="34"/>
    <w:qFormat/>
    <w:rsid w:val="00F15FBA"/>
    <w:pPr>
      <w:ind w:left="720"/>
      <w:contextualSpacing/>
    </w:pPr>
  </w:style>
  <w:style w:type="paragraph" w:styleId="NormalWeb">
    <w:name w:val="Normal (Web)"/>
    <w:basedOn w:val="Normal"/>
    <w:uiPriority w:val="99"/>
    <w:unhideWhenUsed/>
    <w:rsid w:val="00F15FBA"/>
    <w:pPr>
      <w:spacing w:before="100" w:beforeAutospacing="1" w:after="100" w:afterAutospacing="1"/>
    </w:pPr>
  </w:style>
  <w:style w:type="paragraph" w:styleId="Textonotaalfinal">
    <w:name w:val="endnote text"/>
    <w:basedOn w:val="Normal"/>
    <w:link w:val="TextonotaalfinalCar"/>
    <w:uiPriority w:val="99"/>
    <w:semiHidden/>
    <w:unhideWhenUsed/>
    <w:rsid w:val="005F148C"/>
    <w:rPr>
      <w:sz w:val="20"/>
      <w:szCs w:val="20"/>
    </w:rPr>
  </w:style>
  <w:style w:type="character" w:customStyle="1" w:styleId="TextonotaalfinalCar">
    <w:name w:val="Texto nota al final Car"/>
    <w:basedOn w:val="Fuentedeprrafopredeter"/>
    <w:link w:val="Textonotaalfinal"/>
    <w:uiPriority w:val="99"/>
    <w:semiHidden/>
    <w:rsid w:val="005F148C"/>
    <w:rPr>
      <w:rFonts w:ascii="Times New Roman" w:eastAsia="Times New Roman" w:hAnsi="Times New Roman" w:cs="Times New Roman"/>
      <w:sz w:val="20"/>
      <w:szCs w:val="20"/>
      <w:lang w:val="es-ES" w:eastAsia="es-ES"/>
    </w:rPr>
  </w:style>
  <w:style w:type="character" w:styleId="Refdenotaalfinal">
    <w:name w:val="endnote reference"/>
    <w:basedOn w:val="Fuentedeprrafopredeter"/>
    <w:uiPriority w:val="99"/>
    <w:semiHidden/>
    <w:unhideWhenUsed/>
    <w:rsid w:val="005F148C"/>
    <w:rPr>
      <w:vertAlign w:val="superscript"/>
    </w:rPr>
  </w:style>
  <w:style w:type="paragraph" w:styleId="Textonotapie">
    <w:name w:val="footnote text"/>
    <w:basedOn w:val="Normal"/>
    <w:link w:val="TextonotapieCar"/>
    <w:uiPriority w:val="99"/>
    <w:semiHidden/>
    <w:unhideWhenUsed/>
    <w:rsid w:val="005F148C"/>
    <w:rPr>
      <w:sz w:val="20"/>
      <w:szCs w:val="20"/>
    </w:rPr>
  </w:style>
  <w:style w:type="character" w:customStyle="1" w:styleId="TextonotapieCar">
    <w:name w:val="Texto nota pie Car"/>
    <w:basedOn w:val="Fuentedeprrafopredeter"/>
    <w:link w:val="Textonotapie"/>
    <w:uiPriority w:val="99"/>
    <w:semiHidden/>
    <w:rsid w:val="005F148C"/>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5F148C"/>
    <w:rPr>
      <w:vertAlign w:val="superscript"/>
    </w:rPr>
  </w:style>
  <w:style w:type="paragraph" w:styleId="Encabezado">
    <w:name w:val="header"/>
    <w:basedOn w:val="Normal"/>
    <w:link w:val="EncabezadoCar"/>
    <w:uiPriority w:val="99"/>
    <w:unhideWhenUsed/>
    <w:rsid w:val="001631D6"/>
    <w:pPr>
      <w:tabs>
        <w:tab w:val="center" w:pos="4252"/>
        <w:tab w:val="right" w:pos="8504"/>
      </w:tabs>
    </w:pPr>
  </w:style>
  <w:style w:type="character" w:customStyle="1" w:styleId="EncabezadoCar">
    <w:name w:val="Encabezado Car"/>
    <w:basedOn w:val="Fuentedeprrafopredeter"/>
    <w:link w:val="Encabezado"/>
    <w:uiPriority w:val="99"/>
    <w:rsid w:val="001631D6"/>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1631D6"/>
    <w:pPr>
      <w:tabs>
        <w:tab w:val="center" w:pos="4252"/>
        <w:tab w:val="right" w:pos="8504"/>
      </w:tabs>
    </w:pPr>
  </w:style>
  <w:style w:type="character" w:customStyle="1" w:styleId="PiedepginaCar">
    <w:name w:val="Pie de página Car"/>
    <w:basedOn w:val="Fuentedeprrafopredeter"/>
    <w:link w:val="Piedepgina"/>
    <w:uiPriority w:val="99"/>
    <w:rsid w:val="001631D6"/>
    <w:rPr>
      <w:rFonts w:ascii="Times New Roman" w:eastAsia="Times New Roman" w:hAnsi="Times New Roman" w:cs="Times New Roman"/>
      <w:sz w:val="24"/>
      <w:szCs w:val="24"/>
      <w:lang w:val="es-ES" w:eastAsia="es-ES"/>
    </w:rPr>
  </w:style>
  <w:style w:type="paragraph" w:styleId="Sinespaciado">
    <w:name w:val="No Spacing"/>
    <w:uiPriority w:val="1"/>
    <w:qFormat/>
    <w:rsid w:val="003E6BA6"/>
    <w:pPr>
      <w:spacing w:after="0" w:line="240" w:lineRule="auto"/>
    </w:pPr>
    <w:rPr>
      <w:lang w:val="es-PE"/>
    </w:rPr>
  </w:style>
  <w:style w:type="character" w:styleId="Hipervnculo">
    <w:name w:val="Hyperlink"/>
    <w:basedOn w:val="Fuentedeprrafopredeter"/>
    <w:uiPriority w:val="99"/>
    <w:unhideWhenUsed/>
    <w:rsid w:val="00F62606"/>
    <w:rPr>
      <w:color w:val="0563C1" w:themeColor="hyperlink"/>
      <w:u w:val="single"/>
    </w:rPr>
  </w:style>
  <w:style w:type="paragraph" w:customStyle="1" w:styleId="paragraph">
    <w:name w:val="paragraph"/>
    <w:basedOn w:val="Normal"/>
    <w:rsid w:val="006024A3"/>
    <w:pPr>
      <w:spacing w:before="100" w:beforeAutospacing="1" w:after="100" w:afterAutospacing="1"/>
    </w:pPr>
    <w:rPr>
      <w:lang w:val="es-MX" w:eastAsia="es-MX"/>
    </w:rPr>
  </w:style>
  <w:style w:type="character" w:customStyle="1" w:styleId="normaltextrun">
    <w:name w:val="normaltextrun"/>
    <w:basedOn w:val="Fuentedeprrafopredeter"/>
    <w:rsid w:val="006024A3"/>
  </w:style>
  <w:style w:type="character" w:customStyle="1" w:styleId="eop">
    <w:name w:val="eop"/>
    <w:basedOn w:val="Fuentedeprrafopredeter"/>
    <w:rsid w:val="006024A3"/>
  </w:style>
  <w:style w:type="character" w:customStyle="1" w:styleId="PrrafodelistaCar">
    <w:name w:val="Párrafo de lista Car"/>
    <w:aliases w:val="Number List 1 Car"/>
    <w:link w:val="Prrafodelista"/>
    <w:uiPriority w:val="34"/>
    <w:rsid w:val="003A7726"/>
    <w:rPr>
      <w:rFonts w:ascii="Times New Roman" w:eastAsia="Times New Roman" w:hAnsi="Times New Roman" w:cs="Times New Roman"/>
      <w:sz w:val="24"/>
      <w:szCs w:val="24"/>
      <w:lang w:val="es-ES" w:eastAsia="es-ES"/>
    </w:rPr>
  </w:style>
  <w:style w:type="paragraph" w:customStyle="1" w:styleId="Default">
    <w:name w:val="Default"/>
    <w:rsid w:val="00C01AB2"/>
    <w:pPr>
      <w:autoSpaceDE w:val="0"/>
      <w:autoSpaceDN w:val="0"/>
      <w:adjustRightInd w:val="0"/>
      <w:spacing w:after="0" w:line="240" w:lineRule="auto"/>
    </w:pPr>
    <w:rPr>
      <w:rFonts w:ascii="Arial" w:hAnsi="Arial" w:cs="Arial"/>
      <w:color w:val="000000"/>
      <w:sz w:val="24"/>
      <w:szCs w:val="24"/>
      <w:lang w:val="es-PE"/>
    </w:rPr>
  </w:style>
  <w:style w:type="character" w:styleId="Mencinsinresolver">
    <w:name w:val="Unresolved Mention"/>
    <w:basedOn w:val="Fuentedeprrafopredeter"/>
    <w:uiPriority w:val="99"/>
    <w:semiHidden/>
    <w:unhideWhenUsed/>
    <w:rsid w:val="00045C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7959511">
      <w:bodyDiv w:val="1"/>
      <w:marLeft w:val="0"/>
      <w:marRight w:val="0"/>
      <w:marTop w:val="0"/>
      <w:marBottom w:val="0"/>
      <w:divBdr>
        <w:top w:val="none" w:sz="0" w:space="0" w:color="auto"/>
        <w:left w:val="none" w:sz="0" w:space="0" w:color="auto"/>
        <w:bottom w:val="none" w:sz="0" w:space="0" w:color="auto"/>
        <w:right w:val="none" w:sz="0" w:space="0" w:color="auto"/>
      </w:divBdr>
    </w:div>
    <w:div w:id="1752584430">
      <w:bodyDiv w:val="1"/>
      <w:marLeft w:val="0"/>
      <w:marRight w:val="0"/>
      <w:marTop w:val="0"/>
      <w:marBottom w:val="0"/>
      <w:divBdr>
        <w:top w:val="none" w:sz="0" w:space="0" w:color="auto"/>
        <w:left w:val="none" w:sz="0" w:space="0" w:color="auto"/>
        <w:bottom w:val="none" w:sz="0" w:space="0" w:color="auto"/>
        <w:right w:val="none" w:sz="0" w:space="0" w:color="auto"/>
      </w:divBdr>
    </w:div>
    <w:div w:id="2109814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faseg.com.pe/reglamento.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em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65C6F5-1957-4209-835A-9C1861313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TotalTime>
  <Pages>5</Pages>
  <Words>1609</Words>
  <Characters>8851</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Eugenia Valdez</dc:creator>
  <cp:keywords/>
  <dc:description/>
  <cp:lastModifiedBy>Alicia Martín</cp:lastModifiedBy>
  <cp:revision>56</cp:revision>
  <cp:lastPrinted>2021-04-20T14:39:00Z</cp:lastPrinted>
  <dcterms:created xsi:type="dcterms:W3CDTF">2020-12-18T20:09:00Z</dcterms:created>
  <dcterms:modified xsi:type="dcterms:W3CDTF">2022-02-14T19:27:00Z</dcterms:modified>
</cp:coreProperties>
</file>