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5AEAB" w14:textId="027CEE25" w:rsidR="00F15FBA" w:rsidRPr="008B7A48" w:rsidRDefault="00F15FBA" w:rsidP="006A36AB">
      <w:pPr>
        <w:pStyle w:val="Ttulo"/>
        <w:outlineLvl w:val="0"/>
        <w:rPr>
          <w:lang w:val="es-PE"/>
        </w:rPr>
      </w:pPr>
      <w:r w:rsidRPr="008B7A48">
        <w:rPr>
          <w:lang w:val="es-PE"/>
        </w:rPr>
        <w:t xml:space="preserve">RESOLUCIÓN </w:t>
      </w:r>
      <w:proofErr w:type="spellStart"/>
      <w:r w:rsidRPr="008B7A48">
        <w:rPr>
          <w:lang w:val="es-PE"/>
        </w:rPr>
        <w:t>N</w:t>
      </w:r>
      <w:r w:rsidR="001631D6" w:rsidRPr="008B7A48">
        <w:rPr>
          <w:lang w:val="es-PE"/>
        </w:rPr>
        <w:t>°</w:t>
      </w:r>
      <w:proofErr w:type="spellEnd"/>
      <w:r w:rsidR="001631D6" w:rsidRPr="008B7A48">
        <w:rPr>
          <w:lang w:val="es-PE"/>
        </w:rPr>
        <w:t xml:space="preserve"> </w:t>
      </w:r>
      <w:r w:rsidR="0068586F" w:rsidRPr="008B7A48">
        <w:rPr>
          <w:lang w:val="es-PE"/>
        </w:rPr>
        <w:t>0</w:t>
      </w:r>
      <w:r w:rsidR="00AC4B08" w:rsidRPr="008B7A48">
        <w:rPr>
          <w:lang w:val="es-PE"/>
        </w:rPr>
        <w:t>7</w:t>
      </w:r>
      <w:r w:rsidR="008B7A48" w:rsidRPr="008B7A48">
        <w:rPr>
          <w:lang w:val="es-PE"/>
        </w:rPr>
        <w:t>5</w:t>
      </w:r>
      <w:r w:rsidR="001631D6" w:rsidRPr="008B7A48">
        <w:rPr>
          <w:lang w:val="es-PE"/>
        </w:rPr>
        <w:t>/2</w:t>
      </w:r>
      <w:r w:rsidR="003E6BA6" w:rsidRPr="008B7A48">
        <w:rPr>
          <w:lang w:val="es-PE"/>
        </w:rPr>
        <w:t>1</w:t>
      </w:r>
    </w:p>
    <w:p w14:paraId="5E34E0D8" w14:textId="0D06FA53" w:rsidR="008C42D8" w:rsidRPr="008B7A48" w:rsidRDefault="008C42D8" w:rsidP="008C42D8">
      <w:pPr>
        <w:rPr>
          <w:b/>
          <w:bCs/>
          <w:lang w:val="es-PE"/>
        </w:rPr>
      </w:pPr>
    </w:p>
    <w:p w14:paraId="5FBE055D" w14:textId="77777777" w:rsidR="008C42D8" w:rsidRPr="008B7A48" w:rsidRDefault="008C42D8" w:rsidP="008C42D8">
      <w:pPr>
        <w:rPr>
          <w:b/>
          <w:bCs/>
          <w:lang w:val="es-PE"/>
        </w:rPr>
      </w:pPr>
    </w:p>
    <w:p w14:paraId="330B256C" w14:textId="77777777" w:rsidR="008B7A48" w:rsidRPr="008B7A48" w:rsidRDefault="008B7A48" w:rsidP="008B7A48">
      <w:pPr>
        <w:jc w:val="both"/>
        <w:outlineLvl w:val="0"/>
        <w:rPr>
          <w:b/>
          <w:bCs/>
          <w:lang w:val="es-PE"/>
        </w:rPr>
      </w:pPr>
      <w:r w:rsidRPr="008B7A48">
        <w:rPr>
          <w:b/>
          <w:bCs/>
          <w:lang w:val="es-PE"/>
        </w:rPr>
        <w:t>VISTOS:</w:t>
      </w:r>
    </w:p>
    <w:p w14:paraId="4DA7756D" w14:textId="77777777" w:rsidR="008B7A48" w:rsidRPr="008B7A48" w:rsidRDefault="008B7A48" w:rsidP="008B7A48">
      <w:pPr>
        <w:jc w:val="both"/>
        <w:rPr>
          <w:b/>
          <w:bCs/>
          <w:lang w:val="es-PE"/>
        </w:rPr>
      </w:pPr>
    </w:p>
    <w:p w14:paraId="2C50C498" w14:textId="4ABA037E" w:rsidR="008B7A48" w:rsidRPr="008B7A48" w:rsidRDefault="008B7A48" w:rsidP="008B7A48">
      <w:pPr>
        <w:jc w:val="both"/>
        <w:rPr>
          <w:lang w:val="es-PE"/>
        </w:rPr>
      </w:pPr>
      <w:r w:rsidRPr="008B7A48">
        <w:rPr>
          <w:lang w:val="es-PE"/>
        </w:rPr>
        <w:t xml:space="preserve">Que, doña </w:t>
      </w:r>
      <w:r w:rsidR="005C2DE6" w:rsidRPr="00B23FC0">
        <w:rPr>
          <w:rFonts w:ascii="Arial" w:hAnsi="Arial" w:cs="Arial"/>
        </w:rPr>
        <w:t>...................</w:t>
      </w:r>
      <w:r w:rsidRPr="008B7A48">
        <w:rPr>
          <w:lang w:val="es-PE"/>
        </w:rPr>
        <w:t xml:space="preserve">, interpone reclamación ante esta Defensoría del Asegurado (DEFASEG) solicitando que </w:t>
      </w:r>
      <w:r w:rsidR="005C2DE6" w:rsidRPr="00B23FC0">
        <w:rPr>
          <w:rFonts w:ascii="Arial" w:hAnsi="Arial" w:cs="Arial"/>
        </w:rPr>
        <w:t>...................</w:t>
      </w:r>
      <w:r w:rsidRPr="008B7A48">
        <w:rPr>
          <w:lang w:val="es-PE"/>
        </w:rPr>
        <w:t xml:space="preserve"> </w:t>
      </w:r>
      <w:r w:rsidRPr="008B7A48">
        <w:t>(</w:t>
      </w:r>
      <w:r w:rsidR="005C2DE6" w:rsidRPr="00B23FC0">
        <w:rPr>
          <w:rFonts w:ascii="Arial" w:hAnsi="Arial" w:cs="Arial"/>
        </w:rPr>
        <w:t>...................</w:t>
      </w:r>
      <w:r w:rsidRPr="008B7A48">
        <w:rPr>
          <w:lang w:val="es-PE"/>
        </w:rPr>
        <w:t xml:space="preserve"> otorga cobertura por el fallecimiento del señor </w:t>
      </w:r>
      <w:r w:rsidR="005C2DE6" w:rsidRPr="00B23FC0">
        <w:rPr>
          <w:rFonts w:ascii="Arial" w:hAnsi="Arial" w:cs="Arial"/>
        </w:rPr>
        <w:t>...................</w:t>
      </w:r>
      <w:r w:rsidR="005C2DE6">
        <w:t xml:space="preserve"> </w:t>
      </w:r>
      <w:r w:rsidRPr="008B7A48">
        <w:rPr>
          <w:lang w:val="es-PE"/>
        </w:rPr>
        <w:t xml:space="preserve">conforme al </w:t>
      </w:r>
      <w:r w:rsidRPr="008B7A48">
        <w:rPr>
          <w:b/>
          <w:lang w:val="es-MX"/>
        </w:rPr>
        <w:t xml:space="preserve">SEGURO DE DESGRAVAMEN - PÓLIZA No </w:t>
      </w:r>
      <w:r w:rsidR="005C2DE6" w:rsidRPr="00B23FC0">
        <w:rPr>
          <w:rFonts w:ascii="Arial" w:hAnsi="Arial" w:cs="Arial"/>
        </w:rPr>
        <w:t>...................</w:t>
      </w:r>
      <w:r w:rsidRPr="008B7A48">
        <w:rPr>
          <w:b/>
          <w:lang w:val="es-MX"/>
        </w:rPr>
        <w:t>,</w:t>
      </w:r>
      <w:r w:rsidRPr="008B7A48">
        <w:rPr>
          <w:lang w:val="es-PE"/>
        </w:rPr>
        <w:t xml:space="preserve"> contratado a través de </w:t>
      </w:r>
      <w:r w:rsidRPr="008B7A48">
        <w:rPr>
          <w:b/>
          <w:lang w:val="es-MX"/>
        </w:rPr>
        <w:t xml:space="preserve">BANCO </w:t>
      </w:r>
      <w:r w:rsidR="006A23CB" w:rsidRPr="00B23FC0">
        <w:rPr>
          <w:rFonts w:ascii="Arial" w:hAnsi="Arial" w:cs="Arial"/>
        </w:rPr>
        <w:t>...................</w:t>
      </w:r>
      <w:r w:rsidRPr="008B7A48">
        <w:rPr>
          <w:lang w:val="es-PE"/>
        </w:rPr>
        <w:t xml:space="preserve">; </w:t>
      </w:r>
    </w:p>
    <w:p w14:paraId="3192C792" w14:textId="77777777" w:rsidR="008B7A48" w:rsidRPr="008B7A48" w:rsidRDefault="008B7A48" w:rsidP="008B7A48">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66FF0966" w14:textId="77777777" w:rsidR="008B7A48" w:rsidRPr="008B7A48" w:rsidRDefault="008B7A48" w:rsidP="008B7A48">
      <w:pPr>
        <w:jc w:val="both"/>
        <w:rPr>
          <w:rFonts w:eastAsia="Arial Unicode MS"/>
          <w:lang w:val="es-PE"/>
        </w:rPr>
      </w:pPr>
      <w:r w:rsidRPr="008B7A48">
        <w:rPr>
          <w:rFonts w:eastAsia="Arial Unicode MS"/>
          <w:lang w:val="es-PE"/>
        </w:rPr>
        <w:t>Que, la señalada reclamación cumple con los requisitos de materia, cuantía y oportunidad establecidos en el Reglamento de la DEFASEG (http://www.defaseg.com.pe/reglamento.html);</w:t>
      </w:r>
    </w:p>
    <w:p w14:paraId="61187455" w14:textId="77777777" w:rsidR="008B7A48" w:rsidRPr="008B7A48" w:rsidRDefault="008B7A48" w:rsidP="008B7A48">
      <w:pPr>
        <w:tabs>
          <w:tab w:val="left" w:pos="2160"/>
        </w:tabs>
        <w:jc w:val="both"/>
        <w:rPr>
          <w:lang w:val="es-PE"/>
        </w:rPr>
      </w:pPr>
    </w:p>
    <w:p w14:paraId="0233B866" w14:textId="77777777" w:rsidR="008B7A48" w:rsidRPr="008B7A48" w:rsidRDefault="008B7A48" w:rsidP="008B7A48">
      <w:pPr>
        <w:tabs>
          <w:tab w:val="num" w:pos="720"/>
        </w:tabs>
        <w:jc w:val="both"/>
        <w:rPr>
          <w:lang w:val="es-PE"/>
        </w:rPr>
      </w:pPr>
      <w:r w:rsidRPr="008B7A48">
        <w:rPr>
          <w:lang w:val="es-PE"/>
        </w:rPr>
        <w:t>Que, habiéndose corrido traslado de la respectiva reclamación a la aseguradora, ésta presentó sus descargos;</w:t>
      </w:r>
    </w:p>
    <w:p w14:paraId="1535DA87" w14:textId="77777777" w:rsidR="008B7A48" w:rsidRPr="008B7A48" w:rsidRDefault="008B7A48" w:rsidP="008B7A48">
      <w:pPr>
        <w:tabs>
          <w:tab w:val="num" w:pos="720"/>
        </w:tabs>
        <w:jc w:val="both"/>
        <w:rPr>
          <w:lang w:val="es-PE"/>
        </w:rPr>
      </w:pPr>
    </w:p>
    <w:p w14:paraId="4E0D2CBC" w14:textId="77777777" w:rsidR="008B7A48" w:rsidRPr="008B7A48" w:rsidRDefault="008B7A48" w:rsidP="008B7A48">
      <w:pPr>
        <w:tabs>
          <w:tab w:val="num" w:pos="720"/>
        </w:tabs>
        <w:jc w:val="both"/>
        <w:rPr>
          <w:lang w:val="es-PE"/>
        </w:rPr>
      </w:pPr>
      <w:r w:rsidRPr="008B7A48">
        <w:rPr>
          <w:lang w:val="es-PE"/>
        </w:rPr>
        <w:t xml:space="preserve">Que, el 17 de mayo de 2021 se realizó la audiencia de vista en forma virtual con la participación en el video conferencia sólo del representante de la aseguradora, quien sustentó su respectiva posición, conforme consta en la correspondiente acta; </w:t>
      </w:r>
    </w:p>
    <w:p w14:paraId="6A7A01E9" w14:textId="77777777" w:rsidR="008B7A48" w:rsidRPr="008B7A48" w:rsidRDefault="008B7A48" w:rsidP="008B7A48">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65A82AC6" w14:textId="77777777" w:rsidR="008B7A48" w:rsidRPr="008B7A48" w:rsidRDefault="008B7A48" w:rsidP="008B7A48">
      <w:pPr>
        <w:jc w:val="both"/>
        <w:rPr>
          <w:lang w:val="es-MX"/>
        </w:rPr>
      </w:pPr>
      <w:r w:rsidRPr="008B7A48">
        <w:rPr>
          <w:lang w:val="es-PE"/>
        </w:rPr>
        <w:t xml:space="preserve">Que, la reclamante sustenta su reclamo resumidamente en lo siguiente: (1) </w:t>
      </w:r>
      <w:r w:rsidRPr="008B7A48">
        <w:rPr>
          <w:lang w:val="es-MX"/>
        </w:rPr>
        <w:t>su esposo no falleció como consecuencia de una enfermedad diagnosticada con anterioridad a la contratación del seguro; (2) si bien es cierto que el Ministerio de Salud ha declarado la emergencia sanitaria por la declaración de pandemia declarada a su vez por la OMS, ello no es óbice para que la aseguradora rehúse el pago del seguro de desgravamen dado que estos hechos de naturaleza excepcional como la pandemia, no aparecían de forma expresa en las cláusulas excluyentes del seguro.</w:t>
      </w:r>
    </w:p>
    <w:p w14:paraId="7F7DD3AE" w14:textId="77777777" w:rsidR="008B7A48" w:rsidRPr="008B7A48" w:rsidRDefault="008B7A48" w:rsidP="008B7A48">
      <w:pPr>
        <w:jc w:val="both"/>
        <w:rPr>
          <w:lang w:val="es-PE"/>
        </w:rPr>
      </w:pPr>
    </w:p>
    <w:p w14:paraId="192EADAE" w14:textId="2680242F" w:rsidR="008B7A48" w:rsidRPr="008B7A48" w:rsidRDefault="008B7A48" w:rsidP="008B7A48">
      <w:pPr>
        <w:pStyle w:val="paragraph"/>
        <w:spacing w:before="0" w:beforeAutospacing="0" w:after="0" w:afterAutospacing="0"/>
        <w:jc w:val="both"/>
        <w:textAlignment w:val="baseline"/>
      </w:pPr>
      <w:r w:rsidRPr="008B7A48">
        <w:rPr>
          <w:lang w:val="es-PE"/>
        </w:rPr>
        <w:t xml:space="preserve">Que, por su parte la aseguradora expresa resumidamente lo siguiente: (1) </w:t>
      </w:r>
      <w:r w:rsidRPr="008B7A48">
        <w:t xml:space="preserve">el rechazo de cobertura de muerte natural del Seguro de Desgravamen se debe a que el fallecimiento del asegurado ha sido por causas indicadas en las exclusiones de la póliza contratada; (2) de acuerdo con lo señalado en las condiciones particulares del producto, así como en el certificado de Seguro de Desgravamen contratado por el Banco </w:t>
      </w:r>
      <w:r w:rsidR="003E120E" w:rsidRPr="00B23FC0">
        <w:rPr>
          <w:rFonts w:ascii="Arial" w:hAnsi="Arial" w:cs="Arial"/>
        </w:rPr>
        <w:t>...................</w:t>
      </w:r>
      <w:r w:rsidRPr="008B7A48">
        <w:t>, exclusiones, no se cubren los siniestros relacionados a:</w:t>
      </w:r>
      <w:r w:rsidRPr="008B7A48">
        <w:rPr>
          <w:i/>
          <w:iCs/>
        </w:rPr>
        <w:t>“enfermedades contagiosas que sean declaradas por el Ministerio de Salud como epidemias”; “Deceso a consecuencia de enfermedades diagnosticadas con anterioridad a la fecha de inicio del seguro o cualquiera de sus rehabilitaciones o a consecuencia de enfermedades infecto contagiosas con características de plagas epidemias que sean materia de aislamiento o cuarentena”</w:t>
      </w:r>
      <w:r w:rsidRPr="008B7A48">
        <w:t xml:space="preserve">; (3) al desembolsarse el crédito, la aseguradora hace entrega del certificado de seguro de desgravamen, documento que contiene la totalidad de condiciones que regulan el seguro contratado; (4) conforme se aprecia en el certificado de defunción, la causa del deceso del asegurado fue por Insuficiencia Respiratoria a consecuencia de una “Infección por Covid-19”; (5) la naturaleza social del Covid-19 ha generado la adopción de medidas de prevención a nivel global para evitar su propagación y contagio; (6) el nivel de contagio del Covid-19 es tan elevado, que en el mes de marzo del año 2020, la epidemia del Covid-19 fue como una pandemia por la OMS; (7)  en ese contexto, la alerta epidemiológica activada en el Perú por la presencia de la enfermedad del Covid-19 motivó la aplicación de medidas de prevención por parte del </w:t>
      </w:r>
      <w:r w:rsidRPr="008B7A48">
        <w:lastRenderedPageBreak/>
        <w:t>gobierno; (8) a través del Decreto Supremo No 008-2020-SA, el Ministerio de Salud declaró la Emergencia Sanitaria en el territorio nacional; (9) invoca como precedente un caso similar que fue materia de la Resolución No 006/21 de fecha 15/11/2020 (expediente 4425), mediante la cual la Defensoría concluye al calificar el Covid-19 como una pandemia, se está reconociendo su característica de enfermedad epidémica (epidemia), por lo que, los fallecimientos ocasionados por dicha enfermedad sí se encuentran inmersos en la causal de exclusión indicada en el literal d) del acápite “exclusiones” del certificado de seguro de desgravamen.</w:t>
      </w:r>
    </w:p>
    <w:p w14:paraId="2EC99C3E" w14:textId="77777777" w:rsidR="008B7A48" w:rsidRPr="008B7A48" w:rsidRDefault="008B7A48" w:rsidP="008B7A48">
      <w:pPr>
        <w:ind w:right="-5"/>
        <w:jc w:val="both"/>
        <w:rPr>
          <w:lang w:val="es-PE"/>
        </w:rPr>
      </w:pPr>
    </w:p>
    <w:p w14:paraId="077BBA90" w14:textId="77777777" w:rsidR="008B7A48" w:rsidRPr="008B7A48" w:rsidRDefault="008B7A48" w:rsidP="008B7A48">
      <w:pPr>
        <w:jc w:val="both"/>
        <w:outlineLvl w:val="0"/>
        <w:rPr>
          <w:lang w:val="es-PE"/>
        </w:rPr>
      </w:pPr>
      <w:r w:rsidRPr="008B7A48">
        <w:rPr>
          <w:rStyle w:val="Textoennegrita"/>
          <w:lang w:val="es-PE"/>
        </w:rPr>
        <w:t>CONSIDERANDO:</w:t>
      </w:r>
    </w:p>
    <w:p w14:paraId="30B0D718" w14:textId="77777777" w:rsidR="008B7A48" w:rsidRPr="008B7A48" w:rsidRDefault="008B7A48" w:rsidP="008B7A48">
      <w:pPr>
        <w:jc w:val="both"/>
        <w:rPr>
          <w:lang w:val="es-PE"/>
        </w:rPr>
      </w:pPr>
    </w:p>
    <w:p w14:paraId="0B3870B7" w14:textId="77777777" w:rsidR="008B7A48" w:rsidRPr="008B7A48" w:rsidRDefault="008B7A48" w:rsidP="008B7A48">
      <w:pPr>
        <w:jc w:val="both"/>
        <w:rPr>
          <w:lang w:val="es-PE"/>
        </w:rPr>
      </w:pPr>
      <w:r w:rsidRPr="008B7A48">
        <w:rPr>
          <w:b/>
          <w:u w:val="single"/>
          <w:lang w:val="es-PE"/>
        </w:rPr>
        <w:t>PRIMERO</w:t>
      </w:r>
      <w:r w:rsidRPr="008B7A48">
        <w:rPr>
          <w:b/>
          <w:lang w:val="es-PE"/>
        </w:rPr>
        <w:t xml:space="preserve">: </w:t>
      </w:r>
      <w:r w:rsidRPr="008B7A48">
        <w:rPr>
          <w:lang w:val="es-PE"/>
        </w:rPr>
        <w:t>Conforme a su Reglamento, la</w:t>
      </w:r>
      <w:r w:rsidRPr="008B7A48">
        <w:rPr>
          <w:b/>
          <w:bCs/>
          <w:lang w:val="es-PE"/>
        </w:rPr>
        <w:t xml:space="preserve"> </w:t>
      </w:r>
      <w:r w:rsidRPr="008B7A4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0F48CA6A" w14:textId="77777777" w:rsidR="008B7A48" w:rsidRPr="008B7A48" w:rsidRDefault="008B7A48" w:rsidP="008B7A48">
      <w:pPr>
        <w:jc w:val="both"/>
        <w:rPr>
          <w:bCs/>
        </w:rPr>
      </w:pPr>
    </w:p>
    <w:p w14:paraId="768A053E" w14:textId="77777777" w:rsidR="008B7A48" w:rsidRPr="008B7A48" w:rsidRDefault="008B7A48" w:rsidP="008B7A48">
      <w:pPr>
        <w:jc w:val="both"/>
        <w:rPr>
          <w:bCs/>
          <w:lang w:val="es-PE"/>
        </w:rPr>
      </w:pPr>
      <w:r w:rsidRPr="008B7A48">
        <w:rPr>
          <w:b/>
          <w:bCs/>
          <w:u w:val="single"/>
          <w:lang w:val="es-PE"/>
        </w:rPr>
        <w:t>SEGUNDO</w:t>
      </w:r>
      <w:r w:rsidRPr="008B7A48">
        <w:rPr>
          <w:b/>
          <w:bCs/>
          <w:lang w:val="es-PE"/>
        </w:rPr>
        <w:t>:</w:t>
      </w:r>
      <w:r w:rsidRPr="008B7A48">
        <w:rPr>
          <w:bCs/>
          <w:lang w:val="es-PE"/>
        </w:rPr>
        <w:t xml:space="preserve"> </w:t>
      </w:r>
      <w:r w:rsidRPr="008B7A48">
        <w:rPr>
          <w:lang w:val="es-PE"/>
        </w:rPr>
        <w:t xml:space="preserve">Asimismo, de acuerdo a </w:t>
      </w:r>
      <w:r w:rsidRPr="008B7A4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27F81954" w14:textId="77777777" w:rsidR="008B7A48" w:rsidRPr="008B7A48" w:rsidRDefault="008B7A48" w:rsidP="008B7A48">
      <w:pPr>
        <w:jc w:val="both"/>
        <w:rPr>
          <w:lang w:val="es-PE"/>
        </w:rPr>
      </w:pPr>
    </w:p>
    <w:p w14:paraId="73F08474" w14:textId="77777777" w:rsidR="008B7A48" w:rsidRPr="008B7A48" w:rsidRDefault="008B7A48" w:rsidP="008B7A48">
      <w:pPr>
        <w:jc w:val="both"/>
      </w:pPr>
      <w:r w:rsidRPr="008B7A48">
        <w:rPr>
          <w:b/>
          <w:bCs/>
          <w:u w:val="single"/>
          <w:lang w:val="es-PE"/>
        </w:rPr>
        <w:t>TERCERO</w:t>
      </w:r>
      <w:r w:rsidRPr="008B7A48">
        <w:rPr>
          <w:b/>
          <w:bCs/>
          <w:lang w:val="es-PE"/>
        </w:rPr>
        <w:t>:</w:t>
      </w:r>
      <w:r w:rsidRPr="008B7A48">
        <w:rPr>
          <w:lang w:val="es-PE"/>
        </w:rPr>
        <w:t xml:space="preserve"> Que, de acuerdo a la Ley Nro. </w:t>
      </w:r>
      <w:r w:rsidRPr="008B7A48">
        <w:t xml:space="preserve">29946 – Ley del Contrato de Seguro, norma legal vigente con ocasión de la celebración del contrato al cual se contrae el presente caso, </w:t>
      </w:r>
      <w:r w:rsidRPr="008B7A4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6D164748" w14:textId="77777777" w:rsidR="008B7A48" w:rsidRPr="008B7A48" w:rsidRDefault="008B7A48" w:rsidP="008B7A48">
      <w:pPr>
        <w:jc w:val="both"/>
        <w:rPr>
          <w:b/>
          <w:u w:val="single"/>
          <w:lang w:val="es-PE"/>
        </w:rPr>
      </w:pPr>
    </w:p>
    <w:p w14:paraId="0AB979CA" w14:textId="77777777" w:rsidR="008B7A48" w:rsidRPr="008B7A48" w:rsidRDefault="008B7A48" w:rsidP="008B7A48">
      <w:pPr>
        <w:jc w:val="both"/>
        <w:rPr>
          <w:lang w:val="es-PE"/>
        </w:rPr>
      </w:pPr>
      <w:r w:rsidRPr="008B7A48">
        <w:rPr>
          <w:b/>
          <w:u w:val="single"/>
          <w:lang w:val="es-PE"/>
        </w:rPr>
        <w:t>CUARTO</w:t>
      </w:r>
      <w:r w:rsidRPr="008B7A48">
        <w:rPr>
          <w:b/>
          <w:lang w:val="es-PE"/>
        </w:rPr>
        <w:t>:</w:t>
      </w:r>
      <w:r w:rsidRPr="008B7A4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0881EBC4" w14:textId="77777777" w:rsidR="008B7A48" w:rsidRPr="008B7A48" w:rsidRDefault="008B7A48" w:rsidP="008B7A48">
      <w:pPr>
        <w:jc w:val="both"/>
        <w:rPr>
          <w:rStyle w:val="Textoennegrita"/>
          <w:b w:val="0"/>
        </w:rPr>
      </w:pPr>
    </w:p>
    <w:p w14:paraId="7B3E6636" w14:textId="77777777" w:rsidR="008B7A48" w:rsidRPr="008B7A48" w:rsidRDefault="008B7A48" w:rsidP="008B7A48">
      <w:pPr>
        <w:jc w:val="both"/>
      </w:pPr>
      <w:r w:rsidRPr="008B7A48">
        <w:rPr>
          <w:rStyle w:val="Textoennegrita"/>
          <w:u w:val="single"/>
          <w:lang w:val="es-PE"/>
        </w:rPr>
        <w:t>QUINTO</w:t>
      </w:r>
      <w:r w:rsidRPr="008B7A48">
        <w:rPr>
          <w:rStyle w:val="Textoennegrita"/>
          <w:lang w:val="es-PE"/>
        </w:rPr>
        <w:t xml:space="preserve">: </w:t>
      </w:r>
      <w:r w:rsidRPr="008B7A48">
        <w:rPr>
          <w:rStyle w:val="Textoennegrita"/>
          <w:b w:val="0"/>
          <w:lang w:val="es-PE"/>
        </w:rPr>
        <w:t xml:space="preserve">Que, conforme al </w:t>
      </w:r>
      <w:r w:rsidRPr="008B7A48">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14:paraId="23E425AC" w14:textId="77777777" w:rsidR="008B7A48" w:rsidRPr="008B7A48" w:rsidRDefault="008B7A48" w:rsidP="008B7A48">
      <w:pPr>
        <w:tabs>
          <w:tab w:val="left" w:pos="2160"/>
        </w:tabs>
        <w:jc w:val="both"/>
      </w:pPr>
    </w:p>
    <w:p w14:paraId="0285FB4C" w14:textId="77777777" w:rsidR="008B7A48" w:rsidRPr="008B7A48" w:rsidRDefault="008B7A48" w:rsidP="008B7A48">
      <w:pPr>
        <w:tabs>
          <w:tab w:val="left" w:pos="2160"/>
        </w:tabs>
        <w:jc w:val="both"/>
        <w:rPr>
          <w:lang w:val="es-PE"/>
        </w:rPr>
      </w:pPr>
      <w:r w:rsidRPr="008B7A48">
        <w:rPr>
          <w:b/>
          <w:u w:val="single"/>
        </w:rPr>
        <w:t>SEXTO</w:t>
      </w:r>
      <w:r w:rsidRPr="008B7A48">
        <w:rPr>
          <w:b/>
        </w:rPr>
        <w:t>:</w:t>
      </w:r>
      <w:r w:rsidRPr="008B7A48">
        <w:rPr>
          <w:b/>
          <w:lang w:val="es-PE"/>
        </w:rPr>
        <w:t xml:space="preserve"> </w:t>
      </w:r>
      <w:r w:rsidRPr="008B7A48">
        <w:rPr>
          <w:lang w:val="es-PE"/>
        </w:rPr>
        <w:t xml:space="preserve">Sobre la base de los términos contenidos en la reclamación y en la absolución de </w:t>
      </w:r>
      <w:proofErr w:type="gramStart"/>
      <w:r w:rsidRPr="008B7A48">
        <w:rPr>
          <w:lang w:val="es-PE"/>
        </w:rPr>
        <w:t>la misma</w:t>
      </w:r>
      <w:proofErr w:type="gramEnd"/>
      <w:r w:rsidRPr="008B7A48">
        <w:rPr>
          <w:lang w:val="es-PE"/>
        </w:rPr>
        <w:t xml:space="preserve">, y a lo tratado en la audiencia de vista, la cuestión controvertida radica en determinar si fue legítimo o no el rechazo de la cobertura de seguro basado en que sería aplicable la exclusión invocada por la aseguradora. </w:t>
      </w:r>
    </w:p>
    <w:p w14:paraId="690654D8" w14:textId="77777777" w:rsidR="008B7A48" w:rsidRPr="008B7A48" w:rsidRDefault="008B7A48" w:rsidP="008B7A48">
      <w:pPr>
        <w:tabs>
          <w:tab w:val="left" w:pos="2160"/>
        </w:tabs>
        <w:jc w:val="both"/>
        <w:rPr>
          <w:lang w:val="es-PE"/>
        </w:rPr>
      </w:pPr>
    </w:p>
    <w:p w14:paraId="32F1D231" w14:textId="31023C3F" w:rsidR="008B7A48" w:rsidRPr="008B7A48" w:rsidRDefault="008B7A48" w:rsidP="008B7A48">
      <w:pPr>
        <w:tabs>
          <w:tab w:val="left" w:pos="2160"/>
        </w:tabs>
        <w:jc w:val="both"/>
        <w:rPr>
          <w:lang w:val="es-PE"/>
        </w:rPr>
      </w:pPr>
      <w:r w:rsidRPr="008B7A48">
        <w:rPr>
          <w:b/>
          <w:u w:val="single"/>
          <w:lang w:val="es-PE"/>
        </w:rPr>
        <w:lastRenderedPageBreak/>
        <w:t>SÉPTIMO</w:t>
      </w:r>
      <w:r w:rsidRPr="008B7A48">
        <w:rPr>
          <w:b/>
          <w:lang w:val="es-PE"/>
        </w:rPr>
        <w:t>:</w:t>
      </w:r>
      <w:r w:rsidRPr="008B7A48">
        <w:rPr>
          <w:lang w:val="es-PE"/>
        </w:rPr>
        <w:t xml:space="preserve"> Conforme se aprecia de los documentos que obran en el expediente, el seguro relativo a la reclamación correspondería a una póliza grupal o colectiva, que permite diferenciar entre la parte contratante no asegurada (BANCO </w:t>
      </w:r>
      <w:r w:rsidR="00BE30D0" w:rsidRPr="00B23FC0">
        <w:rPr>
          <w:rFonts w:ascii="Arial" w:hAnsi="Arial" w:cs="Arial"/>
        </w:rPr>
        <w:t>...................</w:t>
      </w:r>
      <w:r w:rsidRPr="008B7A48">
        <w:rPr>
          <w:lang w:val="es-PE"/>
        </w:rPr>
        <w:t xml:space="preserve"> frente a </w:t>
      </w:r>
      <w:r w:rsidR="00BE30D0" w:rsidRPr="00B23FC0">
        <w:rPr>
          <w:rFonts w:ascii="Arial" w:hAnsi="Arial" w:cs="Arial"/>
        </w:rPr>
        <w:t>...................</w:t>
      </w:r>
      <w:r w:rsidRPr="008B7A48">
        <w:rPr>
          <w:lang w:val="es-PE"/>
        </w:rPr>
        <w:t>) y el asegurado no contratante, de manera que, para efectos que sean exigibles las estipulaciones pertinentes de dicho contrato de seguro al cual se afilió el asegurado no contratante, es absolutamente indispensable que haya sido informado de ellas, información que debe ser oportuna, suficiente y adecuada.</w:t>
      </w:r>
    </w:p>
    <w:p w14:paraId="0219659D" w14:textId="77777777" w:rsidR="008B7A48" w:rsidRPr="008B7A48" w:rsidRDefault="008B7A48" w:rsidP="008B7A48">
      <w:pPr>
        <w:tabs>
          <w:tab w:val="left" w:pos="2160"/>
        </w:tabs>
        <w:jc w:val="both"/>
        <w:rPr>
          <w:lang w:val="es-PE"/>
        </w:rPr>
      </w:pPr>
    </w:p>
    <w:p w14:paraId="235BFA46" w14:textId="77777777" w:rsidR="008B7A48" w:rsidRPr="008B7A48" w:rsidRDefault="008B7A48" w:rsidP="008B7A48">
      <w:pPr>
        <w:tabs>
          <w:tab w:val="left" w:pos="2160"/>
        </w:tabs>
        <w:jc w:val="both"/>
        <w:rPr>
          <w:i/>
          <w:iCs/>
          <w:lang w:val="es-PE"/>
        </w:rPr>
      </w:pPr>
      <w:r w:rsidRPr="008B7A48">
        <w:rPr>
          <w:lang w:val="es-PE"/>
        </w:rPr>
        <w:t xml:space="preserve">De no ser así, las respectivas condiciones contractuales, como, por ejemplo,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sidRPr="008B7A48">
        <w:rPr>
          <w:i/>
          <w:iCs/>
          <w:lang w:val="es-PE"/>
        </w:rPr>
        <w:t>“No son oponibles al asegurado los contenidos contractuales que no le hayan sido informados en el certificado mencionado en el artículo anterior, cuyo contenido mínimo se sujeta a las disposiciones de la Superintendencia”.</w:t>
      </w:r>
    </w:p>
    <w:p w14:paraId="1A9D18CA" w14:textId="77777777" w:rsidR="008B7A48" w:rsidRPr="008B7A48" w:rsidRDefault="008B7A48" w:rsidP="008B7A48">
      <w:pPr>
        <w:tabs>
          <w:tab w:val="left" w:pos="2160"/>
        </w:tabs>
        <w:jc w:val="both"/>
        <w:rPr>
          <w:i/>
          <w:iCs/>
          <w:lang w:val="es-PE"/>
        </w:rPr>
      </w:pPr>
    </w:p>
    <w:p w14:paraId="17CCC132" w14:textId="77777777" w:rsidR="008B7A48" w:rsidRPr="008B7A48" w:rsidRDefault="008B7A48" w:rsidP="008B7A48">
      <w:pPr>
        <w:tabs>
          <w:tab w:val="left" w:pos="2160"/>
        </w:tabs>
        <w:jc w:val="both"/>
        <w:rPr>
          <w:bCs/>
        </w:rPr>
      </w:pPr>
      <w:r w:rsidRPr="008B7A48">
        <w:rPr>
          <w:lang w:val="es-PE"/>
        </w:rPr>
        <w:t xml:space="preserve">Con relación a dichas pólizas grupales </w:t>
      </w:r>
      <w:r w:rsidRPr="008B7A48">
        <w:rPr>
          <w:bCs/>
        </w:rPr>
        <w:t>la DEFASEG ha establecido un criterio consistente y uniforme respecto a los rechazos por exclusión de cobertura, estableciendo que se deben examinar al menos tres cuestiones: (i) ¿el contrato de seguro contiene la exclusión invocada?, (</w:t>
      </w:r>
      <w:proofErr w:type="spellStart"/>
      <w:r w:rsidRPr="008B7A48">
        <w:rPr>
          <w:bCs/>
        </w:rPr>
        <w:t>ii</w:t>
      </w:r>
      <w:proofErr w:type="spellEnd"/>
      <w:r w:rsidRPr="008B7A48">
        <w:rPr>
          <w:bCs/>
        </w:rPr>
        <w:t>) de ser afirmativa la respuesta anterior, ¿la misma es oponible, esto es, surte efectos frente al asegurado?, por último, de ser también afirmativa la respuesta anterior, (</w:t>
      </w:r>
      <w:proofErr w:type="spellStart"/>
      <w:r w:rsidRPr="008B7A48">
        <w:rPr>
          <w:bCs/>
        </w:rPr>
        <w:t>iii</w:t>
      </w:r>
      <w:proofErr w:type="spellEnd"/>
      <w:r w:rsidRPr="008B7A48">
        <w:rPr>
          <w:bCs/>
        </w:rPr>
        <w:t>) ¿se incurrió efectivamente en el supuesto de hecho que corresponde a la exclusión?</w:t>
      </w:r>
    </w:p>
    <w:p w14:paraId="251C5D67" w14:textId="77777777" w:rsidR="008B7A48" w:rsidRPr="008B7A48" w:rsidRDefault="008B7A48" w:rsidP="008B7A48">
      <w:pPr>
        <w:tabs>
          <w:tab w:val="left" w:pos="2160"/>
        </w:tabs>
        <w:jc w:val="both"/>
        <w:rPr>
          <w:bCs/>
        </w:rPr>
      </w:pPr>
    </w:p>
    <w:p w14:paraId="4C3801C6" w14:textId="77777777" w:rsidR="008B7A48" w:rsidRPr="008B7A48" w:rsidRDefault="008B7A48" w:rsidP="008B7A48">
      <w:pPr>
        <w:tabs>
          <w:tab w:val="left" w:pos="2160"/>
        </w:tabs>
        <w:jc w:val="both"/>
        <w:rPr>
          <w:bCs/>
        </w:rPr>
      </w:pPr>
      <w:r w:rsidRPr="008B7A48">
        <w:rPr>
          <w:bCs/>
        </w:rPr>
        <w:t>Respecto al primer aspecto, se ha podido verificar que en los certificados presentados por la aseguradora consta los supuestos de exclusión invocados:</w:t>
      </w:r>
    </w:p>
    <w:p w14:paraId="1BA8DC1A" w14:textId="3849196B" w:rsidR="008B7A48" w:rsidRDefault="008B7A48" w:rsidP="008B7A48">
      <w:pPr>
        <w:tabs>
          <w:tab w:val="left" w:pos="2160"/>
        </w:tabs>
        <w:jc w:val="both"/>
        <w:rPr>
          <w:bCs/>
        </w:rPr>
      </w:pPr>
    </w:p>
    <w:p w14:paraId="6760F430" w14:textId="349788A0" w:rsidR="005D17C4" w:rsidRPr="008B7A48" w:rsidRDefault="005D17C4" w:rsidP="008B7A48">
      <w:pPr>
        <w:tabs>
          <w:tab w:val="left" w:pos="2160"/>
        </w:tabs>
        <w:jc w:val="both"/>
        <w:rPr>
          <w:bCs/>
        </w:rPr>
      </w:pPr>
      <w:r w:rsidRPr="00B23FC0">
        <w:rPr>
          <w:rFonts w:ascii="Arial" w:hAnsi="Arial" w:cs="Arial"/>
        </w:rPr>
        <w:t>...................</w:t>
      </w:r>
    </w:p>
    <w:p w14:paraId="38109CC0" w14:textId="5EC7F684" w:rsidR="008B7A48" w:rsidRPr="008B7A48" w:rsidRDefault="008B7A48" w:rsidP="008B7A48">
      <w:pPr>
        <w:tabs>
          <w:tab w:val="left" w:pos="2160"/>
        </w:tabs>
        <w:jc w:val="both"/>
        <w:rPr>
          <w:bCs/>
        </w:rPr>
      </w:pPr>
    </w:p>
    <w:p w14:paraId="705A3A47" w14:textId="77777777" w:rsidR="008B7A48" w:rsidRPr="008B7A48" w:rsidRDefault="008B7A48" w:rsidP="008B7A48">
      <w:pPr>
        <w:tabs>
          <w:tab w:val="left" w:pos="2160"/>
        </w:tabs>
        <w:jc w:val="both"/>
        <w:rPr>
          <w:bCs/>
        </w:rPr>
      </w:pPr>
      <w:r w:rsidRPr="008B7A48">
        <w:rPr>
          <w:bCs/>
          <w:noProof/>
        </w:rPr>
        <w:drawing>
          <wp:inline distT="0" distB="0" distL="0" distR="0" wp14:anchorId="32E1EF95" wp14:editId="20B0F13C">
            <wp:extent cx="5580380" cy="228600"/>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228600"/>
                    </a:xfrm>
                    <a:prstGeom prst="rect">
                      <a:avLst/>
                    </a:prstGeom>
                    <a:noFill/>
                    <a:ln>
                      <a:noFill/>
                    </a:ln>
                  </pic:spPr>
                </pic:pic>
              </a:graphicData>
            </a:graphic>
          </wp:inline>
        </w:drawing>
      </w:r>
    </w:p>
    <w:p w14:paraId="507AAF67" w14:textId="77777777" w:rsidR="008B7A48" w:rsidRPr="008B7A48" w:rsidRDefault="008B7A48" w:rsidP="008B7A48">
      <w:pPr>
        <w:tabs>
          <w:tab w:val="left" w:pos="2160"/>
        </w:tabs>
        <w:jc w:val="both"/>
        <w:rPr>
          <w:bCs/>
        </w:rPr>
      </w:pPr>
    </w:p>
    <w:p w14:paraId="0DA7D4C4" w14:textId="77777777" w:rsidR="008B7A48" w:rsidRPr="008B7A48" w:rsidRDefault="008B7A48" w:rsidP="008B7A48">
      <w:pPr>
        <w:tabs>
          <w:tab w:val="left" w:pos="2160"/>
        </w:tabs>
        <w:jc w:val="both"/>
        <w:rPr>
          <w:bCs/>
        </w:rPr>
      </w:pPr>
    </w:p>
    <w:p w14:paraId="7A9A2E94" w14:textId="77777777" w:rsidR="008B7A48" w:rsidRPr="008B7A48" w:rsidRDefault="008B7A48" w:rsidP="008B7A48">
      <w:pPr>
        <w:tabs>
          <w:tab w:val="left" w:pos="2160"/>
        </w:tabs>
        <w:jc w:val="both"/>
        <w:rPr>
          <w:bCs/>
        </w:rPr>
      </w:pPr>
    </w:p>
    <w:p w14:paraId="07F9D9A2" w14:textId="563EB2DE" w:rsidR="008B7A48" w:rsidRPr="008B7A48" w:rsidRDefault="005D17C4" w:rsidP="008B7A48">
      <w:pPr>
        <w:tabs>
          <w:tab w:val="left" w:pos="2160"/>
        </w:tabs>
        <w:jc w:val="both"/>
        <w:rPr>
          <w:bCs/>
        </w:rPr>
      </w:pPr>
      <w:r w:rsidRPr="00B23FC0">
        <w:rPr>
          <w:rFonts w:ascii="Arial" w:hAnsi="Arial" w:cs="Arial"/>
        </w:rPr>
        <w:t>...................</w:t>
      </w:r>
    </w:p>
    <w:p w14:paraId="171EC4B1" w14:textId="77777777" w:rsidR="008B7A48" w:rsidRPr="008B7A48" w:rsidRDefault="008B7A48" w:rsidP="008B7A48">
      <w:pPr>
        <w:tabs>
          <w:tab w:val="left" w:pos="2160"/>
        </w:tabs>
        <w:jc w:val="both"/>
        <w:rPr>
          <w:bCs/>
        </w:rPr>
      </w:pPr>
      <w:r w:rsidRPr="008B7A48">
        <w:rPr>
          <w:bCs/>
          <w:noProof/>
        </w:rPr>
        <w:drawing>
          <wp:inline distT="0" distB="0" distL="0" distR="0" wp14:anchorId="7A3235DC" wp14:editId="734935AD">
            <wp:extent cx="5580380" cy="264795"/>
            <wp:effectExtent l="0" t="0" r="127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380" cy="264795"/>
                    </a:xfrm>
                    <a:prstGeom prst="rect">
                      <a:avLst/>
                    </a:prstGeom>
                    <a:noFill/>
                    <a:ln>
                      <a:noFill/>
                    </a:ln>
                  </pic:spPr>
                </pic:pic>
              </a:graphicData>
            </a:graphic>
          </wp:inline>
        </w:drawing>
      </w:r>
    </w:p>
    <w:p w14:paraId="126C6D8E" w14:textId="77777777" w:rsidR="008B7A48" w:rsidRPr="008B7A48" w:rsidRDefault="008B7A48" w:rsidP="008B7A48">
      <w:pPr>
        <w:tabs>
          <w:tab w:val="left" w:pos="2160"/>
        </w:tabs>
        <w:jc w:val="both"/>
        <w:rPr>
          <w:bCs/>
        </w:rPr>
      </w:pPr>
    </w:p>
    <w:p w14:paraId="64B39D5A" w14:textId="77777777" w:rsidR="008B7A48" w:rsidRPr="008B7A48" w:rsidRDefault="008B7A48" w:rsidP="008B7A48">
      <w:pPr>
        <w:tabs>
          <w:tab w:val="left" w:pos="2160"/>
        </w:tabs>
        <w:jc w:val="both"/>
        <w:rPr>
          <w:bCs/>
        </w:rPr>
      </w:pPr>
      <w:r w:rsidRPr="008B7A48">
        <w:rPr>
          <w:bCs/>
        </w:rPr>
        <w:t>En cuanto al segundo aspecto, esta Defensoría requirió a la aseguradora que presente el certificado de seguro de desgravamen debidamente firmado por el asegurado, ya que había presentado lo siguiente:</w:t>
      </w:r>
    </w:p>
    <w:p w14:paraId="59A86B72" w14:textId="77777777" w:rsidR="008B7A48" w:rsidRPr="008B7A48" w:rsidRDefault="008B7A48" w:rsidP="008B7A48">
      <w:pPr>
        <w:tabs>
          <w:tab w:val="left" w:pos="2160"/>
        </w:tabs>
        <w:jc w:val="both"/>
        <w:rPr>
          <w:bCs/>
        </w:rPr>
      </w:pPr>
    </w:p>
    <w:p w14:paraId="2D2EE7E1" w14:textId="77777777" w:rsidR="008B7A48" w:rsidRPr="008B7A48" w:rsidRDefault="008B7A48" w:rsidP="008B7A48">
      <w:pPr>
        <w:tabs>
          <w:tab w:val="left" w:pos="2160"/>
        </w:tabs>
        <w:jc w:val="both"/>
        <w:rPr>
          <w:bCs/>
        </w:rPr>
      </w:pPr>
    </w:p>
    <w:p w14:paraId="7B82790D" w14:textId="6CCB0FCC" w:rsidR="008B7A48" w:rsidRPr="008B7A48" w:rsidRDefault="005D17C4" w:rsidP="008B7A48">
      <w:pPr>
        <w:tabs>
          <w:tab w:val="left" w:pos="2160"/>
        </w:tabs>
        <w:jc w:val="both"/>
        <w:rPr>
          <w:bCs/>
        </w:rPr>
      </w:pPr>
      <w:r w:rsidRPr="00B23FC0">
        <w:rPr>
          <w:rFonts w:ascii="Arial" w:hAnsi="Arial" w:cs="Arial"/>
        </w:rPr>
        <w:t>...................</w:t>
      </w:r>
    </w:p>
    <w:p w14:paraId="340970D5" w14:textId="77777777" w:rsidR="008B7A48" w:rsidRPr="008B7A48" w:rsidRDefault="008B7A48" w:rsidP="008B7A48">
      <w:pPr>
        <w:tabs>
          <w:tab w:val="left" w:pos="2160"/>
        </w:tabs>
        <w:jc w:val="both"/>
        <w:rPr>
          <w:bCs/>
        </w:rPr>
      </w:pPr>
    </w:p>
    <w:p w14:paraId="693A6F12" w14:textId="77777777" w:rsidR="008B7A48" w:rsidRPr="008B7A48" w:rsidRDefault="008B7A48" w:rsidP="008B7A48">
      <w:pPr>
        <w:tabs>
          <w:tab w:val="left" w:pos="2160"/>
        </w:tabs>
        <w:jc w:val="both"/>
        <w:rPr>
          <w:bCs/>
        </w:rPr>
      </w:pPr>
      <w:r w:rsidRPr="008B7A48">
        <w:rPr>
          <w:bCs/>
        </w:rPr>
        <w:t>Mediante escrito de fecha 18 de mayo de 2021, la aseguradora presenta el certificado en los siguientes términos:</w:t>
      </w:r>
    </w:p>
    <w:p w14:paraId="01C401A0" w14:textId="77777777" w:rsidR="008B7A48" w:rsidRPr="008B7A48" w:rsidRDefault="008B7A48" w:rsidP="008B7A48">
      <w:pPr>
        <w:tabs>
          <w:tab w:val="left" w:pos="2160"/>
        </w:tabs>
        <w:jc w:val="both"/>
        <w:rPr>
          <w:bCs/>
        </w:rPr>
      </w:pPr>
    </w:p>
    <w:p w14:paraId="577F02CF" w14:textId="77777777" w:rsidR="008B7A48" w:rsidRPr="008B7A48" w:rsidRDefault="008B7A48" w:rsidP="008B7A48">
      <w:pPr>
        <w:tabs>
          <w:tab w:val="left" w:pos="2160"/>
        </w:tabs>
        <w:jc w:val="both"/>
        <w:rPr>
          <w:bCs/>
        </w:rPr>
      </w:pPr>
    </w:p>
    <w:p w14:paraId="3E9B9512" w14:textId="4BB3141A" w:rsidR="008B7A48" w:rsidRPr="008B7A48" w:rsidRDefault="005D17C4" w:rsidP="008B7A48">
      <w:pPr>
        <w:tabs>
          <w:tab w:val="left" w:pos="2160"/>
        </w:tabs>
        <w:jc w:val="both"/>
        <w:rPr>
          <w:bCs/>
        </w:rPr>
      </w:pPr>
      <w:r w:rsidRPr="00B23FC0">
        <w:rPr>
          <w:rFonts w:ascii="Arial" w:hAnsi="Arial" w:cs="Arial"/>
        </w:rPr>
        <w:t>...................</w:t>
      </w:r>
    </w:p>
    <w:p w14:paraId="71B2A429" w14:textId="77777777" w:rsidR="008B7A48" w:rsidRPr="008B7A48" w:rsidRDefault="008B7A48" w:rsidP="008B7A48">
      <w:pPr>
        <w:tabs>
          <w:tab w:val="left" w:pos="2160"/>
        </w:tabs>
        <w:jc w:val="both"/>
        <w:rPr>
          <w:bCs/>
        </w:rPr>
      </w:pPr>
    </w:p>
    <w:p w14:paraId="6D50A3D1" w14:textId="52493A4D" w:rsidR="008B7A48" w:rsidRPr="008B7A48" w:rsidRDefault="008B7A48" w:rsidP="008B7A48">
      <w:pPr>
        <w:tabs>
          <w:tab w:val="left" w:pos="2160"/>
        </w:tabs>
        <w:jc w:val="both"/>
        <w:rPr>
          <w:bCs/>
        </w:rPr>
      </w:pPr>
      <w:r w:rsidRPr="008B7A48">
        <w:rPr>
          <w:bCs/>
        </w:rPr>
        <w:t xml:space="preserve">Como puede apreciarse, si bien se identifican los datos del asegurado, la firma que aparece en el documento presentado se identifica como perteneciente al </w:t>
      </w:r>
      <w:proofErr w:type="gramStart"/>
      <w:r w:rsidRPr="008B7A48">
        <w:rPr>
          <w:bCs/>
        </w:rPr>
        <w:t>Director</w:t>
      </w:r>
      <w:proofErr w:type="gramEnd"/>
      <w:r w:rsidRPr="008B7A48">
        <w:rPr>
          <w:bCs/>
        </w:rPr>
        <w:t xml:space="preserve"> de la Unidad de Riesgos Generales de </w:t>
      </w:r>
      <w:r w:rsidR="00BE30D0" w:rsidRPr="00B23FC0">
        <w:rPr>
          <w:rFonts w:ascii="Arial" w:hAnsi="Arial" w:cs="Arial"/>
        </w:rPr>
        <w:t>...................</w:t>
      </w:r>
      <w:r w:rsidRPr="008B7A48">
        <w:rPr>
          <w:bCs/>
        </w:rPr>
        <w:t>.</w:t>
      </w:r>
    </w:p>
    <w:p w14:paraId="49A96A8F" w14:textId="77777777" w:rsidR="008B7A48" w:rsidRPr="008B7A48" w:rsidRDefault="008B7A48" w:rsidP="008B7A48">
      <w:pPr>
        <w:tabs>
          <w:tab w:val="left" w:pos="2160"/>
        </w:tabs>
        <w:jc w:val="both"/>
        <w:rPr>
          <w:bCs/>
        </w:rPr>
      </w:pPr>
    </w:p>
    <w:p w14:paraId="0369BD81" w14:textId="77777777" w:rsidR="008B7A48" w:rsidRPr="008B7A48" w:rsidRDefault="008B7A48" w:rsidP="008B7A48">
      <w:pPr>
        <w:tabs>
          <w:tab w:val="left" w:pos="2160"/>
        </w:tabs>
        <w:jc w:val="both"/>
        <w:rPr>
          <w:bCs/>
        </w:rPr>
      </w:pPr>
      <w:r w:rsidRPr="008B7A48">
        <w:rPr>
          <w:bCs/>
        </w:rPr>
        <w:t>Igualmente se aprecia que en la hoja donde aparece la firma bajo comentario, se incluye como las siguientes exclusiones, que no incluyen la que pretende oponer la aseguradora:</w:t>
      </w:r>
    </w:p>
    <w:p w14:paraId="0A97B145" w14:textId="77777777" w:rsidR="008B7A48" w:rsidRPr="008B7A48" w:rsidRDefault="008B7A48" w:rsidP="008B7A48">
      <w:pPr>
        <w:tabs>
          <w:tab w:val="left" w:pos="2160"/>
        </w:tabs>
        <w:jc w:val="both"/>
        <w:rPr>
          <w:bCs/>
        </w:rPr>
      </w:pPr>
    </w:p>
    <w:p w14:paraId="78784867" w14:textId="77777777" w:rsidR="008B7A48" w:rsidRPr="008B7A48" w:rsidRDefault="008B7A48" w:rsidP="008B7A48">
      <w:pPr>
        <w:tabs>
          <w:tab w:val="left" w:pos="2160"/>
        </w:tabs>
        <w:jc w:val="both"/>
        <w:rPr>
          <w:bCs/>
        </w:rPr>
      </w:pPr>
      <w:r w:rsidRPr="008B7A48">
        <w:rPr>
          <w:bCs/>
          <w:noProof/>
        </w:rPr>
        <w:drawing>
          <wp:inline distT="0" distB="0" distL="0" distR="0" wp14:anchorId="59667981" wp14:editId="4B502F8A">
            <wp:extent cx="5580380" cy="2838450"/>
            <wp:effectExtent l="0" t="0" r="127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0380" cy="2838450"/>
                    </a:xfrm>
                    <a:prstGeom prst="rect">
                      <a:avLst/>
                    </a:prstGeom>
                    <a:noFill/>
                    <a:ln>
                      <a:noFill/>
                    </a:ln>
                  </pic:spPr>
                </pic:pic>
              </a:graphicData>
            </a:graphic>
          </wp:inline>
        </w:drawing>
      </w:r>
    </w:p>
    <w:p w14:paraId="397E9B4B" w14:textId="77777777" w:rsidR="008B7A48" w:rsidRPr="008B7A48" w:rsidRDefault="008B7A48" w:rsidP="008B7A48">
      <w:pPr>
        <w:tabs>
          <w:tab w:val="left" w:pos="2160"/>
        </w:tabs>
        <w:jc w:val="both"/>
        <w:rPr>
          <w:bCs/>
        </w:rPr>
      </w:pPr>
    </w:p>
    <w:p w14:paraId="49185A19" w14:textId="77777777" w:rsidR="008B7A48" w:rsidRPr="008B7A48" w:rsidRDefault="008B7A48" w:rsidP="008B7A48">
      <w:pPr>
        <w:tabs>
          <w:tab w:val="left" w:pos="2160"/>
        </w:tabs>
        <w:jc w:val="both"/>
        <w:rPr>
          <w:bCs/>
        </w:rPr>
      </w:pPr>
      <w:r w:rsidRPr="008B7A48">
        <w:rPr>
          <w:bCs/>
        </w:rPr>
        <w:t>Atendiendo a las circunstancias anteriores, esta Defensoría llega a la convicción que en el presente caso la aseguradora no ha demostrado que el certificado de seguro haya sido suscrito por el asegurado y en consecuencia no está acreditado que fue debidamente informado del supuesto de exclusión que pretende oponerle.</w:t>
      </w:r>
    </w:p>
    <w:p w14:paraId="4645405B" w14:textId="77777777" w:rsidR="008B7A48" w:rsidRPr="008B7A48" w:rsidRDefault="008B7A48" w:rsidP="008B7A48">
      <w:pPr>
        <w:tabs>
          <w:tab w:val="left" w:pos="2160"/>
        </w:tabs>
        <w:jc w:val="both"/>
        <w:rPr>
          <w:bCs/>
        </w:rPr>
      </w:pPr>
    </w:p>
    <w:p w14:paraId="69C2C3A4" w14:textId="77777777" w:rsidR="008B7A48" w:rsidRPr="008B7A48" w:rsidRDefault="008B7A48" w:rsidP="008B7A48">
      <w:pPr>
        <w:tabs>
          <w:tab w:val="left" w:pos="2386"/>
        </w:tabs>
        <w:jc w:val="both"/>
        <w:rPr>
          <w:lang w:val="es-PE"/>
        </w:rPr>
      </w:pPr>
      <w:r w:rsidRPr="008B7A48">
        <w:rPr>
          <w:lang w:val="es-PE"/>
        </w:rPr>
        <w:t xml:space="preserve">Sobre el particular, este colegiado reitera su posición uniforme destacada en diversas resoluciones ya expedidas en el sentido que, </w:t>
      </w:r>
      <w:r w:rsidRPr="008B7A48">
        <w:rPr>
          <w:lang w:val="es-MX"/>
        </w:rPr>
        <w:t>las empresas aseguradoras están obligadas a entregar a los asegurados no contratantes la póliza o certificado de seguro conjuntamente con un resumen en el que conste de manera clara y breve, principalmente, las condiciones o requisitos de cobertura, los riesgos cubiertos y las exclusiones, entre otros aspectos relevantes, con el objeto que los asegurados no contratantes conozcan las características del seguro que adquieren, lo cual tiene por objetivo quebrar la asimetría informativa que existe ciertamente sobre el particular.</w:t>
      </w:r>
      <w:r w:rsidRPr="008B7A48">
        <w:rPr>
          <w:lang w:val="es-PE"/>
        </w:rPr>
        <w:t xml:space="preserve">  </w:t>
      </w:r>
    </w:p>
    <w:p w14:paraId="6FD84996" w14:textId="77777777" w:rsidR="008B7A48" w:rsidRPr="008B7A48" w:rsidRDefault="008B7A48" w:rsidP="008B7A48">
      <w:pPr>
        <w:jc w:val="both"/>
        <w:rPr>
          <w:lang w:val="es-MX"/>
        </w:rPr>
      </w:pPr>
    </w:p>
    <w:p w14:paraId="578BE59E" w14:textId="77777777" w:rsidR="008B7A48" w:rsidRPr="008B7A48" w:rsidRDefault="008B7A48" w:rsidP="008B7A48">
      <w:pPr>
        <w:jc w:val="both"/>
      </w:pPr>
      <w:r w:rsidRPr="008B7A48">
        <w:rPr>
          <w:lang w:val="es-MX"/>
        </w:rPr>
        <w:t xml:space="preserve">Por consiguiente, </w:t>
      </w:r>
      <w:r w:rsidRPr="008B7A48">
        <w:t xml:space="preserve">este Colegiado destaca que habiéndose opuesto a la reclamante una exclusión, resulta manifiesto que la aseguradora tiene la carga procesal esencial de demostrar el cumplimiento de los requisitos para oponer válidamente el respectivo pacto, esto es, que haya informado de los alcances del seguro al asegurado, como es la exclusión invocada.  En consecuencia, al no cumplir con esa carga probatoria, la aseguradora no está legitimada para oponer la exclusión de cobertura que invoca. </w:t>
      </w:r>
    </w:p>
    <w:p w14:paraId="2CF4CE6B" w14:textId="77777777" w:rsidR="008B7A48" w:rsidRPr="008B7A48" w:rsidRDefault="008B7A48" w:rsidP="008B7A48">
      <w:pPr>
        <w:tabs>
          <w:tab w:val="left" w:pos="2160"/>
        </w:tabs>
        <w:jc w:val="both"/>
        <w:rPr>
          <w:bCs/>
        </w:rPr>
      </w:pPr>
    </w:p>
    <w:p w14:paraId="469FA78D" w14:textId="77777777" w:rsidR="008B7A48" w:rsidRPr="008B7A48" w:rsidRDefault="008B7A48" w:rsidP="008B7A48">
      <w:pPr>
        <w:jc w:val="both"/>
        <w:rPr>
          <w:rStyle w:val="Textoennegrita"/>
          <w:b w:val="0"/>
        </w:rPr>
      </w:pPr>
      <w:r w:rsidRPr="008B7A48">
        <w:rPr>
          <w:lang w:val="es-MX"/>
        </w:rPr>
        <w:t xml:space="preserve">En efecto, </w:t>
      </w:r>
      <w:r w:rsidRPr="008B7A48">
        <w:rPr>
          <w:rStyle w:val="Textoennegrita"/>
          <w:b w:val="0"/>
        </w:rPr>
        <w:t xml:space="preserve">el Colegiado observa que la aseguradora no ha demostrado que ha cumplido con entregar al asegurado el Certificado de Seguro de Desgravamen o la respectiva Póliza, es </w:t>
      </w:r>
      <w:r w:rsidRPr="008B7A48">
        <w:rPr>
          <w:rStyle w:val="Textoennegrita"/>
          <w:b w:val="0"/>
        </w:rPr>
        <w:lastRenderedPageBreak/>
        <w:t xml:space="preserve">decir, no ha probado que haya cumplido </w:t>
      </w:r>
      <w:r w:rsidRPr="008B7A48">
        <w:rPr>
          <w:lang w:val="es-PE"/>
        </w:rPr>
        <w:t>con informarle oportunamente sobre los alcances del seguro contratado</w:t>
      </w:r>
      <w:r w:rsidRPr="008B7A48">
        <w:rPr>
          <w:rStyle w:val="Textoennegrita"/>
          <w:b w:val="0"/>
        </w:rPr>
        <w:t xml:space="preserve">. </w:t>
      </w:r>
    </w:p>
    <w:p w14:paraId="75EBAD67" w14:textId="77777777" w:rsidR="008B7A48" w:rsidRPr="008B7A48" w:rsidRDefault="008B7A48" w:rsidP="008B7A48">
      <w:pPr>
        <w:jc w:val="both"/>
        <w:rPr>
          <w:lang w:val="es-MX"/>
        </w:rPr>
      </w:pPr>
    </w:p>
    <w:p w14:paraId="6D6838CF" w14:textId="77777777" w:rsidR="008B7A48" w:rsidRPr="008B7A48" w:rsidRDefault="008B7A48" w:rsidP="008B7A48">
      <w:pPr>
        <w:jc w:val="both"/>
        <w:rPr>
          <w:b/>
          <w:bCs/>
          <w:lang w:val="es-PE"/>
        </w:rPr>
      </w:pPr>
      <w:r w:rsidRPr="008B7A48">
        <w:rPr>
          <w:b/>
          <w:bCs/>
          <w:lang w:val="es-PE"/>
        </w:rPr>
        <w:t>Atendiendo a lo expresado precedentemente, este Colegiado concluye su apreciación razonada y conjunta al amparo de lo establecido en su Reglamento, por lo que</w:t>
      </w:r>
    </w:p>
    <w:p w14:paraId="525848B8" w14:textId="77777777" w:rsidR="008B7A48" w:rsidRPr="008B7A48" w:rsidRDefault="008B7A48" w:rsidP="008B7A48">
      <w:pPr>
        <w:tabs>
          <w:tab w:val="left" w:pos="2160"/>
        </w:tabs>
        <w:jc w:val="both"/>
        <w:rPr>
          <w:bCs/>
        </w:rPr>
      </w:pPr>
    </w:p>
    <w:p w14:paraId="1FEAADDC" w14:textId="77777777" w:rsidR="008B7A48" w:rsidRPr="008B7A48" w:rsidRDefault="008B7A48" w:rsidP="008B7A48">
      <w:pPr>
        <w:tabs>
          <w:tab w:val="left" w:pos="2160"/>
        </w:tabs>
        <w:jc w:val="both"/>
        <w:rPr>
          <w:b/>
          <w:bCs/>
          <w:lang w:val="es-PE"/>
        </w:rPr>
      </w:pPr>
      <w:r w:rsidRPr="008B7A48">
        <w:rPr>
          <w:b/>
          <w:bCs/>
          <w:lang w:val="es-PE"/>
        </w:rPr>
        <w:t xml:space="preserve">RESUELVE: </w:t>
      </w:r>
    </w:p>
    <w:p w14:paraId="091CA3CC" w14:textId="77777777" w:rsidR="008B7A48" w:rsidRPr="008B7A48" w:rsidRDefault="008B7A48" w:rsidP="008B7A48">
      <w:pPr>
        <w:tabs>
          <w:tab w:val="left" w:pos="2160"/>
        </w:tabs>
        <w:jc w:val="both"/>
        <w:rPr>
          <w:lang w:val="es-PE"/>
        </w:rPr>
      </w:pPr>
    </w:p>
    <w:p w14:paraId="2AC4788A" w14:textId="700A2B83" w:rsidR="008B7A48" w:rsidRPr="008B7A48" w:rsidRDefault="008B7A48" w:rsidP="008B7A48">
      <w:pPr>
        <w:tabs>
          <w:tab w:val="left" w:pos="2160"/>
        </w:tabs>
        <w:jc w:val="both"/>
        <w:rPr>
          <w:lang w:val="es-MX"/>
        </w:rPr>
      </w:pPr>
      <w:r w:rsidRPr="008B7A48">
        <w:rPr>
          <w:lang w:val="es-PE"/>
        </w:rPr>
        <w:t xml:space="preserve">Declarar </w:t>
      </w:r>
      <w:r w:rsidRPr="008B7A48">
        <w:rPr>
          <w:b/>
          <w:bCs/>
          <w:lang w:val="es-PE"/>
        </w:rPr>
        <w:t xml:space="preserve">FUNDADA </w:t>
      </w:r>
      <w:r w:rsidRPr="008B7A48">
        <w:rPr>
          <w:lang w:val="es-PE"/>
        </w:rPr>
        <w:t xml:space="preserve">la reclamación interpuesta por doña </w:t>
      </w:r>
      <w:r w:rsidR="00456130" w:rsidRPr="00B23FC0">
        <w:rPr>
          <w:rFonts w:ascii="Arial" w:hAnsi="Arial" w:cs="Arial"/>
        </w:rPr>
        <w:t>...................</w:t>
      </w:r>
      <w:r w:rsidR="00456130">
        <w:rPr>
          <w:rFonts w:ascii="Arial" w:hAnsi="Arial" w:cs="Arial"/>
        </w:rPr>
        <w:t xml:space="preserve"> </w:t>
      </w:r>
      <w:r w:rsidRPr="008B7A48">
        <w:rPr>
          <w:lang w:val="es-PE"/>
        </w:rPr>
        <w:t xml:space="preserve">contra </w:t>
      </w:r>
      <w:r w:rsidR="00456130" w:rsidRPr="00B23FC0">
        <w:rPr>
          <w:rFonts w:ascii="Arial" w:hAnsi="Arial" w:cs="Arial"/>
        </w:rPr>
        <w:t>...................</w:t>
      </w:r>
      <w:r w:rsidRPr="008B7A48">
        <w:rPr>
          <w:lang w:val="es-PE"/>
        </w:rPr>
        <w:t xml:space="preserve">con relación al </w:t>
      </w:r>
      <w:r w:rsidRPr="008B7A48">
        <w:rPr>
          <w:b/>
          <w:lang w:val="es-MX"/>
        </w:rPr>
        <w:t xml:space="preserve">SEGURO DE DESGRAVAMEN - PÓLIZA No </w:t>
      </w:r>
      <w:r w:rsidR="00456130" w:rsidRPr="00B23FC0">
        <w:rPr>
          <w:rFonts w:ascii="Arial" w:hAnsi="Arial" w:cs="Arial"/>
        </w:rPr>
        <w:t>...................</w:t>
      </w:r>
      <w:r w:rsidRPr="008B7A48">
        <w:rPr>
          <w:lang w:val="es-MX"/>
        </w:rPr>
        <w:t>, por lo que corresponde ordenar a la aseguradora que cumpla con otorgar la cobertura correspondiente al siniestro reclamado.</w:t>
      </w:r>
    </w:p>
    <w:p w14:paraId="2717AEB8" w14:textId="77777777" w:rsidR="00AA7008" w:rsidRPr="008B7A48" w:rsidRDefault="00AA7008" w:rsidP="009B673D">
      <w:pPr>
        <w:jc w:val="both"/>
        <w:rPr>
          <w:bCs/>
        </w:rPr>
      </w:pPr>
    </w:p>
    <w:p w14:paraId="400DA5B6" w14:textId="1F9DEAC5" w:rsidR="00401DE3" w:rsidRPr="008B7A48" w:rsidRDefault="00F15FBA" w:rsidP="006A36AB">
      <w:pPr>
        <w:jc w:val="right"/>
        <w:outlineLvl w:val="0"/>
        <w:rPr>
          <w:lang w:val="es-PE"/>
        </w:rPr>
      </w:pPr>
      <w:r w:rsidRPr="008B7A48">
        <w:rPr>
          <w:lang w:val="es-PE"/>
        </w:rPr>
        <w:t xml:space="preserve">Lima, </w:t>
      </w:r>
      <w:r w:rsidR="00B3094C" w:rsidRPr="008B7A48">
        <w:rPr>
          <w:lang w:val="es-PE"/>
        </w:rPr>
        <w:t>1</w:t>
      </w:r>
      <w:r w:rsidR="008C42D8" w:rsidRPr="008B7A48">
        <w:rPr>
          <w:lang w:val="es-PE"/>
        </w:rPr>
        <w:t>4</w:t>
      </w:r>
      <w:r w:rsidR="00CF5953" w:rsidRPr="008B7A48">
        <w:rPr>
          <w:lang w:val="es-PE"/>
        </w:rPr>
        <w:t xml:space="preserve"> </w:t>
      </w:r>
      <w:r w:rsidR="00F62606" w:rsidRPr="008B7A48">
        <w:t>d</w:t>
      </w:r>
      <w:proofErr w:type="spellStart"/>
      <w:r w:rsidRPr="008B7A48">
        <w:rPr>
          <w:lang w:val="es-PE"/>
        </w:rPr>
        <w:t>e</w:t>
      </w:r>
      <w:proofErr w:type="spellEnd"/>
      <w:r w:rsidR="00AA7008" w:rsidRPr="008B7A48">
        <w:rPr>
          <w:lang w:val="es-PE"/>
        </w:rPr>
        <w:t xml:space="preserve"> </w:t>
      </w:r>
      <w:r w:rsidR="00894D70" w:rsidRPr="008B7A48">
        <w:rPr>
          <w:lang w:val="es-PE"/>
        </w:rPr>
        <w:t>junio</w:t>
      </w:r>
      <w:r w:rsidR="001631D6" w:rsidRPr="008B7A48">
        <w:rPr>
          <w:lang w:val="es-PE"/>
        </w:rPr>
        <w:t xml:space="preserve"> </w:t>
      </w:r>
      <w:r w:rsidRPr="008B7A48">
        <w:rPr>
          <w:lang w:val="es-PE"/>
        </w:rPr>
        <w:t>de 20</w:t>
      </w:r>
      <w:r w:rsidR="001631D6" w:rsidRPr="008B7A48">
        <w:rPr>
          <w:lang w:val="es-PE"/>
        </w:rPr>
        <w:t>2</w:t>
      </w:r>
      <w:r w:rsidR="003E6BA6" w:rsidRPr="008B7A48">
        <w:rPr>
          <w:lang w:val="es-PE"/>
        </w:rPr>
        <w:t>1</w:t>
      </w:r>
    </w:p>
    <w:p w14:paraId="37DB6607" w14:textId="77777777" w:rsidR="00C01AB2" w:rsidRPr="008B7A48" w:rsidRDefault="00C01AB2" w:rsidP="006A36AB">
      <w:pPr>
        <w:jc w:val="both"/>
      </w:pPr>
    </w:p>
    <w:p w14:paraId="256515F3" w14:textId="77777777" w:rsidR="009270FF" w:rsidRPr="008B7A48" w:rsidRDefault="009270FF" w:rsidP="006A36AB">
      <w:pPr>
        <w:jc w:val="both"/>
        <w:rPr>
          <w:b/>
          <w:bCs/>
          <w:i/>
          <w:iCs/>
          <w:lang w:val="es-ES_tradnl"/>
        </w:rPr>
      </w:pPr>
      <w:r w:rsidRPr="008B7A48">
        <w:rPr>
          <w:b/>
          <w:bCs/>
          <w:i/>
          <w:iCs/>
          <w:lang w:val="es-ES_tradnl"/>
        </w:rPr>
        <w:t>La Secretaría Técnica certifica que la presente resolución cuenta con el voto de los vocales cuyos nombres figuran en el presente documento.</w:t>
      </w:r>
    </w:p>
    <w:p w14:paraId="3207C559" w14:textId="77777777" w:rsidR="009270FF" w:rsidRPr="008B7A48" w:rsidRDefault="009270FF" w:rsidP="006A36AB">
      <w:pPr>
        <w:jc w:val="both"/>
        <w:rPr>
          <w:b/>
          <w:bCs/>
          <w:i/>
          <w:iCs/>
          <w:lang w:val="es-ES_tradnl"/>
        </w:rPr>
      </w:pPr>
    </w:p>
    <w:p w14:paraId="54F135C9" w14:textId="0BC98999" w:rsidR="009270FF" w:rsidRPr="008B7A48" w:rsidRDefault="009270FF" w:rsidP="006A36AB">
      <w:pPr>
        <w:spacing w:line="360" w:lineRule="auto"/>
        <w:jc w:val="center"/>
        <w:rPr>
          <w:b/>
          <w:bCs/>
        </w:rPr>
      </w:pPr>
      <w:r w:rsidRPr="008B7A48">
        <w:rPr>
          <w:b/>
          <w:bCs/>
        </w:rPr>
        <w:t xml:space="preserve">Marco Antonio Ortega Piana – </w:t>
      </w:r>
      <w:proofErr w:type="gramStart"/>
      <w:r w:rsidR="00E047AF" w:rsidRPr="008B7A48">
        <w:rPr>
          <w:b/>
          <w:bCs/>
        </w:rPr>
        <w:t>Presidente</w:t>
      </w:r>
      <w:proofErr w:type="gramEnd"/>
    </w:p>
    <w:p w14:paraId="2D1FC96B" w14:textId="3E794715" w:rsidR="00E047AF" w:rsidRPr="008B7A48" w:rsidRDefault="00E047AF" w:rsidP="00E047AF">
      <w:pPr>
        <w:spacing w:line="360" w:lineRule="auto"/>
        <w:jc w:val="center"/>
        <w:rPr>
          <w:b/>
          <w:bCs/>
        </w:rPr>
      </w:pPr>
      <w:r w:rsidRPr="008B7A48">
        <w:rPr>
          <w:b/>
          <w:bCs/>
        </w:rPr>
        <w:t>María Eugenia Valdez Fernández Baca – Vocal</w:t>
      </w:r>
    </w:p>
    <w:p w14:paraId="44A94F4A" w14:textId="77777777" w:rsidR="009270FF" w:rsidRPr="008B7A48" w:rsidRDefault="009270FF" w:rsidP="006A36AB">
      <w:pPr>
        <w:spacing w:line="360" w:lineRule="auto"/>
        <w:jc w:val="center"/>
        <w:rPr>
          <w:b/>
          <w:bCs/>
        </w:rPr>
      </w:pPr>
      <w:r w:rsidRPr="008B7A48">
        <w:rPr>
          <w:b/>
          <w:bCs/>
        </w:rPr>
        <w:t xml:space="preserve">Rolando Eyzaguirre </w:t>
      </w:r>
      <w:proofErr w:type="spellStart"/>
      <w:r w:rsidRPr="008B7A48">
        <w:rPr>
          <w:b/>
          <w:bCs/>
        </w:rPr>
        <w:t>Maccan</w:t>
      </w:r>
      <w:proofErr w:type="spellEnd"/>
      <w:r w:rsidRPr="008B7A48">
        <w:rPr>
          <w:b/>
          <w:bCs/>
        </w:rPr>
        <w:t xml:space="preserve"> – Vocal</w:t>
      </w:r>
    </w:p>
    <w:p w14:paraId="2E53999C" w14:textId="77777777" w:rsidR="009270FF" w:rsidRPr="008B7A48" w:rsidRDefault="009270FF" w:rsidP="006A36AB">
      <w:pPr>
        <w:spacing w:line="360" w:lineRule="auto"/>
        <w:jc w:val="center"/>
        <w:rPr>
          <w:lang w:val="es-MX"/>
        </w:rPr>
      </w:pPr>
      <w:r w:rsidRPr="008B7A48">
        <w:rPr>
          <w:b/>
          <w:bCs/>
        </w:rPr>
        <w:t>Gonzalo Abad del Busto - Vocal</w:t>
      </w:r>
    </w:p>
    <w:p w14:paraId="0DA96C46" w14:textId="77777777" w:rsidR="001631D6" w:rsidRPr="008C42D8" w:rsidRDefault="001631D6" w:rsidP="006A36AB">
      <w:pPr>
        <w:jc w:val="both"/>
        <w:rPr>
          <w:lang w:val="es-PE"/>
        </w:rPr>
      </w:pPr>
    </w:p>
    <w:p w14:paraId="22C77427" w14:textId="77777777" w:rsidR="00F15FBA" w:rsidRPr="008C42D8" w:rsidRDefault="00F15FBA" w:rsidP="00F15FBA"/>
    <w:p w14:paraId="58BFC23A" w14:textId="77777777" w:rsidR="00F15FBA" w:rsidRPr="008C42D8" w:rsidRDefault="00F15FBA" w:rsidP="00F15FBA"/>
    <w:p w14:paraId="164CAA9F" w14:textId="77777777" w:rsidR="00517989" w:rsidRPr="008C42D8" w:rsidRDefault="003E120E"/>
    <w:sectPr w:rsidR="00517989" w:rsidRPr="008C42D8" w:rsidSect="00F552B2">
      <w:headerReference w:type="default" r:id="rId11"/>
      <w:footerReference w:type="default" r:id="rId12"/>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4FE1C" w14:textId="77777777" w:rsidR="00934E5C" w:rsidRDefault="00934E5C" w:rsidP="005F148C">
      <w:r>
        <w:separator/>
      </w:r>
    </w:p>
  </w:endnote>
  <w:endnote w:type="continuationSeparator" w:id="0">
    <w:p w14:paraId="1B73B39B" w14:textId="77777777" w:rsidR="00934E5C" w:rsidRDefault="00934E5C"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04BD4788"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45993" w14:textId="77777777" w:rsidR="00934E5C" w:rsidRDefault="00934E5C" w:rsidP="005F148C">
      <w:r>
        <w:separator/>
      </w:r>
    </w:p>
  </w:footnote>
  <w:footnote w:type="continuationSeparator" w:id="0">
    <w:p w14:paraId="248DF97A" w14:textId="77777777" w:rsidR="00934E5C" w:rsidRDefault="00934E5C"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EEF7516"/>
    <w:multiLevelType w:val="hybridMultilevel"/>
    <w:tmpl w:val="F9BAFCBE"/>
    <w:lvl w:ilvl="0" w:tplc="E83AA7C0">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0563ED4"/>
    <w:multiLevelType w:val="hybridMultilevel"/>
    <w:tmpl w:val="88DA9548"/>
    <w:lvl w:ilvl="0" w:tplc="180852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2281A4D"/>
    <w:multiLevelType w:val="hybridMultilevel"/>
    <w:tmpl w:val="A6A45C98"/>
    <w:lvl w:ilvl="0" w:tplc="C72214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3DB5373"/>
    <w:multiLevelType w:val="hybridMultilevel"/>
    <w:tmpl w:val="14B007A4"/>
    <w:lvl w:ilvl="0" w:tplc="9554305E">
      <w:start w:val="1"/>
      <w:numFmt w:val="upperLetter"/>
      <w:lvlText w:val="%1."/>
      <w:lvlJc w:val="left"/>
      <w:pPr>
        <w:ind w:left="1069" w:hanging="360"/>
      </w:pPr>
      <w:rPr>
        <w:rFonts w:cs="TimesNewRomanPSMT"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7" w15:restartNumberingAfterBreak="0">
    <w:nsid w:val="28D10EAC"/>
    <w:multiLevelType w:val="hybridMultilevel"/>
    <w:tmpl w:val="DB4A2EEE"/>
    <w:lvl w:ilvl="0" w:tplc="EE746AE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A6346B5"/>
    <w:multiLevelType w:val="hybridMultilevel"/>
    <w:tmpl w:val="F05E108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0"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B98757C"/>
    <w:multiLevelType w:val="hybridMultilevel"/>
    <w:tmpl w:val="9EDA9404"/>
    <w:lvl w:ilvl="0" w:tplc="949C8D56">
      <w:start w:val="2"/>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E980452"/>
    <w:multiLevelType w:val="hybridMultilevel"/>
    <w:tmpl w:val="98EE5456"/>
    <w:lvl w:ilvl="0" w:tplc="B73629A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F0860D4"/>
    <w:multiLevelType w:val="hybridMultilevel"/>
    <w:tmpl w:val="99967844"/>
    <w:lvl w:ilvl="0" w:tplc="2E921E9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5"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EB29E9"/>
    <w:multiLevelType w:val="hybridMultilevel"/>
    <w:tmpl w:val="2160C56E"/>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7" w15:restartNumberingAfterBreak="0">
    <w:nsid w:val="46631809"/>
    <w:multiLevelType w:val="hybridMultilevel"/>
    <w:tmpl w:val="0CEAE2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6F9122A"/>
    <w:multiLevelType w:val="hybridMultilevel"/>
    <w:tmpl w:val="6998635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B8413F"/>
    <w:multiLevelType w:val="hybridMultilevel"/>
    <w:tmpl w:val="7A4C40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6" w15:restartNumberingAfterBreak="0">
    <w:nsid w:val="560545E7"/>
    <w:multiLevelType w:val="hybridMultilevel"/>
    <w:tmpl w:val="1E782D0A"/>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8"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1" w15:restartNumberingAfterBreak="0">
    <w:nsid w:val="631C0514"/>
    <w:multiLevelType w:val="hybridMultilevel"/>
    <w:tmpl w:val="0DD0652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3F14F01"/>
    <w:multiLevelType w:val="hybridMultilevel"/>
    <w:tmpl w:val="7718424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7684A1A"/>
    <w:multiLevelType w:val="hybridMultilevel"/>
    <w:tmpl w:val="6E42583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2237B10"/>
    <w:multiLevelType w:val="hybridMultilevel"/>
    <w:tmpl w:val="BF18A9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26D061A"/>
    <w:multiLevelType w:val="hybridMultilevel"/>
    <w:tmpl w:val="E8CED69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3FC532D"/>
    <w:multiLevelType w:val="hybridMultilevel"/>
    <w:tmpl w:val="99A49B92"/>
    <w:lvl w:ilvl="0" w:tplc="94343946">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9" w15:restartNumberingAfterBreak="0">
    <w:nsid w:val="776813F9"/>
    <w:multiLevelType w:val="hybridMultilevel"/>
    <w:tmpl w:val="84DC83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16cid:durableId="1426684318">
    <w:abstractNumId w:val="1"/>
  </w:num>
  <w:num w:numId="2" w16cid:durableId="1884099328">
    <w:abstractNumId w:val="27"/>
  </w:num>
  <w:num w:numId="3" w16cid:durableId="1332564568">
    <w:abstractNumId w:val="11"/>
  </w:num>
  <w:num w:numId="4" w16cid:durableId="1773043451">
    <w:abstractNumId w:val="29"/>
  </w:num>
  <w:num w:numId="5" w16cid:durableId="21202212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0953447">
    <w:abstractNumId w:val="19"/>
  </w:num>
  <w:num w:numId="7" w16cid:durableId="323866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15122757">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3375427">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2433379">
    <w:abstractNumId w:val="30"/>
  </w:num>
  <w:num w:numId="11" w16cid:durableId="348600797">
    <w:abstractNumId w:val="40"/>
  </w:num>
  <w:num w:numId="12" w16cid:durableId="1412196131">
    <w:abstractNumId w:val="23"/>
  </w:num>
  <w:num w:numId="13" w16cid:durableId="1769690387">
    <w:abstractNumId w:val="38"/>
  </w:num>
  <w:num w:numId="14" w16cid:durableId="1665085177">
    <w:abstractNumId w:val="20"/>
  </w:num>
  <w:num w:numId="15" w16cid:durableId="1688753674">
    <w:abstractNumId w:val="21"/>
  </w:num>
  <w:num w:numId="16" w16cid:durableId="2002999324">
    <w:abstractNumId w:val="34"/>
  </w:num>
  <w:num w:numId="17" w16cid:durableId="1802385816">
    <w:abstractNumId w:val="15"/>
  </w:num>
  <w:num w:numId="18" w16cid:durableId="364185061">
    <w:abstractNumId w:val="28"/>
  </w:num>
  <w:num w:numId="19" w16cid:durableId="1286962360">
    <w:abstractNumId w:val="16"/>
  </w:num>
  <w:num w:numId="20" w16cid:durableId="907114737">
    <w:abstractNumId w:val="35"/>
  </w:num>
  <w:num w:numId="21" w16cid:durableId="1843005189">
    <w:abstractNumId w:val="39"/>
  </w:num>
  <w:num w:numId="22" w16cid:durableId="2030451920">
    <w:abstractNumId w:val="12"/>
  </w:num>
  <w:num w:numId="23" w16cid:durableId="757093119">
    <w:abstractNumId w:val="5"/>
  </w:num>
  <w:num w:numId="24" w16cid:durableId="1605191117">
    <w:abstractNumId w:val="18"/>
  </w:num>
  <w:num w:numId="25" w16cid:durableId="810248728">
    <w:abstractNumId w:val="4"/>
  </w:num>
  <w:num w:numId="26" w16cid:durableId="474953436">
    <w:abstractNumId w:val="26"/>
  </w:num>
  <w:num w:numId="27" w16cid:durableId="953829025">
    <w:abstractNumId w:val="22"/>
  </w:num>
  <w:num w:numId="28" w16cid:durableId="215360491">
    <w:abstractNumId w:val="10"/>
  </w:num>
  <w:num w:numId="29" w16cid:durableId="219369900">
    <w:abstractNumId w:val="13"/>
  </w:num>
  <w:num w:numId="30" w16cid:durableId="43914293">
    <w:abstractNumId w:val="37"/>
  </w:num>
  <w:num w:numId="31" w16cid:durableId="138497477">
    <w:abstractNumId w:val="7"/>
  </w:num>
  <w:num w:numId="32" w16cid:durableId="13435071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47661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132819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6681423">
    <w:abstractNumId w:val="36"/>
  </w:num>
  <w:num w:numId="36" w16cid:durableId="1517041983">
    <w:abstractNumId w:val="3"/>
  </w:num>
  <w:num w:numId="37" w16cid:durableId="1231117746">
    <w:abstractNumId w:val="8"/>
  </w:num>
  <w:num w:numId="38" w16cid:durableId="1670159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531220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019667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42005667">
    <w:abstractNumId w:val="6"/>
  </w:num>
  <w:num w:numId="42" w16cid:durableId="5298772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2661E"/>
    <w:rsid w:val="00032526"/>
    <w:rsid w:val="00035CCC"/>
    <w:rsid w:val="000457AE"/>
    <w:rsid w:val="00045C71"/>
    <w:rsid w:val="00052190"/>
    <w:rsid w:val="00056E9D"/>
    <w:rsid w:val="00061525"/>
    <w:rsid w:val="00084E51"/>
    <w:rsid w:val="00087C49"/>
    <w:rsid w:val="00094DDA"/>
    <w:rsid w:val="000A6362"/>
    <w:rsid w:val="000C443A"/>
    <w:rsid w:val="000D2700"/>
    <w:rsid w:val="000F2C43"/>
    <w:rsid w:val="00103188"/>
    <w:rsid w:val="00114202"/>
    <w:rsid w:val="00116895"/>
    <w:rsid w:val="00117E0A"/>
    <w:rsid w:val="00131FAD"/>
    <w:rsid w:val="00140C67"/>
    <w:rsid w:val="001454A5"/>
    <w:rsid w:val="001631D6"/>
    <w:rsid w:val="001656DA"/>
    <w:rsid w:val="0019100A"/>
    <w:rsid w:val="00195646"/>
    <w:rsid w:val="001A3593"/>
    <w:rsid w:val="001A6663"/>
    <w:rsid w:val="001B5AC4"/>
    <w:rsid w:val="001B6607"/>
    <w:rsid w:val="001C18C6"/>
    <w:rsid w:val="001C2B16"/>
    <w:rsid w:val="001D01FD"/>
    <w:rsid w:val="001E1429"/>
    <w:rsid w:val="001E6B7D"/>
    <w:rsid w:val="001F004E"/>
    <w:rsid w:val="001F1C40"/>
    <w:rsid w:val="001F1D6D"/>
    <w:rsid w:val="0020442B"/>
    <w:rsid w:val="00233ED8"/>
    <w:rsid w:val="002370F4"/>
    <w:rsid w:val="002472C5"/>
    <w:rsid w:val="00267010"/>
    <w:rsid w:val="00281026"/>
    <w:rsid w:val="002A2188"/>
    <w:rsid w:val="002B14D5"/>
    <w:rsid w:val="002B44E9"/>
    <w:rsid w:val="002D5B13"/>
    <w:rsid w:val="002E35A4"/>
    <w:rsid w:val="002E708C"/>
    <w:rsid w:val="003018CE"/>
    <w:rsid w:val="00304A8F"/>
    <w:rsid w:val="00316A1B"/>
    <w:rsid w:val="00316D12"/>
    <w:rsid w:val="0032570B"/>
    <w:rsid w:val="00335D29"/>
    <w:rsid w:val="003462E9"/>
    <w:rsid w:val="00363714"/>
    <w:rsid w:val="00384F4E"/>
    <w:rsid w:val="00395B94"/>
    <w:rsid w:val="003977C8"/>
    <w:rsid w:val="003A7726"/>
    <w:rsid w:val="003B46E3"/>
    <w:rsid w:val="003B4770"/>
    <w:rsid w:val="003B5737"/>
    <w:rsid w:val="003C2DC4"/>
    <w:rsid w:val="003D1926"/>
    <w:rsid w:val="003D23B0"/>
    <w:rsid w:val="003E120E"/>
    <w:rsid w:val="003E6BA6"/>
    <w:rsid w:val="00401DE3"/>
    <w:rsid w:val="00417664"/>
    <w:rsid w:val="00417787"/>
    <w:rsid w:val="00417E23"/>
    <w:rsid w:val="00425777"/>
    <w:rsid w:val="00444A49"/>
    <w:rsid w:val="00455A27"/>
    <w:rsid w:val="00456130"/>
    <w:rsid w:val="00467825"/>
    <w:rsid w:val="00474856"/>
    <w:rsid w:val="00477D05"/>
    <w:rsid w:val="00483124"/>
    <w:rsid w:val="004854D9"/>
    <w:rsid w:val="004A5F55"/>
    <w:rsid w:val="004C3753"/>
    <w:rsid w:val="004E50D6"/>
    <w:rsid w:val="004F1C73"/>
    <w:rsid w:val="0051122D"/>
    <w:rsid w:val="00516549"/>
    <w:rsid w:val="00531FBE"/>
    <w:rsid w:val="0053265E"/>
    <w:rsid w:val="00577AEB"/>
    <w:rsid w:val="0058358B"/>
    <w:rsid w:val="0059110A"/>
    <w:rsid w:val="005929C6"/>
    <w:rsid w:val="005C2DE6"/>
    <w:rsid w:val="005C5922"/>
    <w:rsid w:val="005D1456"/>
    <w:rsid w:val="005D17C4"/>
    <w:rsid w:val="005F1349"/>
    <w:rsid w:val="005F148C"/>
    <w:rsid w:val="006024A3"/>
    <w:rsid w:val="00604C6F"/>
    <w:rsid w:val="00622BDD"/>
    <w:rsid w:val="00647AEE"/>
    <w:rsid w:val="00651449"/>
    <w:rsid w:val="0068586F"/>
    <w:rsid w:val="006915F2"/>
    <w:rsid w:val="00691CFB"/>
    <w:rsid w:val="0069382D"/>
    <w:rsid w:val="006A1077"/>
    <w:rsid w:val="006A1DD9"/>
    <w:rsid w:val="006A23CB"/>
    <w:rsid w:val="006A36AB"/>
    <w:rsid w:val="006B6FAF"/>
    <w:rsid w:val="006D33B8"/>
    <w:rsid w:val="007026C1"/>
    <w:rsid w:val="007224F7"/>
    <w:rsid w:val="00734447"/>
    <w:rsid w:val="00742D07"/>
    <w:rsid w:val="00746437"/>
    <w:rsid w:val="007474DB"/>
    <w:rsid w:val="00747AB9"/>
    <w:rsid w:val="00763851"/>
    <w:rsid w:val="007652C3"/>
    <w:rsid w:val="007768CC"/>
    <w:rsid w:val="00782489"/>
    <w:rsid w:val="007906A4"/>
    <w:rsid w:val="00790834"/>
    <w:rsid w:val="00791676"/>
    <w:rsid w:val="00793F6A"/>
    <w:rsid w:val="007A3050"/>
    <w:rsid w:val="007B49ED"/>
    <w:rsid w:val="007C2FC5"/>
    <w:rsid w:val="007C3730"/>
    <w:rsid w:val="007C4998"/>
    <w:rsid w:val="007D353F"/>
    <w:rsid w:val="007E71D6"/>
    <w:rsid w:val="007F00AB"/>
    <w:rsid w:val="008207FA"/>
    <w:rsid w:val="00834B23"/>
    <w:rsid w:val="00834DFE"/>
    <w:rsid w:val="00835D6A"/>
    <w:rsid w:val="00843AD2"/>
    <w:rsid w:val="00850916"/>
    <w:rsid w:val="00852F98"/>
    <w:rsid w:val="00864800"/>
    <w:rsid w:val="00865A9D"/>
    <w:rsid w:val="00865B73"/>
    <w:rsid w:val="00874F75"/>
    <w:rsid w:val="00881041"/>
    <w:rsid w:val="0088620D"/>
    <w:rsid w:val="00892A1F"/>
    <w:rsid w:val="008930FB"/>
    <w:rsid w:val="00894D70"/>
    <w:rsid w:val="00895FF5"/>
    <w:rsid w:val="008A1DAB"/>
    <w:rsid w:val="008A67AB"/>
    <w:rsid w:val="008B7A48"/>
    <w:rsid w:val="008C42D8"/>
    <w:rsid w:val="008D0547"/>
    <w:rsid w:val="00920C59"/>
    <w:rsid w:val="0092266A"/>
    <w:rsid w:val="009262B6"/>
    <w:rsid w:val="009270FF"/>
    <w:rsid w:val="00933218"/>
    <w:rsid w:val="00934888"/>
    <w:rsid w:val="00934E5C"/>
    <w:rsid w:val="0094741F"/>
    <w:rsid w:val="0096787B"/>
    <w:rsid w:val="009754A4"/>
    <w:rsid w:val="009767BB"/>
    <w:rsid w:val="00977F56"/>
    <w:rsid w:val="009A7580"/>
    <w:rsid w:val="009B3934"/>
    <w:rsid w:val="009B673D"/>
    <w:rsid w:val="009C0943"/>
    <w:rsid w:val="009C28AE"/>
    <w:rsid w:val="009C4A1C"/>
    <w:rsid w:val="009F7E09"/>
    <w:rsid w:val="00A14315"/>
    <w:rsid w:val="00A223FC"/>
    <w:rsid w:val="00A23563"/>
    <w:rsid w:val="00A5654F"/>
    <w:rsid w:val="00A67178"/>
    <w:rsid w:val="00A80BAD"/>
    <w:rsid w:val="00AA3C81"/>
    <w:rsid w:val="00AA7008"/>
    <w:rsid w:val="00AC4B08"/>
    <w:rsid w:val="00AC68FA"/>
    <w:rsid w:val="00AC7D5A"/>
    <w:rsid w:val="00AD6704"/>
    <w:rsid w:val="00AE33DC"/>
    <w:rsid w:val="00AE40BA"/>
    <w:rsid w:val="00B04114"/>
    <w:rsid w:val="00B17F4D"/>
    <w:rsid w:val="00B25712"/>
    <w:rsid w:val="00B3094C"/>
    <w:rsid w:val="00B60E25"/>
    <w:rsid w:val="00B66566"/>
    <w:rsid w:val="00B773DA"/>
    <w:rsid w:val="00B81042"/>
    <w:rsid w:val="00B84B2B"/>
    <w:rsid w:val="00B84F66"/>
    <w:rsid w:val="00BA1A05"/>
    <w:rsid w:val="00BA6133"/>
    <w:rsid w:val="00BB66E5"/>
    <w:rsid w:val="00BC6134"/>
    <w:rsid w:val="00BC633A"/>
    <w:rsid w:val="00BD5FD0"/>
    <w:rsid w:val="00BE30D0"/>
    <w:rsid w:val="00BF5BA3"/>
    <w:rsid w:val="00C01AB2"/>
    <w:rsid w:val="00C11655"/>
    <w:rsid w:val="00C168CE"/>
    <w:rsid w:val="00C16C9D"/>
    <w:rsid w:val="00C174E4"/>
    <w:rsid w:val="00C21994"/>
    <w:rsid w:val="00C85630"/>
    <w:rsid w:val="00C9752A"/>
    <w:rsid w:val="00CA4FD6"/>
    <w:rsid w:val="00CB451A"/>
    <w:rsid w:val="00CB7C37"/>
    <w:rsid w:val="00CC499D"/>
    <w:rsid w:val="00CF3742"/>
    <w:rsid w:val="00CF5953"/>
    <w:rsid w:val="00CF70CF"/>
    <w:rsid w:val="00D112E9"/>
    <w:rsid w:val="00D128FF"/>
    <w:rsid w:val="00D15C1E"/>
    <w:rsid w:val="00D371A1"/>
    <w:rsid w:val="00D403AE"/>
    <w:rsid w:val="00D71CAF"/>
    <w:rsid w:val="00D86E87"/>
    <w:rsid w:val="00D9006E"/>
    <w:rsid w:val="00D92FA2"/>
    <w:rsid w:val="00DA0407"/>
    <w:rsid w:val="00DB1EA4"/>
    <w:rsid w:val="00DB7C9A"/>
    <w:rsid w:val="00DC0EE2"/>
    <w:rsid w:val="00DC277D"/>
    <w:rsid w:val="00DE2C33"/>
    <w:rsid w:val="00E047AF"/>
    <w:rsid w:val="00E05CF8"/>
    <w:rsid w:val="00E06DE2"/>
    <w:rsid w:val="00E21C09"/>
    <w:rsid w:val="00E37EB7"/>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6056"/>
    <w:rsid w:val="00F97A17"/>
    <w:rsid w:val="00FC2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D403AE"/>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character" w:customStyle="1" w:styleId="Ttulo1Car">
    <w:name w:val="Título 1 Car"/>
    <w:basedOn w:val="Fuentedeprrafopredeter"/>
    <w:link w:val="Ttulo1"/>
    <w:uiPriority w:val="99"/>
    <w:rsid w:val="00D403AE"/>
    <w:rPr>
      <w:rFonts w:ascii="Cambria" w:eastAsia="Times New Roman" w:hAnsi="Cambria" w:cs="Times New Roman"/>
      <w:b/>
      <w:bCs/>
      <w:kern w:val="32"/>
      <w:sz w:val="32"/>
      <w:szCs w:val="32"/>
      <w:lang w:val="es-ES" w:eastAsia="es-ES"/>
    </w:rPr>
  </w:style>
  <w:style w:type="paragraph" w:styleId="Textocomentario">
    <w:name w:val="annotation text"/>
    <w:basedOn w:val="Normal"/>
    <w:link w:val="TextocomentarioCar"/>
    <w:uiPriority w:val="99"/>
    <w:semiHidden/>
    <w:unhideWhenUsed/>
    <w:rsid w:val="00894D70"/>
    <w:pPr>
      <w:spacing w:after="200"/>
    </w:pPr>
    <w:rPr>
      <w:rFonts w:asciiTheme="minorHAnsi" w:eastAsiaTheme="minorHAnsi" w:hAnsi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894D70"/>
    <w:rPr>
      <w:sz w:val="20"/>
      <w:szCs w:val="20"/>
      <w:lang w:val="es-PE"/>
    </w:rPr>
  </w:style>
  <w:style w:type="character" w:styleId="Refdecomentario">
    <w:name w:val="annotation reference"/>
    <w:basedOn w:val="Fuentedeprrafopredeter"/>
    <w:uiPriority w:val="99"/>
    <w:semiHidden/>
    <w:unhideWhenUsed/>
    <w:rsid w:val="00894D70"/>
    <w:rPr>
      <w:sz w:val="16"/>
      <w:szCs w:val="16"/>
    </w:rPr>
  </w:style>
  <w:style w:type="paragraph" w:styleId="Asuntodelcomentario">
    <w:name w:val="annotation subject"/>
    <w:basedOn w:val="Textocomentario"/>
    <w:next w:val="Textocomentario"/>
    <w:link w:val="AsuntodelcomentarioCar"/>
    <w:uiPriority w:val="99"/>
    <w:semiHidden/>
    <w:unhideWhenUsed/>
    <w:rsid w:val="00894D70"/>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894D70"/>
    <w:rPr>
      <w:rFonts w:ascii="Times New Roman" w:eastAsia="Times New Roman" w:hAnsi="Times New Roman" w:cs="Times New Roman"/>
      <w:b/>
      <w:bCs/>
      <w:sz w:val="20"/>
      <w:szCs w:val="20"/>
      <w:lang w:val="es-ES" w:eastAsia="es-ES"/>
    </w:rPr>
  </w:style>
  <w:style w:type="paragraph" w:customStyle="1" w:styleId="MailingInstructions">
    <w:name w:val="Mailing Instructions"/>
    <w:basedOn w:val="Normal"/>
    <w:rsid w:val="008C4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206637">
      <w:bodyDiv w:val="1"/>
      <w:marLeft w:val="0"/>
      <w:marRight w:val="0"/>
      <w:marTop w:val="0"/>
      <w:marBottom w:val="0"/>
      <w:divBdr>
        <w:top w:val="none" w:sz="0" w:space="0" w:color="auto"/>
        <w:left w:val="none" w:sz="0" w:space="0" w:color="auto"/>
        <w:bottom w:val="none" w:sz="0" w:space="0" w:color="auto"/>
        <w:right w:val="none" w:sz="0" w:space="0" w:color="auto"/>
      </w:divBdr>
    </w:div>
    <w:div w:id="1131361659">
      <w:bodyDiv w:val="1"/>
      <w:marLeft w:val="0"/>
      <w:marRight w:val="0"/>
      <w:marTop w:val="0"/>
      <w:marBottom w:val="0"/>
      <w:divBdr>
        <w:top w:val="none" w:sz="0" w:space="0" w:color="auto"/>
        <w:left w:val="none" w:sz="0" w:space="0" w:color="auto"/>
        <w:bottom w:val="none" w:sz="0" w:space="0" w:color="auto"/>
        <w:right w:val="none" w:sz="0" w:space="0" w:color="auto"/>
      </w:divBdr>
    </w:div>
    <w:div w:id="1136025551">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98542407">
      <w:bodyDiv w:val="1"/>
      <w:marLeft w:val="0"/>
      <w:marRight w:val="0"/>
      <w:marTop w:val="0"/>
      <w:marBottom w:val="0"/>
      <w:divBdr>
        <w:top w:val="none" w:sz="0" w:space="0" w:color="auto"/>
        <w:left w:val="none" w:sz="0" w:space="0" w:color="auto"/>
        <w:bottom w:val="none" w:sz="0" w:space="0" w:color="auto"/>
        <w:right w:val="none" w:sz="0" w:space="0" w:color="auto"/>
      </w:divBdr>
    </w:div>
    <w:div w:id="1605460329">
      <w:bodyDiv w:val="1"/>
      <w:marLeft w:val="0"/>
      <w:marRight w:val="0"/>
      <w:marTop w:val="0"/>
      <w:marBottom w:val="0"/>
      <w:divBdr>
        <w:top w:val="none" w:sz="0" w:space="0" w:color="auto"/>
        <w:left w:val="none" w:sz="0" w:space="0" w:color="auto"/>
        <w:bottom w:val="none" w:sz="0" w:space="0" w:color="auto"/>
        <w:right w:val="none" w:sz="0" w:space="0" w:color="auto"/>
      </w:divBdr>
    </w:div>
    <w:div w:id="1620142092">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58D9AEF-9426-411B-BEED-CD9E54CD11CC}"/>
</file>

<file path=customXml/itemProps3.xml><?xml version="1.0" encoding="utf-8"?>
<ds:datastoreItem xmlns:ds="http://schemas.openxmlformats.org/officeDocument/2006/customXml" ds:itemID="{56F0212E-70DD-4139-8917-0F1B432B0755}"/>
</file>

<file path=customXml/itemProps4.xml><?xml version="1.0" encoding="utf-8"?>
<ds:datastoreItem xmlns:ds="http://schemas.openxmlformats.org/officeDocument/2006/customXml" ds:itemID="{1DB0661D-9E70-4C68-BE25-3D7E6A7D48C4}"/>
</file>

<file path=docProps/app.xml><?xml version="1.0" encoding="utf-8"?>
<Properties xmlns="http://schemas.openxmlformats.org/officeDocument/2006/extended-properties" xmlns:vt="http://schemas.openxmlformats.org/officeDocument/2006/docPropsVTypes">
  <Template>Normal</Template>
  <TotalTime>471</TotalTime>
  <Pages>5</Pages>
  <Words>1790</Words>
  <Characters>9845</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108</cp:revision>
  <cp:lastPrinted>2021-06-14T17:56:00Z</cp:lastPrinted>
  <dcterms:created xsi:type="dcterms:W3CDTF">2020-12-18T20:09:00Z</dcterms:created>
  <dcterms:modified xsi:type="dcterms:W3CDTF">2022-07-15T16:42:00Z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