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E4270" w:rsidR="00F15FBA" w:rsidP="00026017" w:rsidRDefault="00F15FBA" w14:paraId="6EF5AEAB" w14:textId="47C14A92">
      <w:pPr>
        <w:pStyle w:val="Ttulo"/>
        <w:outlineLvl w:val="0"/>
        <w:rPr>
          <w:lang w:val="es-PE"/>
        </w:rPr>
      </w:pPr>
      <w:r w:rsidRPr="003E4270">
        <w:rPr>
          <w:lang w:val="es-PE"/>
        </w:rPr>
        <w:t xml:space="preserve">RESOLUCIÓN </w:t>
      </w:r>
      <w:proofErr w:type="spellStart"/>
      <w:r w:rsidRPr="003E4270">
        <w:rPr>
          <w:lang w:val="es-PE"/>
        </w:rPr>
        <w:t>N</w:t>
      </w:r>
      <w:r w:rsidRPr="003E4270" w:rsidR="001631D6">
        <w:rPr>
          <w:lang w:val="es-PE"/>
        </w:rPr>
        <w:t>°</w:t>
      </w:r>
      <w:proofErr w:type="spellEnd"/>
      <w:r w:rsidRPr="003E4270" w:rsidR="001631D6">
        <w:rPr>
          <w:lang w:val="es-PE"/>
        </w:rPr>
        <w:t xml:space="preserve"> </w:t>
      </w:r>
      <w:r w:rsidRPr="003E4270" w:rsidR="003E6BA6">
        <w:rPr>
          <w:lang w:val="es-PE"/>
        </w:rPr>
        <w:t>0</w:t>
      </w:r>
      <w:r w:rsidRPr="003E4270" w:rsidR="003E4270">
        <w:rPr>
          <w:lang w:val="es-PE"/>
        </w:rPr>
        <w:t>80</w:t>
      </w:r>
      <w:r w:rsidRPr="003E4270" w:rsidR="001631D6">
        <w:rPr>
          <w:lang w:val="es-PE"/>
        </w:rPr>
        <w:t>/2</w:t>
      </w:r>
      <w:r w:rsidRPr="003E4270" w:rsidR="003E6BA6">
        <w:rPr>
          <w:lang w:val="es-PE"/>
        </w:rPr>
        <w:t>1</w:t>
      </w:r>
    </w:p>
    <w:p w:rsidRPr="003E4270" w:rsidR="00026017" w:rsidP="00026017" w:rsidRDefault="00026017" w14:paraId="26EE27EC" w14:textId="77777777">
      <w:pPr>
        <w:pStyle w:val="Ttulo"/>
        <w:outlineLvl w:val="0"/>
        <w:rPr>
          <w:lang w:val="es-PE"/>
        </w:rPr>
      </w:pPr>
    </w:p>
    <w:p w:rsidRPr="003E4270" w:rsidR="001B5AC4" w:rsidP="001B5AC4" w:rsidRDefault="001B5AC4" w14:paraId="2E21A499" w14:textId="77777777">
      <w:pPr>
        <w:rPr>
          <w:b/>
          <w:bCs/>
          <w:lang w:val="es-PE"/>
        </w:rPr>
      </w:pPr>
    </w:p>
    <w:p w:rsidRPr="003E4270" w:rsidR="003E4270" w:rsidP="003E4270" w:rsidRDefault="003E4270" w14:paraId="5742AA15" w14:textId="77777777">
      <w:pPr>
        <w:jc w:val="both"/>
        <w:outlineLvl w:val="0"/>
        <w:rPr>
          <w:b/>
          <w:bCs/>
          <w:lang w:val="es-PE"/>
        </w:rPr>
      </w:pPr>
      <w:r w:rsidRPr="003E4270">
        <w:rPr>
          <w:b/>
          <w:bCs/>
          <w:lang w:val="es-PE"/>
        </w:rPr>
        <w:t>Vistos:</w:t>
      </w:r>
    </w:p>
    <w:p w:rsidRPr="003E4270" w:rsidR="003E4270" w:rsidP="003E4270" w:rsidRDefault="003E4270" w14:paraId="3383B93A" w14:textId="77777777">
      <w:pPr>
        <w:jc w:val="both"/>
        <w:rPr>
          <w:b/>
          <w:bCs/>
          <w:lang w:val="es-PE"/>
        </w:rPr>
      </w:pPr>
    </w:p>
    <w:p w:rsidRPr="003E4270" w:rsidR="003E4270" w:rsidP="003E4270" w:rsidRDefault="003E4270" w14:paraId="5F65B87D" w14:textId="526416EF">
      <w:pPr>
        <w:jc w:val="both"/>
        <w:rPr>
          <w:lang w:val="es-PE"/>
        </w:rPr>
      </w:pPr>
      <w:r w:rsidRPr="1B11DE82" w:rsidR="003E4270">
        <w:rPr>
          <w:lang w:val="es-PE"/>
        </w:rPr>
        <w:t xml:space="preserve">Que, con fecha 05 de abril de 2021 doña </w:t>
      </w:r>
      <w:r w:rsidRPr="1B11DE82" w:rsidR="7EA0BD62">
        <w:rPr>
          <w:lang w:val="es-PE"/>
        </w:rPr>
        <w:t>......................................................................................</w:t>
      </w:r>
      <w:r w:rsidRPr="1B11DE82" w:rsidR="003E4270">
        <w:rPr>
          <w:lang w:val="es-PE"/>
        </w:rPr>
        <w:t xml:space="preserve">  interpone</w:t>
      </w:r>
      <w:r w:rsidRPr="1B11DE82" w:rsidR="003E4270">
        <w:rPr>
          <w:lang w:val="es-PE"/>
        </w:rPr>
        <w:t xml:space="preserve"> reclamación ante esta Defensoría del </w:t>
      </w:r>
      <w:r w:rsidRPr="1B11DE82" w:rsidR="003E4270">
        <w:rPr>
          <w:rFonts w:eastAsia="Arial Unicode MS"/>
          <w:lang w:val="es-PE"/>
        </w:rPr>
        <w:t>Asegurado</w:t>
      </w:r>
      <w:r w:rsidRPr="1B11DE82" w:rsidR="003E4270">
        <w:rPr>
          <w:lang w:val="es-PE"/>
        </w:rPr>
        <w:t xml:space="preserve"> (DEFASEG) solicitando que </w:t>
      </w:r>
      <w:r w:rsidRPr="1B11DE82" w:rsidR="11F2AE1C">
        <w:rPr>
          <w:lang w:val="es-PE"/>
        </w:rPr>
        <w:t>......................................</w:t>
      </w:r>
      <w:r w:rsidRPr="1B11DE82" w:rsidR="003E4270">
        <w:rPr>
          <w:lang w:val="es-PE"/>
        </w:rPr>
        <w:t xml:space="preserve"> otorgue cobertura de reembolso oncológico bajo la póliza de Seguro Protección Familiar la misma que cuenta con cobertura oncológica.</w:t>
      </w:r>
    </w:p>
    <w:p w:rsidRPr="003E4270" w:rsidR="003E4270" w:rsidP="003E4270" w:rsidRDefault="003E4270" w14:paraId="5C638C1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E4270" w:rsidR="003E4270" w:rsidP="003E4270" w:rsidRDefault="003E4270" w14:paraId="72034CA3" w14:textId="77777777">
      <w:pPr>
        <w:jc w:val="both"/>
        <w:rPr>
          <w:rFonts w:eastAsia="Arial Unicode MS"/>
          <w:lang w:val="es-PE"/>
        </w:rPr>
      </w:pPr>
      <w:r w:rsidRPr="003E4270">
        <w:rPr>
          <w:rFonts w:eastAsia="Arial Unicode MS"/>
          <w:lang w:val="es-PE"/>
        </w:rPr>
        <w:t>Que, la señalada reclamación cumplió con los requisitos de materia, cuantía y oportunidad establecidos en el Reglamento de la DEFASEG (http://www.defaseg.com.pe/reglamento.html);</w:t>
      </w:r>
    </w:p>
    <w:p w:rsidRPr="003E4270" w:rsidR="003E4270" w:rsidP="003E4270" w:rsidRDefault="003E4270" w14:paraId="039FFF15" w14:textId="77777777">
      <w:pPr>
        <w:tabs>
          <w:tab w:val="left" w:pos="2160"/>
        </w:tabs>
        <w:jc w:val="both"/>
        <w:rPr>
          <w:lang w:val="es-PE"/>
        </w:rPr>
      </w:pPr>
    </w:p>
    <w:p w:rsidRPr="003E4270" w:rsidR="003E4270" w:rsidP="003E4270" w:rsidRDefault="003E4270" w14:paraId="2C097177" w14:textId="0CD8FC71">
      <w:pPr>
        <w:tabs>
          <w:tab w:val="num" w:pos="720"/>
        </w:tabs>
        <w:jc w:val="both"/>
        <w:rPr>
          <w:lang w:val="es-PE"/>
        </w:rPr>
      </w:pPr>
      <w:r w:rsidRPr="1B11DE82" w:rsidR="003E4270">
        <w:rPr>
          <w:lang w:val="es-PE"/>
        </w:rPr>
        <w:t xml:space="preserve">Que, habiéndosele corrido traslado de la respectiva reclamación, </w:t>
      </w:r>
      <w:r w:rsidRPr="1B11DE82" w:rsidR="11F2AE1C">
        <w:rPr>
          <w:lang w:val="es-PE"/>
        </w:rPr>
        <w:t>......................................</w:t>
      </w:r>
      <w:r w:rsidRPr="1B11DE82" w:rsidR="003E4270">
        <w:rPr>
          <w:lang w:val="es-PE"/>
        </w:rPr>
        <w:t xml:space="preserve"> solicitó un plazo adicional para presentar sus descargos, los cuales finalmente presenta el 14 de junio de 2021, sin justificar la demora incurrida, de los cuales se corrió traslado a la parte reclamante;</w:t>
      </w:r>
    </w:p>
    <w:p w:rsidRPr="003E4270" w:rsidR="003E4270" w:rsidP="003E4270" w:rsidRDefault="003E4270" w14:paraId="0152BBD9" w14:textId="77777777">
      <w:pPr>
        <w:tabs>
          <w:tab w:val="num" w:pos="720"/>
        </w:tabs>
        <w:jc w:val="both"/>
        <w:rPr>
          <w:lang w:val="es-PE"/>
        </w:rPr>
      </w:pPr>
    </w:p>
    <w:p w:rsidRPr="003E4270" w:rsidR="003E4270" w:rsidP="003E4270" w:rsidRDefault="003E4270" w14:paraId="5DFD3099" w14:textId="77777777">
      <w:pPr>
        <w:tabs>
          <w:tab w:val="num" w:pos="720"/>
        </w:tabs>
        <w:jc w:val="both"/>
        <w:rPr>
          <w:lang w:val="es-PE"/>
        </w:rPr>
      </w:pPr>
      <w:r w:rsidRPr="003E4270">
        <w:rPr>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3E4270" w:rsidR="003E4270" w:rsidP="003E4270" w:rsidRDefault="003E4270" w14:paraId="553E4356" w14:textId="77777777">
      <w:pPr>
        <w:tabs>
          <w:tab w:val="num" w:pos="720"/>
        </w:tabs>
        <w:jc w:val="both"/>
        <w:rPr>
          <w:lang w:val="es-PE"/>
        </w:rPr>
      </w:pPr>
    </w:p>
    <w:p w:rsidRPr="003E4270" w:rsidR="003E4270" w:rsidP="003E4270" w:rsidRDefault="003E4270" w14:paraId="50AA12CF" w14:textId="77777777">
      <w:pPr>
        <w:tabs>
          <w:tab w:val="num" w:pos="720"/>
        </w:tabs>
        <w:jc w:val="both"/>
      </w:pPr>
      <w:r w:rsidRPr="003E4270">
        <w:rPr>
          <w:lang w:val="es-PE"/>
        </w:rPr>
        <w:t xml:space="preserve">Que, el 14 de junio de 2021 se realizó la correspondiente audiencia virtual de vista con la participación de ambas partes, las que sustentaron sus respectivas posiciones, absolviendo las diversas preguntas formuladas, conforme consta en la correspondiente acta;  </w:t>
      </w:r>
    </w:p>
    <w:p w:rsidRPr="003E4270" w:rsidR="003E4270" w:rsidP="003E4270" w:rsidRDefault="003E4270" w14:paraId="27A05D80"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3E4270" w:rsidR="003E4270" w:rsidP="003E4270" w:rsidRDefault="003E4270" w14:paraId="4E2FCA38" w14:textId="7591EC24">
      <w:pPr>
        <w:jc w:val="both"/>
      </w:pPr>
      <w:r w:rsidRPr="1B11DE82" w:rsidR="003E4270">
        <w:rPr>
          <w:lang w:val="es-PE"/>
        </w:rPr>
        <w:t>Que, la parte reclamante sustenta su reclamo resumidamente en lo siguiente: a) es paciente oncológica con diagnóstico de cáncer de mama derecho desde el 2007, y desde el 01/09/2007 ha hecho uso de la póliza de seguro; b) que se ha atendido en la Clínica Oncológica de Miraflores y luego en la Clínica Internacional, y le han venido reembolsando los servicios ambulatorios porque eso era parte del beneficio contratado; c) que en octubre de 2020 se realizó su chequeo como todos los años, y por la pandemia le indicaron que todo trámite tenía que ser virtual; d) que, con fecha 21/11/2020 se solicitó el reembolso de la suma de S/1,102.43 al correo de la aseguradora; adjuntando la orden médica, las facturas y la solicitud de reembolso SSCR-2020-</w:t>
      </w:r>
      <w:r w:rsidR="575188E7">
        <w:rPr/>
        <w:t>......................................</w:t>
      </w:r>
      <w:r w:rsidR="003E4270">
        <w:rPr/>
        <w:t xml:space="preserve">; e) el 11/12/2020 volvió a enviar la solicitud a otro correo ya que no tenía respuesta habiendo pasado más de 15 días; f) el 25/03/2021 le responden indicando que no es posible el reembolso ya que las condiciones de la cobertura habían cambiado, y que ya no era reembolso sino la modalidad a crédito financiado por </w:t>
      </w:r>
      <w:r w:rsidR="11F2AE1C">
        <w:rPr/>
        <w:t>......................................</w:t>
      </w:r>
      <w:r w:rsidR="003E4270">
        <w:rPr/>
        <w:t>, no dándole mayor detalle ni siendo transparentes para explicarle del proceso; g) que, anteriormente, siempre le reembolsaron y si se han modificado las condiciones no cumplieron con el procedimiento estipulado en la ley del contrato de seguros, puesto que no se resaltaron los cambios importantes en el nuevo contrato; es por ello que manifiesta su disconformidad y presenta el reclamo.</w:t>
      </w:r>
    </w:p>
    <w:p w:rsidRPr="003E4270" w:rsidR="003E4270" w:rsidP="003E4270" w:rsidRDefault="003E4270" w14:paraId="1A6DB491" w14:textId="77777777">
      <w:pPr>
        <w:jc w:val="both"/>
        <w:rPr>
          <w:lang w:val="es-PE"/>
        </w:rPr>
      </w:pPr>
    </w:p>
    <w:p w:rsidRPr="003E4270" w:rsidR="003E4270" w:rsidP="003E4270" w:rsidRDefault="003E4270" w14:paraId="7DB4D991" w14:textId="23CAAC36">
      <w:pPr>
        <w:jc w:val="both"/>
        <w:rPr>
          <w:lang w:val="es-PE"/>
        </w:rPr>
      </w:pPr>
      <w:r w:rsidRPr="1B11DE82" w:rsidR="003E4270">
        <w:rPr>
          <w:lang w:val="es-PE"/>
        </w:rPr>
        <w:t xml:space="preserve">Que, por su parte, en su contestación a la reclamación, </w:t>
      </w:r>
      <w:r w:rsidRPr="1B11DE82" w:rsidR="11F2AE1C">
        <w:rPr>
          <w:lang w:val="es-PE"/>
        </w:rPr>
        <w:t>......................................</w:t>
      </w:r>
      <w:r w:rsidRPr="1B11DE82" w:rsidR="003E4270">
        <w:rPr>
          <w:lang w:val="es-PE"/>
        </w:rPr>
        <w:t xml:space="preserve"> expresa resumidamente lo siguiente: a) la reclamante tiene contratada desde el año 2007 la Póliza de </w:t>
      </w:r>
      <w:r w:rsidRPr="1B11DE82" w:rsidR="003E4270">
        <w:rPr>
          <w:lang w:val="es-PE"/>
        </w:rPr>
        <w:t>Seguro Protección Familiar, la cual cuenta con cobertura oncológica; b) bajo dicha póliza vino recibiendo los reembolsos correspondientes a sus atenciones médicas en los años 2018  y 2019; c) con fecha 21 de noviembre de 2020 presentó una solicitud de reembolso, siendo que mediante carta de fecha 18 de diciembre de 2020 le informaron que su solicitud no era procedente en tanto la póliza no cuenta con la modalidad de financiamiento por reembolso;  d) en anteriores oportunidades se realizó el reembolso debido a que la póliza sí contaba con dicha modalidad para las atenciones ambulatorias en la ciudad de Lima; no obstante con ocasión de la renovación de la póliza para el periodo de diciembre 2019-2020, se efectuaron modificaciones, entre ellas, se retiró la modalidad de reembolso en la ciudad de Lima, la cual solo opera en la modalidad de crédito, siendo dicho beneficio exclusivo para provincias dentro de la red de clínicas afiliadas; por lo que consideran debe rechazarse el reclamo.</w:t>
      </w:r>
    </w:p>
    <w:p w:rsidRPr="003E4270" w:rsidR="003E4270" w:rsidP="003E4270" w:rsidRDefault="003E4270" w14:paraId="1E0B870A" w14:textId="77777777">
      <w:pPr>
        <w:jc w:val="both"/>
        <w:rPr>
          <w:lang w:val="es-PE"/>
        </w:rPr>
      </w:pPr>
    </w:p>
    <w:p w:rsidRPr="003E4270" w:rsidR="003E4270" w:rsidP="003E4270" w:rsidRDefault="003E4270" w14:paraId="3B484BBF" w14:textId="42A9E56A">
      <w:pPr>
        <w:jc w:val="both"/>
        <w:rPr>
          <w:lang w:val="es-PE"/>
        </w:rPr>
      </w:pPr>
      <w:r w:rsidRPr="1B11DE82" w:rsidR="003E4270">
        <w:rPr>
          <w:lang w:val="es-PE"/>
        </w:rPr>
        <w:t xml:space="preserve">Que en la audiencia de vista se solicitó a </w:t>
      </w:r>
      <w:r w:rsidRPr="1B11DE82" w:rsidR="1058D2A7">
        <w:rPr>
          <w:lang w:val="es-PE"/>
        </w:rPr>
        <w:t>................</w:t>
      </w:r>
      <w:r w:rsidRPr="1B11DE82" w:rsidR="003E4270">
        <w:rPr>
          <w:lang w:val="es-PE"/>
        </w:rPr>
        <w:t xml:space="preserve"> presentar el cargo de entrega de la carta de rechazo; así como acreditar haber notificado a la reclamante de la modificación de las condiciones de la póliza conforme a la ley del contrato de seguro. Que la aseguradora solicitó un plazo adicional para cumplir lo requerido, el cual ha vencido sin que cumpla con presentar lo solicitado.</w:t>
      </w:r>
    </w:p>
    <w:p w:rsidRPr="003E4270" w:rsidR="003E4270" w:rsidP="003E4270" w:rsidRDefault="003E4270" w14:paraId="5F8EB24E" w14:textId="77777777">
      <w:pPr>
        <w:jc w:val="both"/>
        <w:rPr>
          <w:lang w:val="es-PE"/>
        </w:rPr>
      </w:pPr>
    </w:p>
    <w:p w:rsidRPr="003E4270" w:rsidR="003E4270" w:rsidP="003E4270" w:rsidRDefault="003E4270" w14:paraId="005B44F7" w14:textId="77777777">
      <w:pPr>
        <w:jc w:val="both"/>
        <w:rPr>
          <w:lang w:val="es-PE"/>
        </w:rPr>
      </w:pPr>
      <w:r w:rsidRPr="003E4270">
        <w:rPr>
          <w:lang w:val="es-PE"/>
        </w:rPr>
        <w:t>Que, asimismo, se solicitó a la reclamante presentar el correo electrónico a través del cual solicitó el reembolso, así como confirmar la fecha en que habría recibido la carta de rechazo. Que, mediante correo electrónico de fecha 17 de junio de 2021, la reclamante presentó un correo electrónico de fecha 04 de febrero de 2021, a través del cual le habría llegado la carta de rechazo de fecha 18 de diciembre de 2020 rechazando el siniestro, del cual se corrió traslado a la aseguradora, sin que se haya pronunciado al respecto.</w:t>
      </w:r>
    </w:p>
    <w:p w:rsidRPr="003E4270" w:rsidR="003E4270" w:rsidP="003E4270" w:rsidRDefault="003E4270" w14:paraId="4871570D" w14:textId="77777777">
      <w:pPr>
        <w:jc w:val="both"/>
        <w:rPr>
          <w:lang w:val="es-PE"/>
        </w:rPr>
      </w:pPr>
    </w:p>
    <w:p w:rsidRPr="003E4270" w:rsidR="003E4270" w:rsidP="003E4270" w:rsidRDefault="003E4270" w14:paraId="3F2564B7" w14:textId="77777777">
      <w:pPr>
        <w:jc w:val="both"/>
        <w:outlineLvl w:val="0"/>
        <w:rPr>
          <w:lang w:val="es-PE"/>
        </w:rPr>
      </w:pPr>
      <w:r w:rsidRPr="003E4270">
        <w:rPr>
          <w:rStyle w:val="Textoennegrita"/>
          <w:lang w:val="es-PE"/>
        </w:rPr>
        <w:t>Considerando:</w:t>
      </w:r>
    </w:p>
    <w:p w:rsidRPr="003E4270" w:rsidR="003E4270" w:rsidP="003E4270" w:rsidRDefault="003E4270" w14:paraId="1895A44A" w14:textId="77777777">
      <w:pPr>
        <w:jc w:val="both"/>
        <w:rPr>
          <w:lang w:val="es-PE"/>
        </w:rPr>
      </w:pPr>
    </w:p>
    <w:p w:rsidRPr="003E4270" w:rsidR="003E4270" w:rsidP="003E4270" w:rsidRDefault="003E4270" w14:paraId="3FCC5C43" w14:textId="77777777">
      <w:pPr>
        <w:jc w:val="both"/>
        <w:rPr>
          <w:lang w:val="es-PE"/>
        </w:rPr>
      </w:pPr>
      <w:r w:rsidRPr="003E4270">
        <w:rPr>
          <w:b/>
          <w:u w:val="single"/>
          <w:lang w:val="es-PE"/>
        </w:rPr>
        <w:t>Primero</w:t>
      </w:r>
      <w:r w:rsidRPr="003E4270">
        <w:rPr>
          <w:b/>
          <w:lang w:val="es-PE"/>
        </w:rPr>
        <w:t xml:space="preserve">: </w:t>
      </w:r>
      <w:r w:rsidRPr="003E4270">
        <w:rPr>
          <w:lang w:val="es-PE"/>
        </w:rPr>
        <w:t>Que, conforme a su Reglamento, la</w:t>
      </w:r>
      <w:r w:rsidRPr="003E4270">
        <w:rPr>
          <w:b/>
          <w:bCs/>
          <w:lang w:val="es-PE"/>
        </w:rPr>
        <w:t xml:space="preserve"> </w:t>
      </w:r>
      <w:r w:rsidRPr="003E4270">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E4270" w:rsidR="003E4270" w:rsidP="003E4270" w:rsidRDefault="003E4270" w14:paraId="1DFC44B8" w14:textId="77777777">
      <w:pPr>
        <w:jc w:val="both"/>
        <w:rPr>
          <w:rStyle w:val="Textoennegrita"/>
          <w:b w:val="0"/>
          <w:lang w:val="es-PE"/>
        </w:rPr>
      </w:pPr>
    </w:p>
    <w:p w:rsidRPr="003E4270" w:rsidR="003E4270" w:rsidP="003E4270" w:rsidRDefault="003E4270" w14:paraId="71E4FA2B" w14:textId="77777777">
      <w:pPr>
        <w:jc w:val="both"/>
        <w:rPr>
          <w:rStyle w:val="Textoennegrita"/>
          <w:b w:val="0"/>
          <w:lang w:val="es-PE"/>
        </w:rPr>
      </w:pPr>
      <w:r w:rsidRPr="003E4270">
        <w:rPr>
          <w:rStyle w:val="Textoennegrita"/>
          <w:u w:val="single"/>
          <w:lang w:val="es-PE"/>
        </w:rPr>
        <w:t>Segundo</w:t>
      </w:r>
      <w:r w:rsidRPr="003E4270">
        <w:rPr>
          <w:rStyle w:val="Textoennegrita"/>
          <w:lang w:val="es-PE"/>
        </w:rPr>
        <w:t>:</w:t>
      </w:r>
      <w:r w:rsidRPr="003E4270">
        <w:rPr>
          <w:rStyle w:val="Textoennegrita"/>
          <w:b w:val="0"/>
          <w:lang w:val="es-PE"/>
        </w:rPr>
        <w:t xml:space="preserve"> </w:t>
      </w:r>
      <w:r w:rsidRPr="003E4270">
        <w:rPr>
          <w:lang w:val="es-PE"/>
        </w:rPr>
        <w:t xml:space="preserve">Asimismo, de acuerdo a </w:t>
      </w:r>
      <w:r w:rsidRPr="003E4270">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3E4270" w:rsidR="003E4270" w:rsidP="003E4270" w:rsidRDefault="003E4270" w14:paraId="785E2DB7" w14:textId="77777777">
      <w:pPr>
        <w:jc w:val="both"/>
        <w:rPr>
          <w:lang w:val="es-PE"/>
        </w:rPr>
      </w:pPr>
    </w:p>
    <w:p w:rsidRPr="003E4270" w:rsidR="003E4270" w:rsidP="003E4270" w:rsidRDefault="003E4270" w14:paraId="500CCD7A" w14:textId="77777777">
      <w:pPr>
        <w:jc w:val="both"/>
        <w:rPr>
          <w:rStyle w:val="Textoennegrita"/>
          <w:b w:val="0"/>
          <w:bCs w:val="0"/>
          <w:lang w:val="es-PE"/>
        </w:rPr>
      </w:pPr>
      <w:r w:rsidRPr="003E4270">
        <w:rPr>
          <w:rStyle w:val="Textoennegrita"/>
          <w:u w:val="single"/>
          <w:lang w:val="es-PE"/>
        </w:rPr>
        <w:t>Tercero</w:t>
      </w:r>
      <w:r w:rsidRPr="003E4270">
        <w:rPr>
          <w:rStyle w:val="Textoennegrita"/>
          <w:lang w:val="es-PE"/>
        </w:rPr>
        <w:t>:</w:t>
      </w:r>
      <w:r w:rsidRPr="003E4270">
        <w:rPr>
          <w:lang w:val="es-PE"/>
        </w:rPr>
        <w:t xml:space="preserve"> Que, el artículo 380 del Código de Comercio establece que el contrato de seguro se rige por los pactos lícitos contenidos en la respectiva póliza, siendo que e</w:t>
      </w:r>
      <w:r w:rsidRPr="003E4270">
        <w:t xml:space="preserve">l artículo 1 de la Ley Nro. 29946 – Ley del Contrato de Seguro, norma legal aplicable al presente caso, dispone que por el contrato de seguro la aseguradora se obliga, mediante el cobro de una prima y para el caso de que se produzca el evento cuyo riesgo es objeto de cobertura, a </w:t>
      </w:r>
      <w:r w:rsidRPr="003E4270">
        <w:lastRenderedPageBreak/>
        <w:t>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3E4270" w:rsidR="003E4270" w:rsidP="003E4270" w:rsidRDefault="003E4270" w14:paraId="16338EE0" w14:textId="77777777">
      <w:pPr>
        <w:contextualSpacing/>
        <w:jc w:val="both"/>
        <w:rPr>
          <w:b/>
          <w:u w:val="single"/>
          <w:lang w:val="es-PE"/>
        </w:rPr>
      </w:pPr>
    </w:p>
    <w:p w:rsidRPr="003E4270" w:rsidR="003E4270" w:rsidP="003E4270" w:rsidRDefault="003E4270" w14:paraId="52FCDAC6" w14:textId="77777777">
      <w:pPr>
        <w:contextualSpacing/>
        <w:jc w:val="both"/>
        <w:rPr>
          <w:lang w:val="es-PE"/>
        </w:rPr>
      </w:pPr>
      <w:r w:rsidRPr="003E4270">
        <w:rPr>
          <w:b/>
          <w:u w:val="single"/>
          <w:lang w:val="es-PE"/>
        </w:rPr>
        <w:t>Cuarto</w:t>
      </w:r>
      <w:r w:rsidRPr="003E4270">
        <w:rPr>
          <w:b/>
          <w:lang w:val="es-PE"/>
        </w:rPr>
        <w:t>:</w:t>
      </w:r>
      <w:r w:rsidRPr="003E427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E4270" w:rsidR="003E4270" w:rsidP="003E4270" w:rsidRDefault="003E4270" w14:paraId="4961CEFF" w14:textId="77777777">
      <w:pPr>
        <w:jc w:val="both"/>
        <w:rPr>
          <w:rStyle w:val="Textoennegrita"/>
          <w:b w:val="0"/>
          <w:lang w:val="es-PE"/>
        </w:rPr>
      </w:pPr>
    </w:p>
    <w:p w:rsidRPr="003E4270" w:rsidR="003E4270" w:rsidP="003E4270" w:rsidRDefault="003E4270" w14:paraId="484EEA26" w14:textId="77777777">
      <w:pPr>
        <w:jc w:val="both"/>
        <w:rPr>
          <w:bCs/>
          <w:lang w:val="es-PE"/>
        </w:rPr>
      </w:pPr>
      <w:r w:rsidRPr="003E4270">
        <w:rPr>
          <w:rStyle w:val="Textoennegrita"/>
          <w:u w:val="single"/>
          <w:lang w:val="es-PE"/>
        </w:rPr>
        <w:t>Quinto</w:t>
      </w:r>
      <w:r w:rsidRPr="003E4270">
        <w:rPr>
          <w:rStyle w:val="Textoennegrita"/>
          <w:lang w:val="es-PE"/>
        </w:rPr>
        <w:t>:</w:t>
      </w:r>
      <w:r w:rsidRPr="003E4270">
        <w:rPr>
          <w:rStyle w:val="Textoennegrita"/>
          <w:b w:val="0"/>
          <w:lang w:val="es-PE"/>
        </w:rPr>
        <w:t xml:space="preserve"> Que, en materia procesal</w:t>
      </w:r>
      <w:r w:rsidRPr="003E4270">
        <w:rPr>
          <w:lang w:val="es-PE"/>
        </w:rPr>
        <w:t>, corresponde a quien invoca hechos probar su existencia, carga procesal a la que refiere el artículo 196 del Código Procesal Civil, salvo que se acoja a alguna presunción legal de carácter relativo o absoluto.</w:t>
      </w:r>
    </w:p>
    <w:p w:rsidRPr="003E4270" w:rsidR="003E4270" w:rsidP="003E4270" w:rsidRDefault="003E4270" w14:paraId="167981A8" w14:textId="77777777">
      <w:pPr>
        <w:jc w:val="both"/>
        <w:rPr>
          <w:lang w:val="es-PE"/>
        </w:rPr>
      </w:pPr>
    </w:p>
    <w:p w:rsidRPr="003E4270" w:rsidR="003E4270" w:rsidP="003E4270" w:rsidRDefault="003E4270" w14:paraId="4E6FD94E" w14:textId="77777777">
      <w:pPr>
        <w:tabs>
          <w:tab w:val="left" w:pos="2160"/>
        </w:tabs>
        <w:jc w:val="both"/>
        <w:rPr>
          <w:lang w:val="es-PE"/>
        </w:rPr>
      </w:pPr>
      <w:r w:rsidRPr="003E4270">
        <w:rPr>
          <w:b/>
          <w:u w:val="single"/>
          <w:lang w:val="es-PE"/>
        </w:rPr>
        <w:t>Sexto</w:t>
      </w:r>
      <w:r w:rsidRPr="003E4270">
        <w:rPr>
          <w:b/>
          <w:lang w:val="es-PE"/>
        </w:rPr>
        <w:t>:</w:t>
      </w:r>
      <w:r w:rsidRPr="003E4270">
        <w:rPr>
          <w:lang w:val="es-PE"/>
        </w:rPr>
        <w:t xml:space="preserve"> Que, sobre la base de los términos contenidos en la reclamación y en la absolución de </w:t>
      </w:r>
      <w:proofErr w:type="gramStart"/>
      <w:r w:rsidRPr="003E4270">
        <w:rPr>
          <w:lang w:val="es-PE"/>
        </w:rPr>
        <w:t>la misma</w:t>
      </w:r>
      <w:proofErr w:type="gramEnd"/>
      <w:r w:rsidRPr="003E4270">
        <w:rPr>
          <w:lang w:val="es-PE"/>
        </w:rPr>
        <w:t>, así como lo tratado en la audiencia de vista, no estamos ante un rechazo de siniestro, pues finalmente la aseguradora sí aceptó otorgar la cuestión controvertida radica en determinar si el rechazo de cobertura sustentado en que ya no procede realizar el reembolso de la cobertura de seguro por cuanto hubo una modificación en la póliza en la renovación de la misma, resulta o no legítimo.</w:t>
      </w:r>
    </w:p>
    <w:p w:rsidRPr="003E4270" w:rsidR="003E4270" w:rsidP="003E4270" w:rsidRDefault="003E4270" w14:paraId="33F065EB" w14:textId="77777777">
      <w:pPr>
        <w:tabs>
          <w:tab w:val="left" w:pos="2160"/>
        </w:tabs>
        <w:jc w:val="both"/>
        <w:rPr>
          <w:lang w:val="es-PE"/>
        </w:rPr>
      </w:pPr>
    </w:p>
    <w:p w:rsidRPr="003E4270" w:rsidR="003E4270" w:rsidP="003E4270" w:rsidRDefault="003E4270" w14:paraId="2882C762" w14:textId="77777777">
      <w:pPr>
        <w:tabs>
          <w:tab w:val="left" w:pos="2160"/>
        </w:tabs>
        <w:jc w:val="both"/>
        <w:rPr>
          <w:lang w:val="es-PE"/>
        </w:rPr>
      </w:pPr>
      <w:proofErr w:type="gramStart"/>
      <w:r w:rsidRPr="003E4270">
        <w:rPr>
          <w:lang w:val="es-PE"/>
        </w:rPr>
        <w:t>Asimismo</w:t>
      </w:r>
      <w:proofErr w:type="gramEnd"/>
      <w:r w:rsidRPr="003E4270">
        <w:rPr>
          <w:lang w:val="es-PE"/>
        </w:rPr>
        <w:t xml:space="preserve"> teniendo en cuenta que la reclamante ha señalado que recibió la carta de rechazo por correo electrónico recién el 4 de febrero de 2021, se analizará si estamos ante la figura de siniestro consentido.</w:t>
      </w:r>
    </w:p>
    <w:p w:rsidRPr="003E4270" w:rsidR="003E4270" w:rsidP="003E4270" w:rsidRDefault="003E4270" w14:paraId="3C27BA5E" w14:textId="77777777">
      <w:pPr>
        <w:tabs>
          <w:tab w:val="left" w:pos="2160"/>
        </w:tabs>
        <w:jc w:val="both"/>
        <w:rPr>
          <w:lang w:val="es-PE"/>
        </w:rPr>
      </w:pPr>
    </w:p>
    <w:p w:rsidRPr="003E4270" w:rsidR="003E4270" w:rsidP="003E4270" w:rsidRDefault="003E4270" w14:paraId="5B2571BA" w14:textId="77777777">
      <w:pPr>
        <w:tabs>
          <w:tab w:val="left" w:pos="2160"/>
        </w:tabs>
        <w:jc w:val="both"/>
        <w:rPr>
          <w:lang w:val="es-PE"/>
        </w:rPr>
      </w:pPr>
      <w:r w:rsidRPr="003E4270">
        <w:rPr>
          <w:b/>
          <w:u w:val="single"/>
          <w:lang w:val="es-PE"/>
        </w:rPr>
        <w:t>Sétimo</w:t>
      </w:r>
      <w:r w:rsidRPr="003E4270">
        <w:rPr>
          <w:b/>
          <w:lang w:val="es-PE"/>
        </w:rPr>
        <w:t>:</w:t>
      </w:r>
      <w:r w:rsidRPr="003E4270">
        <w:rPr>
          <w:lang w:val="es-PE"/>
        </w:rPr>
        <w:t xml:space="preserve"> No es un hecho controvertido que la reclamante venía recibiendo el reembolso de las atenciones de salud, por cuanto la póliza anteriormente contemplaba dicho beneficio. Lo que alega la aseguradora es que posteriormente se modificó dicha condición limitando el reembolso solo para provincias y que fue por eso </w:t>
      </w:r>
      <w:proofErr w:type="gramStart"/>
      <w:r w:rsidRPr="003E4270">
        <w:rPr>
          <w:lang w:val="es-PE"/>
        </w:rPr>
        <w:t>que</w:t>
      </w:r>
      <w:proofErr w:type="gramEnd"/>
      <w:r w:rsidRPr="003E4270">
        <w:rPr>
          <w:lang w:val="es-PE"/>
        </w:rPr>
        <w:t xml:space="preserve"> rechazaron la solicitud de reembolso materia de reclamo.</w:t>
      </w:r>
    </w:p>
    <w:p w:rsidRPr="003E4270" w:rsidR="003E4270" w:rsidP="003E4270" w:rsidRDefault="003E4270" w14:paraId="4688D4A5" w14:textId="77777777">
      <w:pPr>
        <w:tabs>
          <w:tab w:val="left" w:pos="2160"/>
        </w:tabs>
        <w:jc w:val="both"/>
        <w:rPr>
          <w:lang w:val="es-PE"/>
        </w:rPr>
      </w:pPr>
    </w:p>
    <w:p w:rsidRPr="003E4270" w:rsidR="003E4270" w:rsidP="003E4270" w:rsidRDefault="003E4270" w14:paraId="0A52A340" w14:textId="77777777">
      <w:pPr>
        <w:tabs>
          <w:tab w:val="left" w:pos="2160"/>
        </w:tabs>
        <w:jc w:val="both"/>
        <w:rPr>
          <w:lang w:val="es-PE"/>
        </w:rPr>
      </w:pPr>
      <w:proofErr w:type="gramStart"/>
      <w:r w:rsidRPr="003E4270">
        <w:rPr>
          <w:lang w:val="es-PE"/>
        </w:rPr>
        <w:t>De acuerdo a</w:t>
      </w:r>
      <w:proofErr w:type="gramEnd"/>
      <w:r w:rsidRPr="003E4270">
        <w:rPr>
          <w:lang w:val="es-PE"/>
        </w:rPr>
        <w:t xml:space="preserve"> lo establecido en el artículo 7 de la Ley del Contrato de Seguro (Ley 29946), que a continuación se transcribe, las aseguradoras deben observar el presente procedimiento para modificar una póliza de seguro, consulta la compañía al respecto y requerida la carta a través de la cual se informó de la modificación a la póliza de seguro, esta no ha cumplido con acreditar que observó dicho procedimiento.</w:t>
      </w:r>
    </w:p>
    <w:p w:rsidRPr="003E4270" w:rsidR="003E4270" w:rsidP="003E4270" w:rsidRDefault="003E4270" w14:paraId="1F4D718B" w14:textId="77777777">
      <w:pPr>
        <w:spacing w:before="100" w:beforeAutospacing="1" w:after="100" w:afterAutospacing="1"/>
        <w:ind w:left="708"/>
        <w:jc w:val="both"/>
        <w:rPr>
          <w:lang w:eastAsia="es-PE"/>
        </w:rPr>
      </w:pPr>
      <w:r w:rsidRPr="003E4270">
        <w:rPr>
          <w:b/>
          <w:bCs/>
          <w:lang w:eastAsia="es-PE"/>
        </w:rPr>
        <w:t>“Artículo 7. Renovación del contrato</w:t>
      </w:r>
    </w:p>
    <w:p w:rsidRPr="003E4270" w:rsidR="003E4270" w:rsidP="003E4270" w:rsidRDefault="003E4270" w14:paraId="7909AA2C" w14:textId="77777777">
      <w:pPr>
        <w:spacing w:before="100" w:beforeAutospacing="1" w:after="100" w:afterAutospacing="1"/>
        <w:ind w:left="708"/>
        <w:jc w:val="both"/>
        <w:rPr>
          <w:lang w:eastAsia="es-PE"/>
        </w:rPr>
      </w:pPr>
      <w:r w:rsidRPr="003E4270">
        <w:rPr>
          <w:b/>
          <w:bCs/>
          <w:lang w:eastAsia="es-PE"/>
        </w:rPr>
        <w:t>     </w:t>
      </w:r>
      <w:r w:rsidRPr="003E4270">
        <w:rPr>
          <w:lang w:eastAsia="es-PE"/>
        </w:rPr>
        <w:t>El contrato de seguro se renueva automáticamente, en las mismas condiciones vigentes en el período anterior, siempre que el condicionado general contenga la cláusula de renovación automática. Cuando el asegurador considere incorporar modificaciones en la renovación del contrato deberá cursar aviso por escrito al contratante detallando las modificaciones en caracteres destacados, con una anticipación no menor de cuarenta y cinco (45) días previos al vencimiento del contrato.</w:t>
      </w:r>
    </w:p>
    <w:p w:rsidRPr="003E4270" w:rsidR="003E4270" w:rsidP="003E4270" w:rsidRDefault="003E4270" w14:paraId="02D26189" w14:textId="77777777">
      <w:pPr>
        <w:spacing w:before="100" w:beforeAutospacing="1" w:after="100" w:afterAutospacing="1"/>
        <w:ind w:left="708"/>
        <w:jc w:val="both"/>
        <w:rPr>
          <w:lang w:eastAsia="es-PE"/>
        </w:rPr>
      </w:pPr>
      <w:r w:rsidRPr="003E4270">
        <w:rPr>
          <w:lang w:eastAsia="es-PE"/>
        </w:rPr>
        <w:lastRenderedPageBreak/>
        <w:t>     El contratante tiene un plazo no menor de treinta (30) días previos al vencimiento del contrato para manifestar su rechazo en la propuesta. En caso contrario se entienden aceptadas las nuevas condiciones propuestas por el asegurador.</w:t>
      </w:r>
    </w:p>
    <w:p w:rsidRPr="003E4270" w:rsidR="003E4270" w:rsidP="003E4270" w:rsidRDefault="003E4270" w14:paraId="5BF46882" w14:textId="77777777">
      <w:pPr>
        <w:spacing w:before="100" w:beforeAutospacing="1" w:after="100" w:afterAutospacing="1"/>
        <w:ind w:left="708"/>
        <w:jc w:val="both"/>
        <w:rPr>
          <w:lang w:eastAsia="es-PE"/>
        </w:rPr>
      </w:pPr>
      <w:r w:rsidRPr="003E4270">
        <w:rPr>
          <w:lang w:eastAsia="es-PE"/>
        </w:rPr>
        <w:t>     En este último caso, el asegurador debe emitir la póliza consignando en caracteres destacados las modificaciones.”</w:t>
      </w:r>
    </w:p>
    <w:p w:rsidRPr="003E4270" w:rsidR="003E4270" w:rsidP="003E4270" w:rsidRDefault="003E4270" w14:paraId="4A5A35B8" w14:textId="77777777">
      <w:pPr>
        <w:tabs>
          <w:tab w:val="left" w:pos="2160"/>
        </w:tabs>
        <w:jc w:val="both"/>
        <w:rPr>
          <w:lang w:val="es-PE"/>
        </w:rPr>
      </w:pPr>
      <w:r w:rsidRPr="003E4270">
        <w:rPr>
          <w:lang w:val="es-PE"/>
        </w:rPr>
        <w:t xml:space="preserve">La compañía de seguros no ha acreditado que realizó dicho procedimiento, por lo que no puede pretender oponer una modificación a la póliza que no ha sido puesta en conocimiento del asegurado. En este sentido, el rechazo de cobertura respecto de la solicitud de seguro ya presentada por la </w:t>
      </w:r>
      <w:proofErr w:type="gramStart"/>
      <w:r w:rsidRPr="003E4270">
        <w:rPr>
          <w:lang w:val="es-PE"/>
        </w:rPr>
        <w:t>reclamante,</w:t>
      </w:r>
      <w:proofErr w:type="gramEnd"/>
      <w:r w:rsidRPr="003E4270">
        <w:rPr>
          <w:lang w:val="es-PE"/>
        </w:rPr>
        <w:t xml:space="preserve"> resulta no ajustado a derecho, conforme a lo expuesto. Sin perjuicio de lo cual, a futuro, podrá oponer las modificaciones que realice a la póliza de seguros, siempre que observe el procedimiento que la ley prevé al efecto. </w:t>
      </w:r>
    </w:p>
    <w:p w:rsidRPr="003E4270" w:rsidR="003E4270" w:rsidP="003E4270" w:rsidRDefault="003E4270" w14:paraId="01CBB34E" w14:textId="77777777">
      <w:pPr>
        <w:tabs>
          <w:tab w:val="left" w:pos="2160"/>
        </w:tabs>
        <w:jc w:val="both"/>
        <w:rPr>
          <w:lang w:val="es-PE"/>
        </w:rPr>
      </w:pPr>
      <w:r w:rsidRPr="003E4270">
        <w:rPr>
          <w:lang w:val="es-PE"/>
        </w:rPr>
        <w:t xml:space="preserve">Como vía impugnación podría acreditarse que sí se cumplió con seguir el procedimiento que la ley establece para la modificación de condiciones a la renovación del contrato de seguro, a </w:t>
      </w:r>
      <w:proofErr w:type="gramStart"/>
      <w:r w:rsidRPr="003E4270">
        <w:rPr>
          <w:lang w:val="es-PE"/>
        </w:rPr>
        <w:t>continuación</w:t>
      </w:r>
      <w:proofErr w:type="gramEnd"/>
      <w:r w:rsidRPr="003E4270">
        <w:rPr>
          <w:lang w:val="es-PE"/>
        </w:rPr>
        <w:t xml:space="preserve"> se analizará si estamos o no ante la figura de siniestro consentido.</w:t>
      </w:r>
    </w:p>
    <w:p w:rsidRPr="003E4270" w:rsidR="003E4270" w:rsidP="003E4270" w:rsidRDefault="003E4270" w14:paraId="7EAA7A8B" w14:textId="77777777">
      <w:pPr>
        <w:tabs>
          <w:tab w:val="left" w:pos="2160"/>
        </w:tabs>
        <w:jc w:val="both"/>
        <w:rPr>
          <w:lang w:val="es-PE"/>
        </w:rPr>
      </w:pPr>
    </w:p>
    <w:p w:rsidRPr="003E4270" w:rsidR="003E4270" w:rsidP="003E4270" w:rsidRDefault="003E4270" w14:paraId="6D2C2413" w14:textId="77777777">
      <w:pPr>
        <w:tabs>
          <w:tab w:val="left" w:pos="2160"/>
        </w:tabs>
        <w:jc w:val="both"/>
        <w:rPr>
          <w:lang w:val="es-PE"/>
        </w:rPr>
      </w:pPr>
      <w:r w:rsidRPr="003E4270">
        <w:rPr>
          <w:lang w:val="es-PE"/>
        </w:rPr>
        <w:t xml:space="preserve">El reclamante sostiene que envió su solicitud de reembolso el 21 de noviembre de 2020 y ha señalado que recibió la carta de rechazo de fecha 18 de diciembre de 2020 recién el 4 de febrero de 2021. Revisado el correo que envió la reclamante (cuyo texto se copia a continuación), se advierte que este habría completado la documentación el 11 de diciembre de 2020, y </w:t>
      </w:r>
      <w:proofErr w:type="gramStart"/>
      <w:r w:rsidRPr="003E4270">
        <w:rPr>
          <w:lang w:val="es-PE"/>
        </w:rPr>
        <w:t>que</w:t>
      </w:r>
      <w:proofErr w:type="gramEnd"/>
      <w:r w:rsidRPr="003E4270">
        <w:rPr>
          <w:lang w:val="es-PE"/>
        </w:rPr>
        <w:t xml:space="preserve"> si bien la carta de rechazo tiene fecha de 18 de diciembre de 2020, lo que debe analizarse para determinar si se cumplió con el plazo de 30 días que establece la ley desde que se completa la documentación, no es la fecha consignada como tal en la carta, sino la fecha en la que esta es efectivamente entregada al destinatario.</w:t>
      </w:r>
    </w:p>
    <w:p w:rsidRPr="003E4270" w:rsidR="003E4270" w:rsidP="003E4270" w:rsidRDefault="003E4270" w14:paraId="5170EE4E" w14:textId="77777777">
      <w:pPr>
        <w:pStyle w:val="xmsonormal"/>
        <w:rPr>
          <w:rFonts w:ascii="Times New Roman" w:hAnsi="Times New Roman" w:cs="Times New Roman"/>
          <w:sz w:val="24"/>
          <w:szCs w:val="24"/>
        </w:rPr>
      </w:pPr>
      <w:r w:rsidRPr="003E4270">
        <w:rPr>
          <w:rFonts w:ascii="Times New Roman" w:hAnsi="Times New Roman" w:cs="Times New Roman"/>
          <w:color w:val="1F497D"/>
          <w:sz w:val="24"/>
          <w:szCs w:val="24"/>
        </w:rPr>
        <w:t> </w:t>
      </w:r>
    </w:p>
    <w:p w:rsidRPr="003E4270" w:rsidR="003E4270" w:rsidP="003E4270" w:rsidRDefault="003E4270" w14:paraId="7472F47C" w14:textId="38B79D35">
      <w:pPr>
        <w:pStyle w:val="xmsonormal"/>
        <w:ind w:left="708"/>
        <w:outlineLvl w:val="0"/>
        <w:rPr>
          <w:rFonts w:ascii="Times New Roman" w:hAnsi="Times New Roman" w:cs="Times New Roman"/>
          <w:sz w:val="24"/>
          <w:szCs w:val="24"/>
        </w:rPr>
      </w:pPr>
      <w:r w:rsidRPr="1B11DE82" w:rsidR="003E4270">
        <w:rPr>
          <w:rFonts w:ascii="Times New Roman" w:hAnsi="Times New Roman" w:cs="Times New Roman"/>
          <w:b w:val="1"/>
          <w:bCs w:val="1"/>
          <w:sz w:val="24"/>
          <w:szCs w:val="24"/>
          <w:lang w:val="es-ES"/>
        </w:rPr>
        <w:t>De:</w:t>
      </w:r>
      <w:r w:rsidRPr="1B11DE82" w:rsidR="003E4270">
        <w:rPr>
          <w:rFonts w:ascii="Times New Roman" w:hAnsi="Times New Roman" w:cs="Times New Roman"/>
          <w:sz w:val="24"/>
          <w:szCs w:val="24"/>
          <w:lang w:val="es-ES"/>
        </w:rPr>
        <w:t xml:space="preserve"> </w:t>
      </w:r>
      <w:r w:rsidRPr="1B11DE82" w:rsidR="263894FA">
        <w:rPr>
          <w:rFonts w:ascii="Times New Roman" w:hAnsi="Times New Roman" w:cs="Times New Roman"/>
          <w:sz w:val="24"/>
          <w:szCs w:val="24"/>
          <w:lang w:val="es-ES"/>
        </w:rPr>
        <w:t>...................................................................................................................</w:t>
      </w:r>
      <w:r w:rsidRPr="1B11DE82" w:rsidR="003E4270">
        <w:rPr>
          <w:rFonts w:ascii="Times New Roman" w:hAnsi="Times New Roman" w:cs="Times New Roman"/>
          <w:sz w:val="24"/>
          <w:szCs w:val="24"/>
          <w:lang w:val="es-ES"/>
        </w:rPr>
        <w:t xml:space="preserve"> </w:t>
      </w:r>
      <w:r>
        <w:br/>
      </w:r>
      <w:r w:rsidRPr="1B11DE82" w:rsidR="003E4270">
        <w:rPr>
          <w:rFonts w:ascii="Times New Roman" w:hAnsi="Times New Roman" w:cs="Times New Roman"/>
          <w:b w:val="1"/>
          <w:bCs w:val="1"/>
          <w:sz w:val="24"/>
          <w:szCs w:val="24"/>
          <w:lang w:val="es-ES"/>
        </w:rPr>
        <w:t>Enviado el:</w:t>
      </w:r>
      <w:r w:rsidRPr="1B11DE82" w:rsidR="003E4270">
        <w:rPr>
          <w:rFonts w:ascii="Times New Roman" w:hAnsi="Times New Roman" w:cs="Times New Roman"/>
          <w:sz w:val="24"/>
          <w:szCs w:val="24"/>
          <w:lang w:val="es-ES"/>
        </w:rPr>
        <w:t xml:space="preserve"> jueves, 04 de febrero de 2021 12:42 AM</w:t>
      </w:r>
      <w:r>
        <w:br/>
      </w:r>
      <w:r w:rsidRPr="1B11DE82" w:rsidR="003E4270">
        <w:rPr>
          <w:rFonts w:ascii="Times New Roman" w:hAnsi="Times New Roman" w:cs="Times New Roman"/>
          <w:b w:val="1"/>
          <w:bCs w:val="1"/>
          <w:sz w:val="24"/>
          <w:szCs w:val="24"/>
          <w:lang w:val="es-ES"/>
        </w:rPr>
        <w:t>Para:</w:t>
      </w:r>
      <w:r w:rsidRPr="1B11DE82" w:rsidR="003E4270">
        <w:rPr>
          <w:rFonts w:ascii="Times New Roman" w:hAnsi="Times New Roman" w:cs="Times New Roman"/>
          <w:sz w:val="24"/>
          <w:szCs w:val="24"/>
          <w:lang w:val="es-ES"/>
        </w:rPr>
        <w:t xml:space="preserve"> Consultas Reembolsos &lt;</w:t>
      </w:r>
      <w:hyperlink r:id="R5c7feb82c3bb4f5d">
        <w:r w:rsidRPr="1B11DE82" w:rsidR="003E4270">
          <w:rPr>
            <w:rStyle w:val="Hipervnculo"/>
            <w:rFonts w:ascii="Times New Roman" w:hAnsi="Times New Roman" w:cs="Times New Roman"/>
            <w:sz w:val="24"/>
            <w:szCs w:val="24"/>
            <w:lang w:val="es-ES"/>
          </w:rPr>
          <w:t>consultasreembolsos@</w:t>
        </w:r>
        <w:r w:rsidRPr="1B11DE82" w:rsidR="1058D2A7">
          <w:rPr>
            <w:rStyle w:val="Hipervnculo"/>
            <w:rFonts w:ascii="Times New Roman" w:hAnsi="Times New Roman" w:cs="Times New Roman"/>
            <w:sz w:val="24"/>
            <w:szCs w:val="24"/>
            <w:lang w:val="es-ES"/>
          </w:rPr>
          <w:t>................</w:t>
        </w:r>
        <w:r w:rsidRPr="1B11DE82" w:rsidR="003E4270">
          <w:rPr>
            <w:rStyle w:val="Hipervnculo"/>
            <w:rFonts w:ascii="Times New Roman" w:hAnsi="Times New Roman" w:cs="Times New Roman"/>
            <w:sz w:val="24"/>
            <w:szCs w:val="24"/>
            <w:lang w:val="es-ES"/>
          </w:rPr>
          <w:t>.com.pe</w:t>
        </w:r>
      </w:hyperlink>
      <w:r w:rsidRPr="1B11DE82" w:rsidR="003E4270">
        <w:rPr>
          <w:rFonts w:ascii="Times New Roman" w:hAnsi="Times New Roman" w:cs="Times New Roman"/>
          <w:sz w:val="24"/>
          <w:szCs w:val="24"/>
          <w:lang w:val="es-ES"/>
        </w:rPr>
        <w:t>&gt;</w:t>
      </w:r>
      <w:r>
        <w:br/>
      </w:r>
      <w:r w:rsidRPr="1B11DE82" w:rsidR="003E4270">
        <w:rPr>
          <w:rFonts w:ascii="Times New Roman" w:hAnsi="Times New Roman" w:cs="Times New Roman"/>
          <w:b w:val="1"/>
          <w:bCs w:val="1"/>
          <w:sz w:val="24"/>
          <w:szCs w:val="24"/>
          <w:lang w:val="es-ES"/>
        </w:rPr>
        <w:t>Asunto:</w:t>
      </w:r>
      <w:r w:rsidRPr="1B11DE82" w:rsidR="003E4270">
        <w:rPr>
          <w:rFonts w:ascii="Times New Roman" w:hAnsi="Times New Roman" w:cs="Times New Roman"/>
          <w:sz w:val="24"/>
          <w:szCs w:val="24"/>
          <w:lang w:val="es-ES"/>
        </w:rPr>
        <w:t xml:space="preserve"> sobre el Rembolso por atención oncológico de </w:t>
      </w:r>
      <w:r w:rsidRPr="1B11DE82" w:rsidR="028822BD">
        <w:rPr>
          <w:rFonts w:ascii="Times New Roman" w:hAnsi="Times New Roman" w:cs="Times New Roman"/>
          <w:sz w:val="24"/>
          <w:szCs w:val="24"/>
          <w:lang w:val="es-ES"/>
        </w:rPr>
        <w:t>................................................</w:t>
      </w:r>
    </w:p>
    <w:p w:rsidRPr="003E4270" w:rsidR="003E4270" w:rsidP="003E4270" w:rsidRDefault="003E4270" w14:paraId="791A2431" w14:textId="77777777">
      <w:pPr>
        <w:pStyle w:val="xmsonormal"/>
        <w:ind w:left="708"/>
        <w:rPr>
          <w:rFonts w:ascii="Times New Roman" w:hAnsi="Times New Roman" w:cs="Times New Roman"/>
          <w:sz w:val="24"/>
          <w:szCs w:val="24"/>
        </w:rPr>
      </w:pPr>
      <w:r w:rsidRPr="003E4270">
        <w:rPr>
          <w:rFonts w:ascii="Times New Roman" w:hAnsi="Times New Roman" w:cs="Times New Roman"/>
          <w:sz w:val="24"/>
          <w:szCs w:val="24"/>
        </w:rPr>
        <w:t> </w:t>
      </w:r>
    </w:p>
    <w:p w:rsidRPr="003E4270" w:rsidR="003E4270" w:rsidP="003E4270" w:rsidRDefault="003E4270" w14:paraId="7AEB6269" w14:textId="77777777">
      <w:pPr>
        <w:pStyle w:val="xmsonormal"/>
        <w:ind w:left="708"/>
        <w:rPr>
          <w:rFonts w:ascii="Times New Roman" w:hAnsi="Times New Roman" w:cs="Times New Roman"/>
          <w:sz w:val="24"/>
          <w:szCs w:val="24"/>
        </w:rPr>
      </w:pPr>
      <w:r w:rsidRPr="003E4270">
        <w:rPr>
          <w:rFonts w:ascii="Times New Roman" w:hAnsi="Times New Roman" w:cs="Times New Roman"/>
          <w:color w:val="000000"/>
          <w:sz w:val="24"/>
          <w:szCs w:val="24"/>
          <w:shd w:val="clear" w:color="auto" w:fill="FFFFFF"/>
        </w:rPr>
        <w:t>Buenos días, el 21NOV2020 he enviado mi solicitud, me había observación de un documento y el día 11dic2020, se envió subsanado toda la documentación de la atención oncológica, hasta hoy no me responden. espero su respuesta porque ha pasado bastante tiempo.</w:t>
      </w:r>
    </w:p>
    <w:p w:rsidRPr="003E4270" w:rsidR="003E4270" w:rsidP="003E4270" w:rsidRDefault="003E4270" w14:paraId="332B44AA" w14:textId="77777777">
      <w:pPr>
        <w:pStyle w:val="xmsonormal"/>
        <w:ind w:left="708"/>
        <w:rPr>
          <w:rFonts w:ascii="Times New Roman" w:hAnsi="Times New Roman" w:cs="Times New Roman"/>
          <w:sz w:val="24"/>
          <w:szCs w:val="24"/>
        </w:rPr>
      </w:pPr>
      <w:r w:rsidRPr="003E4270">
        <w:rPr>
          <w:rFonts w:ascii="Times New Roman" w:hAnsi="Times New Roman" w:cs="Times New Roman"/>
          <w:color w:val="000000"/>
          <w:sz w:val="24"/>
          <w:szCs w:val="24"/>
        </w:rPr>
        <w:t> </w:t>
      </w:r>
    </w:p>
    <w:p w:rsidRPr="003E4270" w:rsidR="003E4270" w:rsidP="003E4270" w:rsidRDefault="003E4270" w14:paraId="1DF6049A" w14:textId="77777777">
      <w:pPr>
        <w:tabs>
          <w:tab w:val="left" w:pos="2160"/>
        </w:tabs>
        <w:jc w:val="both"/>
        <w:rPr>
          <w:lang w:val="es-PE"/>
        </w:rPr>
      </w:pPr>
      <w:r w:rsidRPr="003E4270">
        <w:rPr>
          <w:lang w:val="es-PE"/>
        </w:rPr>
        <w:t xml:space="preserve">Sobre el particular, el reclamante ha adjuntado un correo de fecha 04 de febrero de 2021 cursado por la aseguradora donde esta envía la carta de rechazo de fecha 18 de diciembre de 2020. Aun cuando en ella se indica que se reitera el rechazo; al no haber acreditado la aseguradora la fecha en que habría sido </w:t>
      </w:r>
      <w:proofErr w:type="gramStart"/>
      <w:r w:rsidRPr="003E4270">
        <w:rPr>
          <w:lang w:val="es-PE"/>
        </w:rPr>
        <w:t>entregada,</w:t>
      </w:r>
      <w:proofErr w:type="gramEnd"/>
      <w:r w:rsidRPr="003E4270">
        <w:rPr>
          <w:lang w:val="es-PE"/>
        </w:rPr>
        <w:t xml:space="preserve"> se concluye en base a las pruebas que obran en el expediente que esta recién fue entrega el 4 de febrero de 2021, y en consecuencia habrían transcurrido más de 30 días desde que se completó la documentación, por lo que ya había operado la figura de siniestro consentido prevista en el artículo 74 de la Ley del Contrato de Seguro. Cabe señalar que la asegurada en su reclamó señaló que había recibido el rechazo de seguro por correo electrónico el 25 de marzo de 2021; no obstante, en base al correo antes referido y ante la ausencia de pronunciamiento y/o acreditación de entrega por parte de la aseguradora de la carta de rechazo en otra fecha, se está considerando que esta fue recibida el 04 de febrero de 2021.</w:t>
      </w:r>
    </w:p>
    <w:p w:rsidRPr="003E4270" w:rsidR="003E4270" w:rsidP="003E4270" w:rsidRDefault="003E4270" w14:paraId="021B4F6E" w14:textId="77777777">
      <w:pPr>
        <w:tabs>
          <w:tab w:val="left" w:pos="2160"/>
        </w:tabs>
        <w:jc w:val="both"/>
        <w:rPr>
          <w:lang w:val="es-PE"/>
        </w:rPr>
      </w:pPr>
    </w:p>
    <w:p w:rsidRPr="003E4270" w:rsidR="003E4270" w:rsidP="003E4270" w:rsidRDefault="003E4270" w14:paraId="6CC2ED60" w14:textId="77777777">
      <w:pPr>
        <w:tabs>
          <w:tab w:val="left" w:pos="2160"/>
        </w:tabs>
        <w:jc w:val="both"/>
        <w:rPr>
          <w:lang w:val="es-PE"/>
        </w:rPr>
      </w:pPr>
      <w:r w:rsidRPr="003E4270">
        <w:rPr>
          <w:lang w:val="es-PE"/>
        </w:rPr>
        <w:t xml:space="preserve">Atendiendo a lo expresado este Órgano Resolutivo Unipersonal concluye su apreciación razonada al amparo de lo establecido en su Reglamento, encontrando amparo contractual a los fundamentos de la reclamación interpuesta; por lo que   </w:t>
      </w:r>
    </w:p>
    <w:p w:rsidRPr="003E4270" w:rsidR="003E4270" w:rsidP="003E4270" w:rsidRDefault="003E4270" w14:paraId="0D19617C" w14:textId="77777777">
      <w:pPr>
        <w:tabs>
          <w:tab w:val="left" w:pos="2160"/>
        </w:tabs>
        <w:jc w:val="both"/>
        <w:rPr>
          <w:lang w:val="es-PE"/>
        </w:rPr>
      </w:pPr>
    </w:p>
    <w:p w:rsidRPr="003E4270" w:rsidR="003E4270" w:rsidP="003E4270" w:rsidRDefault="003E4270" w14:paraId="21BD81EE" w14:textId="77777777">
      <w:pPr>
        <w:tabs>
          <w:tab w:val="left" w:pos="2386"/>
        </w:tabs>
        <w:jc w:val="both"/>
        <w:outlineLvl w:val="0"/>
        <w:rPr>
          <w:b/>
        </w:rPr>
      </w:pPr>
      <w:r w:rsidRPr="003E4270">
        <w:rPr>
          <w:b/>
          <w:lang w:val="es-PE"/>
        </w:rPr>
        <w:t>Resuelve:</w:t>
      </w:r>
    </w:p>
    <w:p w:rsidRPr="003E4270" w:rsidR="003E4270" w:rsidP="003E4270" w:rsidRDefault="003E4270" w14:paraId="7E2E3D8E" w14:textId="77777777">
      <w:pPr>
        <w:tabs>
          <w:tab w:val="left" w:pos="2386"/>
        </w:tabs>
        <w:jc w:val="both"/>
        <w:rPr>
          <w:lang w:val="es-PE"/>
        </w:rPr>
      </w:pPr>
    </w:p>
    <w:p w:rsidRPr="003E4270" w:rsidR="003E4270" w:rsidP="003E4270" w:rsidRDefault="003E4270" w14:paraId="4EFC7655" w14:textId="6EF87D32">
      <w:pPr>
        <w:jc w:val="both"/>
        <w:rPr>
          <w:lang w:val="es-PE"/>
        </w:rPr>
      </w:pPr>
      <w:r w:rsidRPr="1B11DE82" w:rsidR="003E4270">
        <w:rPr>
          <w:rFonts w:eastAsia="Arial Unicode MS"/>
          <w:lang w:val="es-PE"/>
        </w:rPr>
        <w:t xml:space="preserve">Declarar </w:t>
      </w:r>
      <w:r w:rsidRPr="1B11DE82" w:rsidR="003E4270">
        <w:rPr>
          <w:rFonts w:eastAsia="Arial Unicode MS"/>
          <w:b w:val="1"/>
          <w:bCs w:val="1"/>
          <w:lang w:val="es-PE"/>
        </w:rPr>
        <w:t xml:space="preserve">FUNDADA </w:t>
      </w:r>
      <w:r w:rsidRPr="1B11DE82" w:rsidR="003E4270">
        <w:rPr>
          <w:rFonts w:eastAsia="Arial Unicode MS"/>
          <w:lang w:val="es-PE"/>
        </w:rPr>
        <w:t>la reclamación interpuesta por</w:t>
      </w:r>
      <w:r w:rsidRPr="1B11DE82" w:rsidR="003E4270">
        <w:rPr>
          <w:lang w:val="es-PE"/>
        </w:rPr>
        <w:t xml:space="preserve"> doña </w:t>
      </w:r>
      <w:r w:rsidRPr="1B11DE82" w:rsidR="7EA0BD62">
        <w:rPr>
          <w:lang w:val="es-PE"/>
        </w:rPr>
        <w:t>......................................................................................</w:t>
      </w:r>
      <w:r w:rsidRPr="1B11DE82" w:rsidR="003E4270">
        <w:rPr>
          <w:lang w:val="es-PE"/>
        </w:rPr>
        <w:t xml:space="preserve">, con relación al Seguro Protección Familiar (cobertura oncológica), por lo que corresponde que </w:t>
      </w:r>
      <w:r w:rsidRPr="1B11DE82" w:rsidR="1058D2A7">
        <w:rPr>
          <w:lang w:val="es-PE"/>
        </w:rPr>
        <w:t>................</w:t>
      </w:r>
      <w:r w:rsidRPr="1B11DE82" w:rsidR="003E4270">
        <w:rPr>
          <w:lang w:val="es-PE"/>
        </w:rPr>
        <w:t xml:space="preserve"> cumpla con otorgar el reembolso solicitado. </w:t>
      </w:r>
    </w:p>
    <w:p w:rsidRPr="007C1524" w:rsidR="003E4270" w:rsidP="003E4270" w:rsidRDefault="003E4270" w14:paraId="46547D8F" w14:textId="77777777">
      <w:pPr>
        <w:rPr>
          <w:lang w:val="es-PE"/>
        </w:rPr>
      </w:pPr>
    </w:p>
    <w:p w:rsidRPr="00026017" w:rsidR="00E06DE2" w:rsidP="00C01AB2" w:rsidRDefault="00E06DE2" w14:paraId="6FAF90F0" w14:textId="77777777">
      <w:pPr>
        <w:outlineLvl w:val="0"/>
        <w:rPr>
          <w:lang w:val="es-PE"/>
        </w:rPr>
      </w:pPr>
    </w:p>
    <w:p w:rsidRPr="00026017" w:rsidR="001631D6" w:rsidP="00401DE3" w:rsidRDefault="00F15FBA" w14:paraId="30F8D459" w14:textId="5D5EB872">
      <w:pPr>
        <w:jc w:val="right"/>
        <w:outlineLvl w:val="0"/>
        <w:rPr>
          <w:lang w:val="es-PE"/>
        </w:rPr>
      </w:pPr>
      <w:r w:rsidRPr="00026017">
        <w:rPr>
          <w:lang w:val="es-PE"/>
        </w:rPr>
        <w:t xml:space="preserve">Lima, </w:t>
      </w:r>
      <w:r w:rsidR="003E4270">
        <w:rPr>
          <w:lang w:val="es-PE"/>
        </w:rPr>
        <w:t>24</w:t>
      </w:r>
      <w:r w:rsidRPr="00026017" w:rsidR="0019100A">
        <w:t xml:space="preserve"> </w:t>
      </w:r>
      <w:r w:rsidRPr="00026017" w:rsidR="00F62606">
        <w:t>d</w:t>
      </w:r>
      <w:proofErr w:type="spellStart"/>
      <w:r w:rsidRPr="00026017">
        <w:rPr>
          <w:lang w:val="es-PE"/>
        </w:rPr>
        <w:t>e</w:t>
      </w:r>
      <w:proofErr w:type="spellEnd"/>
      <w:r w:rsidRPr="00026017" w:rsidR="00026017">
        <w:rPr>
          <w:lang w:val="es-PE"/>
        </w:rPr>
        <w:t xml:space="preserve"> </w:t>
      </w:r>
      <w:r w:rsidR="003E4270">
        <w:rPr>
          <w:lang w:val="es-PE"/>
        </w:rPr>
        <w:t>junio</w:t>
      </w:r>
      <w:r w:rsidRPr="00026017" w:rsidR="001631D6">
        <w:rPr>
          <w:lang w:val="es-PE"/>
        </w:rPr>
        <w:t xml:space="preserve"> </w:t>
      </w:r>
      <w:r w:rsidRPr="00026017">
        <w:rPr>
          <w:lang w:val="es-PE"/>
        </w:rPr>
        <w:t>de 20</w:t>
      </w:r>
      <w:r w:rsidRPr="00026017" w:rsidR="001631D6">
        <w:rPr>
          <w:lang w:val="es-PE"/>
        </w:rPr>
        <w:t>2</w:t>
      </w:r>
      <w:r w:rsidRPr="00026017" w:rsidR="003E6BA6">
        <w:rPr>
          <w:lang w:val="es-PE"/>
        </w:rPr>
        <w:t>1</w:t>
      </w:r>
    </w:p>
    <w:p w:rsidRPr="00026017" w:rsidR="00401DE3" w:rsidP="00455A27" w:rsidRDefault="00401DE3" w14:paraId="400DA5B6" w14:textId="77777777">
      <w:pPr>
        <w:jc w:val="both"/>
      </w:pPr>
    </w:p>
    <w:p w:rsidRPr="00026017" w:rsidR="00C01AB2" w:rsidP="00C01AB2" w:rsidRDefault="00C01AB2" w14:paraId="37DB6607" w14:textId="77777777">
      <w:pPr>
        <w:jc w:val="right"/>
      </w:pPr>
    </w:p>
    <w:p w:rsidRPr="00026017" w:rsidR="00C01AB2" w:rsidP="00C01AB2" w:rsidRDefault="00C01AB2" w14:paraId="76E5DB0E" w14:textId="77777777">
      <w:pPr>
        <w:jc w:val="both"/>
        <w:rPr>
          <w:b/>
          <w:bCs/>
          <w:i/>
          <w:iCs/>
        </w:rPr>
      </w:pPr>
      <w:r w:rsidRPr="00026017">
        <w:rPr>
          <w:b/>
          <w:bCs/>
          <w:i/>
          <w:iCs/>
        </w:rPr>
        <w:t>La Secretaría Técnica certifica que la presente resolución, al haber sido emitida por el Órgano Resolutivo Unipersonal, cuenta con el voto del vocal cuyo nombre figura al final del presente documento.</w:t>
      </w:r>
    </w:p>
    <w:p w:rsidRPr="00026017" w:rsidR="00C01AB2" w:rsidP="00C01AB2" w:rsidRDefault="00C01AB2" w14:paraId="6B1190FC" w14:textId="77777777"/>
    <w:p w:rsidRPr="00207B76" w:rsidR="001F1C40" w:rsidP="001F1C40" w:rsidRDefault="003E4270" w14:paraId="2CA4D076" w14:textId="61129577">
      <w:pPr>
        <w:spacing w:line="360" w:lineRule="auto"/>
        <w:jc w:val="center"/>
        <w:rPr>
          <w:b/>
          <w:bCs/>
        </w:rPr>
      </w:pPr>
      <w:r w:rsidRPr="003C74AD">
        <w:rPr>
          <w:b/>
          <w:bCs/>
        </w:rPr>
        <w:t xml:space="preserve">María Eugenia Valdez Fernández Baca </w:t>
      </w:r>
      <w:r w:rsidRPr="00207B76" w:rsidR="001F1C40">
        <w:rPr>
          <w:b/>
          <w:bCs/>
        </w:rPr>
        <w:t>–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A827BD"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827BD" w:rsidP="005F148C" w:rsidRDefault="00A827BD" w14:paraId="0B6BD09E" w14:textId="77777777">
      <w:r>
        <w:separator/>
      </w:r>
    </w:p>
  </w:endnote>
  <w:endnote w:type="continuationSeparator" w:id="0">
    <w:p w:rsidR="00A827BD" w:rsidP="005F148C" w:rsidRDefault="00A827BD" w14:paraId="1D6E57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827BD" w:rsidP="005F148C" w:rsidRDefault="00A827BD" w14:paraId="2D235B9A" w14:textId="77777777">
      <w:r>
        <w:separator/>
      </w:r>
    </w:p>
  </w:footnote>
  <w:footnote w:type="continuationSeparator" w:id="0">
    <w:p w:rsidR="00A827BD" w:rsidP="005F148C" w:rsidRDefault="00A827BD" w14:paraId="38A2E7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86E87"/>
    <w:rsid w:val="00D9006E"/>
    <w:rsid w:val="00D92FA2"/>
    <w:rsid w:val="00E06DE2"/>
    <w:rsid w:val="00E21C09"/>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7A17"/>
    <w:rsid w:val="00FC2FA6"/>
    <w:rsid w:val="028822BD"/>
    <w:rsid w:val="1058D2A7"/>
    <w:rsid w:val="11F2AE1C"/>
    <w:rsid w:val="16B1CF17"/>
    <w:rsid w:val="1B11DE82"/>
    <w:rsid w:val="263894FA"/>
    <w:rsid w:val="3E1D4791"/>
    <w:rsid w:val="575188E7"/>
    <w:rsid w:val="7EA0B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5c7feb82c3bb4f5d" Type="http://schemas.openxmlformats.org/officeDocument/2006/relationships/hyperlink" Target="mailto:consultasreembolsos@rimac.com.p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F4D3AF3-2F76-4B26-82C2-D8CAFD0B40D3}"/>
</file>

<file path=customXml/itemProps3.xml><?xml version="1.0" encoding="utf-8"?>
<ds:datastoreItem xmlns:ds="http://schemas.openxmlformats.org/officeDocument/2006/customXml" ds:itemID="{85366B24-4251-4F37-B682-BDDC825469D6}"/>
</file>

<file path=customXml/itemProps4.xml><?xml version="1.0" encoding="utf-8"?>
<ds:datastoreItem xmlns:ds="http://schemas.openxmlformats.org/officeDocument/2006/customXml" ds:itemID="{C769C549-C0C6-42FF-ADBE-5C0124395E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cp:revision>
  <cp:lastPrinted>2021-06-25T13:01:00Z</cp:lastPrinted>
  <dcterms:created xsi:type="dcterms:W3CDTF">2020-12-18T20:09:00Z</dcterms:created>
  <dcterms:modified xsi:type="dcterms:W3CDTF">2026-01-12T14:50:58Z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