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36380" w:rsidR="00F15FBA" w:rsidP="00026017" w:rsidRDefault="00F15FBA" w14:paraId="6EF5AEAB" w14:textId="61211CC7">
      <w:pPr>
        <w:pStyle w:val="Ttulo"/>
        <w:outlineLvl w:val="0"/>
        <w:rPr>
          <w:sz w:val="23"/>
          <w:szCs w:val="23"/>
          <w:lang w:val="es-PE"/>
        </w:rPr>
      </w:pPr>
      <w:r w:rsidRPr="00436380">
        <w:rPr>
          <w:sz w:val="23"/>
          <w:szCs w:val="23"/>
          <w:lang w:val="es-PE"/>
        </w:rPr>
        <w:t xml:space="preserve">RESOLUCIÓN </w:t>
      </w:r>
      <w:proofErr w:type="spellStart"/>
      <w:r w:rsidRPr="00436380">
        <w:rPr>
          <w:sz w:val="23"/>
          <w:szCs w:val="23"/>
          <w:lang w:val="es-PE"/>
        </w:rPr>
        <w:t>N</w:t>
      </w:r>
      <w:r w:rsidRPr="00436380" w:rsidR="001631D6">
        <w:rPr>
          <w:sz w:val="23"/>
          <w:szCs w:val="23"/>
          <w:lang w:val="es-PE"/>
        </w:rPr>
        <w:t>°</w:t>
      </w:r>
      <w:proofErr w:type="spellEnd"/>
      <w:r w:rsidRPr="00436380" w:rsidR="001631D6">
        <w:rPr>
          <w:sz w:val="23"/>
          <w:szCs w:val="23"/>
          <w:lang w:val="es-PE"/>
        </w:rPr>
        <w:t xml:space="preserve"> </w:t>
      </w:r>
      <w:r w:rsidRPr="00436380" w:rsidR="003E6BA6">
        <w:rPr>
          <w:sz w:val="23"/>
          <w:szCs w:val="23"/>
          <w:lang w:val="es-PE"/>
        </w:rPr>
        <w:t>0</w:t>
      </w:r>
      <w:r w:rsidRPr="00436380" w:rsidR="004832BF">
        <w:rPr>
          <w:sz w:val="23"/>
          <w:szCs w:val="23"/>
          <w:lang w:val="es-PE"/>
        </w:rPr>
        <w:t>9</w:t>
      </w:r>
      <w:r w:rsidRPr="00436380" w:rsidR="006B4D2C">
        <w:rPr>
          <w:sz w:val="23"/>
          <w:szCs w:val="23"/>
          <w:lang w:val="es-PE"/>
        </w:rPr>
        <w:t>4</w:t>
      </w:r>
      <w:r w:rsidRPr="00436380" w:rsidR="001631D6">
        <w:rPr>
          <w:sz w:val="23"/>
          <w:szCs w:val="23"/>
          <w:lang w:val="es-PE"/>
        </w:rPr>
        <w:t>/2</w:t>
      </w:r>
      <w:r w:rsidRPr="00436380" w:rsidR="003E6BA6">
        <w:rPr>
          <w:sz w:val="23"/>
          <w:szCs w:val="23"/>
          <w:lang w:val="es-PE"/>
        </w:rPr>
        <w:t>1</w:t>
      </w:r>
    </w:p>
    <w:p w:rsidRPr="00436380" w:rsidR="006B4D2C" w:rsidP="006B4D2C" w:rsidRDefault="006B4D2C" w14:paraId="278A389E" w14:textId="77777777">
      <w:pPr>
        <w:jc w:val="both"/>
        <w:rPr>
          <w:b/>
          <w:sz w:val="23"/>
          <w:szCs w:val="23"/>
        </w:rPr>
      </w:pPr>
      <w:r w:rsidRPr="00436380">
        <w:rPr>
          <w:b/>
          <w:sz w:val="23"/>
          <w:szCs w:val="23"/>
        </w:rPr>
        <w:t>VISTOS</w:t>
      </w:r>
    </w:p>
    <w:p w:rsidRPr="00436380" w:rsidR="006B4D2C" w:rsidP="006B4D2C" w:rsidRDefault="006B4D2C" w14:paraId="7CAAD80A" w14:textId="77777777">
      <w:pPr>
        <w:jc w:val="both"/>
        <w:rPr>
          <w:sz w:val="23"/>
          <w:szCs w:val="23"/>
        </w:rPr>
      </w:pPr>
    </w:p>
    <w:p w:rsidRPr="00436380" w:rsidR="006B4D2C" w:rsidP="006B4D2C" w:rsidRDefault="006B4D2C" w14:paraId="412F053F" w14:textId="1CF0B573">
      <w:pPr>
        <w:jc w:val="both"/>
        <w:rPr>
          <w:sz w:val="23"/>
          <w:szCs w:val="23"/>
        </w:rPr>
      </w:pPr>
      <w:r w:rsidRPr="22157671" w:rsidR="006B4D2C">
        <w:rPr>
          <w:sz w:val="23"/>
          <w:szCs w:val="23"/>
        </w:rPr>
        <w:t xml:space="preserve">Que con fecha 05 de abril de 2021, </w:t>
      </w:r>
      <w:r w:rsidRPr="22157671" w:rsidR="4EA0435F">
        <w:rPr>
          <w:sz w:val="23"/>
          <w:szCs w:val="23"/>
        </w:rPr>
        <w:t>................................................</w:t>
      </w:r>
      <w:r w:rsidRPr="22157671" w:rsidR="006B4D2C">
        <w:rPr>
          <w:sz w:val="23"/>
          <w:szCs w:val="23"/>
        </w:rPr>
        <w:t xml:space="preserve">, interpone reclamación ante esta Defensoría del Asegurado (DEFASEG) solicitando que </w:t>
      </w:r>
      <w:r w:rsidRPr="22157671" w:rsidR="7CE0288E">
        <w:rPr>
          <w:sz w:val="23"/>
          <w:szCs w:val="23"/>
        </w:rPr>
        <w:t>................................</w:t>
      </w:r>
      <w:r w:rsidRPr="22157671" w:rsidR="006B4D2C">
        <w:rPr>
          <w:sz w:val="23"/>
          <w:szCs w:val="23"/>
        </w:rPr>
        <w:t xml:space="preserve"> otorgue cobertura al siniestro ocurrido el 29 de diciembre de 2020, al vehículo asegurado de Placa de Rodaje </w:t>
      </w:r>
      <w:r w:rsidRPr="22157671" w:rsidR="4C3AAF9F">
        <w:rPr>
          <w:sz w:val="23"/>
          <w:szCs w:val="23"/>
        </w:rPr>
        <w:t>..............</w:t>
      </w:r>
      <w:r w:rsidRPr="22157671" w:rsidR="006B4D2C">
        <w:rPr>
          <w:sz w:val="23"/>
          <w:szCs w:val="23"/>
        </w:rPr>
        <w:t xml:space="preserve">, de acuerdo con las Condiciones Generales y Particulares de la Póliza de Seguro Vehicular </w:t>
      </w:r>
      <w:r w:rsidRPr="22157671" w:rsidR="006B4D2C">
        <w:rPr>
          <w:sz w:val="23"/>
          <w:szCs w:val="23"/>
        </w:rPr>
        <w:t>N°</w:t>
      </w:r>
      <w:r w:rsidRPr="22157671" w:rsidR="006B4D2C">
        <w:rPr>
          <w:sz w:val="23"/>
          <w:szCs w:val="23"/>
        </w:rPr>
        <w:t xml:space="preserve"> </w:t>
      </w:r>
      <w:r w:rsidRPr="22157671" w:rsidR="69BDE8C9">
        <w:rPr>
          <w:sz w:val="23"/>
          <w:szCs w:val="23"/>
        </w:rPr>
        <w:t>................................</w:t>
      </w:r>
      <w:r w:rsidRPr="22157671" w:rsidR="006B4D2C">
        <w:rPr>
          <w:sz w:val="23"/>
          <w:szCs w:val="23"/>
        </w:rPr>
        <w:t>.</w:t>
      </w:r>
    </w:p>
    <w:p w:rsidRPr="00436380" w:rsidR="006B4D2C" w:rsidP="006B4D2C" w:rsidRDefault="006B4D2C" w14:paraId="43E9276A" w14:textId="77777777">
      <w:pPr>
        <w:ind w:left="708" w:hanging="708"/>
        <w:jc w:val="both"/>
        <w:rPr>
          <w:sz w:val="23"/>
          <w:szCs w:val="23"/>
        </w:rPr>
      </w:pPr>
    </w:p>
    <w:p w:rsidRPr="00436380" w:rsidR="006B4D2C" w:rsidP="006B4D2C" w:rsidRDefault="006B4D2C" w14:paraId="6299EC11" w14:textId="77777777">
      <w:pPr>
        <w:ind w:firstLine="1"/>
        <w:jc w:val="both"/>
        <w:rPr>
          <w:sz w:val="23"/>
          <w:szCs w:val="23"/>
        </w:rPr>
      </w:pPr>
      <w:r w:rsidRPr="00436380">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436380">
        <w:rPr>
          <w:sz w:val="23"/>
          <w:szCs w:val="23"/>
        </w:rPr>
        <w:t>de acuerdo a</w:t>
      </w:r>
      <w:proofErr w:type="gramEnd"/>
      <w:r w:rsidRPr="00436380">
        <w:rPr>
          <w:sz w:val="23"/>
          <w:szCs w:val="23"/>
        </w:rPr>
        <w:t xml:space="preserve"> dicho reglamento. </w:t>
      </w:r>
    </w:p>
    <w:p w:rsidRPr="00436380" w:rsidR="006B4D2C" w:rsidP="006B4D2C" w:rsidRDefault="006B4D2C" w14:paraId="46022ADB" w14:textId="77777777">
      <w:pPr>
        <w:ind w:firstLine="1"/>
        <w:jc w:val="both"/>
        <w:rPr>
          <w:sz w:val="23"/>
          <w:szCs w:val="23"/>
        </w:rPr>
      </w:pPr>
    </w:p>
    <w:p w:rsidRPr="00436380" w:rsidR="006B4D2C" w:rsidP="006B4D2C" w:rsidRDefault="006B4D2C" w14:paraId="5C32F5DD" w14:textId="67E53B9A">
      <w:pPr>
        <w:ind w:firstLine="1"/>
        <w:jc w:val="both"/>
        <w:rPr>
          <w:sz w:val="23"/>
          <w:szCs w:val="23"/>
        </w:rPr>
      </w:pPr>
      <w:r w:rsidRPr="22157671" w:rsidR="006B4D2C">
        <w:rPr>
          <w:sz w:val="23"/>
          <w:szCs w:val="23"/>
        </w:rPr>
        <w:t xml:space="preserve">Que, habiéndose corrido traslado de la señalada reclamación, </w:t>
      </w:r>
      <w:r w:rsidRPr="22157671" w:rsidR="7CE0288E">
        <w:rPr>
          <w:sz w:val="23"/>
          <w:szCs w:val="23"/>
        </w:rPr>
        <w:t>................................</w:t>
      </w:r>
      <w:r w:rsidRPr="22157671" w:rsidR="006B4D2C">
        <w:rPr>
          <w:sz w:val="23"/>
          <w:szCs w:val="23"/>
        </w:rPr>
        <w:t xml:space="preserve"> con fecha 02 de junio de 2021 ha presentado su contestación a la Reclamación, adjuntando la Póliza y los documentos relativos al siniestro.</w:t>
      </w:r>
    </w:p>
    <w:p w:rsidRPr="00436380" w:rsidR="006B4D2C" w:rsidP="006B4D2C" w:rsidRDefault="006B4D2C" w14:paraId="2A0F051D" w14:textId="77777777">
      <w:pPr>
        <w:ind w:left="708" w:hanging="708"/>
        <w:jc w:val="both"/>
        <w:rPr>
          <w:sz w:val="23"/>
          <w:szCs w:val="23"/>
        </w:rPr>
      </w:pPr>
    </w:p>
    <w:p w:rsidRPr="00436380" w:rsidR="006B4D2C" w:rsidP="006B4D2C" w:rsidRDefault="006B4D2C" w14:paraId="1D43FD9B" w14:textId="77777777">
      <w:pPr>
        <w:jc w:val="both"/>
        <w:rPr>
          <w:sz w:val="23"/>
          <w:szCs w:val="23"/>
        </w:rPr>
      </w:pPr>
      <w:r w:rsidRPr="00436380">
        <w:rPr>
          <w:sz w:val="23"/>
          <w:szCs w:val="23"/>
        </w:rPr>
        <w:t>Que, con fecha 07 de junio de 2021 se realizó la correspondiente audiencia de vista con la asistencia de ambas partes, las mismas que sustentaron su posición respecto a la reclamación presentada, y luego absolvieron las diversas preguntas formuladas por este colegiado quedando, entonces el expediente a la fecha en condiciones para que este colegiado pueda analizar el caso y pronunciarse respecto al mismo.</w:t>
      </w:r>
    </w:p>
    <w:p w:rsidRPr="00436380" w:rsidR="006B4D2C" w:rsidP="006B4D2C" w:rsidRDefault="006B4D2C" w14:paraId="5464F581" w14:textId="77777777">
      <w:pPr>
        <w:jc w:val="both"/>
        <w:rPr>
          <w:sz w:val="23"/>
          <w:szCs w:val="23"/>
        </w:rPr>
      </w:pPr>
    </w:p>
    <w:p w:rsidRPr="00436380" w:rsidR="006B4D2C" w:rsidP="006B4D2C" w:rsidRDefault="006B4D2C" w14:paraId="402B39AB" w14:textId="6F9A64BC">
      <w:pPr>
        <w:jc w:val="both"/>
        <w:rPr>
          <w:sz w:val="23"/>
          <w:szCs w:val="23"/>
        </w:rPr>
      </w:pPr>
      <w:r w:rsidRPr="22157671" w:rsidR="006B4D2C">
        <w:rPr>
          <w:sz w:val="23"/>
          <w:szCs w:val="23"/>
        </w:rPr>
        <w:t xml:space="preserve">Que, la asegurada solicita que </w:t>
      </w:r>
      <w:r w:rsidRPr="22157671" w:rsidR="7CE0288E">
        <w:rPr>
          <w:sz w:val="23"/>
          <w:szCs w:val="23"/>
        </w:rPr>
        <w:t>................................</w:t>
      </w:r>
      <w:r w:rsidRPr="22157671" w:rsidR="006B4D2C">
        <w:rPr>
          <w:sz w:val="23"/>
          <w:szCs w:val="23"/>
        </w:rPr>
        <w:t xml:space="preserve"> proceda a la atención del siniestro ocurrido al vehículo asegurado, por las siguientes resumidas razones: 1) Que, la reclamante, ante la exigencia de contratar a una empresa de GPS, contrató los servicios de la empresa </w:t>
      </w:r>
      <w:r w:rsidRPr="22157671" w:rsidR="1FB51ADE">
        <w:rPr>
          <w:sz w:val="23"/>
          <w:szCs w:val="23"/>
        </w:rPr>
        <w:t>...............................</w:t>
      </w:r>
      <w:r w:rsidRPr="22157671" w:rsidR="006B4D2C">
        <w:rPr>
          <w:sz w:val="23"/>
          <w:szCs w:val="23"/>
        </w:rPr>
        <w:t xml:space="preserve"> la misma que es una empresa especializada en GPS de rastreo y monitoreo de vehículos. 2) Que, con el certificado del GPS, </w:t>
      </w:r>
      <w:r w:rsidRPr="22157671" w:rsidR="7CE0288E">
        <w:rPr>
          <w:sz w:val="23"/>
          <w:szCs w:val="23"/>
        </w:rPr>
        <w:t>................................</w:t>
      </w:r>
      <w:r w:rsidRPr="22157671" w:rsidR="006B4D2C">
        <w:rPr>
          <w:sz w:val="23"/>
          <w:szCs w:val="23"/>
        </w:rPr>
        <w:t xml:space="preserve"> emitió la póliza de seguro vehicular a favor de la solicitante, por el importe de US$ 28,300 dólares, en caso de pérdida total por Hurto del vehículo. Es de notar que </w:t>
      </w:r>
      <w:r w:rsidRPr="22157671" w:rsidR="7CE0288E">
        <w:rPr>
          <w:sz w:val="23"/>
          <w:szCs w:val="23"/>
        </w:rPr>
        <w:t>................................</w:t>
      </w:r>
      <w:r w:rsidRPr="22157671" w:rsidR="006B4D2C">
        <w:rPr>
          <w:sz w:val="23"/>
          <w:szCs w:val="23"/>
        </w:rPr>
        <w:t xml:space="preserve"> no realizó ninguna observación sobre el certificado GPS expedido por la empresa </w:t>
      </w:r>
      <w:r w:rsidRPr="22157671" w:rsidR="1FB51ADE">
        <w:rPr>
          <w:sz w:val="23"/>
          <w:szCs w:val="23"/>
        </w:rPr>
        <w:t>...............................</w:t>
      </w:r>
      <w:r w:rsidRPr="22157671" w:rsidR="006B4D2C">
        <w:rPr>
          <w:sz w:val="23"/>
          <w:szCs w:val="23"/>
        </w:rPr>
        <w:t xml:space="preserve"> nunca cursó ninguna comunicación solicitando que se cambie de proveedor del GPS. 3) Que, lamentablemente, con fecha 29 de diciembre de 2020, la empresa fue víctima de un Hurto Agravado sobre el vehículo materia del reclamo, habiendo ocurrido que el vehículo fue hurtado en el distrito de Santa Anita aproximadamente a las 10.45 pm. Realizado el Hurto, el Gerente Administrativo de la denunciante, señor </w:t>
      </w:r>
      <w:r w:rsidRPr="22157671" w:rsidR="0F6708C6">
        <w:rPr>
          <w:sz w:val="23"/>
          <w:szCs w:val="23"/>
        </w:rPr>
        <w:t>.....................................</w:t>
      </w:r>
      <w:r w:rsidRPr="22157671" w:rsidR="006B4D2C">
        <w:rPr>
          <w:sz w:val="23"/>
          <w:szCs w:val="23"/>
        </w:rPr>
        <w:t xml:space="preserve">, se dirigió inmediatamente a la DIPROVE para asentar la denuncia del hurto y con ello se proceda a la ubicación y captura del vehículo. Que, así mismo, a las 00.45 am del día 30 de diciembre de 2020, la empresa solicitante se comunicó con </w:t>
      </w:r>
      <w:r w:rsidRPr="22157671" w:rsidR="7CE0288E">
        <w:rPr>
          <w:sz w:val="23"/>
          <w:szCs w:val="23"/>
        </w:rPr>
        <w:t>................................</w:t>
      </w:r>
      <w:r w:rsidRPr="22157671" w:rsidR="006B4D2C">
        <w:rPr>
          <w:sz w:val="23"/>
          <w:szCs w:val="23"/>
        </w:rPr>
        <w:t xml:space="preserve"> para informar que había sido objeto de Hurto Agravado del vehículo; la aseguradora tomó conocimiento de la denuncia y se comunicó con un bróker de seguros con la empresa denunciante indicando que se ha registrado el siniestro del vehículo. 4) Que, con fecha 03 de febrero de 2021, la DIPROVE expide el Parte Policial </w:t>
      </w:r>
      <w:r w:rsidRPr="22157671" w:rsidR="006B4D2C">
        <w:rPr>
          <w:sz w:val="23"/>
          <w:szCs w:val="23"/>
        </w:rPr>
        <w:t>N°</w:t>
      </w:r>
      <w:r w:rsidRPr="22157671" w:rsidR="006B4D2C">
        <w:rPr>
          <w:sz w:val="23"/>
          <w:szCs w:val="23"/>
        </w:rPr>
        <w:t xml:space="preserve"> 234-2021-SCG-DIRNOS, por el cual concluye que el vehículo fue objeto de Hurto Agravado y que los agentes del delito se encuentran en proceso de identificación. 5) Que, mediante carta de fecha 17 de febrero de 2021, la aseguradora comunicó a la asegurada que no cumplirían con el pago de la póliza porque: i) la asegurada comunicó el robo cuando habían transcurrido más de tres horas y que la póliza señala que se debe comunicar el siniestro dentro del plazo de dos horas de ocurrido el mismo </w:t>
      </w:r>
      <w:r w:rsidRPr="22157671" w:rsidR="006B4D2C">
        <w:rPr>
          <w:sz w:val="23"/>
          <w:szCs w:val="23"/>
        </w:rPr>
        <w:t>ii</w:t>
      </w:r>
      <w:r w:rsidRPr="22157671" w:rsidR="006B4D2C">
        <w:rPr>
          <w:sz w:val="23"/>
          <w:szCs w:val="23"/>
        </w:rPr>
        <w:t xml:space="preserve">) Así mismo señaló que la empresa </w:t>
      </w:r>
      <w:r w:rsidRPr="22157671" w:rsidR="006B4D2C">
        <w:rPr>
          <w:sz w:val="23"/>
          <w:szCs w:val="23"/>
        </w:rPr>
        <w:t>Motorlink</w:t>
      </w:r>
      <w:r w:rsidRPr="22157671" w:rsidR="006B4D2C">
        <w:rPr>
          <w:sz w:val="23"/>
          <w:szCs w:val="23"/>
        </w:rPr>
        <w:t xml:space="preserve"> SAC no estaba en la lista de las empresas con las cuales </w:t>
      </w:r>
      <w:r w:rsidRPr="22157671" w:rsidR="653BDA03">
        <w:rPr>
          <w:sz w:val="23"/>
          <w:szCs w:val="23"/>
        </w:rPr>
        <w:t>.................</w:t>
      </w:r>
      <w:r w:rsidRPr="22157671" w:rsidR="006B4D2C">
        <w:rPr>
          <w:sz w:val="23"/>
          <w:szCs w:val="23"/>
        </w:rPr>
        <w:t xml:space="preserve"> trabaja en el servicio de GPS. 6) Que, sobre la carta de rechazo, se debe indicar que los motivos del rechazo no son válidos, por cuanto los mismos son aplicables para el supuesto de “robo” y el caso presente es </w:t>
      </w:r>
      <w:r w:rsidRPr="22157671" w:rsidR="006B4D2C">
        <w:rPr>
          <w:sz w:val="23"/>
          <w:szCs w:val="23"/>
        </w:rPr>
        <w:t xml:space="preserve">un supuesto de “hurto”. Que, la póliza de </w:t>
      </w:r>
      <w:r w:rsidRPr="22157671" w:rsidR="7CE0288E">
        <w:rPr>
          <w:sz w:val="23"/>
          <w:szCs w:val="23"/>
        </w:rPr>
        <w:t>................................</w:t>
      </w:r>
      <w:r w:rsidRPr="22157671" w:rsidR="006B4D2C">
        <w:rPr>
          <w:sz w:val="23"/>
          <w:szCs w:val="23"/>
        </w:rPr>
        <w:t>,</w:t>
      </w:r>
      <w:r w:rsidRPr="22157671" w:rsidR="006B4D2C">
        <w:rPr>
          <w:sz w:val="23"/>
          <w:szCs w:val="23"/>
        </w:rPr>
        <w:t xml:space="preserve"> señala que la cobertura de “robo total” no se activará si la instalación del GPS no se realizó con algún proveedor autorizado por </w:t>
      </w:r>
      <w:r w:rsidRPr="22157671" w:rsidR="653BDA03">
        <w:rPr>
          <w:sz w:val="23"/>
          <w:szCs w:val="23"/>
        </w:rPr>
        <w:t>.................</w:t>
      </w:r>
      <w:r w:rsidRPr="22157671" w:rsidR="006B4D2C">
        <w:rPr>
          <w:sz w:val="23"/>
          <w:szCs w:val="23"/>
        </w:rPr>
        <w:t xml:space="preserve"> y cuando no se comunique el “robo” dentro del plazo máximo de dos horas; cómo se puede observar, la falta de cobertura está mencionada para el supuesto de “pérdida total por robo”, pero no para hurto. 7) Que, se debe indicar que, existe una clara distinción legal entre robo y hurto, por ello el Código Penal la diferencia de la siguiente manera:</w:t>
      </w:r>
    </w:p>
    <w:p w:rsidRPr="00436380" w:rsidR="006B4D2C" w:rsidP="006B4D2C" w:rsidRDefault="006B4D2C" w14:paraId="55502CDC" w14:textId="77777777">
      <w:pPr>
        <w:jc w:val="both"/>
        <w:rPr>
          <w:sz w:val="23"/>
          <w:szCs w:val="23"/>
        </w:rPr>
      </w:pPr>
    </w:p>
    <w:p w:rsidRPr="00436380" w:rsidR="006B4D2C" w:rsidP="006B4D2C" w:rsidRDefault="006B4D2C" w14:paraId="7FD5E8A8" w14:textId="77777777">
      <w:pPr>
        <w:jc w:val="both"/>
        <w:rPr>
          <w:sz w:val="23"/>
          <w:szCs w:val="23"/>
        </w:rPr>
      </w:pPr>
      <w:r w:rsidRPr="00436380">
        <w:rPr>
          <w:sz w:val="23"/>
          <w:szCs w:val="23"/>
        </w:rPr>
        <w:t>Artículo 186 del Código Penal define el delito de Hurto Agravado de la siguiente manera</w:t>
      </w:r>
    </w:p>
    <w:p w:rsidRPr="00436380" w:rsidR="006B4D2C" w:rsidP="006B4D2C" w:rsidRDefault="006B4D2C" w14:paraId="4C4B7515" w14:textId="77777777">
      <w:pPr>
        <w:jc w:val="both"/>
        <w:rPr>
          <w:sz w:val="23"/>
          <w:szCs w:val="23"/>
        </w:rPr>
      </w:pPr>
    </w:p>
    <w:p w:rsidRPr="00436380" w:rsidR="006B4D2C" w:rsidP="006B4D2C" w:rsidRDefault="006B4D2C" w14:paraId="05D790CE" w14:textId="77777777">
      <w:pPr>
        <w:jc w:val="both"/>
        <w:rPr>
          <w:sz w:val="23"/>
          <w:szCs w:val="23"/>
        </w:rPr>
      </w:pPr>
      <w:r w:rsidRPr="00436380">
        <w:rPr>
          <w:sz w:val="23"/>
          <w:szCs w:val="23"/>
        </w:rPr>
        <w:t>(…)</w:t>
      </w:r>
    </w:p>
    <w:p w:rsidRPr="00436380" w:rsidR="006B4D2C" w:rsidP="006B4D2C" w:rsidRDefault="006B4D2C" w14:paraId="39DAF113" w14:textId="77777777">
      <w:pPr>
        <w:jc w:val="both"/>
        <w:rPr>
          <w:sz w:val="23"/>
          <w:szCs w:val="23"/>
        </w:rPr>
      </w:pPr>
      <w:r w:rsidRPr="00436380">
        <w:rPr>
          <w:sz w:val="23"/>
          <w:szCs w:val="23"/>
        </w:rPr>
        <w:t>La pena será no menor de cuatro ni mayor de ocho años, si el hurto es cometido</w:t>
      </w:r>
    </w:p>
    <w:p w:rsidRPr="00436380" w:rsidR="006B4D2C" w:rsidP="006B4D2C" w:rsidRDefault="006B4D2C" w14:paraId="1F5F2F42" w14:textId="77777777">
      <w:pPr>
        <w:jc w:val="both"/>
        <w:rPr>
          <w:sz w:val="23"/>
          <w:szCs w:val="23"/>
        </w:rPr>
      </w:pPr>
    </w:p>
    <w:p w:rsidRPr="00436380" w:rsidR="006B4D2C" w:rsidP="006B4D2C" w:rsidRDefault="006B4D2C" w14:paraId="21A4CA26" w14:textId="77777777">
      <w:pPr>
        <w:jc w:val="both"/>
        <w:rPr>
          <w:sz w:val="23"/>
          <w:szCs w:val="23"/>
        </w:rPr>
      </w:pPr>
      <w:r w:rsidRPr="00436380">
        <w:rPr>
          <w:sz w:val="23"/>
          <w:szCs w:val="23"/>
        </w:rPr>
        <w:t>(…)</w:t>
      </w:r>
    </w:p>
    <w:p w:rsidRPr="00436380" w:rsidR="006B4D2C" w:rsidP="006B4D2C" w:rsidRDefault="006B4D2C" w14:paraId="49EBDF1B" w14:textId="77777777">
      <w:pPr>
        <w:jc w:val="both"/>
        <w:rPr>
          <w:sz w:val="23"/>
          <w:szCs w:val="23"/>
        </w:rPr>
      </w:pPr>
    </w:p>
    <w:p w:rsidRPr="00436380" w:rsidR="006B4D2C" w:rsidP="006B4D2C" w:rsidRDefault="006B4D2C" w14:paraId="78DAFDB3" w14:textId="77777777">
      <w:pPr>
        <w:jc w:val="both"/>
        <w:rPr>
          <w:sz w:val="23"/>
          <w:szCs w:val="23"/>
        </w:rPr>
      </w:pPr>
      <w:r w:rsidRPr="00436380">
        <w:rPr>
          <w:sz w:val="23"/>
          <w:szCs w:val="23"/>
        </w:rPr>
        <w:t>9. Sobre vehículo automotor, sus autopartes o accesorios</w:t>
      </w:r>
    </w:p>
    <w:p w:rsidRPr="00436380" w:rsidR="006B4D2C" w:rsidP="006B4D2C" w:rsidRDefault="006B4D2C" w14:paraId="0443B5A4" w14:textId="77777777">
      <w:pPr>
        <w:jc w:val="both"/>
        <w:rPr>
          <w:sz w:val="23"/>
          <w:szCs w:val="23"/>
        </w:rPr>
      </w:pPr>
    </w:p>
    <w:p w:rsidRPr="00436380" w:rsidR="006B4D2C" w:rsidP="006B4D2C" w:rsidRDefault="006B4D2C" w14:paraId="349C0090" w14:textId="77777777">
      <w:pPr>
        <w:jc w:val="both"/>
        <w:rPr>
          <w:sz w:val="23"/>
          <w:szCs w:val="23"/>
        </w:rPr>
      </w:pPr>
      <w:r w:rsidRPr="00436380">
        <w:rPr>
          <w:sz w:val="23"/>
          <w:szCs w:val="23"/>
        </w:rPr>
        <w:t>(…)</w:t>
      </w:r>
    </w:p>
    <w:p w:rsidRPr="00436380" w:rsidR="006B4D2C" w:rsidP="006B4D2C" w:rsidRDefault="006B4D2C" w14:paraId="5FCE5FB0" w14:textId="77777777">
      <w:pPr>
        <w:jc w:val="both"/>
        <w:rPr>
          <w:sz w:val="23"/>
          <w:szCs w:val="23"/>
        </w:rPr>
      </w:pPr>
    </w:p>
    <w:p w:rsidRPr="00436380" w:rsidR="006B4D2C" w:rsidP="006B4D2C" w:rsidRDefault="006B4D2C" w14:paraId="0B39D8CE" w14:textId="77777777">
      <w:pPr>
        <w:jc w:val="both"/>
        <w:rPr>
          <w:sz w:val="23"/>
          <w:szCs w:val="23"/>
        </w:rPr>
      </w:pPr>
      <w:r w:rsidRPr="00436380">
        <w:rPr>
          <w:sz w:val="23"/>
          <w:szCs w:val="23"/>
        </w:rPr>
        <w:t>Artículo 188 del Código Penal define el delito de “robo” de la siguiente manera</w:t>
      </w:r>
    </w:p>
    <w:p w:rsidRPr="00436380" w:rsidR="006B4D2C" w:rsidP="006B4D2C" w:rsidRDefault="006B4D2C" w14:paraId="453EFF99" w14:textId="77777777">
      <w:pPr>
        <w:jc w:val="both"/>
        <w:rPr>
          <w:sz w:val="23"/>
          <w:szCs w:val="23"/>
        </w:rPr>
      </w:pPr>
    </w:p>
    <w:p w:rsidRPr="00436380" w:rsidR="006B4D2C" w:rsidP="006B4D2C" w:rsidRDefault="006B4D2C" w14:paraId="1CE0633B" w14:textId="77777777">
      <w:pPr>
        <w:jc w:val="both"/>
        <w:rPr>
          <w:sz w:val="23"/>
          <w:szCs w:val="23"/>
        </w:rPr>
      </w:pPr>
      <w:r w:rsidRPr="00436380">
        <w:rPr>
          <w:sz w:val="23"/>
          <w:szCs w:val="23"/>
        </w:rPr>
        <w:t>El que se apodera ilegítimamente de un bien mueble total o parcialmente ajeno, para aprovecharse de él, sustrayéndolo del lugar donde se encuentra empleando violencia contra la persona o amenazándola con un peligro inminente para su vida o su integridad física, será reprimido con pena privativa de libertad no menor de tres ni mayor de ocho años.</w:t>
      </w:r>
    </w:p>
    <w:p w:rsidRPr="00436380" w:rsidR="006B4D2C" w:rsidP="006B4D2C" w:rsidRDefault="006B4D2C" w14:paraId="674B8F52" w14:textId="77777777">
      <w:pPr>
        <w:jc w:val="both"/>
        <w:rPr>
          <w:sz w:val="23"/>
          <w:szCs w:val="23"/>
        </w:rPr>
      </w:pPr>
    </w:p>
    <w:p w:rsidRPr="00436380" w:rsidR="006B4D2C" w:rsidP="006B4D2C" w:rsidRDefault="006B4D2C" w14:paraId="58C6222A" w14:textId="77777777">
      <w:pPr>
        <w:jc w:val="both"/>
        <w:rPr>
          <w:sz w:val="23"/>
          <w:szCs w:val="23"/>
        </w:rPr>
      </w:pPr>
      <w:r w:rsidRPr="00436380">
        <w:rPr>
          <w:sz w:val="23"/>
          <w:szCs w:val="23"/>
        </w:rPr>
        <w:t>Que, como se podrá apreciar, la aseguradora está incumpliendo la prestación del servicio por el cual se contrató; la asegurada contrató la póliza de seguro para siniestros como Hurto, el mismo que no tiene ninguna cláusula de exclusión de cobertura.</w:t>
      </w:r>
    </w:p>
    <w:p w:rsidRPr="00436380" w:rsidR="006B4D2C" w:rsidP="006B4D2C" w:rsidRDefault="006B4D2C" w14:paraId="44199C3E" w14:textId="77777777">
      <w:pPr>
        <w:jc w:val="both"/>
        <w:rPr>
          <w:sz w:val="23"/>
          <w:szCs w:val="23"/>
        </w:rPr>
      </w:pPr>
    </w:p>
    <w:p w:rsidRPr="00436380" w:rsidR="006B4D2C" w:rsidP="006B4D2C" w:rsidRDefault="006B4D2C" w14:paraId="258BE173" w14:textId="77777777">
      <w:pPr>
        <w:jc w:val="both"/>
        <w:rPr>
          <w:sz w:val="23"/>
          <w:szCs w:val="23"/>
        </w:rPr>
      </w:pPr>
      <w:r w:rsidRPr="00436380">
        <w:rPr>
          <w:sz w:val="23"/>
          <w:szCs w:val="23"/>
        </w:rPr>
        <w:t xml:space="preserve">8) Que, sobre que la asegurada comunicó el robo total pasado tres (3) horas de ocurrido el hecho, dicha aseveración es falsa, ya que el hurto del vehículo ocurrió a las 10.45 pm y el Gerente Administrativo comunica el Hurto a las 00.45 am, es decir dentro del plazo de dos (2) horas, </w:t>
      </w:r>
      <w:proofErr w:type="gramStart"/>
      <w:r w:rsidRPr="00436380">
        <w:rPr>
          <w:sz w:val="23"/>
          <w:szCs w:val="23"/>
        </w:rPr>
        <w:t>a pesar que</w:t>
      </w:r>
      <w:proofErr w:type="gramEnd"/>
      <w:r w:rsidRPr="00436380">
        <w:rPr>
          <w:sz w:val="23"/>
          <w:szCs w:val="23"/>
        </w:rPr>
        <w:t xml:space="preserve"> no tenía obligación contractual de realizar dicha comunicación por cuanto se está en un supuesto de Hurto.</w:t>
      </w:r>
    </w:p>
    <w:p w:rsidRPr="00436380" w:rsidR="006B4D2C" w:rsidP="006B4D2C" w:rsidRDefault="006B4D2C" w14:paraId="0254B3FA" w14:textId="77777777">
      <w:pPr>
        <w:jc w:val="both"/>
        <w:rPr>
          <w:sz w:val="23"/>
          <w:szCs w:val="23"/>
        </w:rPr>
      </w:pPr>
    </w:p>
    <w:p w:rsidRPr="00436380" w:rsidR="006B4D2C" w:rsidP="006B4D2C" w:rsidRDefault="006B4D2C" w14:paraId="06891DF8" w14:textId="0E9B4F24">
      <w:pPr>
        <w:jc w:val="both"/>
        <w:rPr>
          <w:sz w:val="23"/>
          <w:szCs w:val="23"/>
        </w:rPr>
      </w:pPr>
      <w:r w:rsidRPr="22157671" w:rsidR="006B4D2C">
        <w:rPr>
          <w:sz w:val="23"/>
          <w:szCs w:val="23"/>
        </w:rPr>
        <w:t xml:space="preserve">Que, por su parte </w:t>
      </w:r>
      <w:r w:rsidRPr="22157671" w:rsidR="7CE0288E">
        <w:rPr>
          <w:sz w:val="23"/>
          <w:szCs w:val="23"/>
        </w:rPr>
        <w:t>................................</w:t>
      </w:r>
      <w:r w:rsidRPr="22157671" w:rsidR="006B4D2C">
        <w:rPr>
          <w:sz w:val="23"/>
          <w:szCs w:val="23"/>
        </w:rPr>
        <w:t xml:space="preserve"> solicita se declare infundada la reclamación, por las siguientes resumidas razones: 1) Que, con fecha 30 de diciembre de 2020, a horas 00.51, el señor </w:t>
      </w:r>
      <w:r w:rsidRPr="22157671" w:rsidR="0F6708C6">
        <w:rPr>
          <w:sz w:val="23"/>
          <w:szCs w:val="23"/>
        </w:rPr>
        <w:t>.....................................</w:t>
      </w:r>
      <w:r w:rsidRPr="22157671" w:rsidR="006B4D2C">
        <w:rPr>
          <w:sz w:val="23"/>
          <w:szCs w:val="23"/>
        </w:rPr>
        <w:t>, en representación de la empresa reclamante, se comunicó a la central de emergencia de la aseguradora, reportando la ocurrencia de un siniestro del vehículo asegurado. Que, en dicha llamada el señor Sarmiento indicó que había dejado el vehículo estacionado afuera del domicilio de un compañero a las 9 o 9.30 pm del día 29 de diciembre de 2020, siendo que luego de 20 minutos aproximadamente se percató que el vehículo ya no se encontraba en el lugar donde lo había dejado, por lo que, denunció el hecho a la policía y posteriormente de manera extemporánea, a las 00:51 horas del día 30 de diciembre de 2020, a la aseguradora. 2) Que, de igual modo, cabe indicar que conforme se desprende del mismo dicho del asegurado en su escrito de reclamo, aquel tampoco cumplió con la carga contractual de contratar el servicio de GPS para el vehículo asegurado con alguno de los proveedores establecidos en la póliza contratada. Que, en las Condiciones Especiales de la póliza, se menciona lo siguiente:</w:t>
      </w:r>
    </w:p>
    <w:p w:rsidRPr="00436380" w:rsidR="006B4D2C" w:rsidP="006B4D2C" w:rsidRDefault="006B4D2C" w14:paraId="554F63A6" w14:textId="77777777">
      <w:pPr>
        <w:jc w:val="both"/>
        <w:rPr>
          <w:sz w:val="23"/>
          <w:szCs w:val="23"/>
        </w:rPr>
      </w:pPr>
    </w:p>
    <w:p w:rsidRPr="00436380" w:rsidR="006B4D2C" w:rsidP="006B4D2C" w:rsidRDefault="006B4D2C" w14:paraId="61AEBCBF" w14:textId="77777777">
      <w:pPr>
        <w:jc w:val="both"/>
        <w:rPr>
          <w:sz w:val="23"/>
          <w:szCs w:val="23"/>
        </w:rPr>
      </w:pPr>
      <w:r w:rsidRPr="00436380">
        <w:rPr>
          <w:sz w:val="23"/>
          <w:szCs w:val="23"/>
        </w:rPr>
        <w:t>“Condiciones de GPS</w:t>
      </w:r>
    </w:p>
    <w:p w:rsidRPr="00436380" w:rsidR="006B4D2C" w:rsidP="006B4D2C" w:rsidRDefault="006B4D2C" w14:paraId="078BDA0F" w14:textId="77777777">
      <w:pPr>
        <w:jc w:val="both"/>
        <w:rPr>
          <w:sz w:val="23"/>
          <w:szCs w:val="23"/>
        </w:rPr>
      </w:pPr>
    </w:p>
    <w:p w:rsidRPr="00436380" w:rsidR="006B4D2C" w:rsidP="006B4D2C" w:rsidRDefault="006B4D2C" w14:paraId="1B392FCB" w14:textId="77777777">
      <w:pPr>
        <w:jc w:val="both"/>
        <w:rPr>
          <w:sz w:val="23"/>
          <w:szCs w:val="23"/>
        </w:rPr>
      </w:pPr>
      <w:r w:rsidRPr="00436380">
        <w:rPr>
          <w:sz w:val="23"/>
          <w:szCs w:val="23"/>
        </w:rPr>
        <w:t>(…)</w:t>
      </w:r>
    </w:p>
    <w:p w:rsidRPr="00436380" w:rsidR="006B4D2C" w:rsidP="006B4D2C" w:rsidRDefault="006B4D2C" w14:paraId="7BEB3704" w14:textId="77777777">
      <w:pPr>
        <w:jc w:val="both"/>
        <w:rPr>
          <w:sz w:val="23"/>
          <w:szCs w:val="23"/>
        </w:rPr>
      </w:pPr>
    </w:p>
    <w:p w:rsidRPr="00436380" w:rsidR="006B4D2C" w:rsidP="006B4D2C" w:rsidRDefault="006B4D2C" w14:paraId="09AA7E1B" w14:textId="6332963F">
      <w:pPr>
        <w:jc w:val="both"/>
        <w:rPr>
          <w:sz w:val="23"/>
          <w:szCs w:val="23"/>
        </w:rPr>
      </w:pPr>
      <w:r w:rsidRPr="22157671" w:rsidR="006B4D2C">
        <w:rPr>
          <w:sz w:val="23"/>
          <w:szCs w:val="23"/>
        </w:rPr>
        <w:t xml:space="preserve">La instalación del dispositivo solo deberá ser realizada a través de un proveedor autorizado por </w:t>
      </w:r>
      <w:r w:rsidRPr="22157671" w:rsidR="653BDA03">
        <w:rPr>
          <w:sz w:val="23"/>
          <w:szCs w:val="23"/>
        </w:rPr>
        <w:t>.................</w:t>
      </w:r>
      <w:r w:rsidRPr="22157671" w:rsidR="006B4D2C">
        <w:rPr>
          <w:sz w:val="23"/>
          <w:szCs w:val="23"/>
        </w:rPr>
        <w:t xml:space="preserve"> Per</w:t>
      </w:r>
      <w:r w:rsidRPr="22157671" w:rsidR="006B4D2C">
        <w:rPr>
          <w:sz w:val="23"/>
          <w:szCs w:val="23"/>
        </w:rPr>
        <w:t>ú (Hunte</w:t>
      </w:r>
      <w:r w:rsidRPr="22157671" w:rsidR="006B4D2C">
        <w:rPr>
          <w:sz w:val="23"/>
          <w:szCs w:val="23"/>
        </w:rPr>
        <w:t>r,</w:t>
      </w:r>
      <w:r w:rsidRPr="22157671" w:rsidR="006B4D2C">
        <w:rPr>
          <w:sz w:val="23"/>
          <w:szCs w:val="23"/>
        </w:rPr>
        <w:t xml:space="preserve"> </w:t>
      </w:r>
      <w:r w:rsidRPr="22157671" w:rsidR="006B4D2C">
        <w:rPr>
          <w:sz w:val="23"/>
          <w:szCs w:val="23"/>
        </w:rPr>
        <w:t>Segursa</w:t>
      </w:r>
      <w:r w:rsidRPr="22157671" w:rsidR="006B4D2C">
        <w:rPr>
          <w:sz w:val="23"/>
          <w:szCs w:val="23"/>
        </w:rPr>
        <w:t>t</w:t>
      </w:r>
      <w:r w:rsidRPr="22157671" w:rsidR="006B4D2C">
        <w:rPr>
          <w:sz w:val="23"/>
          <w:szCs w:val="23"/>
        </w:rPr>
        <w:t xml:space="preserve">, </w:t>
      </w:r>
      <w:r w:rsidRPr="22157671" w:rsidR="006B4D2C">
        <w:rPr>
          <w:sz w:val="23"/>
          <w:szCs w:val="23"/>
        </w:rPr>
        <w:t>Protemax</w:t>
      </w:r>
      <w:r w:rsidRPr="22157671" w:rsidR="006B4D2C">
        <w:rPr>
          <w:sz w:val="23"/>
          <w:szCs w:val="23"/>
        </w:rPr>
        <w:t xml:space="preserve"> y </w:t>
      </w:r>
      <w:r w:rsidRPr="22157671" w:rsidR="006B4D2C">
        <w:rPr>
          <w:sz w:val="23"/>
          <w:szCs w:val="23"/>
        </w:rPr>
        <w:t>Comsatel</w:t>
      </w:r>
      <w:r w:rsidRPr="22157671" w:rsidR="006B4D2C">
        <w:rPr>
          <w:sz w:val="23"/>
          <w:szCs w:val="23"/>
        </w:rPr>
        <w:t>)</w:t>
      </w:r>
    </w:p>
    <w:p w:rsidRPr="00436380" w:rsidR="006B4D2C" w:rsidP="006B4D2C" w:rsidRDefault="006B4D2C" w14:paraId="6CB489C7" w14:textId="77777777">
      <w:pPr>
        <w:jc w:val="both"/>
        <w:rPr>
          <w:sz w:val="23"/>
          <w:szCs w:val="23"/>
        </w:rPr>
      </w:pPr>
    </w:p>
    <w:p w:rsidRPr="00436380" w:rsidR="006B4D2C" w:rsidP="006B4D2C" w:rsidRDefault="006B4D2C" w14:paraId="65168B6E" w14:textId="4718E033">
      <w:pPr>
        <w:jc w:val="both"/>
        <w:rPr>
          <w:sz w:val="23"/>
          <w:szCs w:val="23"/>
        </w:rPr>
      </w:pPr>
      <w:r w:rsidRPr="22157671" w:rsidR="006B4D2C">
        <w:rPr>
          <w:sz w:val="23"/>
          <w:szCs w:val="23"/>
        </w:rPr>
        <w:t xml:space="preserve">3) Que, en el presente caso, la reclamante a sabiendas del incumplimiento de la carga contractual </w:t>
      </w:r>
      <w:r w:rsidRPr="22157671" w:rsidR="006B4D2C">
        <w:rPr>
          <w:sz w:val="23"/>
          <w:szCs w:val="23"/>
        </w:rPr>
        <w:t>mencionada,</w:t>
      </w:r>
      <w:r w:rsidRPr="22157671" w:rsidR="006B4D2C">
        <w:rPr>
          <w:sz w:val="23"/>
          <w:szCs w:val="23"/>
        </w:rPr>
        <w:t xml:space="preserve"> contrató la instalación del dispositivo GPS y correspondiente servicio de rastreo con una tercera empresa denominada </w:t>
      </w:r>
      <w:r w:rsidRPr="22157671" w:rsidR="1FB51ADE">
        <w:rPr>
          <w:sz w:val="23"/>
          <w:szCs w:val="23"/>
        </w:rPr>
        <w:t>...............................</w:t>
      </w:r>
      <w:r w:rsidRPr="22157671" w:rsidR="006B4D2C">
        <w:rPr>
          <w:sz w:val="23"/>
          <w:szCs w:val="23"/>
        </w:rPr>
        <w:t xml:space="preserve"> lo cual contraviene la condición contractual indicada en las Condiciones Especiales del seguro. 4) Que, no obstante, lo indicado, el asegurado señala que no corresponde aplicar dicha carga contractual puesto que aquella está destinada únicamente para la cobertura de “robo total” siendo que, en este caso, según su versión, ocurrió un hurto y no un robo </w:t>
      </w:r>
      <w:r w:rsidRPr="22157671" w:rsidR="006B4D2C">
        <w:rPr>
          <w:sz w:val="23"/>
          <w:szCs w:val="23"/>
        </w:rPr>
        <w:t>y</w:t>
      </w:r>
      <w:r w:rsidRPr="22157671" w:rsidR="006B4D2C">
        <w:rPr>
          <w:sz w:val="23"/>
          <w:szCs w:val="23"/>
        </w:rPr>
        <w:t xml:space="preserve"> por ende, según su interpretación corresponde aplicar la “cobertura de Hurto Total” que no tendría la condición especial de contratar el GPS con determinados proveedores. Que, la aseguradora asume que el reclamante tiene dicha interpretación errónea porque en la condición especial de contratación del GPS se indica que se refiere a la “cobertura de robo total”, sin embargo, se debe precisar que en la póliza contratada la cobertura es “PERDIDA TOTAL POR ROBO O HURTO”, es decir, la cobertura es una sola para ambos supuestos, conforme se aprecia en las Condiciones Particulares del Seguro. 5) Que, por otro lado, si bien la empresa reclamante refiere que se trata del “hurto” de su vehículo, esto no ha sido probado, ya que como se sabe para que exista el “hurto” se debe dar el apoderamiento ilegitimo del bien mueble sin el uso de fuerza en las cosas o violencia en las personas. Que, en el presente caso, el señor Sarmiento nunca fue despojado de las llaves de su vehículo, lo cual quiere decir que para que terceras personas hayan ingresado al vehículo, y procedido a su encendido para llevárselo, claramente han debido de incurrir en algún tipo de forzamiento (lo cual incluye un acto de violencia), manipulación o rompimiento de partes del vehículo, por lo que claramente lo que se dio en la fecha del siniestro fue un robo y no un hurto. Que, adicionalmente, la aseguradora nunca fue informada de la contratación del GPS con el proveedor contratado por el reclamante y por lo tanto no fue validado por </w:t>
      </w:r>
      <w:r w:rsidRPr="22157671" w:rsidR="653BDA03">
        <w:rPr>
          <w:sz w:val="23"/>
          <w:szCs w:val="23"/>
        </w:rPr>
        <w:t>.................</w:t>
      </w:r>
      <w:r w:rsidRPr="22157671" w:rsidR="006B4D2C">
        <w:rPr>
          <w:sz w:val="23"/>
          <w:szCs w:val="23"/>
        </w:rPr>
        <w:t xml:space="preserve"> Perú. </w:t>
      </w:r>
    </w:p>
    <w:p w:rsidRPr="00436380" w:rsidR="006B4D2C" w:rsidP="006B4D2C" w:rsidRDefault="006B4D2C" w14:paraId="2CEFE9C8" w14:textId="77777777">
      <w:pPr>
        <w:jc w:val="both"/>
        <w:rPr>
          <w:sz w:val="23"/>
          <w:szCs w:val="23"/>
        </w:rPr>
      </w:pPr>
      <w:r w:rsidRPr="00436380">
        <w:rPr>
          <w:sz w:val="23"/>
          <w:szCs w:val="23"/>
        </w:rPr>
        <w:t xml:space="preserve">6) Que, así mismo, también debe tenerse en cuenta que el asegurado de manera injustificada reportó el siniestro a la aseguradora de manera extemporánea, lo que acarrea la pérdida del derecho indemnizatorio. </w:t>
      </w:r>
    </w:p>
    <w:p w:rsidRPr="00436380" w:rsidR="006B4D2C" w:rsidP="006B4D2C" w:rsidRDefault="006B4D2C" w14:paraId="0AE869F0" w14:textId="77777777">
      <w:pPr>
        <w:jc w:val="both"/>
        <w:rPr>
          <w:sz w:val="23"/>
          <w:szCs w:val="23"/>
        </w:rPr>
      </w:pPr>
    </w:p>
    <w:p w:rsidRPr="00436380" w:rsidR="006B4D2C" w:rsidP="006B4D2C" w:rsidRDefault="006B4D2C" w14:paraId="1134CC38" w14:textId="77777777">
      <w:pPr>
        <w:jc w:val="both"/>
        <w:rPr>
          <w:b/>
          <w:sz w:val="23"/>
          <w:szCs w:val="23"/>
        </w:rPr>
      </w:pPr>
      <w:r w:rsidRPr="00436380">
        <w:rPr>
          <w:b/>
          <w:sz w:val="23"/>
          <w:szCs w:val="23"/>
        </w:rPr>
        <w:t>CONSIDERANDO</w:t>
      </w:r>
    </w:p>
    <w:p w:rsidRPr="00436380" w:rsidR="006B4D2C" w:rsidP="006B4D2C" w:rsidRDefault="006B4D2C" w14:paraId="318B4461" w14:textId="77777777">
      <w:pPr>
        <w:jc w:val="both"/>
        <w:rPr>
          <w:sz w:val="23"/>
          <w:szCs w:val="23"/>
        </w:rPr>
      </w:pPr>
    </w:p>
    <w:p w:rsidRPr="00436380" w:rsidR="006B4D2C" w:rsidP="006B4D2C" w:rsidRDefault="006B4D2C" w14:paraId="46CB1461" w14:textId="77777777">
      <w:pPr>
        <w:jc w:val="both"/>
        <w:rPr>
          <w:sz w:val="23"/>
          <w:szCs w:val="23"/>
        </w:rPr>
      </w:pPr>
      <w:r w:rsidRPr="00436380">
        <w:rPr>
          <w:b/>
          <w:sz w:val="23"/>
          <w:szCs w:val="23"/>
        </w:rPr>
        <w:t>PRIMERO:</w:t>
      </w:r>
      <w:r w:rsidRPr="00436380">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36380" w:rsidR="006B4D2C" w:rsidP="006B4D2C" w:rsidRDefault="006B4D2C" w14:paraId="77D9B097" w14:textId="77777777">
      <w:pPr>
        <w:ind w:firstLine="2"/>
        <w:jc w:val="both"/>
        <w:rPr>
          <w:sz w:val="23"/>
          <w:szCs w:val="23"/>
        </w:rPr>
      </w:pPr>
      <w:r w:rsidRPr="00436380">
        <w:rPr>
          <w:b/>
          <w:sz w:val="23"/>
          <w:szCs w:val="23"/>
        </w:rPr>
        <w:t>SEGUNDO</w:t>
      </w:r>
      <w:r w:rsidRPr="00436380">
        <w:rPr>
          <w:sz w:val="23"/>
          <w:szCs w:val="23"/>
        </w:rPr>
        <w:t xml:space="preserve">: Que, así mismo, </w:t>
      </w:r>
      <w:proofErr w:type="gramStart"/>
      <w:r w:rsidRPr="00436380">
        <w:rPr>
          <w:sz w:val="23"/>
          <w:szCs w:val="23"/>
        </w:rPr>
        <w:t>de acuerdo a</w:t>
      </w:r>
      <w:proofErr w:type="gramEnd"/>
      <w:r w:rsidRPr="00436380">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36380" w:rsidR="006B4D2C" w:rsidP="006B4D2C" w:rsidRDefault="006B4D2C" w14:paraId="75588B83" w14:textId="77777777">
      <w:pPr>
        <w:ind w:firstLine="2"/>
        <w:jc w:val="both"/>
        <w:rPr>
          <w:sz w:val="23"/>
          <w:szCs w:val="23"/>
        </w:rPr>
      </w:pPr>
    </w:p>
    <w:p w:rsidRPr="00436380" w:rsidR="006B4D2C" w:rsidP="006B4D2C" w:rsidRDefault="006B4D2C" w14:paraId="60ED07C4" w14:textId="77777777">
      <w:pPr>
        <w:ind w:firstLine="2"/>
        <w:jc w:val="both"/>
        <w:rPr>
          <w:sz w:val="23"/>
          <w:szCs w:val="23"/>
        </w:rPr>
      </w:pPr>
      <w:r w:rsidRPr="00436380">
        <w:rPr>
          <w:b/>
          <w:sz w:val="23"/>
          <w:szCs w:val="23"/>
        </w:rPr>
        <w:t xml:space="preserve">TERCERO </w:t>
      </w:r>
      <w:r w:rsidRPr="00436380">
        <w:rPr>
          <w:sz w:val="23"/>
          <w:szCs w:val="23"/>
        </w:rPr>
        <w:t xml:space="preserve">: Que el artículo 1 de la Ley </w:t>
      </w:r>
      <w:proofErr w:type="spellStart"/>
      <w:r w:rsidRPr="00436380">
        <w:rPr>
          <w:sz w:val="23"/>
          <w:szCs w:val="23"/>
        </w:rPr>
        <w:t>N°</w:t>
      </w:r>
      <w:proofErr w:type="spellEnd"/>
      <w:r w:rsidRPr="00436380">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w:t>
      </w:r>
      <w:r w:rsidRPr="00436380">
        <w:rPr>
          <w:sz w:val="23"/>
          <w:szCs w:val="23"/>
        </w:rPr>
        <w:lastRenderedPageBreak/>
        <w:t>renta u otras prestaciones convenidas , enmarcado en una póliza que la aseguradora debe entregar al contratante y cuyos requisitos mínimos están previstos en el artículo 26 de la señalada ley.</w:t>
      </w:r>
    </w:p>
    <w:p w:rsidRPr="00436380" w:rsidR="006B4D2C" w:rsidP="006B4D2C" w:rsidRDefault="006B4D2C" w14:paraId="004FC8B1" w14:textId="77777777">
      <w:pPr>
        <w:ind w:firstLine="2"/>
        <w:jc w:val="both"/>
        <w:rPr>
          <w:sz w:val="23"/>
          <w:szCs w:val="23"/>
        </w:rPr>
      </w:pPr>
    </w:p>
    <w:p w:rsidRPr="00436380" w:rsidR="006B4D2C" w:rsidP="006B4D2C" w:rsidRDefault="006B4D2C" w14:paraId="0FD2E3A7" w14:textId="77777777">
      <w:pPr>
        <w:ind w:firstLine="2"/>
        <w:jc w:val="both"/>
        <w:rPr>
          <w:sz w:val="23"/>
          <w:szCs w:val="23"/>
        </w:rPr>
      </w:pPr>
      <w:r w:rsidRPr="00436380">
        <w:rPr>
          <w:b/>
          <w:sz w:val="23"/>
          <w:szCs w:val="23"/>
        </w:rPr>
        <w:t>CUARTO</w:t>
      </w:r>
      <w:r w:rsidRPr="00436380">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436380" w:rsidR="006B4D2C" w:rsidP="006B4D2C" w:rsidRDefault="006B4D2C" w14:paraId="28743DBC" w14:textId="77777777">
      <w:pPr>
        <w:ind w:firstLine="2"/>
        <w:jc w:val="both"/>
        <w:rPr>
          <w:sz w:val="23"/>
          <w:szCs w:val="23"/>
        </w:rPr>
      </w:pPr>
    </w:p>
    <w:p w:rsidRPr="00436380" w:rsidR="006B4D2C" w:rsidP="006B4D2C" w:rsidRDefault="006B4D2C" w14:paraId="0E7122C2" w14:textId="77777777">
      <w:pPr>
        <w:ind w:firstLine="2"/>
        <w:jc w:val="both"/>
        <w:rPr>
          <w:sz w:val="23"/>
          <w:szCs w:val="23"/>
        </w:rPr>
      </w:pPr>
      <w:r w:rsidRPr="00436380">
        <w:rPr>
          <w:b/>
          <w:sz w:val="23"/>
          <w:szCs w:val="23"/>
        </w:rPr>
        <w:t>QUINTO:</w:t>
      </w:r>
      <w:r w:rsidRPr="00436380">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436380" w:rsidR="006B4D2C" w:rsidP="006B4D2C" w:rsidRDefault="006B4D2C" w14:paraId="254F20C7" w14:textId="77777777">
      <w:pPr>
        <w:ind w:firstLine="2"/>
        <w:jc w:val="both"/>
        <w:rPr>
          <w:sz w:val="23"/>
          <w:szCs w:val="23"/>
        </w:rPr>
      </w:pPr>
    </w:p>
    <w:p w:rsidRPr="00436380" w:rsidR="006B4D2C" w:rsidP="006B4D2C" w:rsidRDefault="006B4D2C" w14:paraId="67A943E3" w14:textId="0905D218">
      <w:pPr>
        <w:ind w:firstLine="2"/>
        <w:jc w:val="both"/>
        <w:rPr>
          <w:sz w:val="23"/>
          <w:szCs w:val="23"/>
        </w:rPr>
      </w:pPr>
      <w:r w:rsidRPr="22157671" w:rsidR="006B4D2C">
        <w:rPr>
          <w:b w:val="1"/>
          <w:bCs w:val="1"/>
          <w:sz w:val="23"/>
          <w:szCs w:val="23"/>
        </w:rPr>
        <w:t xml:space="preserve">SEXTO: </w:t>
      </w:r>
      <w:r w:rsidRPr="22157671" w:rsidR="006B4D2C">
        <w:rPr>
          <w:sz w:val="23"/>
          <w:szCs w:val="23"/>
        </w:rPr>
        <w:t xml:space="preserve">Que, de acuerdo a los términos contenidos en la reclamación, en la contestación a la reclamación, a lo tratado en la audiencia de vista y a los escritos adicionales presentados por las partes, la materia controvertida sometida al conocimiento de este colegiado radica en determinar si el rechazo del siniestro, expresado por la aseguradora en su carta </w:t>
      </w:r>
      <w:r w:rsidRPr="22157671" w:rsidR="106FDF15">
        <w:rPr>
          <w:sz w:val="23"/>
          <w:szCs w:val="23"/>
        </w:rPr>
        <w:t>........................................</w:t>
      </w:r>
      <w:r w:rsidRPr="22157671" w:rsidR="006B4D2C">
        <w:rPr>
          <w:sz w:val="23"/>
          <w:szCs w:val="23"/>
        </w:rPr>
        <w:t xml:space="preserve"> de fecha 17 de febrero de 2021, se encuentra sustentado de acuerdo a las Condiciones Generales y Particulares de la Póliza de Seguro de Vehículos contratada y a la Ley </w:t>
      </w:r>
      <w:r w:rsidRPr="22157671" w:rsidR="006B4D2C">
        <w:rPr>
          <w:sz w:val="23"/>
          <w:szCs w:val="23"/>
        </w:rPr>
        <w:t>N°</w:t>
      </w:r>
      <w:r w:rsidRPr="22157671" w:rsidR="006B4D2C">
        <w:rPr>
          <w:sz w:val="23"/>
          <w:szCs w:val="23"/>
        </w:rPr>
        <w:t xml:space="preserve"> 29946, Ley de Contrato de Seguros.</w:t>
      </w:r>
    </w:p>
    <w:p w:rsidRPr="00436380" w:rsidR="006B4D2C" w:rsidP="006B4D2C" w:rsidRDefault="006B4D2C" w14:paraId="639E543F" w14:textId="77777777">
      <w:pPr>
        <w:jc w:val="both"/>
        <w:rPr>
          <w:i/>
          <w:sz w:val="23"/>
          <w:szCs w:val="23"/>
        </w:rPr>
      </w:pPr>
    </w:p>
    <w:p w:rsidRPr="00436380" w:rsidR="006B4D2C" w:rsidP="006B4D2C" w:rsidRDefault="006B4D2C" w14:paraId="4C12ED99" w14:textId="77777777">
      <w:pPr>
        <w:ind w:firstLine="2"/>
        <w:jc w:val="both"/>
        <w:rPr>
          <w:sz w:val="23"/>
          <w:szCs w:val="23"/>
        </w:rPr>
      </w:pPr>
      <w:r w:rsidRPr="00436380">
        <w:rPr>
          <w:b/>
          <w:sz w:val="23"/>
          <w:szCs w:val="23"/>
        </w:rPr>
        <w:t>SETIMO</w:t>
      </w:r>
      <w:r w:rsidRPr="00436380">
        <w:rPr>
          <w:b/>
          <w:sz w:val="23"/>
          <w:szCs w:val="23"/>
          <w:u w:val="single"/>
        </w:rPr>
        <w:t>:</w:t>
      </w:r>
      <w:r w:rsidRPr="00436380">
        <w:rPr>
          <w:sz w:val="23"/>
          <w:szCs w:val="23"/>
        </w:rPr>
        <w:t xml:space="preserve"> Que, la aseguradora indica que el rechazo del siniestro expresado en su carta mencionada en el Considerando </w:t>
      </w:r>
      <w:proofErr w:type="gramStart"/>
      <w:r w:rsidRPr="00436380">
        <w:rPr>
          <w:sz w:val="23"/>
          <w:szCs w:val="23"/>
        </w:rPr>
        <w:t>anterior,</w:t>
      </w:r>
      <w:proofErr w:type="gramEnd"/>
      <w:r w:rsidRPr="00436380">
        <w:rPr>
          <w:sz w:val="23"/>
          <w:szCs w:val="23"/>
        </w:rPr>
        <w:t xml:space="preserve"> se sustenta en lo siguiente:</w:t>
      </w:r>
    </w:p>
    <w:p w:rsidRPr="00436380" w:rsidR="006B4D2C" w:rsidP="006B4D2C" w:rsidRDefault="006B4D2C" w14:paraId="0D31D1F7" w14:textId="77777777">
      <w:pPr>
        <w:ind w:firstLine="2"/>
        <w:jc w:val="both"/>
        <w:rPr>
          <w:sz w:val="23"/>
          <w:szCs w:val="23"/>
        </w:rPr>
      </w:pPr>
    </w:p>
    <w:p w:rsidRPr="00436380" w:rsidR="006B4D2C" w:rsidP="006B4D2C" w:rsidRDefault="006B4D2C" w14:paraId="4B5099DE" w14:textId="3F05C8EA">
      <w:pPr>
        <w:pStyle w:val="Prrafodelista"/>
        <w:numPr>
          <w:ilvl w:val="0"/>
          <w:numId w:val="28"/>
        </w:numPr>
        <w:jc w:val="both"/>
        <w:rPr>
          <w:sz w:val="23"/>
          <w:szCs w:val="23"/>
        </w:rPr>
      </w:pPr>
      <w:r w:rsidRPr="22157671" w:rsidR="006B4D2C">
        <w:rPr>
          <w:sz w:val="23"/>
          <w:szCs w:val="23"/>
        </w:rPr>
        <w:t xml:space="preserve">Que, la empresa asegurada contrató los servicios de GPS con la empresa </w:t>
      </w:r>
      <w:r w:rsidRPr="22157671" w:rsidR="1FB51ADE">
        <w:rPr>
          <w:sz w:val="23"/>
          <w:szCs w:val="23"/>
        </w:rPr>
        <w:t>...............................</w:t>
      </w:r>
      <w:r w:rsidRPr="22157671" w:rsidR="006B4D2C">
        <w:rPr>
          <w:sz w:val="23"/>
          <w:szCs w:val="23"/>
        </w:rPr>
        <w:t xml:space="preserve"> la misma que no se encontraba dentro de la relación de empresas autorizadas por </w:t>
      </w:r>
      <w:r w:rsidRPr="22157671" w:rsidR="7CE0288E">
        <w:rPr>
          <w:sz w:val="23"/>
          <w:szCs w:val="23"/>
        </w:rPr>
        <w:t>................................</w:t>
      </w:r>
      <w:r w:rsidRPr="22157671" w:rsidR="006B4D2C">
        <w:rPr>
          <w:sz w:val="23"/>
          <w:szCs w:val="23"/>
        </w:rPr>
        <w:t xml:space="preserve"> para brindar ese servicio, y que esa relación forma parte de las Condiciones de GPS que, expresa lo siguiente:</w:t>
      </w:r>
    </w:p>
    <w:p w:rsidRPr="00436380" w:rsidR="006B4D2C" w:rsidP="006B4D2C" w:rsidRDefault="006B4D2C" w14:paraId="6E2BA8C5" w14:textId="77777777">
      <w:pPr>
        <w:pStyle w:val="Prrafodelista"/>
        <w:ind w:left="362"/>
        <w:jc w:val="both"/>
        <w:rPr>
          <w:sz w:val="23"/>
          <w:szCs w:val="23"/>
        </w:rPr>
      </w:pPr>
    </w:p>
    <w:p w:rsidRPr="00436380" w:rsidR="006B4D2C" w:rsidP="006B4D2C" w:rsidRDefault="006B4D2C" w14:paraId="1BF68694" w14:textId="77777777">
      <w:pPr>
        <w:jc w:val="both"/>
        <w:rPr>
          <w:i/>
          <w:iCs/>
          <w:sz w:val="23"/>
          <w:szCs w:val="23"/>
        </w:rPr>
      </w:pPr>
      <w:r w:rsidRPr="00436380">
        <w:rPr>
          <w:i/>
          <w:iCs/>
          <w:sz w:val="23"/>
          <w:szCs w:val="23"/>
        </w:rPr>
        <w:t>“La cobertura de Robo Total se activará siempre y cuando se cumplan con las siguientes condiciones</w:t>
      </w:r>
    </w:p>
    <w:p w:rsidRPr="00436380" w:rsidR="006B4D2C" w:rsidP="006B4D2C" w:rsidRDefault="006B4D2C" w14:paraId="5B959CBA" w14:textId="77777777">
      <w:pPr>
        <w:jc w:val="both"/>
        <w:rPr>
          <w:i/>
          <w:iCs/>
          <w:sz w:val="23"/>
          <w:szCs w:val="23"/>
        </w:rPr>
      </w:pPr>
    </w:p>
    <w:p w:rsidRPr="00436380" w:rsidR="006B4D2C" w:rsidP="006B4D2C" w:rsidRDefault="006B4D2C" w14:paraId="15AA77EB" w14:textId="77777777">
      <w:pPr>
        <w:jc w:val="both"/>
        <w:rPr>
          <w:i/>
          <w:iCs/>
          <w:sz w:val="23"/>
          <w:szCs w:val="23"/>
        </w:rPr>
      </w:pPr>
      <w:r w:rsidRPr="00436380">
        <w:rPr>
          <w:i/>
          <w:iCs/>
          <w:sz w:val="23"/>
          <w:szCs w:val="23"/>
        </w:rPr>
        <w:t xml:space="preserve"> (…) </w:t>
      </w:r>
    </w:p>
    <w:p w:rsidRPr="00436380" w:rsidR="006B4D2C" w:rsidP="006B4D2C" w:rsidRDefault="006B4D2C" w14:paraId="47C73EDF" w14:textId="77777777">
      <w:pPr>
        <w:jc w:val="both"/>
        <w:rPr>
          <w:i/>
          <w:iCs/>
          <w:sz w:val="23"/>
          <w:szCs w:val="23"/>
        </w:rPr>
      </w:pPr>
    </w:p>
    <w:p w:rsidRPr="00436380" w:rsidR="006B4D2C" w:rsidP="22157671" w:rsidRDefault="006B4D2C" w14:paraId="41C3DC4F" w14:textId="0111D6EE">
      <w:pPr>
        <w:jc w:val="both"/>
        <w:rPr>
          <w:i w:val="1"/>
          <w:iCs w:val="1"/>
          <w:sz w:val="23"/>
          <w:szCs w:val="23"/>
        </w:rPr>
      </w:pPr>
      <w:r w:rsidRPr="22157671" w:rsidR="006B4D2C">
        <w:rPr>
          <w:i w:val="1"/>
          <w:iCs w:val="1"/>
          <w:sz w:val="23"/>
          <w:szCs w:val="23"/>
        </w:rPr>
        <w:t xml:space="preserve">La instalación del dispositivo solo deberá ser realizada a través de un proveedor autorizado por </w:t>
      </w:r>
      <w:r w:rsidRPr="22157671" w:rsidR="653BDA03">
        <w:rPr>
          <w:i w:val="1"/>
          <w:iCs w:val="1"/>
          <w:sz w:val="23"/>
          <w:szCs w:val="23"/>
        </w:rPr>
        <w:t>.................</w:t>
      </w:r>
      <w:r w:rsidRPr="22157671" w:rsidR="006B4D2C">
        <w:rPr>
          <w:i w:val="1"/>
          <w:iCs w:val="1"/>
          <w:sz w:val="23"/>
          <w:szCs w:val="23"/>
        </w:rPr>
        <w:t xml:space="preserve"> Perú (Hunter, </w:t>
      </w:r>
      <w:r w:rsidRPr="22157671" w:rsidR="006B4D2C">
        <w:rPr>
          <w:i w:val="1"/>
          <w:iCs w:val="1"/>
          <w:sz w:val="23"/>
          <w:szCs w:val="23"/>
        </w:rPr>
        <w:t>Segursat</w:t>
      </w:r>
      <w:r w:rsidRPr="22157671" w:rsidR="006B4D2C">
        <w:rPr>
          <w:i w:val="1"/>
          <w:iCs w:val="1"/>
          <w:sz w:val="23"/>
          <w:szCs w:val="23"/>
        </w:rPr>
        <w:t xml:space="preserve">, </w:t>
      </w:r>
      <w:r w:rsidRPr="22157671" w:rsidR="006B4D2C">
        <w:rPr>
          <w:i w:val="1"/>
          <w:iCs w:val="1"/>
          <w:sz w:val="23"/>
          <w:szCs w:val="23"/>
        </w:rPr>
        <w:t>Protemax</w:t>
      </w:r>
      <w:r w:rsidRPr="22157671" w:rsidR="006B4D2C">
        <w:rPr>
          <w:i w:val="1"/>
          <w:iCs w:val="1"/>
          <w:sz w:val="23"/>
          <w:szCs w:val="23"/>
        </w:rPr>
        <w:t xml:space="preserve"> y </w:t>
      </w:r>
      <w:r w:rsidRPr="22157671" w:rsidR="006B4D2C">
        <w:rPr>
          <w:i w:val="1"/>
          <w:iCs w:val="1"/>
          <w:sz w:val="23"/>
          <w:szCs w:val="23"/>
        </w:rPr>
        <w:t>Comsatel</w:t>
      </w:r>
      <w:r w:rsidRPr="22157671" w:rsidR="006B4D2C">
        <w:rPr>
          <w:i w:val="1"/>
          <w:iCs w:val="1"/>
          <w:sz w:val="23"/>
          <w:szCs w:val="23"/>
        </w:rPr>
        <w:t>).</w:t>
      </w:r>
    </w:p>
    <w:p w:rsidRPr="00436380" w:rsidR="006B4D2C" w:rsidP="006B4D2C" w:rsidRDefault="006B4D2C" w14:paraId="11E7A0BD" w14:textId="77777777">
      <w:pPr>
        <w:jc w:val="both"/>
        <w:rPr>
          <w:i/>
          <w:iCs/>
          <w:sz w:val="23"/>
          <w:szCs w:val="23"/>
        </w:rPr>
      </w:pPr>
    </w:p>
    <w:p w:rsidRPr="00436380" w:rsidR="006B4D2C" w:rsidP="22157671" w:rsidRDefault="006B4D2C" w14:paraId="7E0E248F" w14:textId="6E2DF0EE">
      <w:pPr>
        <w:jc w:val="both"/>
        <w:rPr>
          <w:i w:val="1"/>
          <w:iCs w:val="1"/>
          <w:sz w:val="23"/>
          <w:szCs w:val="23"/>
        </w:rPr>
      </w:pPr>
      <w:r w:rsidRPr="22157671" w:rsidR="006B4D2C">
        <w:rPr>
          <w:i w:val="1"/>
          <w:iCs w:val="1"/>
          <w:sz w:val="23"/>
          <w:szCs w:val="23"/>
        </w:rPr>
        <w:t xml:space="preserve">Se comunique inmediatamente el robo de la unidad al proveedor del servicio de rastreo y/o a </w:t>
      </w:r>
      <w:r w:rsidRPr="22157671" w:rsidR="653BDA03">
        <w:rPr>
          <w:i w:val="1"/>
          <w:iCs w:val="1"/>
          <w:sz w:val="23"/>
          <w:szCs w:val="23"/>
        </w:rPr>
        <w:t>.................</w:t>
      </w:r>
      <w:r w:rsidRPr="22157671" w:rsidR="006B4D2C">
        <w:rPr>
          <w:i w:val="1"/>
          <w:iCs w:val="1"/>
          <w:sz w:val="23"/>
          <w:szCs w:val="23"/>
        </w:rPr>
        <w:t xml:space="preserve">, dentro de un plazo que no podrá exceder de dos (2) horas de ocurrido el siniestro. </w:t>
      </w:r>
    </w:p>
    <w:p w:rsidRPr="00436380" w:rsidR="006B4D2C" w:rsidP="006B4D2C" w:rsidRDefault="006B4D2C" w14:paraId="7F9D8119" w14:textId="77777777">
      <w:pPr>
        <w:jc w:val="both"/>
        <w:rPr>
          <w:i/>
          <w:iCs/>
          <w:sz w:val="23"/>
          <w:szCs w:val="23"/>
        </w:rPr>
      </w:pPr>
    </w:p>
    <w:p w:rsidRPr="00436380" w:rsidR="006B4D2C" w:rsidP="006B4D2C" w:rsidRDefault="006B4D2C" w14:paraId="586EA5B9" w14:textId="77777777">
      <w:pPr>
        <w:jc w:val="both"/>
        <w:rPr>
          <w:i/>
          <w:iCs/>
          <w:sz w:val="23"/>
          <w:szCs w:val="23"/>
        </w:rPr>
      </w:pPr>
      <w:r w:rsidRPr="00436380">
        <w:rPr>
          <w:i/>
          <w:iCs/>
          <w:sz w:val="23"/>
          <w:szCs w:val="23"/>
        </w:rPr>
        <w:t>(…)</w:t>
      </w:r>
    </w:p>
    <w:p w:rsidRPr="00436380" w:rsidR="006B4D2C" w:rsidP="006B4D2C" w:rsidRDefault="006B4D2C" w14:paraId="27D89DF9" w14:textId="77777777">
      <w:pPr>
        <w:jc w:val="both"/>
        <w:rPr>
          <w:i/>
          <w:iCs/>
          <w:sz w:val="23"/>
          <w:szCs w:val="23"/>
        </w:rPr>
      </w:pPr>
    </w:p>
    <w:p w:rsidRPr="00436380" w:rsidR="006B4D2C" w:rsidP="006B4D2C" w:rsidRDefault="006B4D2C" w14:paraId="3C312549" w14:textId="77777777">
      <w:pPr>
        <w:jc w:val="both"/>
        <w:rPr>
          <w:i/>
          <w:iCs/>
          <w:sz w:val="23"/>
          <w:szCs w:val="23"/>
        </w:rPr>
      </w:pPr>
      <w:r w:rsidRPr="00436380">
        <w:rPr>
          <w:i/>
          <w:iCs/>
          <w:sz w:val="23"/>
          <w:szCs w:val="23"/>
        </w:rPr>
        <w:t>El asegurado se obliga a cumplir, con carácter de garantía lo indicado anteriormente. En caso de incumplimiento, su vehículo no contará con cobertura por robo total, no existiendo responsabilidad alguna por parte de la compañía por la indemnización del siniestro en caso de ocurrencia.</w:t>
      </w:r>
    </w:p>
    <w:p w:rsidRPr="00436380" w:rsidR="006B4D2C" w:rsidP="006B4D2C" w:rsidRDefault="006B4D2C" w14:paraId="44703477" w14:textId="77777777">
      <w:pPr>
        <w:jc w:val="both"/>
        <w:rPr>
          <w:i/>
          <w:iCs/>
          <w:sz w:val="23"/>
          <w:szCs w:val="23"/>
        </w:rPr>
      </w:pPr>
      <w:r w:rsidRPr="00436380">
        <w:rPr>
          <w:i/>
          <w:iCs/>
          <w:sz w:val="23"/>
          <w:szCs w:val="23"/>
        </w:rPr>
        <w:t xml:space="preserve"> </w:t>
      </w:r>
    </w:p>
    <w:p w:rsidRPr="00436380" w:rsidR="006B4D2C" w:rsidP="006B4D2C" w:rsidRDefault="006B4D2C" w14:paraId="1F9995FE" w14:textId="77777777">
      <w:pPr>
        <w:pStyle w:val="Prrafodelista"/>
        <w:numPr>
          <w:ilvl w:val="0"/>
          <w:numId w:val="28"/>
        </w:numPr>
        <w:jc w:val="both"/>
        <w:rPr>
          <w:sz w:val="23"/>
          <w:szCs w:val="23"/>
        </w:rPr>
      </w:pPr>
      <w:r w:rsidRPr="00436380">
        <w:rPr>
          <w:sz w:val="23"/>
          <w:szCs w:val="23"/>
        </w:rPr>
        <w:t>Que, la asegurada reportó el siniestro a las tres (3) horas de ocurrido, cuando el límite para tal reporte, según condiciones de GPS, es de dos (2) horas de ocurrido el siniestro.</w:t>
      </w:r>
    </w:p>
    <w:p w:rsidRPr="00436380" w:rsidR="006B4D2C" w:rsidP="006B4D2C" w:rsidRDefault="006B4D2C" w14:paraId="621C062A" w14:textId="77777777">
      <w:pPr>
        <w:ind w:firstLine="2"/>
        <w:jc w:val="both"/>
        <w:rPr>
          <w:sz w:val="23"/>
          <w:szCs w:val="23"/>
        </w:rPr>
      </w:pPr>
    </w:p>
    <w:p w:rsidRPr="00436380" w:rsidR="006B4D2C" w:rsidP="006B4D2C" w:rsidRDefault="006B4D2C" w14:paraId="682571BE" w14:textId="77777777">
      <w:pPr>
        <w:jc w:val="both"/>
        <w:rPr>
          <w:sz w:val="23"/>
          <w:szCs w:val="23"/>
        </w:rPr>
      </w:pPr>
      <w:r w:rsidRPr="00436380">
        <w:rPr>
          <w:b/>
          <w:sz w:val="23"/>
          <w:szCs w:val="23"/>
        </w:rPr>
        <w:t xml:space="preserve">OCTAVO: </w:t>
      </w:r>
      <w:r w:rsidRPr="00436380">
        <w:rPr>
          <w:sz w:val="23"/>
          <w:szCs w:val="23"/>
        </w:rPr>
        <w:t>Que, la asegurada considera que el siniestro no debe ser rechazado por las siguientes razones:</w:t>
      </w:r>
    </w:p>
    <w:p w:rsidRPr="00436380" w:rsidR="006B4D2C" w:rsidP="006B4D2C" w:rsidRDefault="006B4D2C" w14:paraId="7F8962DB" w14:textId="77777777">
      <w:pPr>
        <w:jc w:val="both"/>
        <w:rPr>
          <w:sz w:val="23"/>
          <w:szCs w:val="23"/>
        </w:rPr>
      </w:pPr>
    </w:p>
    <w:p w:rsidRPr="00436380" w:rsidR="006B4D2C" w:rsidP="006B4D2C" w:rsidRDefault="006B4D2C" w14:paraId="54A26DC8" w14:textId="0B1B0ECA">
      <w:pPr>
        <w:pStyle w:val="Prrafodelista"/>
        <w:numPr>
          <w:ilvl w:val="0"/>
          <w:numId w:val="29"/>
        </w:numPr>
        <w:jc w:val="both"/>
        <w:rPr>
          <w:sz w:val="23"/>
          <w:szCs w:val="23"/>
        </w:rPr>
      </w:pPr>
      <w:r w:rsidRPr="22157671" w:rsidR="006B4D2C">
        <w:rPr>
          <w:sz w:val="23"/>
          <w:szCs w:val="23"/>
        </w:rPr>
        <w:t xml:space="preserve">Que, </w:t>
      </w:r>
      <w:r w:rsidRPr="22157671" w:rsidR="7CE0288E">
        <w:rPr>
          <w:sz w:val="23"/>
          <w:szCs w:val="23"/>
        </w:rPr>
        <w:t>................................</w:t>
      </w:r>
      <w:r w:rsidRPr="22157671" w:rsidR="006B4D2C">
        <w:rPr>
          <w:sz w:val="23"/>
          <w:szCs w:val="23"/>
        </w:rPr>
        <w:t xml:space="preserve"> emitió la póliza sin realizar ninguna observación sobre el Certificado GPS expedido por la empresa</w:t>
      </w:r>
      <w:r w:rsidRPr="22157671" w:rsidR="2CC73E5C">
        <w:rPr>
          <w:sz w:val="23"/>
          <w:szCs w:val="23"/>
        </w:rPr>
        <w:t xml:space="preserve"> </w:t>
      </w:r>
      <w:r w:rsidRPr="22157671" w:rsidR="1FB51ADE">
        <w:rPr>
          <w:sz w:val="23"/>
          <w:szCs w:val="23"/>
        </w:rPr>
        <w:t>...............................</w:t>
      </w:r>
      <w:r w:rsidRPr="22157671" w:rsidR="006B4D2C">
        <w:rPr>
          <w:sz w:val="23"/>
          <w:szCs w:val="23"/>
        </w:rPr>
        <w:t xml:space="preserve"> y nunca curso comunicación alguna solicitando que se cambie el proveedor del GPS.</w:t>
      </w:r>
    </w:p>
    <w:p w:rsidRPr="00436380" w:rsidR="006B4D2C" w:rsidP="006B4D2C" w:rsidRDefault="006B4D2C" w14:paraId="765A862B" w14:textId="384560F7">
      <w:pPr>
        <w:pStyle w:val="Prrafodelista"/>
        <w:numPr>
          <w:ilvl w:val="0"/>
          <w:numId w:val="29"/>
        </w:numPr>
        <w:jc w:val="both"/>
        <w:rPr>
          <w:sz w:val="23"/>
          <w:szCs w:val="23"/>
        </w:rPr>
      </w:pPr>
      <w:r w:rsidRPr="22157671" w:rsidR="006B4D2C">
        <w:rPr>
          <w:sz w:val="23"/>
          <w:szCs w:val="23"/>
        </w:rPr>
        <w:t xml:space="preserve">Que, la condición de póliza para que la asegurada contrate el servicio de GPS con las empresas indicadas por </w:t>
      </w:r>
      <w:r w:rsidRPr="22157671" w:rsidR="7CE0288E">
        <w:rPr>
          <w:sz w:val="23"/>
          <w:szCs w:val="23"/>
        </w:rPr>
        <w:t>................................</w:t>
      </w:r>
      <w:r w:rsidRPr="22157671" w:rsidR="006B4D2C">
        <w:rPr>
          <w:sz w:val="23"/>
          <w:szCs w:val="23"/>
        </w:rPr>
        <w:t>, indica que dicha garantía es para caso de Robo Total y que, en el presente caso el siniestro ocurrido fue causado por Hurto Agravado, por lo tanto, la garantía mencionada no es aplicable al siniestro ocurrido.</w:t>
      </w:r>
    </w:p>
    <w:p w:rsidRPr="00436380" w:rsidR="006B4D2C" w:rsidP="006B4D2C" w:rsidRDefault="006B4D2C" w14:paraId="09DA0AC6" w14:textId="4CECF3D1">
      <w:pPr>
        <w:pStyle w:val="Prrafodelista"/>
        <w:numPr>
          <w:ilvl w:val="0"/>
          <w:numId w:val="29"/>
        </w:numPr>
        <w:jc w:val="both"/>
        <w:rPr>
          <w:sz w:val="23"/>
          <w:szCs w:val="23"/>
        </w:rPr>
      </w:pPr>
      <w:r w:rsidRPr="22157671" w:rsidR="006B4D2C">
        <w:rPr>
          <w:sz w:val="23"/>
          <w:szCs w:val="23"/>
        </w:rPr>
        <w:t xml:space="preserve">Que, lo mencionado por </w:t>
      </w:r>
      <w:r w:rsidRPr="22157671" w:rsidR="7CE0288E">
        <w:rPr>
          <w:sz w:val="23"/>
          <w:szCs w:val="23"/>
        </w:rPr>
        <w:t>................................</w:t>
      </w:r>
      <w:r w:rsidRPr="22157671" w:rsidR="006B4D2C">
        <w:rPr>
          <w:sz w:val="23"/>
          <w:szCs w:val="23"/>
        </w:rPr>
        <w:t xml:space="preserve"> en relación a que la asegurada realizó el reporte del siniestro a las tres (3) horas aproximadamente de ocurrido el siniestro, no es cierto, ya que como figura en la Denuncia Policial, el Hurto sucedió aproximadamente a las 10.45 pm y a las 00:45 del día siguiente la asegurada se comunicó con </w:t>
      </w:r>
      <w:r w:rsidRPr="22157671" w:rsidR="7CE0288E">
        <w:rPr>
          <w:sz w:val="23"/>
          <w:szCs w:val="23"/>
        </w:rPr>
        <w:t>................................</w:t>
      </w:r>
      <w:r w:rsidRPr="22157671" w:rsidR="006B4D2C">
        <w:rPr>
          <w:sz w:val="23"/>
          <w:szCs w:val="23"/>
        </w:rPr>
        <w:t>, por lo que la comunicación ocurrió a las dos (2) horas de ocurrido el siniestro, debiendo considerarse así mismo que, el plazo de dos (2) horas para el reporte del siniestro, es para siniestros ocurridos por “Robo” y no por “Hurto Agravado” y por lo tanto no existía la obligación de reportar el siniestro en un máximo de dos horas.</w:t>
      </w:r>
    </w:p>
    <w:p w:rsidRPr="00436380" w:rsidR="006B4D2C" w:rsidP="006B4D2C" w:rsidRDefault="006B4D2C" w14:paraId="0CDBF7D1" w14:textId="77777777">
      <w:pPr>
        <w:jc w:val="both"/>
        <w:rPr>
          <w:sz w:val="23"/>
          <w:szCs w:val="23"/>
        </w:rPr>
      </w:pPr>
    </w:p>
    <w:p w:rsidRPr="00436380" w:rsidR="006B4D2C" w:rsidP="006B4D2C" w:rsidRDefault="006B4D2C" w14:paraId="6DBED501" w14:textId="28F6C365">
      <w:pPr>
        <w:jc w:val="both"/>
        <w:rPr>
          <w:sz w:val="23"/>
          <w:szCs w:val="23"/>
        </w:rPr>
      </w:pPr>
      <w:r w:rsidRPr="22157671" w:rsidR="006B4D2C">
        <w:rPr>
          <w:b w:val="1"/>
          <w:bCs w:val="1"/>
          <w:sz w:val="23"/>
          <w:szCs w:val="23"/>
        </w:rPr>
        <w:t xml:space="preserve"> NOVENO:</w:t>
      </w:r>
      <w:r w:rsidRPr="22157671" w:rsidR="006B4D2C">
        <w:rPr>
          <w:sz w:val="23"/>
          <w:szCs w:val="23"/>
        </w:rPr>
        <w:t xml:space="preserve"> Que, </w:t>
      </w:r>
      <w:r w:rsidRPr="22157671" w:rsidR="006B4D2C">
        <w:rPr>
          <w:sz w:val="23"/>
          <w:szCs w:val="23"/>
        </w:rPr>
        <w:t>en relación a</w:t>
      </w:r>
      <w:r w:rsidRPr="22157671" w:rsidR="006B4D2C">
        <w:rPr>
          <w:sz w:val="23"/>
          <w:szCs w:val="23"/>
        </w:rPr>
        <w:t xml:space="preserve"> lo manifestado por </w:t>
      </w:r>
      <w:r w:rsidRPr="22157671" w:rsidR="7CE0288E">
        <w:rPr>
          <w:sz w:val="23"/>
          <w:szCs w:val="23"/>
        </w:rPr>
        <w:t>................................</w:t>
      </w:r>
      <w:r w:rsidRPr="22157671" w:rsidR="006B4D2C">
        <w:rPr>
          <w:sz w:val="23"/>
          <w:szCs w:val="23"/>
        </w:rPr>
        <w:t xml:space="preserve"> y la asegurada en los Considerandos Sétimo y Octavo de la presente Resolución, este colegiado aprecia lo siguiente: </w:t>
      </w:r>
    </w:p>
    <w:p w:rsidRPr="00436380" w:rsidR="006B4D2C" w:rsidP="006B4D2C" w:rsidRDefault="006B4D2C" w14:paraId="4CFE7D86" w14:textId="77777777">
      <w:pPr>
        <w:jc w:val="both"/>
        <w:rPr>
          <w:sz w:val="23"/>
          <w:szCs w:val="23"/>
        </w:rPr>
      </w:pPr>
    </w:p>
    <w:p w:rsidRPr="00436380" w:rsidR="006B4D2C" w:rsidP="006B4D2C" w:rsidRDefault="006B4D2C" w14:paraId="5A2268C0" w14:textId="5D00B20F">
      <w:pPr>
        <w:pStyle w:val="Prrafodelista"/>
        <w:numPr>
          <w:ilvl w:val="0"/>
          <w:numId w:val="30"/>
        </w:numPr>
        <w:jc w:val="both"/>
        <w:rPr>
          <w:sz w:val="23"/>
          <w:szCs w:val="23"/>
        </w:rPr>
      </w:pPr>
      <w:r w:rsidRPr="22157671" w:rsidR="006B4D2C">
        <w:rPr>
          <w:sz w:val="23"/>
          <w:szCs w:val="23"/>
        </w:rPr>
        <w:t xml:space="preserve">Que, no es materia controvertida de que la asegurada contrató el servicio de rastreo con la empresa </w:t>
      </w:r>
      <w:r w:rsidRPr="22157671" w:rsidR="1FB51ADE">
        <w:rPr>
          <w:sz w:val="23"/>
          <w:szCs w:val="23"/>
        </w:rPr>
        <w:t>...............................</w:t>
      </w:r>
      <w:r w:rsidRPr="22157671" w:rsidR="006B4D2C">
        <w:rPr>
          <w:sz w:val="23"/>
          <w:szCs w:val="23"/>
        </w:rPr>
        <w:t xml:space="preserve"> la misma que no se encontraba en la relación que figuraba em las Condiciones Especiales (Condiciones GPS) de la póliza contratada.</w:t>
      </w:r>
    </w:p>
    <w:p w:rsidRPr="00436380" w:rsidR="006B4D2C" w:rsidP="006B4D2C" w:rsidRDefault="006B4D2C" w14:paraId="75197D3E" w14:textId="77777777">
      <w:pPr>
        <w:pStyle w:val="Prrafodelista"/>
        <w:numPr>
          <w:ilvl w:val="0"/>
          <w:numId w:val="30"/>
        </w:numPr>
        <w:jc w:val="both"/>
        <w:rPr>
          <w:sz w:val="23"/>
          <w:szCs w:val="23"/>
        </w:rPr>
      </w:pPr>
      <w:r w:rsidRPr="00436380">
        <w:rPr>
          <w:sz w:val="23"/>
          <w:szCs w:val="23"/>
        </w:rPr>
        <w:t>Que, el artículo IV de la Ley 29946, Ley de Contrato de Seguros, expresa lo siguiente:</w:t>
      </w:r>
    </w:p>
    <w:p w:rsidRPr="00436380" w:rsidR="006B4D2C" w:rsidP="006B4D2C" w:rsidRDefault="006B4D2C" w14:paraId="6DE69826" w14:textId="77777777">
      <w:pPr>
        <w:jc w:val="both"/>
        <w:rPr>
          <w:sz w:val="23"/>
          <w:szCs w:val="23"/>
        </w:rPr>
      </w:pPr>
    </w:p>
    <w:p w:rsidRPr="00436380" w:rsidR="006B4D2C" w:rsidP="006B4D2C" w:rsidRDefault="006B4D2C" w14:paraId="4267E7E9" w14:textId="77777777">
      <w:pPr>
        <w:jc w:val="both"/>
        <w:rPr>
          <w:sz w:val="23"/>
          <w:szCs w:val="23"/>
        </w:rPr>
      </w:pPr>
      <w:r w:rsidRPr="00436380">
        <w:rPr>
          <w:sz w:val="23"/>
          <w:szCs w:val="23"/>
        </w:rPr>
        <w:t>“Artículo IV.- En la interpretación del Contrato de Seguros se aplican las reglas siguientes:</w:t>
      </w:r>
    </w:p>
    <w:p w:rsidRPr="00436380" w:rsidR="006B4D2C" w:rsidP="006B4D2C" w:rsidRDefault="006B4D2C" w14:paraId="2738A419" w14:textId="77777777">
      <w:pPr>
        <w:jc w:val="both"/>
        <w:rPr>
          <w:sz w:val="23"/>
          <w:szCs w:val="23"/>
        </w:rPr>
      </w:pPr>
    </w:p>
    <w:p w:rsidRPr="00436380" w:rsidR="006B4D2C" w:rsidP="006B4D2C" w:rsidRDefault="006B4D2C" w14:paraId="42FC0D60" w14:textId="77777777">
      <w:pPr>
        <w:jc w:val="both"/>
        <w:rPr>
          <w:sz w:val="23"/>
          <w:szCs w:val="23"/>
        </w:rPr>
      </w:pPr>
      <w:r w:rsidRPr="00436380">
        <w:rPr>
          <w:sz w:val="23"/>
          <w:szCs w:val="23"/>
        </w:rPr>
        <w:t>(…)</w:t>
      </w:r>
    </w:p>
    <w:p w:rsidRPr="00436380" w:rsidR="006B4D2C" w:rsidP="006B4D2C" w:rsidRDefault="006B4D2C" w14:paraId="5A9A01DA" w14:textId="77777777">
      <w:pPr>
        <w:jc w:val="both"/>
        <w:rPr>
          <w:sz w:val="23"/>
          <w:szCs w:val="23"/>
        </w:rPr>
      </w:pPr>
    </w:p>
    <w:p w:rsidRPr="00436380" w:rsidR="006B4D2C" w:rsidP="006B4D2C" w:rsidRDefault="006B4D2C" w14:paraId="6145EA33" w14:textId="77777777">
      <w:pPr>
        <w:jc w:val="both"/>
        <w:rPr>
          <w:sz w:val="23"/>
          <w:szCs w:val="23"/>
        </w:rPr>
      </w:pPr>
      <w:r w:rsidRPr="00436380">
        <w:rPr>
          <w:sz w:val="23"/>
          <w:szCs w:val="23"/>
        </w:rPr>
        <w:t>Séptima. La cobertura, exclusiones y en general la extensión del riesgo, así como los derechos de los beneficiarios, previstos en el contrato de seguro, deben interpretarse literalmente.</w:t>
      </w:r>
    </w:p>
    <w:p w:rsidRPr="00436380" w:rsidR="006B4D2C" w:rsidP="006B4D2C" w:rsidRDefault="006B4D2C" w14:paraId="523696D8" w14:textId="77777777">
      <w:pPr>
        <w:jc w:val="both"/>
        <w:rPr>
          <w:sz w:val="23"/>
          <w:szCs w:val="23"/>
        </w:rPr>
      </w:pPr>
    </w:p>
    <w:p w:rsidRPr="00436380" w:rsidR="006B4D2C" w:rsidP="006B4D2C" w:rsidRDefault="006B4D2C" w14:paraId="1345C107" w14:textId="77777777">
      <w:pPr>
        <w:jc w:val="both"/>
        <w:rPr>
          <w:sz w:val="23"/>
          <w:szCs w:val="23"/>
        </w:rPr>
      </w:pPr>
      <w:r w:rsidRPr="00436380">
        <w:rPr>
          <w:sz w:val="23"/>
          <w:szCs w:val="23"/>
        </w:rPr>
        <w:t xml:space="preserve">Que, </w:t>
      </w:r>
      <w:proofErr w:type="gramStart"/>
      <w:r w:rsidRPr="00436380">
        <w:rPr>
          <w:sz w:val="23"/>
          <w:szCs w:val="23"/>
        </w:rPr>
        <w:t>en relación a</w:t>
      </w:r>
      <w:proofErr w:type="gramEnd"/>
      <w:r w:rsidRPr="00436380">
        <w:rPr>
          <w:sz w:val="23"/>
          <w:szCs w:val="23"/>
        </w:rPr>
        <w:t xml:space="preserve"> lo indicado precedentemente en la regla séptima del Artículo IV, es necesario manifestar que las garantías expresadas en los literales a) y b) del Considerando Séptimo, literalmente expresan que dichas garantías son aplicables a siniestros ocurridos por “robo”, como lo indica la aseguradora, y no por “hurto” como lo indica la asegurada.</w:t>
      </w:r>
    </w:p>
    <w:p w:rsidRPr="00436380" w:rsidR="006B4D2C" w:rsidP="006B4D2C" w:rsidRDefault="006B4D2C" w14:paraId="760AD3E0" w14:textId="77777777">
      <w:pPr>
        <w:jc w:val="both"/>
        <w:rPr>
          <w:sz w:val="23"/>
          <w:szCs w:val="23"/>
        </w:rPr>
      </w:pPr>
    </w:p>
    <w:p w:rsidRPr="00436380" w:rsidR="006B4D2C" w:rsidP="006B4D2C" w:rsidRDefault="006B4D2C" w14:paraId="186F2A45" w14:textId="77777777">
      <w:pPr>
        <w:pStyle w:val="Prrafodelista"/>
        <w:numPr>
          <w:ilvl w:val="0"/>
          <w:numId w:val="30"/>
        </w:numPr>
        <w:jc w:val="both"/>
        <w:rPr>
          <w:sz w:val="23"/>
          <w:szCs w:val="23"/>
        </w:rPr>
      </w:pPr>
      <w:r w:rsidRPr="00436380">
        <w:rPr>
          <w:sz w:val="23"/>
          <w:szCs w:val="23"/>
        </w:rPr>
        <w:t>Que, para dilucidar si la causa del siniestro fue “robo” o “hurto”, esta Defensoría recurrió a las definiciones expresadas en el RAE:</w:t>
      </w:r>
    </w:p>
    <w:p w:rsidRPr="00436380" w:rsidR="006B4D2C" w:rsidP="006B4D2C" w:rsidRDefault="006B4D2C" w14:paraId="7BB55023" w14:textId="77777777">
      <w:pPr>
        <w:jc w:val="both"/>
        <w:rPr>
          <w:sz w:val="23"/>
          <w:szCs w:val="23"/>
        </w:rPr>
      </w:pPr>
    </w:p>
    <w:p w:rsidRPr="00436380" w:rsidR="006B4D2C" w:rsidP="006B4D2C" w:rsidRDefault="006B4D2C" w14:paraId="75D03BF5" w14:textId="77777777">
      <w:pPr>
        <w:jc w:val="both"/>
        <w:rPr>
          <w:sz w:val="23"/>
          <w:szCs w:val="23"/>
        </w:rPr>
      </w:pPr>
      <w:r w:rsidRPr="00436380">
        <w:rPr>
          <w:sz w:val="23"/>
          <w:szCs w:val="23"/>
        </w:rPr>
        <w:t xml:space="preserve">ROBO: Delito que se comete apoderándose con </w:t>
      </w:r>
      <w:proofErr w:type="spellStart"/>
      <w:r w:rsidRPr="00436380">
        <w:rPr>
          <w:sz w:val="23"/>
          <w:szCs w:val="23"/>
        </w:rPr>
        <w:t>animo</w:t>
      </w:r>
      <w:proofErr w:type="spellEnd"/>
      <w:r w:rsidRPr="00436380">
        <w:rPr>
          <w:sz w:val="23"/>
          <w:szCs w:val="23"/>
        </w:rPr>
        <w:t xml:space="preserve"> de lucro de una cosa mueble ajena, empleándose violencia o intimidación sobre las personas, o fuerza en las cosas.</w:t>
      </w:r>
    </w:p>
    <w:p w:rsidRPr="00436380" w:rsidR="006B4D2C" w:rsidP="006B4D2C" w:rsidRDefault="006B4D2C" w14:paraId="50991FE9" w14:textId="77777777">
      <w:pPr>
        <w:jc w:val="both"/>
        <w:rPr>
          <w:sz w:val="23"/>
          <w:szCs w:val="23"/>
        </w:rPr>
      </w:pPr>
    </w:p>
    <w:p w:rsidRPr="00436380" w:rsidR="006B4D2C" w:rsidP="006B4D2C" w:rsidRDefault="006B4D2C" w14:paraId="1D6A1BDE" w14:textId="77777777">
      <w:pPr>
        <w:jc w:val="both"/>
        <w:rPr>
          <w:sz w:val="23"/>
          <w:szCs w:val="23"/>
        </w:rPr>
      </w:pPr>
      <w:r w:rsidRPr="00436380">
        <w:rPr>
          <w:sz w:val="23"/>
          <w:szCs w:val="23"/>
        </w:rPr>
        <w:t>HURTO: Tomar o retener bienes ajenos contra la voluntad de su dueño, sin intimidación en las personas ni fuerza en las cosas.</w:t>
      </w:r>
    </w:p>
    <w:p w:rsidRPr="00436380" w:rsidR="006B4D2C" w:rsidP="006B4D2C" w:rsidRDefault="006B4D2C" w14:paraId="0ABBCE8C" w14:textId="77777777">
      <w:pPr>
        <w:jc w:val="both"/>
        <w:rPr>
          <w:sz w:val="23"/>
          <w:szCs w:val="23"/>
        </w:rPr>
      </w:pPr>
    </w:p>
    <w:p w:rsidRPr="00436380" w:rsidR="006B4D2C" w:rsidP="006B4D2C" w:rsidRDefault="006B4D2C" w14:paraId="61EF7B7E" w14:textId="77777777">
      <w:pPr>
        <w:jc w:val="both"/>
        <w:rPr>
          <w:sz w:val="23"/>
          <w:szCs w:val="23"/>
        </w:rPr>
      </w:pPr>
      <w:r w:rsidRPr="00436380">
        <w:rPr>
          <w:b/>
          <w:bCs/>
          <w:sz w:val="23"/>
          <w:szCs w:val="23"/>
        </w:rPr>
        <w:t xml:space="preserve">DECIMO: </w:t>
      </w:r>
      <w:r w:rsidRPr="00436380">
        <w:rPr>
          <w:sz w:val="23"/>
          <w:szCs w:val="23"/>
        </w:rPr>
        <w:t xml:space="preserve">Que, como consecuencia de las definiciones expresadas y considerando de que el conductor del vehículo tenía en su poder las llaves del mencionado vehículo al momento de la desaparición </w:t>
      </w:r>
      <w:proofErr w:type="gramStart"/>
      <w:r w:rsidRPr="00436380">
        <w:rPr>
          <w:sz w:val="23"/>
          <w:szCs w:val="23"/>
        </w:rPr>
        <w:t>del mismo</w:t>
      </w:r>
      <w:proofErr w:type="gramEnd"/>
      <w:r w:rsidRPr="00436380">
        <w:rPr>
          <w:sz w:val="23"/>
          <w:szCs w:val="23"/>
        </w:rPr>
        <w:t xml:space="preserve">, se considera que los delincuentes, para ingresar al vehículo tuvieron que realizar algún acto de violencia contra el mismo (violencia contra la chapa de la puerta, </w:t>
      </w:r>
      <w:r w:rsidRPr="00436380">
        <w:rPr>
          <w:sz w:val="23"/>
          <w:szCs w:val="23"/>
        </w:rPr>
        <w:lastRenderedPageBreak/>
        <w:t>contra alguna de las lunas, contra los cables de encendido, etc.), por lo que este hecho aplica para la definición de “robo”</w:t>
      </w:r>
    </w:p>
    <w:p w:rsidRPr="00436380" w:rsidR="006B4D2C" w:rsidP="006B4D2C" w:rsidRDefault="006B4D2C" w14:paraId="3B61782D" w14:textId="77777777">
      <w:pPr>
        <w:jc w:val="both"/>
        <w:rPr>
          <w:sz w:val="23"/>
          <w:szCs w:val="23"/>
        </w:rPr>
      </w:pPr>
    </w:p>
    <w:p w:rsidRPr="00436380" w:rsidR="006B4D2C" w:rsidP="006B4D2C" w:rsidRDefault="006B4D2C" w14:paraId="254C234D" w14:textId="4CA735AC">
      <w:pPr>
        <w:jc w:val="both"/>
        <w:rPr>
          <w:sz w:val="23"/>
          <w:szCs w:val="23"/>
        </w:rPr>
      </w:pPr>
      <w:r w:rsidRPr="22157671" w:rsidR="006B4D2C">
        <w:rPr>
          <w:sz w:val="23"/>
          <w:szCs w:val="23"/>
        </w:rPr>
        <w:t xml:space="preserve">Que, en consecuencia, en el presente caso la empresa asegurada no cumplió con las garantías que figuran en las Condiciones Especiales (Condiciones GPS): x) ya que el servicio de rastreo lo contrató con la empresa </w:t>
      </w:r>
      <w:r w:rsidRPr="22157671" w:rsidR="1FB51ADE">
        <w:rPr>
          <w:sz w:val="23"/>
          <w:szCs w:val="23"/>
        </w:rPr>
        <w:t>...............................</w:t>
      </w:r>
      <w:r w:rsidRPr="22157671" w:rsidR="006B4D2C">
        <w:rPr>
          <w:sz w:val="23"/>
          <w:szCs w:val="23"/>
        </w:rPr>
        <w:t xml:space="preserve"> la misma que no es parte de la relación de las empresas autorizadas para contratar por </w:t>
      </w:r>
      <w:r w:rsidRPr="22157671" w:rsidR="7CE0288E">
        <w:rPr>
          <w:sz w:val="23"/>
          <w:szCs w:val="23"/>
        </w:rPr>
        <w:t>................................</w:t>
      </w:r>
      <w:r w:rsidRPr="22157671" w:rsidR="006B4D2C">
        <w:rPr>
          <w:sz w:val="23"/>
          <w:szCs w:val="23"/>
        </w:rPr>
        <w:t xml:space="preserve"> y que figuran en la póliza. </w:t>
      </w:r>
      <w:r w:rsidRPr="22157671" w:rsidR="006B4D2C">
        <w:rPr>
          <w:sz w:val="23"/>
          <w:szCs w:val="23"/>
        </w:rPr>
        <w:t>xx</w:t>
      </w:r>
      <w:r w:rsidRPr="22157671" w:rsidR="006B4D2C">
        <w:rPr>
          <w:sz w:val="23"/>
          <w:szCs w:val="23"/>
        </w:rPr>
        <w:t xml:space="preserve">) Que, así mismo, el reporte del robo se realizó a la aseguradora a las 00:45 horas del día 30 de diciembre, es decir aproximadamente a las tres (3) horas de ocurrido el siniestro, </w:t>
      </w:r>
      <w:r w:rsidRPr="22157671" w:rsidR="006B4D2C">
        <w:rPr>
          <w:sz w:val="23"/>
          <w:szCs w:val="23"/>
        </w:rPr>
        <w:t>de acuerdo al</w:t>
      </w:r>
      <w:r w:rsidRPr="22157671" w:rsidR="006B4D2C">
        <w:rPr>
          <w:sz w:val="23"/>
          <w:szCs w:val="23"/>
        </w:rPr>
        <w:t xml:space="preserve"> relato del señor </w:t>
      </w:r>
      <w:r w:rsidRPr="22157671" w:rsidR="0F6708C6">
        <w:rPr>
          <w:sz w:val="23"/>
          <w:szCs w:val="23"/>
        </w:rPr>
        <w:t>.....................................</w:t>
      </w:r>
      <w:r w:rsidRPr="22157671" w:rsidR="006B4D2C">
        <w:rPr>
          <w:sz w:val="23"/>
          <w:szCs w:val="23"/>
        </w:rPr>
        <w:t xml:space="preserve"> ante la central telefónica de la aseguradora.</w:t>
      </w:r>
    </w:p>
    <w:p w:rsidRPr="00436380" w:rsidR="006B4D2C" w:rsidP="006B4D2C" w:rsidRDefault="006B4D2C" w14:paraId="74F3095A" w14:textId="77777777">
      <w:pPr>
        <w:jc w:val="both"/>
        <w:rPr>
          <w:sz w:val="23"/>
          <w:szCs w:val="23"/>
        </w:rPr>
      </w:pPr>
    </w:p>
    <w:p w:rsidRPr="00436380" w:rsidR="006B4D2C" w:rsidP="006B4D2C" w:rsidRDefault="006B4D2C" w14:paraId="2ABAAD5E" w14:textId="4B7840E3">
      <w:pPr>
        <w:jc w:val="both"/>
        <w:rPr>
          <w:sz w:val="23"/>
          <w:szCs w:val="23"/>
        </w:rPr>
      </w:pPr>
      <w:r w:rsidRPr="22157671" w:rsidR="006B4D2C">
        <w:rPr>
          <w:sz w:val="23"/>
          <w:szCs w:val="23"/>
        </w:rPr>
        <w:t xml:space="preserve">Que, así mismo, es de mencionar que la asegurada no ha probado documentariamente de que </w:t>
      </w:r>
      <w:r w:rsidRPr="22157671" w:rsidR="7CE0288E">
        <w:rPr>
          <w:sz w:val="23"/>
          <w:szCs w:val="23"/>
        </w:rPr>
        <w:t>................................</w:t>
      </w:r>
      <w:r w:rsidRPr="22157671" w:rsidR="006B4D2C">
        <w:rPr>
          <w:sz w:val="23"/>
          <w:szCs w:val="23"/>
        </w:rPr>
        <w:t xml:space="preserve"> fue informada a la emisión de la póliza del nombre de la empresa </w:t>
      </w:r>
      <w:r w:rsidRPr="22157671" w:rsidR="1FB51ADE">
        <w:rPr>
          <w:sz w:val="23"/>
          <w:szCs w:val="23"/>
        </w:rPr>
        <w:t>...............................</w:t>
      </w:r>
      <w:r w:rsidRPr="22157671" w:rsidR="006B4D2C">
        <w:rPr>
          <w:sz w:val="23"/>
          <w:szCs w:val="23"/>
        </w:rPr>
        <w:t xml:space="preserve"> empresa con la que contrató la asegurada y que dicha aseguradora no objetó esa contratación.</w:t>
      </w:r>
    </w:p>
    <w:p w:rsidRPr="00436380" w:rsidR="006B4D2C" w:rsidP="006B4D2C" w:rsidRDefault="006B4D2C" w14:paraId="5699C9BC" w14:textId="77777777">
      <w:pPr>
        <w:jc w:val="both"/>
        <w:rPr>
          <w:sz w:val="23"/>
          <w:szCs w:val="23"/>
        </w:rPr>
      </w:pPr>
    </w:p>
    <w:p w:rsidRPr="00436380" w:rsidR="006B4D2C" w:rsidP="006B4D2C" w:rsidRDefault="006B4D2C" w14:paraId="64DD2249" w14:textId="77777777">
      <w:pPr>
        <w:jc w:val="both"/>
        <w:rPr>
          <w:sz w:val="23"/>
          <w:szCs w:val="23"/>
        </w:rPr>
      </w:pPr>
      <w:r w:rsidRPr="00436380">
        <w:rPr>
          <w:sz w:val="23"/>
          <w:szCs w:val="23"/>
        </w:rPr>
        <w:t>Que, por lo tanto y atendiendo a todo lo expresado, esta Defensoría del Asegurado concluye su apreciación razonada y conjunta al amparo de lo establecido en su Reglamento, por lo que</w:t>
      </w:r>
    </w:p>
    <w:p w:rsidRPr="00436380" w:rsidR="006B4D2C" w:rsidP="006B4D2C" w:rsidRDefault="006B4D2C" w14:paraId="1279476E" w14:textId="77777777">
      <w:pPr>
        <w:jc w:val="both"/>
        <w:rPr>
          <w:sz w:val="23"/>
          <w:szCs w:val="23"/>
        </w:rPr>
      </w:pPr>
    </w:p>
    <w:p w:rsidRPr="00436380" w:rsidR="006B4D2C" w:rsidP="006B4D2C" w:rsidRDefault="006B4D2C" w14:paraId="51B5F292" w14:textId="1ABDBF84">
      <w:pPr>
        <w:jc w:val="both"/>
        <w:rPr>
          <w:sz w:val="23"/>
          <w:szCs w:val="23"/>
        </w:rPr>
      </w:pPr>
      <w:r w:rsidRPr="00436380">
        <w:rPr>
          <w:sz w:val="23"/>
          <w:szCs w:val="23"/>
        </w:rPr>
        <w:t>Resuelve</w:t>
      </w:r>
    </w:p>
    <w:p w:rsidRPr="00436380" w:rsidR="00436380" w:rsidP="006B4D2C" w:rsidRDefault="00436380" w14:paraId="09B25B8C" w14:textId="77777777">
      <w:pPr>
        <w:jc w:val="both"/>
        <w:rPr>
          <w:sz w:val="23"/>
          <w:szCs w:val="23"/>
        </w:rPr>
      </w:pPr>
    </w:p>
    <w:p w:rsidRPr="00436380" w:rsidR="006B4D2C" w:rsidP="006B4D2C" w:rsidRDefault="006B4D2C" w14:paraId="4C2799F0" w14:textId="5765A95F">
      <w:pPr>
        <w:jc w:val="both"/>
        <w:rPr>
          <w:sz w:val="23"/>
          <w:szCs w:val="23"/>
        </w:rPr>
      </w:pPr>
      <w:r w:rsidRPr="22157671" w:rsidR="006B4D2C">
        <w:rPr>
          <w:sz w:val="23"/>
          <w:szCs w:val="23"/>
        </w:rPr>
        <w:t xml:space="preserve">Declarar </w:t>
      </w:r>
      <w:r w:rsidRPr="22157671" w:rsidR="006B4D2C">
        <w:rPr>
          <w:b w:val="1"/>
          <w:bCs w:val="1"/>
          <w:sz w:val="23"/>
          <w:szCs w:val="23"/>
        </w:rPr>
        <w:t>IN</w:t>
      </w:r>
      <w:r w:rsidRPr="22157671" w:rsidR="006B4D2C">
        <w:rPr>
          <w:b w:val="1"/>
          <w:bCs w:val="1"/>
          <w:sz w:val="23"/>
          <w:szCs w:val="23"/>
        </w:rPr>
        <w:t>FUNDADA</w:t>
      </w:r>
      <w:r w:rsidRPr="22157671" w:rsidR="006B4D2C">
        <w:rPr>
          <w:sz w:val="23"/>
          <w:szCs w:val="23"/>
        </w:rPr>
        <w:t xml:space="preserve"> la reclamación interpuesta por, </w:t>
      </w:r>
      <w:r w:rsidRPr="22157671" w:rsidR="4EA0435F">
        <w:rPr>
          <w:sz w:val="23"/>
          <w:szCs w:val="23"/>
        </w:rPr>
        <w:t>................................................</w:t>
      </w:r>
      <w:r w:rsidRPr="22157671" w:rsidR="006B4D2C">
        <w:rPr>
          <w:sz w:val="23"/>
          <w:szCs w:val="23"/>
        </w:rPr>
        <w:t xml:space="preserve"> contra </w:t>
      </w:r>
      <w:r w:rsidRPr="22157671" w:rsidR="7CE0288E">
        <w:rPr>
          <w:b w:val="1"/>
          <w:bCs w:val="1"/>
          <w:sz w:val="23"/>
          <w:szCs w:val="23"/>
        </w:rPr>
        <w:t>................................</w:t>
      </w:r>
      <w:r w:rsidRPr="22157671" w:rsidR="006B4D2C">
        <w:rPr>
          <w:b w:val="1"/>
          <w:bCs w:val="1"/>
          <w:sz w:val="23"/>
          <w:szCs w:val="23"/>
        </w:rPr>
        <w:t>,</w:t>
      </w:r>
      <w:r w:rsidRPr="22157671" w:rsidR="006B4D2C">
        <w:rPr>
          <w:sz w:val="23"/>
          <w:szCs w:val="23"/>
        </w:rPr>
        <w:t xml:space="preserve"> dejando a salvo el derecho de la reclamante de acudir a las instancias que considere pertinentes.</w:t>
      </w:r>
    </w:p>
    <w:p w:rsidRPr="00436380" w:rsidR="004832BF" w:rsidP="004832BF" w:rsidRDefault="004832BF" w14:paraId="0EA9D493" w14:textId="77777777">
      <w:pPr>
        <w:outlineLvl w:val="0"/>
        <w:rPr>
          <w:sz w:val="23"/>
          <w:szCs w:val="23"/>
          <w:lang w:val="es-PE"/>
        </w:rPr>
      </w:pPr>
    </w:p>
    <w:p w:rsidRPr="00436380" w:rsidR="001631D6" w:rsidP="00401DE3" w:rsidRDefault="00F15FBA" w14:paraId="30F8D459" w14:textId="12FB7D52">
      <w:pPr>
        <w:jc w:val="right"/>
        <w:outlineLvl w:val="0"/>
        <w:rPr>
          <w:sz w:val="23"/>
          <w:szCs w:val="23"/>
          <w:lang w:val="es-PE"/>
        </w:rPr>
      </w:pPr>
      <w:r w:rsidRPr="00436380">
        <w:rPr>
          <w:sz w:val="23"/>
          <w:szCs w:val="23"/>
          <w:lang w:val="es-PE"/>
        </w:rPr>
        <w:t xml:space="preserve">Lima, </w:t>
      </w:r>
      <w:r w:rsidRPr="00436380" w:rsidR="004832BF">
        <w:rPr>
          <w:sz w:val="23"/>
          <w:szCs w:val="23"/>
          <w:lang w:val="es-PE"/>
        </w:rPr>
        <w:t>26</w:t>
      </w:r>
      <w:r w:rsidRPr="00436380" w:rsidR="006B75CA">
        <w:rPr>
          <w:sz w:val="23"/>
          <w:szCs w:val="23"/>
          <w:lang w:val="es-PE"/>
        </w:rPr>
        <w:t xml:space="preserve"> </w:t>
      </w:r>
      <w:r w:rsidRPr="00436380" w:rsidR="00F62606">
        <w:rPr>
          <w:sz w:val="23"/>
          <w:szCs w:val="23"/>
        </w:rPr>
        <w:t>d</w:t>
      </w:r>
      <w:proofErr w:type="spellStart"/>
      <w:r w:rsidRPr="00436380">
        <w:rPr>
          <w:sz w:val="23"/>
          <w:szCs w:val="23"/>
          <w:lang w:val="es-PE"/>
        </w:rPr>
        <w:t>e</w:t>
      </w:r>
      <w:proofErr w:type="spellEnd"/>
      <w:r w:rsidRPr="00436380" w:rsidR="00026017">
        <w:rPr>
          <w:sz w:val="23"/>
          <w:szCs w:val="23"/>
          <w:lang w:val="es-PE"/>
        </w:rPr>
        <w:t xml:space="preserve"> </w:t>
      </w:r>
      <w:r w:rsidRPr="00436380" w:rsidR="003E4270">
        <w:rPr>
          <w:sz w:val="23"/>
          <w:szCs w:val="23"/>
          <w:lang w:val="es-PE"/>
        </w:rPr>
        <w:t>ju</w:t>
      </w:r>
      <w:r w:rsidRPr="00436380" w:rsidR="003361A7">
        <w:rPr>
          <w:sz w:val="23"/>
          <w:szCs w:val="23"/>
          <w:lang w:val="es-PE"/>
        </w:rPr>
        <w:t>l</w:t>
      </w:r>
      <w:r w:rsidRPr="00436380" w:rsidR="003E4270">
        <w:rPr>
          <w:sz w:val="23"/>
          <w:szCs w:val="23"/>
          <w:lang w:val="es-PE"/>
        </w:rPr>
        <w:t>io</w:t>
      </w:r>
      <w:r w:rsidRPr="00436380" w:rsidR="001631D6">
        <w:rPr>
          <w:sz w:val="23"/>
          <w:szCs w:val="23"/>
          <w:lang w:val="es-PE"/>
        </w:rPr>
        <w:t xml:space="preserve"> </w:t>
      </w:r>
      <w:r w:rsidRPr="00436380">
        <w:rPr>
          <w:sz w:val="23"/>
          <w:szCs w:val="23"/>
          <w:lang w:val="es-PE"/>
        </w:rPr>
        <w:t>de 20</w:t>
      </w:r>
      <w:r w:rsidRPr="00436380" w:rsidR="001631D6">
        <w:rPr>
          <w:sz w:val="23"/>
          <w:szCs w:val="23"/>
          <w:lang w:val="es-PE"/>
        </w:rPr>
        <w:t>2</w:t>
      </w:r>
      <w:r w:rsidRPr="00436380" w:rsidR="003E6BA6">
        <w:rPr>
          <w:sz w:val="23"/>
          <w:szCs w:val="23"/>
          <w:lang w:val="es-PE"/>
        </w:rPr>
        <w:t>1</w:t>
      </w:r>
    </w:p>
    <w:p w:rsidRPr="00436380" w:rsidR="00C01AB2" w:rsidP="00B5211F" w:rsidRDefault="00C01AB2" w14:paraId="37DB6607" w14:textId="77777777">
      <w:pPr>
        <w:rPr>
          <w:sz w:val="23"/>
          <w:szCs w:val="23"/>
        </w:rPr>
      </w:pPr>
    </w:p>
    <w:p w:rsidRPr="00436380" w:rsidR="000D588E" w:rsidP="000D588E" w:rsidRDefault="000D588E" w14:paraId="2E675B6E" w14:textId="77777777">
      <w:pPr>
        <w:jc w:val="both"/>
        <w:rPr>
          <w:b/>
          <w:bCs/>
          <w:i/>
          <w:iCs/>
          <w:sz w:val="23"/>
          <w:szCs w:val="23"/>
          <w:lang w:val="es-ES_tradnl"/>
        </w:rPr>
      </w:pPr>
      <w:r w:rsidRPr="00436380">
        <w:rPr>
          <w:b/>
          <w:bCs/>
          <w:i/>
          <w:iCs/>
          <w:sz w:val="23"/>
          <w:szCs w:val="23"/>
          <w:lang w:val="es-ES_tradnl"/>
        </w:rPr>
        <w:t>La Secretaría Técnica certifica que la presente resolución cuenta con el voto de los vocales cuyos nombres figuran en el presente documento.</w:t>
      </w:r>
    </w:p>
    <w:p w:rsidRPr="00436380" w:rsidR="000D588E" w:rsidP="000D588E" w:rsidRDefault="000D588E" w14:paraId="4E2B6639" w14:textId="77777777">
      <w:pPr>
        <w:jc w:val="both"/>
        <w:rPr>
          <w:b/>
          <w:bCs/>
          <w:i/>
          <w:iCs/>
          <w:sz w:val="23"/>
          <w:szCs w:val="23"/>
          <w:lang w:val="es-ES_tradnl"/>
        </w:rPr>
      </w:pPr>
    </w:p>
    <w:p w:rsidRPr="00436380" w:rsidR="000D588E" w:rsidP="000D588E" w:rsidRDefault="000D588E" w14:paraId="71FD7BAF" w14:textId="77777777">
      <w:pPr>
        <w:spacing w:line="360" w:lineRule="auto"/>
        <w:jc w:val="center"/>
        <w:rPr>
          <w:b/>
          <w:bCs/>
          <w:sz w:val="23"/>
          <w:szCs w:val="23"/>
        </w:rPr>
      </w:pPr>
      <w:r w:rsidRPr="00436380">
        <w:rPr>
          <w:b/>
          <w:bCs/>
          <w:sz w:val="23"/>
          <w:szCs w:val="23"/>
        </w:rPr>
        <w:t xml:space="preserve">Marco Antonio Ortega Piana – </w:t>
      </w:r>
      <w:proofErr w:type="gramStart"/>
      <w:r w:rsidRPr="00436380">
        <w:rPr>
          <w:b/>
          <w:bCs/>
          <w:sz w:val="23"/>
          <w:szCs w:val="23"/>
        </w:rPr>
        <w:t>Presidente</w:t>
      </w:r>
      <w:proofErr w:type="gramEnd"/>
    </w:p>
    <w:p w:rsidRPr="00436380" w:rsidR="000D588E" w:rsidP="000D588E" w:rsidRDefault="000D588E" w14:paraId="247EE6C1" w14:textId="77777777">
      <w:pPr>
        <w:spacing w:line="360" w:lineRule="auto"/>
        <w:jc w:val="center"/>
        <w:rPr>
          <w:b/>
          <w:bCs/>
          <w:sz w:val="23"/>
          <w:szCs w:val="23"/>
        </w:rPr>
      </w:pPr>
      <w:r w:rsidRPr="00436380">
        <w:rPr>
          <w:b/>
          <w:bCs/>
          <w:sz w:val="23"/>
          <w:szCs w:val="23"/>
        </w:rPr>
        <w:t>María Eugenia Valdez Fernández Baca – Vocal</w:t>
      </w:r>
    </w:p>
    <w:p w:rsidRPr="00436380" w:rsidR="000D588E" w:rsidP="000D588E" w:rsidRDefault="000D588E" w14:paraId="33674F75" w14:textId="77777777">
      <w:pPr>
        <w:spacing w:line="360" w:lineRule="auto"/>
        <w:jc w:val="center"/>
        <w:rPr>
          <w:b/>
          <w:bCs/>
          <w:sz w:val="23"/>
          <w:szCs w:val="23"/>
        </w:rPr>
      </w:pPr>
      <w:r w:rsidRPr="00436380">
        <w:rPr>
          <w:b/>
          <w:bCs/>
          <w:sz w:val="23"/>
          <w:szCs w:val="23"/>
        </w:rPr>
        <w:t xml:space="preserve">Rolando Eyzaguirre </w:t>
      </w:r>
      <w:proofErr w:type="spellStart"/>
      <w:r w:rsidRPr="00436380">
        <w:rPr>
          <w:b/>
          <w:bCs/>
          <w:sz w:val="23"/>
          <w:szCs w:val="23"/>
        </w:rPr>
        <w:t>Maccan</w:t>
      </w:r>
      <w:proofErr w:type="spellEnd"/>
      <w:r w:rsidRPr="00436380">
        <w:rPr>
          <w:b/>
          <w:bCs/>
          <w:sz w:val="23"/>
          <w:szCs w:val="23"/>
        </w:rPr>
        <w:t xml:space="preserve"> – Vocal</w:t>
      </w:r>
    </w:p>
    <w:p w:rsidRPr="001631D6" w:rsidR="00517989" w:rsidP="22157671" w:rsidRDefault="00B83B12" w14:paraId="164CAA9F" w14:textId="12CE8BAF">
      <w:pPr>
        <w:spacing w:line="360" w:lineRule="auto"/>
        <w:jc w:val="center"/>
        <w:rPr>
          <w:sz w:val="23"/>
          <w:szCs w:val="23"/>
          <w:lang w:val="es-MX"/>
        </w:rPr>
      </w:pPr>
      <w:r w:rsidRPr="22157671" w:rsidR="000D588E">
        <w:rPr>
          <w:b w:val="1"/>
          <w:bCs w:val="1"/>
          <w:sz w:val="23"/>
          <w:szCs w:val="23"/>
        </w:rPr>
        <w:t>Gonzalo Abad del Busto - Vocal</w:t>
      </w:r>
    </w:p>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83B12" w:rsidP="005F148C" w:rsidRDefault="00B83B12" w14:paraId="0760C1AB" w14:textId="77777777">
      <w:r>
        <w:separator/>
      </w:r>
    </w:p>
  </w:endnote>
  <w:endnote w:type="continuationSeparator" w:id="0">
    <w:p w:rsidR="00B83B12" w:rsidP="005F148C" w:rsidRDefault="00B83B12" w14:paraId="61A845D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83B12" w:rsidP="005F148C" w:rsidRDefault="00B83B12" w14:paraId="5329D430" w14:textId="77777777">
      <w:r>
        <w:separator/>
      </w:r>
    </w:p>
  </w:footnote>
  <w:footnote w:type="continuationSeparator" w:id="0">
    <w:p w:rsidR="00B83B12" w:rsidP="005F148C" w:rsidRDefault="00B83B12" w14:paraId="471D28C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78112A7"/>
    <w:multiLevelType w:val="hybridMultilevel"/>
    <w:tmpl w:val="09EC0DE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061E7"/>
    <w:multiLevelType w:val="hybridMultilevel"/>
    <w:tmpl w:val="408CCCA8"/>
    <w:lvl w:ilvl="0" w:tplc="1A048CB4">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FDC003E"/>
    <w:multiLevelType w:val="hybridMultilevel"/>
    <w:tmpl w:val="DB001E36"/>
    <w:lvl w:ilvl="0" w:tplc="8158AF9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8"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2"/>
  </w:num>
  <w:num w:numId="3">
    <w:abstractNumId w:val="12"/>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num>
  <w:num w:numId="11">
    <w:abstractNumId w:val="29"/>
  </w:num>
  <w:num w:numId="12">
    <w:abstractNumId w:val="17"/>
  </w:num>
  <w:num w:numId="13">
    <w:abstractNumId w:val="27"/>
  </w:num>
  <w:num w:numId="14">
    <w:abstractNumId w:val="15"/>
  </w:num>
  <w:num w:numId="15">
    <w:abstractNumId w:val="16"/>
  </w:num>
  <w:num w:numId="16">
    <w:abstractNumId w:val="26"/>
  </w:num>
  <w:num w:numId="17">
    <w:abstractNumId w:val="13"/>
  </w:num>
  <w:num w:numId="18">
    <w:abstractNumId w:val="23"/>
  </w:num>
  <w:num w:numId="19">
    <w:abstractNumId w:val="10"/>
  </w:num>
  <w:num w:numId="20">
    <w:abstractNumId w:val="19"/>
  </w:num>
  <w:num w:numId="21">
    <w:abstractNumId w:val="28"/>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1"/>
  </w:num>
  <w:num w:numId="26">
    <w:abstractNumId w:val="7"/>
  </w:num>
  <w:num w:numId="27">
    <w:abstractNumId w:val="8"/>
  </w:num>
  <w:num w:numId="28">
    <w:abstractNumId w:val="4"/>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C47AC"/>
    <w:rsid w:val="002D3B64"/>
    <w:rsid w:val="002E35A4"/>
    <w:rsid w:val="002E708C"/>
    <w:rsid w:val="00304A8F"/>
    <w:rsid w:val="00316A1B"/>
    <w:rsid w:val="0032570B"/>
    <w:rsid w:val="003361A7"/>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36380"/>
    <w:rsid w:val="00455A27"/>
    <w:rsid w:val="00467825"/>
    <w:rsid w:val="00477D05"/>
    <w:rsid w:val="004832BF"/>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4D2C"/>
    <w:rsid w:val="006B6FAF"/>
    <w:rsid w:val="006B75CA"/>
    <w:rsid w:val="006D33B8"/>
    <w:rsid w:val="007224F7"/>
    <w:rsid w:val="00734447"/>
    <w:rsid w:val="00742D07"/>
    <w:rsid w:val="007474DB"/>
    <w:rsid w:val="00782489"/>
    <w:rsid w:val="007906A4"/>
    <w:rsid w:val="00791676"/>
    <w:rsid w:val="00793F6A"/>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73DA"/>
    <w:rsid w:val="00B83B12"/>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E06DE2"/>
    <w:rsid w:val="00E1668B"/>
    <w:rsid w:val="00E17CD0"/>
    <w:rsid w:val="00E206AF"/>
    <w:rsid w:val="00E21C09"/>
    <w:rsid w:val="00E35821"/>
    <w:rsid w:val="00E72B86"/>
    <w:rsid w:val="00E908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0F6708C6"/>
    <w:rsid w:val="106FDF15"/>
    <w:rsid w:val="1FB51ADE"/>
    <w:rsid w:val="22157671"/>
    <w:rsid w:val="260B48B8"/>
    <w:rsid w:val="276C9E3A"/>
    <w:rsid w:val="2CC73E5C"/>
    <w:rsid w:val="3D09CCE7"/>
    <w:rsid w:val="4C3AAF9F"/>
    <w:rsid w:val="4EA0435F"/>
    <w:rsid w:val="6079F8A3"/>
    <w:rsid w:val="613F4ABE"/>
    <w:rsid w:val="653BDA03"/>
    <w:rsid w:val="6631BA98"/>
    <w:rsid w:val="69BDE8C9"/>
    <w:rsid w:val="7881634A"/>
    <w:rsid w:val="7CE02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7F7CB17-1340-4C87-91F5-B20FB28F96D8}"/>
</file>

<file path=customXml/itemProps3.xml><?xml version="1.0" encoding="utf-8"?>
<ds:datastoreItem xmlns:ds="http://schemas.openxmlformats.org/officeDocument/2006/customXml" ds:itemID="{2DA2154E-9D50-4C66-9402-2852EFCF3466}"/>
</file>

<file path=customXml/itemProps4.xml><?xml version="1.0" encoding="utf-8"?>
<ds:datastoreItem xmlns:ds="http://schemas.openxmlformats.org/officeDocument/2006/customXml" ds:itemID="{49946FAB-30DD-49CA-9062-FC8A5D0A8FA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cp:revision>
  <cp:lastPrinted>2021-07-27T12:39:00Z</cp:lastPrinted>
  <dcterms:created xsi:type="dcterms:W3CDTF">2020-12-18T20:09:00Z</dcterms:created>
  <dcterms:modified xsi:type="dcterms:W3CDTF">2026-01-20T13:40:47Z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