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F75307" w:rsidR="00F15FBA" w:rsidP="00026017" w:rsidRDefault="00F15FBA" w14:paraId="6EF5AEAB" w14:textId="2477733B">
      <w:pPr>
        <w:pStyle w:val="Ttulo"/>
        <w:outlineLvl w:val="0"/>
        <w:rPr>
          <w:lang w:val="es-PE"/>
        </w:rPr>
      </w:pPr>
      <w:r w:rsidRPr="00F75307">
        <w:rPr>
          <w:lang w:val="es-PE"/>
        </w:rPr>
        <w:t xml:space="preserve">RESOLUCIÓN </w:t>
      </w:r>
      <w:proofErr w:type="spellStart"/>
      <w:r w:rsidRPr="00F75307">
        <w:rPr>
          <w:lang w:val="es-PE"/>
        </w:rPr>
        <w:t>N</w:t>
      </w:r>
      <w:r w:rsidRPr="00F75307" w:rsidR="001631D6">
        <w:rPr>
          <w:lang w:val="es-PE"/>
        </w:rPr>
        <w:t>°</w:t>
      </w:r>
      <w:proofErr w:type="spellEnd"/>
      <w:r w:rsidRPr="00F75307" w:rsidR="001631D6">
        <w:rPr>
          <w:lang w:val="es-PE"/>
        </w:rPr>
        <w:t xml:space="preserve"> </w:t>
      </w:r>
      <w:r w:rsidRPr="00F75307" w:rsidR="00F75307">
        <w:rPr>
          <w:lang w:val="es-PE"/>
        </w:rPr>
        <w:t>101/</w:t>
      </w:r>
      <w:r w:rsidRPr="00F75307" w:rsidR="001631D6">
        <w:rPr>
          <w:lang w:val="es-PE"/>
        </w:rPr>
        <w:t>2</w:t>
      </w:r>
      <w:r w:rsidRPr="00F75307" w:rsidR="003E6BA6">
        <w:rPr>
          <w:lang w:val="es-PE"/>
        </w:rPr>
        <w:t>1</w:t>
      </w:r>
    </w:p>
    <w:p w:rsidRPr="00F75307" w:rsidR="00C94B19" w:rsidP="00C94B19" w:rsidRDefault="00C94B19" w14:paraId="3247FB63" w14:textId="77777777">
      <w:pPr>
        <w:rPr>
          <w:b/>
        </w:rPr>
      </w:pPr>
    </w:p>
    <w:p w:rsidRPr="00F75307" w:rsidR="00F75307" w:rsidP="00F75307" w:rsidRDefault="00F75307" w14:paraId="16A20C62" w14:textId="77777777">
      <w:pPr>
        <w:jc w:val="both"/>
        <w:outlineLvl w:val="0"/>
        <w:rPr>
          <w:b/>
          <w:bCs/>
          <w:lang w:val="es-PE"/>
        </w:rPr>
      </w:pPr>
      <w:r w:rsidRPr="00F75307">
        <w:rPr>
          <w:b/>
          <w:bCs/>
          <w:lang w:val="es-PE"/>
        </w:rPr>
        <w:t>VISTOS:</w:t>
      </w:r>
    </w:p>
    <w:p w:rsidRPr="00F75307" w:rsidR="00F75307" w:rsidP="00F75307" w:rsidRDefault="00F75307" w14:paraId="61C1B99B" w14:textId="77777777">
      <w:pPr>
        <w:jc w:val="both"/>
        <w:rPr>
          <w:b/>
          <w:bCs/>
          <w:lang w:val="es-PE"/>
        </w:rPr>
      </w:pPr>
    </w:p>
    <w:p w:rsidRPr="00F75307" w:rsidR="00F75307" w:rsidP="00F75307" w:rsidRDefault="00F75307" w14:paraId="5FFA5D60" w14:textId="21912C8B">
      <w:pPr>
        <w:jc w:val="both"/>
      </w:pPr>
      <w:r w:rsidRPr="3949AD12" w:rsidR="00F75307">
        <w:rPr>
          <w:lang w:val="es-PE"/>
        </w:rPr>
        <w:t xml:space="preserve">Que, </w:t>
      </w:r>
      <w:r w:rsidRPr="3949AD12" w:rsidR="0286B64D">
        <w:rPr>
          <w:b w:val="1"/>
          <w:bCs w:val="1"/>
          <w:lang w:val="es-MX"/>
        </w:rPr>
        <w:t>.................................................................................................................................................</w:t>
      </w:r>
      <w:r w:rsidRPr="3949AD12" w:rsidR="00F75307">
        <w:rPr>
          <w:b w:val="1"/>
          <w:bCs w:val="1"/>
          <w:lang w:val="es-MX"/>
        </w:rPr>
        <w:t xml:space="preserve"> </w:t>
      </w:r>
      <w:r w:rsidRPr="3949AD12" w:rsidR="00F75307">
        <w:rPr>
          <w:lang w:val="es-PE"/>
        </w:rPr>
        <w:t xml:space="preserve">interpone reclamación ante esta Defensoría del Asegurado (DEFASEG) solicitando que </w:t>
      </w:r>
      <w:r w:rsidRPr="3949AD12" w:rsidR="1A8C111C">
        <w:rPr>
          <w:b w:val="1"/>
          <w:bCs w:val="1"/>
          <w:lang w:val="es-MX"/>
        </w:rPr>
        <w:t>..........................................................................................</w:t>
      </w:r>
      <w:r w:rsidRPr="3949AD12" w:rsidR="00F75307">
        <w:rPr>
          <w:lang w:val="es-PE"/>
        </w:rPr>
        <w:t xml:space="preserve"> </w:t>
      </w:r>
      <w:r w:rsidR="00F75307">
        <w:rPr/>
        <w:t>(</w:t>
      </w:r>
      <w:r w:rsidR="386671E6">
        <w:rPr/>
        <w:t>.........................</w:t>
      </w:r>
      <w:r w:rsidR="00F75307">
        <w:rPr/>
        <w:t>)</w:t>
      </w:r>
      <w:r w:rsidRPr="3949AD12" w:rsidR="00F75307">
        <w:rPr>
          <w:lang w:val="es-PE"/>
        </w:rPr>
        <w:t xml:space="preserve"> otorga cobertura por el fallecimiento de </w:t>
      </w:r>
      <w:r w:rsidRPr="3949AD12" w:rsidR="00F75307">
        <w:rPr>
          <w:b w:val="1"/>
          <w:bCs w:val="1"/>
          <w:lang w:val="es-MX"/>
        </w:rPr>
        <w:t>TODOLFO CONDEZO RAMOS</w:t>
      </w:r>
      <w:r w:rsidRPr="3949AD12" w:rsidR="00F75307">
        <w:rPr>
          <w:lang w:val="es-PE"/>
        </w:rPr>
        <w:t xml:space="preserve"> conforme al </w:t>
      </w:r>
      <w:r w:rsidRPr="3949AD12" w:rsidR="00F75307">
        <w:rPr>
          <w:b w:val="1"/>
          <w:bCs w:val="1"/>
          <w:lang w:val="es-MX"/>
        </w:rPr>
        <w:t xml:space="preserve">SEGURO DE DESGRAVAMEN- PÓLIZA No </w:t>
      </w:r>
      <w:r w:rsidRPr="3949AD12" w:rsidR="52A1E8A3">
        <w:rPr>
          <w:b w:val="1"/>
          <w:bCs w:val="1"/>
          <w:lang w:val="es-MX"/>
        </w:rPr>
        <w:t>.........................</w:t>
      </w:r>
      <w:r w:rsidRPr="3949AD12" w:rsidR="00F75307">
        <w:rPr>
          <w:b w:val="1"/>
          <w:bCs w:val="1"/>
          <w:lang w:val="es-MX"/>
        </w:rPr>
        <w:t xml:space="preserve"> </w:t>
      </w:r>
      <w:r w:rsidRPr="3949AD12" w:rsidR="00F75307">
        <w:rPr>
          <w:lang w:val="es-PE"/>
        </w:rPr>
        <w:t xml:space="preserve">contratada a través de dicha cooperativa; </w:t>
      </w:r>
    </w:p>
    <w:p w:rsidRPr="00F75307" w:rsidR="00F75307" w:rsidP="00F75307" w:rsidRDefault="00F75307" w14:paraId="22DD2590"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F75307" w:rsidR="00F75307" w:rsidP="00F75307" w:rsidRDefault="00F75307" w14:paraId="18F6B831" w14:textId="77777777">
      <w:pPr>
        <w:jc w:val="both"/>
        <w:rPr>
          <w:rFonts w:eastAsia="Arial Unicode MS"/>
          <w:lang w:val="es-PE"/>
        </w:rPr>
      </w:pPr>
      <w:r w:rsidRPr="00F75307">
        <w:rPr>
          <w:rFonts w:eastAsia="Arial Unicode MS"/>
          <w:lang w:val="es-PE"/>
        </w:rPr>
        <w:t>Que, la señalada reclamación cumple con los requisitos de materia, cuantía y oportunidad establecidos en el Reglamento de la DEFASEG (http://www.defaseg.com.pe/reglamento-de-defaseg/);</w:t>
      </w:r>
    </w:p>
    <w:p w:rsidRPr="00F75307" w:rsidR="00F75307" w:rsidP="00F75307" w:rsidRDefault="00F75307" w14:paraId="4C04F017" w14:textId="77777777">
      <w:pPr>
        <w:tabs>
          <w:tab w:val="left" w:pos="2160"/>
        </w:tabs>
        <w:jc w:val="both"/>
        <w:rPr>
          <w:lang w:val="es-PE"/>
        </w:rPr>
      </w:pPr>
    </w:p>
    <w:p w:rsidRPr="00F75307" w:rsidR="00F75307" w:rsidP="00F75307" w:rsidRDefault="00F75307" w14:paraId="747B7659" w14:textId="77777777">
      <w:pPr>
        <w:tabs>
          <w:tab w:val="num" w:pos="720"/>
        </w:tabs>
        <w:jc w:val="both"/>
        <w:rPr>
          <w:lang w:val="es-PE"/>
        </w:rPr>
      </w:pPr>
      <w:r w:rsidRPr="00F75307">
        <w:rPr>
          <w:lang w:val="es-PE"/>
        </w:rPr>
        <w:t>Que, habiéndose corrido traslado de la respectiva reclamación a la aseguradora ésta presentó sus descargos;</w:t>
      </w:r>
    </w:p>
    <w:p w:rsidRPr="00F75307" w:rsidR="00F75307" w:rsidP="00F75307" w:rsidRDefault="00F75307" w14:paraId="3F7825EC" w14:textId="77777777">
      <w:pPr>
        <w:tabs>
          <w:tab w:val="num" w:pos="720"/>
        </w:tabs>
        <w:jc w:val="both"/>
        <w:rPr>
          <w:lang w:val="es-PE"/>
        </w:rPr>
      </w:pPr>
    </w:p>
    <w:p w:rsidRPr="00F75307" w:rsidR="00F75307" w:rsidP="00F75307" w:rsidRDefault="00F75307" w14:paraId="7F53B6A8" w14:textId="77777777">
      <w:pPr>
        <w:tabs>
          <w:tab w:val="num" w:pos="720"/>
        </w:tabs>
        <w:jc w:val="both"/>
        <w:rPr>
          <w:lang w:val="es-PE"/>
        </w:rPr>
      </w:pPr>
      <w:r w:rsidRPr="00F75307">
        <w:rPr>
          <w:lang w:val="es-PE"/>
        </w:rPr>
        <w:t xml:space="preserve">Que, el 28 de junio de 2021 se realizó la audiencia de vista en forma virtual con la participación de las partes; </w:t>
      </w:r>
    </w:p>
    <w:p w:rsidRPr="00F75307" w:rsidR="00F75307" w:rsidP="00F75307" w:rsidRDefault="00F75307" w14:paraId="499348C3"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F75307" w:rsidR="00F75307" w:rsidP="00F75307" w:rsidRDefault="00F75307" w14:paraId="325B32E3" w14:textId="1D81FDCE">
      <w:pPr>
        <w:jc w:val="both"/>
      </w:pPr>
      <w:r w:rsidRPr="3949AD12" w:rsidR="00F75307">
        <w:rPr>
          <w:lang w:val="es-PE"/>
        </w:rPr>
        <w:t>Que, la reclamante sustenta su reclamo resumidamente en lo siguiente:</w:t>
      </w:r>
      <w:r w:rsidRPr="3949AD12" w:rsidR="00F75307">
        <w:rPr>
          <w:b w:val="1"/>
          <w:bCs w:val="1"/>
          <w:lang w:val="es-PE" w:eastAsia="es-MX"/>
        </w:rPr>
        <w:t xml:space="preserve"> </w:t>
      </w:r>
      <w:r w:rsidRPr="3949AD12" w:rsidR="00F75307">
        <w:rPr>
          <w:lang w:val="es-PE" w:eastAsia="es-MX"/>
        </w:rPr>
        <w:t>(1) el</w:t>
      </w:r>
      <w:r w:rsidRPr="3949AD12" w:rsidR="00F75307">
        <w:rPr>
          <w:b w:val="1"/>
          <w:bCs w:val="1"/>
          <w:lang w:val="es-PE" w:eastAsia="es-MX"/>
        </w:rPr>
        <w:t xml:space="preserve"> </w:t>
      </w:r>
      <w:r w:rsidRPr="3949AD12" w:rsidR="00F75307">
        <w:rPr>
          <w:lang w:val="es-MX"/>
        </w:rPr>
        <w:t xml:space="preserve">29 de diciembre de 2018, se otorgó un crédito al asegurado por S/. 45,000, y el 12 de marzo de 2020, se le otorgó un segundo crédito por S/.8,000. En ambos casos se contrató un seguro de desgravamen con </w:t>
      </w:r>
      <w:r w:rsidRPr="3949AD12" w:rsidR="386671E6">
        <w:rPr>
          <w:lang w:val="es-MX"/>
        </w:rPr>
        <w:t>.........................</w:t>
      </w:r>
      <w:r w:rsidRPr="3949AD12" w:rsidR="00F75307">
        <w:rPr>
          <w:lang w:val="es-MX"/>
        </w:rPr>
        <w:t xml:space="preserve">; (2) el asegurado falleció el 28 de mayo de 2020 a causa de </w:t>
      </w:r>
      <w:r w:rsidRPr="3949AD12" w:rsidR="58B33AD2">
        <w:rPr>
          <w:lang w:val="es-MX"/>
        </w:rPr>
        <w:t>.....................</w:t>
      </w:r>
      <w:r w:rsidRPr="3949AD12" w:rsidR="00F75307">
        <w:rPr>
          <w:lang w:val="es-MX"/>
        </w:rPr>
        <w:t>; (3) el asegurado</w:t>
      </w:r>
      <w:r w:rsidRPr="3949AD12" w:rsidR="00F75307">
        <w:rPr>
          <w:color w:val="000000" w:themeColor="text1" w:themeTint="FF" w:themeShade="FF"/>
          <w:lang w:val="es-PE" w:eastAsia="es-PE"/>
        </w:rPr>
        <w:t xml:space="preserve"> dejó un su primer crédito un saldo insoluto de S/ 34,391.02 y en el segundo S/ 7,122.14, por lo que la deuda total asciende a los S/ 41,513.16, monto que debía ser asumido por la aseguradora, no obstante, esto no fue así; (4) </w:t>
      </w:r>
      <w:r w:rsidR="00F75307">
        <w:rPr/>
        <w:t xml:space="preserve">el rechazo del siniestro, se fundamenta en una exclusión estipulada en las Condiciones Generales del Seguro de Desgravamen, se excluye de la cobertura los siniestros ocurridos como consecuencia de: </w:t>
      </w:r>
      <w:r w:rsidRPr="3949AD12" w:rsidR="00F75307">
        <w:rPr>
          <w:i w:val="1"/>
          <w:iCs w:val="1"/>
        </w:rPr>
        <w:t xml:space="preserve">“i. Síndrome de </w:t>
      </w:r>
      <w:r w:rsidRPr="3949AD12" w:rsidR="00F75307">
        <w:rPr>
          <w:i w:val="1"/>
          <w:iCs w:val="1"/>
        </w:rPr>
        <w:t>Inmuno</w:t>
      </w:r>
      <w:r w:rsidRPr="3949AD12" w:rsidR="00F75307">
        <w:rPr>
          <w:i w:val="1"/>
          <w:iCs w:val="1"/>
        </w:rPr>
        <w:t xml:space="preserve"> Deficiencia Adquirida (</w:t>
      </w:r>
      <w:r w:rsidRPr="3949AD12" w:rsidR="78178BF8">
        <w:rPr>
          <w:i w:val="1"/>
          <w:iCs w:val="1"/>
        </w:rPr>
        <w:t>..........</w:t>
      </w:r>
      <w:r w:rsidRPr="3949AD12" w:rsidR="00F75307">
        <w:rPr>
          <w:i w:val="1"/>
          <w:iCs w:val="1"/>
        </w:rPr>
        <w:t>), epidemias o infecciones masivas de cualquier tipo”</w:t>
      </w:r>
      <w:r w:rsidR="00F75307">
        <w:rPr/>
        <w:t xml:space="preserve">; (5) el </w:t>
      </w:r>
      <w:r w:rsidR="58B33AD2">
        <w:rPr/>
        <w:t>.....................</w:t>
      </w:r>
      <w:r w:rsidR="00F75307">
        <w:rPr/>
        <w:t xml:space="preserve"> no es una epidemia, es una pandemia y según la Ley del Contrato de Seguro - Ley N.º 29946, una de las reglas de interpretación del contrato es la literalidad, lo expuesto se encuentra en el </w:t>
      </w:r>
      <w:r w:rsidR="00F75307">
        <w:rPr/>
        <w:t>Titulo</w:t>
      </w:r>
      <w:r w:rsidR="00F75307">
        <w:rPr/>
        <w:t xml:space="preserve"> I, Artículo IV de la ley; (6) se debe diferenciar el término epidemia con el de pandemia, el primero obedece a una enfermedad transmisible en una zona geográfica y tiempo determinado, por ejemplo, la epidemia del dengue que entre el 2019 y 2020 afectó la selva de nuestro país. Por el contrario, una pandemia es una enfermedad infecciosa de alto nivel y que se esparce de un sector geográfico a otro, es decir, se propaga por todo el mundo, como es el caso del </w:t>
      </w:r>
      <w:r w:rsidR="58B33AD2">
        <w:rPr/>
        <w:t>.....................</w:t>
      </w:r>
      <w:r w:rsidR="00F75307">
        <w:rPr/>
        <w:t xml:space="preserve">; (7) la OMS (Organización Mundial de la Salud) es la encargada de declarar como pandemia a determinada enfermedad, es así que el 11/03/20 declaró como pandemia al </w:t>
      </w:r>
      <w:r w:rsidR="58B33AD2">
        <w:rPr/>
        <w:t>.....................</w:t>
      </w:r>
      <w:r w:rsidR="00F75307">
        <w:rPr/>
        <w:t xml:space="preserve">; (8) en concordancia con la normativa pertinente que establece la interpretación literal del contrato de seguros, el rechazo no se encuentra debidamente justificado, pues el </w:t>
      </w:r>
      <w:r w:rsidR="58B33AD2">
        <w:rPr/>
        <w:t>.....................</w:t>
      </w:r>
      <w:r w:rsidR="00F75307">
        <w:rPr/>
        <w:t xml:space="preserve"> no es una epidemia.</w:t>
      </w:r>
    </w:p>
    <w:p w:rsidRPr="00F75307" w:rsidR="00F75307" w:rsidP="00F75307" w:rsidRDefault="00F75307" w14:paraId="6FBC0455" w14:textId="77777777">
      <w:pPr>
        <w:jc w:val="both"/>
      </w:pPr>
    </w:p>
    <w:p w:rsidRPr="00F75307" w:rsidR="00F75307" w:rsidP="00F75307" w:rsidRDefault="00F75307" w14:paraId="1AFF10DD" w14:textId="15642083">
      <w:pPr>
        <w:jc w:val="both"/>
      </w:pPr>
      <w:r w:rsidR="00F75307">
        <w:rPr/>
        <w:t>Que</w:t>
      </w:r>
      <w:r w:rsidRPr="3949AD12" w:rsidR="00F75307">
        <w:rPr>
          <w:lang w:val="es-PE"/>
        </w:rPr>
        <w:t xml:space="preserve">, por su parte la aseguradora expresa resumidamente lo siguiente: (1) </w:t>
      </w:r>
      <w:r w:rsidR="00F75307">
        <w:rPr/>
        <w:t xml:space="preserve">el rechazo de cobertura del siniestro por </w:t>
      </w:r>
      <w:r w:rsidR="578412A7">
        <w:rPr/>
        <w:t>.......................</w:t>
      </w:r>
      <w:r w:rsidR="00F75307">
        <w:rPr/>
        <w:t xml:space="preserve"> se debe a que se excluye se cobertura los siniestros ocurridos como consecuencia de epidemias o infecciones masivas de cualquier tipo, dentro de las cuales se encuentra el </w:t>
      </w:r>
      <w:r w:rsidR="6CD0F332">
        <w:rPr/>
        <w:t>.......................</w:t>
      </w:r>
      <w:r w:rsidR="00F75307">
        <w:rPr/>
        <w:t xml:space="preserve">; (2) </w:t>
      </w:r>
      <w:r w:rsidRPr="3949AD12" w:rsidR="00F75307">
        <w:rPr>
          <w:lang w:val="es-PE" w:eastAsia="es-PE"/>
        </w:rPr>
        <w:t xml:space="preserve">recién en noviembre de 2019 la aseguradora </w:t>
      </w:r>
      <w:r w:rsidRPr="3949AD12" w:rsidR="00F75307">
        <w:rPr>
          <w:lang w:val="es-PE" w:eastAsia="es-PE"/>
        </w:rPr>
        <w:t xml:space="preserve">mantiene vinculo contractual con la Cooperativa; (3) </w:t>
      </w:r>
      <w:r w:rsidR="00F75307">
        <w:rPr/>
        <w:t xml:space="preserve">el asegurado lamentablemente falleció a causa del </w:t>
      </w:r>
      <w:r w:rsidR="6CD0F332">
        <w:rPr/>
        <w:t>.......................</w:t>
      </w:r>
      <w:r w:rsidR="00F75307">
        <w:rPr/>
        <w:t xml:space="preserve">, la cual está comprendida como exclusión en el inciso i) del artículo 5º de las Condiciones Generales de la Póliza; (4) es de conocimiento público, que el </w:t>
      </w:r>
      <w:r w:rsidR="6CD0F332">
        <w:rPr/>
        <w:t>.......................</w:t>
      </w:r>
      <w:r w:rsidR="00F75307">
        <w:rPr/>
        <w:t xml:space="preserve"> es una enfermedad infecciosa, la cual ha sido declarada como tal por el Ministerio de Salud del Perú, por la Organización Mundial de la Salud y diversos organismos a nivel mundial; (5) el </w:t>
      </w:r>
      <w:r w:rsidR="58B33AD2">
        <w:rPr/>
        <w:t>.....................</w:t>
      </w:r>
      <w:r w:rsidR="00F75307">
        <w:rPr/>
        <w:t xml:space="preserve"> es: (i) una epidemia que, por su extensión, ha adquirido la calidad de pandemia y (</w:t>
      </w:r>
      <w:r w:rsidR="00F75307">
        <w:rPr/>
        <w:t>ii</w:t>
      </w:r>
      <w:r w:rsidR="00F75307">
        <w:rPr/>
        <w:t xml:space="preserve">) una enfermedad infecciosa declarada por diversos organismos nacionales e internacionales; (6) el </w:t>
      </w:r>
      <w:r w:rsidR="58B33AD2">
        <w:rPr/>
        <w:t>.....................</w:t>
      </w:r>
      <w:r w:rsidR="00F75307">
        <w:rPr/>
        <w:t xml:space="preserve"> está considerado por organismos mundiales en salud, Ministerio de Salud de la República de Perú y organismos diversos, como una epidemia la cual, por su rápida extensión territorial, ahora está denominada como pandemia; (7) el 07 de enero del 2020, las autoridades chinas identificaron y aislaron un nuevo serotipo de coronavirus en casos de neumonía de etiología desconocida, cuya secuencia genética fue puesta a disposición a nivel internacional para su uso en métodos diagnósticos específicos. Los casos correspondían a 44 pacientes con neumonía procedentes de la ciudad de Wuhan, provincia de </w:t>
      </w:r>
      <w:r w:rsidR="00F75307">
        <w:rPr/>
        <w:t>Hubie</w:t>
      </w:r>
      <w:r w:rsidR="00F75307">
        <w:rPr/>
        <w:t xml:space="preserve">, China.  El 13 de enero del 2020, Tailandia notificó el primer caso confirmado importado de </w:t>
      </w:r>
      <w:r w:rsidR="58B33AD2">
        <w:rPr/>
        <w:t>.....................</w:t>
      </w:r>
      <w:r w:rsidR="00F75307">
        <w:rPr/>
        <w:t>. Una semana después, Japón y la República de Corea confirmaron sus primeros casos importados.  Por su parte, los primeros casos confirmados importados en las Américas fueron notificados en Estados Unidos y Canadá; (8) a fines de enero de 2020, la Organización Mundial de la Salud (en adelante, OMS) declaró el brote epidémico</w:t>
      </w:r>
      <w:r w:rsidRPr="3949AD12" w:rsidR="00F75307">
        <w:rPr>
          <w:b w:val="1"/>
          <w:bCs w:val="1"/>
        </w:rPr>
        <w:t xml:space="preserve"> </w:t>
      </w:r>
      <w:r w:rsidR="00F75307">
        <w:rPr/>
        <w:t xml:space="preserve">de </w:t>
      </w:r>
      <w:r w:rsidR="58B33AD2">
        <w:rPr/>
        <w:t>.....................</w:t>
      </w:r>
      <w:r w:rsidR="00F75307">
        <w:rPr/>
        <w:t xml:space="preserve"> como “Emergencia de Salud Pública de Importancia Internacional” (ESPII). El 11 de marzo del 2020, la Organización Mundial de la Salud declaró que la </w:t>
      </w:r>
      <w:r w:rsidR="58B33AD2">
        <w:rPr/>
        <w:t>.....................</w:t>
      </w:r>
      <w:r w:rsidR="00F75307">
        <w:rPr/>
        <w:t xml:space="preserve"> había alcanzado niveles de diseminación a nivel mundial compatibles con una pandemia. Por su parte, la Organización Panamericana de la Salud (en adelante, OPS), señala el 11 de marzo del 2020, que la caracterización ahora de pandemia significa que la “epidemia” se ha extendido por varios países, continentes o todo el mundo, y que afecta a un gran número de personas; (9) la OPS publica el documento: </w:t>
      </w:r>
      <w:r w:rsidRPr="3949AD12" w:rsidR="58B33AD2">
        <w:rPr>
          <w:i w:val="1"/>
          <w:iCs w:val="1"/>
        </w:rPr>
        <w:t>.....................</w:t>
      </w:r>
      <w:r w:rsidRPr="3949AD12" w:rsidR="00F75307">
        <w:rPr>
          <w:i w:val="1"/>
          <w:iCs w:val="1"/>
        </w:rPr>
        <w:t xml:space="preserve"> Glosario sobre brotes y epidemias</w:t>
      </w:r>
      <w:r w:rsidR="00F75307">
        <w:rPr/>
        <w:t xml:space="preserve">, en la cual define epidemia y pandemia de la siguiente manera: </w:t>
      </w:r>
      <w:r w:rsidRPr="3949AD12" w:rsidR="00F75307">
        <w:rPr>
          <w:i w:val="1"/>
          <w:iCs w:val="1"/>
        </w:rPr>
        <w:t>“Epidemia: aumento inusual del número de casos de una enfermedad determinada en una población específica, en un período determinado. Los términos “brote” y “epidemia” se usan a menudo indistintamente. En general, una epidemia puede ser considerada como la consolidación simultánea de múltiples brotes en una amplia zona geográfica y, generalmente, implica la ocurrencia de un gran número de casos nuevos en poco tiempo, mayor al número esperado. Pandemia: epidemia que se ha extendido por varios países, continentes o todo el mundo y que, generalmente, afecta a un gran número de personas.”</w:t>
      </w:r>
      <w:r w:rsidR="00F75307">
        <w:rPr/>
        <w:t xml:space="preserve">; (10) el término pandemia podría aplicarse a cualquier epidemia que logre extenderse ampliamente, como lo afirma el Diccionario de la lengua española, cuando dice “enfermedad epidémica que se extiende a muchos países o que ataca a casi todos los individuos de una localidad o región”. Pandemia únicamente, es un término que hace referencia a una epidemia de mayor extensión, no excluye la definición de epidemia, al contrario, la integra; (11) a nivel nacional, el Decreto Supremo </w:t>
      </w:r>
      <w:r w:rsidR="00F75307">
        <w:rPr/>
        <w:t>Nº</w:t>
      </w:r>
      <w:r w:rsidR="00F75307">
        <w:rPr/>
        <w:t xml:space="preserve"> 008-2020-SA, mediante el cual se declara la Emergencia Sanitaria Nacional y el Decreto Legislativo </w:t>
      </w:r>
      <w:r w:rsidR="00F75307">
        <w:rPr/>
        <w:t>Nº</w:t>
      </w:r>
      <w:r w:rsidR="00F75307">
        <w:rPr/>
        <w:t xml:space="preserve"> 1156 la cual dispuso medidas destinadas a garantizar el servicio público de salud en los casos en que exista un riesgo elevado o daño a la salud y vida de las poblaciones, define los términos pandemia y epidemia:</w:t>
      </w:r>
      <w:r w:rsidRPr="3949AD12" w:rsidR="00F75307">
        <w:rPr>
          <w:i w:val="1"/>
          <w:iCs w:val="1"/>
        </w:rPr>
        <w:t xml:space="preserve"> “Artículo 3) De las definiciones: (…) b) Epidemia: Constituye la ocurrencia de una enfermedad transmisible en un número de casos por encima de lo esperado en un lugar y periodo de tiempo determinado, que tiene el potencial de rápida diseminación en la población. d) Pandemia: Constituye la ocurrencia de una enfermedad de TIPO EPIDÉMICA, que se extiende y expande hacia muchos países, incluso a través de </w:t>
      </w:r>
      <w:r w:rsidRPr="3949AD12" w:rsidR="00F75307">
        <w:rPr>
          <w:i w:val="1"/>
          <w:iCs w:val="1"/>
        </w:rPr>
        <w:t>los continentes y que por consecuencia afecta a casi toda o a una buena parte de la población que los habita. Esta condición es formalmente declarada por la Organización Mundial de la Salud.”</w:t>
      </w:r>
      <w:r w:rsidR="00F75307">
        <w:rPr/>
        <w:t>; (12) diversos artículos médicos peruanos e internacionales, consideran la actual pandemia como la tercera epidemia adquirida por el hombre y asimismo, como una infección masiva; (13) por su lado, la Asociación Peruana de Empresas de Seguros (APESEG) en diversos artículos (véase: https://www.apeseg.org.pe/2020/03/</w:t>
      </w:r>
      <w:r w:rsidR="280F2D69">
        <w:rPr/>
        <w:t>.........................................................</w:t>
      </w:r>
      <w:r w:rsidR="00F75307">
        <w:rPr/>
        <w:t xml:space="preserve">aislamiento-obligatorio-comunicado-a-nuestros-asegurados/) , refieren el término “epidemia” para denominar al </w:t>
      </w:r>
      <w:r w:rsidR="58B33AD2">
        <w:rPr/>
        <w:t>.....................</w:t>
      </w:r>
      <w:r w:rsidR="00F75307">
        <w:rPr/>
        <w:t xml:space="preserve">, pues resulta claro que el </w:t>
      </w:r>
      <w:r w:rsidR="578412A7">
        <w:rPr/>
        <w:t>.......................</w:t>
      </w:r>
      <w:r w:rsidR="00F75307">
        <w:rPr/>
        <w:t xml:space="preserve"> que es una epidemia, por su expansión territorial muy devastadora y en corto periodos a nivel mundial, ahora tenga el término de PANDEMIA. Con lo cual como ya se mencionó, sería una epidemia a mayor escala (nivel); (14) el </w:t>
      </w:r>
      <w:r w:rsidR="58B33AD2">
        <w:rPr/>
        <w:t>.....................</w:t>
      </w:r>
      <w:r w:rsidR="00F75307">
        <w:rPr/>
        <w:t xml:space="preserve"> es un derivado de un virus (</w:t>
      </w:r>
      <w:r w:rsidR="4C52C398">
        <w:rPr/>
        <w:t>.......................</w:t>
      </w:r>
      <w:r w:rsidR="00F75307">
        <w:rPr/>
        <w:t xml:space="preserve">) el cual califica como una “enfermedad infecciosa masiva”, pues puede transmitirse directa o indirectamente, de una persona a otra. </w:t>
      </w:r>
    </w:p>
    <w:p w:rsidRPr="00F75307" w:rsidR="00F75307" w:rsidP="00F75307" w:rsidRDefault="00F75307" w14:paraId="4636BBFC" w14:textId="77777777">
      <w:pPr>
        <w:ind w:right="-5"/>
        <w:jc w:val="both"/>
        <w:rPr>
          <w:lang w:val="es-PE"/>
        </w:rPr>
      </w:pPr>
    </w:p>
    <w:p w:rsidRPr="00F75307" w:rsidR="00F75307" w:rsidP="00F75307" w:rsidRDefault="00F75307" w14:paraId="3CD69A40" w14:textId="77777777">
      <w:pPr>
        <w:jc w:val="both"/>
        <w:outlineLvl w:val="0"/>
        <w:rPr>
          <w:lang w:val="es-PE"/>
        </w:rPr>
      </w:pPr>
      <w:r w:rsidRPr="00F75307">
        <w:rPr>
          <w:rStyle w:val="Textoennegrita"/>
          <w:lang w:val="es-PE"/>
        </w:rPr>
        <w:t>CONSIDERANDO:</w:t>
      </w:r>
    </w:p>
    <w:p w:rsidRPr="00F75307" w:rsidR="00F75307" w:rsidP="00F75307" w:rsidRDefault="00F75307" w14:paraId="0FE84BB7" w14:textId="77777777">
      <w:pPr>
        <w:jc w:val="both"/>
        <w:rPr>
          <w:lang w:val="es-PE"/>
        </w:rPr>
      </w:pPr>
    </w:p>
    <w:p w:rsidRPr="00F75307" w:rsidR="00F75307" w:rsidP="00F75307" w:rsidRDefault="00F75307" w14:paraId="5DAD6360" w14:textId="77777777">
      <w:pPr>
        <w:jc w:val="both"/>
        <w:rPr>
          <w:lang w:val="es-PE"/>
        </w:rPr>
      </w:pPr>
      <w:r w:rsidRPr="00F75307">
        <w:rPr>
          <w:b/>
          <w:u w:val="single"/>
          <w:lang w:val="es-PE"/>
        </w:rPr>
        <w:t>PRIMERO</w:t>
      </w:r>
      <w:r w:rsidRPr="00F75307">
        <w:rPr>
          <w:b/>
          <w:lang w:val="es-PE"/>
        </w:rPr>
        <w:t xml:space="preserve">: </w:t>
      </w:r>
      <w:r w:rsidRPr="00F75307">
        <w:rPr>
          <w:lang w:val="es-PE"/>
        </w:rPr>
        <w:t>Conforme a su Reglamento, la</w:t>
      </w:r>
      <w:r w:rsidRPr="00F75307">
        <w:rPr>
          <w:b/>
          <w:bCs/>
          <w:lang w:val="es-PE"/>
        </w:rPr>
        <w:t xml:space="preserve"> </w:t>
      </w:r>
      <w:r w:rsidRPr="00F75307">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F75307" w:rsidR="00F75307" w:rsidP="00F75307" w:rsidRDefault="00F75307" w14:paraId="5FCA470B" w14:textId="77777777">
      <w:pPr>
        <w:jc w:val="both"/>
        <w:rPr>
          <w:bCs/>
        </w:rPr>
      </w:pPr>
    </w:p>
    <w:p w:rsidRPr="00F75307" w:rsidR="00F75307" w:rsidP="00F75307" w:rsidRDefault="00F75307" w14:paraId="6E1463C9" w14:textId="77777777">
      <w:pPr>
        <w:jc w:val="both"/>
        <w:rPr>
          <w:bCs/>
          <w:lang w:val="es-PE"/>
        </w:rPr>
      </w:pPr>
      <w:r w:rsidRPr="00F75307">
        <w:rPr>
          <w:b/>
          <w:bCs/>
          <w:u w:val="single"/>
          <w:lang w:val="es-PE"/>
        </w:rPr>
        <w:t>SEGUNDO</w:t>
      </w:r>
      <w:r w:rsidRPr="00F75307">
        <w:rPr>
          <w:b/>
          <w:bCs/>
          <w:lang w:val="es-PE"/>
        </w:rPr>
        <w:t>:</w:t>
      </w:r>
      <w:r w:rsidRPr="00F75307">
        <w:rPr>
          <w:bCs/>
          <w:lang w:val="es-PE"/>
        </w:rPr>
        <w:t xml:space="preserve"> </w:t>
      </w:r>
      <w:r w:rsidRPr="00F75307">
        <w:rPr>
          <w:lang w:val="es-PE"/>
        </w:rPr>
        <w:t xml:space="preserve">Asimismo, de acuerdo a </w:t>
      </w:r>
      <w:r w:rsidRPr="00F75307">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F75307" w:rsidR="00F75307" w:rsidP="00F75307" w:rsidRDefault="00F75307" w14:paraId="1F44FA5A" w14:textId="77777777">
      <w:pPr>
        <w:jc w:val="both"/>
        <w:rPr>
          <w:lang w:val="es-PE"/>
        </w:rPr>
      </w:pPr>
    </w:p>
    <w:p w:rsidRPr="00F75307" w:rsidR="00F75307" w:rsidP="00F75307" w:rsidRDefault="00F75307" w14:paraId="34450A90" w14:textId="77777777">
      <w:pPr>
        <w:jc w:val="both"/>
      </w:pPr>
      <w:r w:rsidRPr="00F75307">
        <w:rPr>
          <w:b/>
          <w:bCs/>
          <w:u w:val="single"/>
          <w:lang w:val="es-PE"/>
        </w:rPr>
        <w:t>TERCERO</w:t>
      </w:r>
      <w:r w:rsidRPr="00F75307">
        <w:rPr>
          <w:b/>
          <w:bCs/>
          <w:lang w:val="es-PE"/>
        </w:rPr>
        <w:t>:</w:t>
      </w:r>
      <w:r w:rsidRPr="00F75307">
        <w:rPr>
          <w:lang w:val="es-PE"/>
        </w:rPr>
        <w:t xml:space="preserve"> Que, de acuerdo a la Ley Nro. </w:t>
      </w:r>
      <w:r w:rsidRPr="00F75307">
        <w:t xml:space="preserve">29946 – Ley del Contrato de Seguro, norma legal vigente con ocasión de la celebración del contrato al cual se contrae el presente caso, </w:t>
      </w:r>
      <w:r w:rsidRPr="00F75307">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F75307" w:rsidR="00F75307" w:rsidP="00F75307" w:rsidRDefault="00F75307" w14:paraId="57B3152C" w14:textId="77777777">
      <w:pPr>
        <w:jc w:val="both"/>
        <w:rPr>
          <w:b/>
          <w:u w:val="single"/>
          <w:lang w:val="es-PE"/>
        </w:rPr>
      </w:pPr>
    </w:p>
    <w:p w:rsidRPr="00F75307" w:rsidR="00F75307" w:rsidP="00F75307" w:rsidRDefault="00F75307" w14:paraId="0C40112E" w14:textId="77777777">
      <w:pPr>
        <w:jc w:val="both"/>
        <w:rPr>
          <w:lang w:val="es-PE"/>
        </w:rPr>
      </w:pPr>
      <w:r w:rsidRPr="00F75307">
        <w:rPr>
          <w:b/>
          <w:u w:val="single"/>
          <w:lang w:val="es-PE"/>
        </w:rPr>
        <w:t>CUARTO</w:t>
      </w:r>
      <w:r w:rsidRPr="00F75307">
        <w:rPr>
          <w:b/>
          <w:lang w:val="es-PE"/>
        </w:rPr>
        <w:t>:</w:t>
      </w:r>
      <w:r w:rsidRPr="00F75307">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F75307" w:rsidR="00F75307" w:rsidP="00F75307" w:rsidRDefault="00F75307" w14:paraId="10DFBD2C" w14:textId="77777777">
      <w:pPr>
        <w:jc w:val="both"/>
        <w:rPr>
          <w:rStyle w:val="Textoennegrita"/>
          <w:b w:val="0"/>
        </w:rPr>
      </w:pPr>
    </w:p>
    <w:p w:rsidRPr="00F75307" w:rsidR="00F75307" w:rsidP="00F75307" w:rsidRDefault="00F75307" w14:paraId="726901F2" w14:textId="77777777">
      <w:pPr>
        <w:jc w:val="both"/>
      </w:pPr>
      <w:r w:rsidRPr="00F75307">
        <w:rPr>
          <w:rStyle w:val="Textoennegrita"/>
          <w:u w:val="single"/>
          <w:lang w:val="es-PE"/>
        </w:rPr>
        <w:t>QUINTO</w:t>
      </w:r>
      <w:r w:rsidRPr="00F75307">
        <w:rPr>
          <w:rStyle w:val="Textoennegrita"/>
          <w:lang w:val="es-PE"/>
        </w:rPr>
        <w:t xml:space="preserve">: </w:t>
      </w:r>
      <w:r w:rsidRPr="00F75307">
        <w:rPr>
          <w:rStyle w:val="Textoennegrita"/>
          <w:b w:val="0"/>
          <w:lang w:val="es-PE"/>
        </w:rPr>
        <w:t xml:space="preserve">Que, conforme al </w:t>
      </w:r>
      <w:r w:rsidRPr="00F75307">
        <w:rPr>
          <w:lang w:val="es-PE"/>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F75307" w:rsidR="00F75307" w:rsidP="00F75307" w:rsidRDefault="00F75307" w14:paraId="417C8D43" w14:textId="77777777">
      <w:pPr>
        <w:tabs>
          <w:tab w:val="left" w:pos="2160"/>
        </w:tabs>
        <w:jc w:val="both"/>
      </w:pPr>
    </w:p>
    <w:p w:rsidRPr="00F75307" w:rsidR="00F75307" w:rsidP="00F75307" w:rsidRDefault="00F75307" w14:paraId="62440FFD" w14:textId="6EA5390E">
      <w:pPr>
        <w:tabs>
          <w:tab w:val="left" w:pos="2160"/>
        </w:tabs>
        <w:jc w:val="both"/>
        <w:rPr>
          <w:lang w:val="es-PE"/>
        </w:rPr>
      </w:pPr>
      <w:r w:rsidRPr="3949AD12" w:rsidR="00F75307">
        <w:rPr>
          <w:b w:val="1"/>
          <w:bCs w:val="1"/>
          <w:u w:val="single"/>
        </w:rPr>
        <w:t>SEXTO</w:t>
      </w:r>
      <w:r w:rsidRPr="3949AD12" w:rsidR="00F75307">
        <w:rPr>
          <w:b w:val="1"/>
          <w:bCs w:val="1"/>
        </w:rPr>
        <w:t>:</w:t>
      </w:r>
      <w:r w:rsidRPr="3949AD12" w:rsidR="00F75307">
        <w:rPr>
          <w:b w:val="1"/>
          <w:bCs w:val="1"/>
          <w:lang w:val="es-PE"/>
        </w:rPr>
        <w:t xml:space="preserve"> </w:t>
      </w:r>
      <w:r w:rsidRPr="3949AD12" w:rsidR="00F75307">
        <w:rPr>
          <w:lang w:val="es-PE"/>
        </w:rPr>
        <w:t xml:space="preserve">Sobre la base de los términos contenidos en la reclamación y en la absolución de </w:t>
      </w:r>
      <w:r w:rsidRPr="3949AD12" w:rsidR="00F75307">
        <w:rPr>
          <w:lang w:val="es-PE"/>
        </w:rPr>
        <w:t>la misma</w:t>
      </w:r>
      <w:r w:rsidRPr="3949AD12" w:rsidR="00F75307">
        <w:rPr>
          <w:lang w:val="es-PE"/>
        </w:rPr>
        <w:t xml:space="preserve">, y a lo tratado en la audiencia de vista, la cuestión controvertida radica en determinar si fue legítimo o no el rechazo de la cobertura de seguro de desgravamen basado en que el fallecimiento como consecuencia de la enfermedad de </w:t>
      </w:r>
      <w:r w:rsidRPr="3949AD12" w:rsidR="58B33AD2">
        <w:rPr>
          <w:lang w:val="es-PE"/>
        </w:rPr>
        <w:t>.....................</w:t>
      </w:r>
      <w:r w:rsidRPr="3949AD12" w:rsidR="00F75307">
        <w:rPr>
          <w:lang w:val="es-PE"/>
        </w:rPr>
        <w:t xml:space="preserve"> constituye un supuesto excluido de la cobertura de seguro. </w:t>
      </w:r>
    </w:p>
    <w:p w:rsidRPr="00F75307" w:rsidR="00F75307" w:rsidP="00F75307" w:rsidRDefault="00F75307" w14:paraId="68265624" w14:textId="77777777">
      <w:pPr>
        <w:tabs>
          <w:tab w:val="left" w:pos="2160"/>
        </w:tabs>
        <w:jc w:val="both"/>
        <w:rPr>
          <w:lang w:val="es-PE"/>
        </w:rPr>
      </w:pPr>
    </w:p>
    <w:p w:rsidRPr="00F75307" w:rsidR="00F75307" w:rsidP="00F75307" w:rsidRDefault="00F75307" w14:paraId="21C39F3D" w14:textId="77777777">
      <w:pPr>
        <w:tabs>
          <w:tab w:val="left" w:pos="2160"/>
        </w:tabs>
        <w:jc w:val="both"/>
        <w:rPr>
          <w:lang w:val="es-PE"/>
        </w:rPr>
      </w:pPr>
      <w:r w:rsidRPr="00F75307">
        <w:rPr>
          <w:b/>
          <w:u w:val="single"/>
          <w:lang w:val="es-PE"/>
        </w:rPr>
        <w:t>SÉPTIMO</w:t>
      </w:r>
      <w:r w:rsidRPr="00F75307">
        <w:rPr>
          <w:b/>
          <w:lang w:val="es-PE"/>
        </w:rPr>
        <w:t>:</w:t>
      </w:r>
      <w:r w:rsidRPr="00F75307">
        <w:rPr>
          <w:lang w:val="es-PE"/>
        </w:rPr>
        <w:t xml:space="preserve"> Conforme al condicionado general del Seguro de Desgravamen, no se cubren los siniestros ocurridos como consecuencia de, </w:t>
      </w:r>
      <w:proofErr w:type="gramStart"/>
      <w:r w:rsidRPr="00F75307">
        <w:rPr>
          <w:lang w:val="es-PE"/>
        </w:rPr>
        <w:t>en relación a</w:t>
      </w:r>
      <w:proofErr w:type="gramEnd"/>
      <w:r w:rsidRPr="00F75307">
        <w:rPr>
          <w:lang w:val="es-PE"/>
        </w:rPr>
        <w:t>, o como producto de epidemias o infecciones masivas de cualquier tipo:</w:t>
      </w:r>
    </w:p>
    <w:p w:rsidRPr="00F75307" w:rsidR="00F75307" w:rsidP="00F75307" w:rsidRDefault="00F75307" w14:paraId="68C099CF" w14:textId="77777777">
      <w:pPr>
        <w:tabs>
          <w:tab w:val="left" w:pos="2160"/>
        </w:tabs>
        <w:jc w:val="both"/>
        <w:rPr>
          <w:bCs/>
        </w:rPr>
      </w:pPr>
    </w:p>
    <w:p w:rsidRPr="00F75307" w:rsidR="00F75307" w:rsidP="00F75307" w:rsidRDefault="00F75307" w14:paraId="3FD9924F" w14:textId="77777777">
      <w:pPr>
        <w:autoSpaceDE w:val="0"/>
        <w:autoSpaceDN w:val="0"/>
        <w:adjustRightInd w:val="0"/>
        <w:ind w:left="720"/>
        <w:jc w:val="both"/>
        <w:rPr>
          <w:rFonts w:eastAsiaTheme="minorHAnsi"/>
          <w:i/>
          <w:iCs/>
          <w:lang w:val="es-PE" w:eastAsia="en-US"/>
        </w:rPr>
      </w:pPr>
      <w:r w:rsidRPr="00F75307">
        <w:rPr>
          <w:rFonts w:eastAsiaTheme="minorHAnsi"/>
          <w:i/>
          <w:iCs/>
          <w:lang w:val="es-PE" w:eastAsia="en-US"/>
        </w:rPr>
        <w:t>“ARTICULO 5: EXCLUSIONES</w:t>
      </w:r>
    </w:p>
    <w:p w:rsidRPr="00F75307" w:rsidR="00F75307" w:rsidP="00F75307" w:rsidRDefault="00F75307" w14:paraId="18CEC10F" w14:textId="77777777">
      <w:pPr>
        <w:autoSpaceDE w:val="0"/>
        <w:autoSpaceDN w:val="0"/>
        <w:adjustRightInd w:val="0"/>
        <w:ind w:left="720"/>
        <w:jc w:val="both"/>
        <w:rPr>
          <w:rFonts w:eastAsiaTheme="minorHAnsi"/>
          <w:i/>
          <w:iCs/>
          <w:lang w:val="es-PE" w:eastAsia="en-US"/>
        </w:rPr>
      </w:pPr>
      <w:r w:rsidRPr="00F75307">
        <w:rPr>
          <w:rFonts w:eastAsiaTheme="minorHAnsi"/>
          <w:i/>
          <w:iCs/>
          <w:lang w:val="es-PE" w:eastAsia="en-US"/>
        </w:rPr>
        <w:t xml:space="preserve">El presente contrato de seguros no otorga cobertura a los siniestros ocurridos como consecuencia de, </w:t>
      </w:r>
      <w:proofErr w:type="gramStart"/>
      <w:r w:rsidRPr="00F75307">
        <w:rPr>
          <w:rFonts w:eastAsiaTheme="minorHAnsi"/>
          <w:i/>
          <w:iCs/>
          <w:lang w:val="es-PE" w:eastAsia="en-US"/>
        </w:rPr>
        <w:t>en relación a</w:t>
      </w:r>
      <w:proofErr w:type="gramEnd"/>
      <w:r w:rsidRPr="00F75307">
        <w:rPr>
          <w:rFonts w:eastAsiaTheme="minorHAnsi"/>
          <w:i/>
          <w:iCs/>
          <w:lang w:val="es-PE" w:eastAsia="en-US"/>
        </w:rPr>
        <w:t>, o como producto de:</w:t>
      </w:r>
    </w:p>
    <w:p w:rsidRPr="00F75307" w:rsidR="00F75307" w:rsidP="00F75307" w:rsidRDefault="00F75307" w14:paraId="4ED1268D" w14:textId="77777777">
      <w:pPr>
        <w:tabs>
          <w:tab w:val="left" w:pos="2160"/>
        </w:tabs>
        <w:ind w:left="720"/>
        <w:jc w:val="both"/>
        <w:rPr>
          <w:rFonts w:eastAsiaTheme="minorHAnsi"/>
          <w:i/>
          <w:iCs/>
          <w:lang w:val="es-PE" w:eastAsia="en-US"/>
        </w:rPr>
      </w:pPr>
      <w:r w:rsidRPr="00F75307">
        <w:rPr>
          <w:rFonts w:eastAsiaTheme="minorHAnsi"/>
          <w:i/>
          <w:iCs/>
          <w:lang w:val="es-PE" w:eastAsia="en-US"/>
        </w:rPr>
        <w:t>(…)</w:t>
      </w:r>
    </w:p>
    <w:p w:rsidRPr="00F75307" w:rsidR="00F75307" w:rsidP="3949AD12" w:rsidRDefault="00F75307" w14:paraId="48C0E1B6" w14:textId="3C5B5970">
      <w:pPr>
        <w:autoSpaceDE w:val="0"/>
        <w:autoSpaceDN w:val="0"/>
        <w:adjustRightInd w:val="0"/>
        <w:ind w:left="720"/>
        <w:jc w:val="both"/>
        <w:rPr>
          <w:i w:val="1"/>
          <w:iCs w:val="1"/>
        </w:rPr>
      </w:pPr>
      <w:r w:rsidRPr="3949AD12" w:rsidR="00F75307">
        <w:rPr>
          <w:rFonts w:eastAsia="Calibri" w:eastAsiaTheme="minorAscii"/>
          <w:i w:val="1"/>
          <w:iCs w:val="1"/>
          <w:lang w:val="es-PE" w:eastAsia="en-US"/>
        </w:rPr>
        <w:t xml:space="preserve">i. Síndrome de </w:t>
      </w:r>
      <w:r w:rsidRPr="3949AD12" w:rsidR="00F75307">
        <w:rPr>
          <w:rFonts w:eastAsia="Calibri" w:eastAsiaTheme="minorAscii"/>
          <w:i w:val="1"/>
          <w:iCs w:val="1"/>
          <w:lang w:val="es-PE" w:eastAsia="en-US"/>
        </w:rPr>
        <w:t>Inmuno</w:t>
      </w:r>
      <w:r w:rsidRPr="3949AD12" w:rsidR="00F75307">
        <w:rPr>
          <w:rFonts w:eastAsia="Calibri" w:eastAsiaTheme="minorAscii"/>
          <w:i w:val="1"/>
          <w:iCs w:val="1"/>
          <w:lang w:val="es-PE" w:eastAsia="en-US"/>
        </w:rPr>
        <w:t xml:space="preserve"> Deficiencia Adquirida (</w:t>
      </w:r>
      <w:r w:rsidRPr="3949AD12" w:rsidR="78178BF8">
        <w:rPr>
          <w:rFonts w:eastAsia="Calibri" w:eastAsiaTheme="minorAscii"/>
          <w:i w:val="1"/>
          <w:iCs w:val="1"/>
          <w:lang w:val="es-PE" w:eastAsia="en-US"/>
        </w:rPr>
        <w:t>..........</w:t>
      </w:r>
      <w:r w:rsidRPr="3949AD12" w:rsidR="00F75307">
        <w:rPr>
          <w:rFonts w:eastAsia="Calibri" w:eastAsiaTheme="minorAscii"/>
          <w:i w:val="1"/>
          <w:iCs w:val="1"/>
          <w:lang w:val="es-PE" w:eastAsia="en-US"/>
        </w:rPr>
        <w:t>), epidemias o infecciones masivas de cualquier tipo.”</w:t>
      </w:r>
    </w:p>
    <w:p w:rsidRPr="00F75307" w:rsidR="00F75307" w:rsidP="00F75307" w:rsidRDefault="00F75307" w14:paraId="2A9FF1F0" w14:textId="77777777">
      <w:pPr>
        <w:tabs>
          <w:tab w:val="left" w:pos="2160"/>
        </w:tabs>
        <w:jc w:val="both"/>
        <w:rPr>
          <w:bCs/>
        </w:rPr>
      </w:pPr>
    </w:p>
    <w:p w:rsidRPr="00F75307" w:rsidR="00F75307" w:rsidP="00F75307" w:rsidRDefault="00F75307" w14:paraId="55115077" w14:textId="2DCCD652">
      <w:pPr>
        <w:tabs>
          <w:tab w:val="left" w:pos="2160"/>
        </w:tabs>
        <w:jc w:val="both"/>
      </w:pPr>
      <w:r w:rsidR="00F75307">
        <w:rPr/>
        <w:t xml:space="preserve">La aseguradora considera que dicha exclusión sí se ha configurado por cuanto el asegurado falleció a consecuencia del </w:t>
      </w:r>
      <w:r w:rsidR="58B33AD2">
        <w:rPr/>
        <w:t>.....................</w:t>
      </w:r>
      <w:r w:rsidR="00F75307">
        <w:rPr/>
        <w:t>, enfermedad epidémica calificada como pandemia.</w:t>
      </w:r>
    </w:p>
    <w:p w:rsidRPr="00F75307" w:rsidR="00F75307" w:rsidP="00F75307" w:rsidRDefault="00F75307" w14:paraId="1448BBA0" w14:textId="77777777">
      <w:pPr>
        <w:tabs>
          <w:tab w:val="left" w:pos="2160"/>
        </w:tabs>
        <w:jc w:val="both"/>
        <w:rPr>
          <w:bCs/>
        </w:rPr>
      </w:pPr>
    </w:p>
    <w:p w:rsidRPr="00F75307" w:rsidR="00F75307" w:rsidP="00F75307" w:rsidRDefault="00F75307" w14:paraId="4552AD29" w14:textId="4E1BC8C7">
      <w:pPr>
        <w:tabs>
          <w:tab w:val="left" w:pos="2160"/>
        </w:tabs>
        <w:jc w:val="both"/>
      </w:pPr>
      <w:r w:rsidR="00F75307">
        <w:rPr/>
        <w:t xml:space="preserve">Por su parte, la reclamante cuestiona que, a efectos de la aplicación literal de la exclusión, el </w:t>
      </w:r>
      <w:r w:rsidR="58B33AD2">
        <w:rPr/>
        <w:t>.....................</w:t>
      </w:r>
      <w:r w:rsidR="00F75307">
        <w:rPr/>
        <w:t xml:space="preserve"> configure una epidemia.</w:t>
      </w:r>
    </w:p>
    <w:p w:rsidRPr="00F75307" w:rsidR="00F75307" w:rsidP="00F75307" w:rsidRDefault="00F75307" w14:paraId="0FC9D50A" w14:textId="77777777">
      <w:pPr>
        <w:tabs>
          <w:tab w:val="left" w:pos="2160"/>
        </w:tabs>
        <w:jc w:val="both"/>
        <w:rPr>
          <w:bCs/>
        </w:rPr>
      </w:pPr>
    </w:p>
    <w:p w:rsidRPr="00F75307" w:rsidR="00F75307" w:rsidP="00F75307" w:rsidRDefault="00F75307" w14:paraId="4CFE9DA0" w14:textId="0749CC12">
      <w:pPr>
        <w:tabs>
          <w:tab w:val="left" w:pos="2160"/>
        </w:tabs>
        <w:jc w:val="both"/>
      </w:pPr>
      <w:r w:rsidR="00F75307">
        <w:rPr/>
        <w:t xml:space="preserve">Es evidente que el </w:t>
      </w:r>
      <w:r w:rsidR="58B33AD2">
        <w:rPr/>
        <w:t>.....................</w:t>
      </w:r>
      <w:r w:rsidR="00F75307">
        <w:rPr/>
        <w:t xml:space="preserve"> ha sido declarado pandemia, la cuestión radica en determinar si a su vez constituye una epidemia y por tanto un supuesto excluido de la cobertura de seguro.</w:t>
      </w:r>
    </w:p>
    <w:p w:rsidRPr="00F75307" w:rsidR="00F75307" w:rsidP="00F75307" w:rsidRDefault="00F75307" w14:paraId="5EF1D76B" w14:textId="77777777">
      <w:pPr>
        <w:tabs>
          <w:tab w:val="left" w:pos="2160"/>
        </w:tabs>
        <w:jc w:val="both"/>
        <w:rPr>
          <w:bCs/>
        </w:rPr>
      </w:pPr>
    </w:p>
    <w:p w:rsidRPr="00F75307" w:rsidR="00F75307" w:rsidP="00F75307" w:rsidRDefault="00F75307" w14:paraId="7EE20AF8" w14:textId="77777777">
      <w:pPr>
        <w:tabs>
          <w:tab w:val="left" w:pos="2160"/>
        </w:tabs>
        <w:jc w:val="both"/>
        <w:rPr>
          <w:bCs/>
        </w:rPr>
      </w:pPr>
      <w:r w:rsidRPr="00F75307">
        <w:rPr>
          <w:bCs/>
        </w:rPr>
        <w:t>De acuerdo con el diccionario de la Real Academia se tienen las siguientes definiciones de epidemia y pandemia:</w:t>
      </w:r>
    </w:p>
    <w:p w:rsidRPr="00F75307" w:rsidR="00F75307" w:rsidP="00F75307" w:rsidRDefault="00F75307" w14:paraId="40CBC9E6" w14:textId="77777777">
      <w:pPr>
        <w:tabs>
          <w:tab w:val="left" w:pos="2160"/>
        </w:tabs>
        <w:jc w:val="both"/>
        <w:rPr>
          <w:bCs/>
        </w:rPr>
      </w:pPr>
    </w:p>
    <w:p w:rsidRPr="00F75307" w:rsidR="00F75307" w:rsidP="00F75307" w:rsidRDefault="00F75307" w14:paraId="650D557E" w14:textId="77777777">
      <w:pPr>
        <w:tabs>
          <w:tab w:val="left" w:pos="2160"/>
        </w:tabs>
        <w:ind w:left="720"/>
        <w:jc w:val="both"/>
        <w:rPr>
          <w:bCs/>
          <w:i/>
          <w:iCs/>
        </w:rPr>
      </w:pPr>
      <w:r w:rsidRPr="00F75307">
        <w:rPr>
          <w:bCs/>
          <w:i/>
          <w:iCs/>
        </w:rPr>
        <w:t>Epidemia:</w:t>
      </w:r>
    </w:p>
    <w:p w:rsidRPr="00F75307" w:rsidR="00F75307" w:rsidP="00F75307" w:rsidRDefault="00F75307" w14:paraId="4B95B3EA" w14:textId="77777777">
      <w:pPr>
        <w:pStyle w:val="Prrafodelista"/>
        <w:numPr>
          <w:ilvl w:val="0"/>
          <w:numId w:val="13"/>
        </w:numPr>
        <w:tabs>
          <w:tab w:val="left" w:pos="2160"/>
        </w:tabs>
        <w:ind w:left="1080"/>
        <w:jc w:val="both"/>
        <w:rPr>
          <w:bCs/>
          <w:i/>
          <w:iCs/>
        </w:rPr>
      </w:pPr>
      <w:r w:rsidRPr="00F75307">
        <w:rPr>
          <w:bCs/>
          <w:i/>
          <w:iCs/>
        </w:rPr>
        <w:t>Enfermedad que se propaga durante algún tiempo por un país, acometiendo simultáneamente a gran número de personas.</w:t>
      </w:r>
    </w:p>
    <w:p w:rsidRPr="00F75307" w:rsidR="00F75307" w:rsidP="00F75307" w:rsidRDefault="00F75307" w14:paraId="4923FC7D" w14:textId="77777777">
      <w:pPr>
        <w:pStyle w:val="Prrafodelista"/>
        <w:numPr>
          <w:ilvl w:val="0"/>
          <w:numId w:val="13"/>
        </w:numPr>
        <w:tabs>
          <w:tab w:val="left" w:pos="2160"/>
        </w:tabs>
        <w:ind w:left="1080"/>
        <w:jc w:val="both"/>
        <w:rPr>
          <w:bCs/>
          <w:i/>
          <w:iCs/>
        </w:rPr>
      </w:pPr>
      <w:r w:rsidRPr="00F75307">
        <w:rPr>
          <w:bCs/>
          <w:i/>
          <w:iCs/>
        </w:rPr>
        <w:t>Mal o daño que se expande forma intensa e indiscriminada.</w:t>
      </w:r>
    </w:p>
    <w:p w:rsidRPr="00F75307" w:rsidR="00F75307" w:rsidP="00F75307" w:rsidRDefault="00F75307" w14:paraId="049A1125" w14:textId="77777777">
      <w:pPr>
        <w:tabs>
          <w:tab w:val="left" w:pos="2160"/>
        </w:tabs>
        <w:ind w:left="720"/>
        <w:jc w:val="both"/>
        <w:rPr>
          <w:bCs/>
          <w:i/>
          <w:iCs/>
        </w:rPr>
      </w:pPr>
    </w:p>
    <w:p w:rsidRPr="00F75307" w:rsidR="00F75307" w:rsidP="00F75307" w:rsidRDefault="00F75307" w14:paraId="259061BB" w14:textId="77777777">
      <w:pPr>
        <w:tabs>
          <w:tab w:val="left" w:pos="2160"/>
        </w:tabs>
        <w:ind w:left="720"/>
        <w:jc w:val="both"/>
        <w:rPr>
          <w:bCs/>
          <w:i/>
          <w:iCs/>
        </w:rPr>
      </w:pPr>
      <w:r w:rsidRPr="00F75307">
        <w:rPr>
          <w:bCs/>
          <w:i/>
          <w:iCs/>
        </w:rPr>
        <w:t>Pandemia:</w:t>
      </w:r>
    </w:p>
    <w:p w:rsidRPr="00F75307" w:rsidR="00F75307" w:rsidP="00F75307" w:rsidRDefault="00F75307" w14:paraId="2F01F9A2" w14:textId="77777777">
      <w:pPr>
        <w:tabs>
          <w:tab w:val="left" w:pos="2160"/>
        </w:tabs>
        <w:ind w:left="720"/>
        <w:jc w:val="both"/>
        <w:rPr>
          <w:bCs/>
          <w:i/>
          <w:iCs/>
        </w:rPr>
      </w:pPr>
      <w:r w:rsidRPr="00F75307">
        <w:rPr>
          <w:bCs/>
          <w:i/>
          <w:iCs/>
        </w:rPr>
        <w:t>1.enfermedad epidémica que se extiende a muchos países o que ataca a casi todos los individuos una localidad o región.</w:t>
      </w:r>
    </w:p>
    <w:p w:rsidRPr="00F75307" w:rsidR="00F75307" w:rsidP="00F75307" w:rsidRDefault="00F75307" w14:paraId="79D28641" w14:textId="77777777">
      <w:pPr>
        <w:tabs>
          <w:tab w:val="left" w:pos="2160"/>
        </w:tabs>
        <w:jc w:val="both"/>
        <w:rPr>
          <w:bCs/>
        </w:rPr>
      </w:pPr>
    </w:p>
    <w:p w:rsidRPr="00F75307" w:rsidR="00F75307" w:rsidP="00F75307" w:rsidRDefault="00F75307" w14:paraId="1C75539E" w14:textId="77777777">
      <w:pPr>
        <w:tabs>
          <w:tab w:val="left" w:pos="2160"/>
        </w:tabs>
        <w:jc w:val="both"/>
        <w:rPr>
          <w:bCs/>
        </w:rPr>
      </w:pPr>
      <w:r w:rsidRPr="00F75307">
        <w:rPr>
          <w:bCs/>
        </w:rPr>
        <w:t>Por lo tanto, en ambos casos estamos ante enfermedades epidémicas, siendo que la distinción entre uno y otro término depende si dicha enfermedad epidémica (de propagación simultánea, intensa e indiscriminada) se da dentro de un país, o se extiende a más de un país.</w:t>
      </w:r>
    </w:p>
    <w:p w:rsidRPr="00F75307" w:rsidR="00F75307" w:rsidP="00F75307" w:rsidRDefault="00F75307" w14:paraId="5C158C5E" w14:textId="77777777">
      <w:pPr>
        <w:tabs>
          <w:tab w:val="left" w:pos="2160"/>
        </w:tabs>
        <w:jc w:val="both"/>
        <w:rPr>
          <w:bCs/>
        </w:rPr>
      </w:pPr>
    </w:p>
    <w:p w:rsidRPr="00F75307" w:rsidR="00F75307" w:rsidP="00F75307" w:rsidRDefault="00F75307" w14:paraId="41B6E64A" w14:textId="79D0C054">
      <w:pPr>
        <w:tabs>
          <w:tab w:val="left" w:pos="2160"/>
        </w:tabs>
        <w:jc w:val="both"/>
      </w:pPr>
      <w:r w:rsidR="00F75307">
        <w:rPr/>
        <w:t xml:space="preserve">En el caso que nos ocupa del </w:t>
      </w:r>
      <w:r w:rsidR="58B33AD2">
        <w:rPr/>
        <w:t>.....................</w:t>
      </w:r>
      <w:r w:rsidR="00F75307">
        <w:rPr/>
        <w:t xml:space="preserve">, el brote epidémico (la epidemia) fue identificado originalmente en Wuhan, China, siendo reportado por la Organización Mundial de la Salud (OMS) en enero de 2020, posteriormente cuando la expansión de la enfermedad se extendió fuera de dicho país, fue declarada como pandemia por la OMS, siendo actualmente una pandemia Mundial (no solo abarca continentes, sino que debido a la globalización se </w:t>
      </w:r>
      <w:r w:rsidR="00F75307">
        <w:rPr/>
        <w:t xml:space="preserve">extendió rápidamente por todo el mundo con las consecuencias por todos conocidas). Por lo tanto, el Ministerio de Salud al reconocer al </w:t>
      </w:r>
      <w:r w:rsidR="58B33AD2">
        <w:rPr/>
        <w:t>.....................</w:t>
      </w:r>
      <w:r w:rsidR="00F75307">
        <w:rPr/>
        <w:t xml:space="preserve"> como una pandemia, está reconociendo la existencia de una enfermedad epidémica, es decir de una epidemia, con la magnitud que el término pandemia lleva implícito. </w:t>
      </w:r>
    </w:p>
    <w:p w:rsidRPr="00F75307" w:rsidR="00F75307" w:rsidP="00F75307" w:rsidRDefault="00F75307" w14:paraId="20AD6D31" w14:textId="77777777">
      <w:pPr>
        <w:tabs>
          <w:tab w:val="left" w:pos="2160"/>
        </w:tabs>
        <w:jc w:val="both"/>
        <w:rPr>
          <w:bCs/>
        </w:rPr>
      </w:pPr>
    </w:p>
    <w:p w:rsidRPr="00F75307" w:rsidR="00F75307" w:rsidP="00F75307" w:rsidRDefault="00F75307" w14:paraId="3842AF24" w14:textId="73148182">
      <w:pPr>
        <w:tabs>
          <w:tab w:val="left" w:pos="2160"/>
        </w:tabs>
        <w:jc w:val="both"/>
      </w:pPr>
      <w:r w:rsidR="00F75307">
        <w:rPr/>
        <w:t xml:space="preserve">A mayor abundamiento se pude revisar en la página web de la Organización Mundial de la Salud, la cronología de la respuesta de la OMS frente al </w:t>
      </w:r>
      <w:r w:rsidR="58B33AD2">
        <w:rPr/>
        <w:t>.....................</w:t>
      </w:r>
      <w:r w:rsidR="00F75307">
        <w:rPr/>
        <w:t xml:space="preserve"> (</w:t>
      </w:r>
      <w:hyperlink r:id="R2e26ddb4cff84048">
        <w:r w:rsidRPr="3949AD12" w:rsidR="00F75307">
          <w:rPr>
            <w:rStyle w:val="Hipervnculo"/>
          </w:rPr>
          <w:t>https://www.who.int/es/news/item/29-06-2020-covidtimeline</w:t>
        </w:r>
      </w:hyperlink>
      <w:r w:rsidR="00F75307">
        <w:rPr/>
        <w:t>) donde se aprecia que lo primero que se identifica antes de llegar a una declaración de pandemia, es la existencia de un brote epidémico, siendo evidente que la declaración de pandemia implica el reconocimiento de una epidemia que se extiende más allá de un país, como ocurrió en este caso.</w:t>
      </w:r>
    </w:p>
    <w:p w:rsidRPr="00F75307" w:rsidR="00F75307" w:rsidP="00F75307" w:rsidRDefault="00F75307" w14:paraId="7145D6B6" w14:textId="77777777">
      <w:pPr>
        <w:tabs>
          <w:tab w:val="left" w:pos="2160"/>
        </w:tabs>
        <w:jc w:val="both"/>
        <w:rPr>
          <w:bCs/>
        </w:rPr>
      </w:pPr>
    </w:p>
    <w:p w:rsidRPr="00F75307" w:rsidR="00F75307" w:rsidP="00F75307" w:rsidRDefault="00F75307" w14:paraId="1F4AEDC5" w14:textId="77777777">
      <w:pPr>
        <w:tabs>
          <w:tab w:val="left" w:pos="2160"/>
        </w:tabs>
        <w:jc w:val="both"/>
        <w:rPr>
          <w:bCs/>
        </w:rPr>
      </w:pPr>
      <w:r w:rsidRPr="00F75307">
        <w:rPr>
          <w:bCs/>
        </w:rPr>
        <w:t>En este orden de ideas, tal y como ya ha sido reconocido por esta Defensoría en casos similares, este colegiado considera que sí se ha configurado el supuesto de exclusión previsto en la póliza y por tanto el rechazo de cobertura basado en esta causal resulta legítimo.</w:t>
      </w:r>
    </w:p>
    <w:p w:rsidRPr="00F75307" w:rsidR="00F75307" w:rsidP="00F75307" w:rsidRDefault="00F75307" w14:paraId="1890568A" w14:textId="77777777">
      <w:pPr>
        <w:tabs>
          <w:tab w:val="left" w:pos="2386"/>
        </w:tabs>
        <w:jc w:val="both"/>
        <w:outlineLvl w:val="0"/>
        <w:rPr>
          <w:b/>
          <w:lang w:val="es-PE"/>
        </w:rPr>
      </w:pPr>
    </w:p>
    <w:p w:rsidRPr="00F75307" w:rsidR="00F75307" w:rsidP="00F75307" w:rsidRDefault="00F75307" w14:paraId="7454B9E8" w14:textId="77777777">
      <w:pPr>
        <w:tabs>
          <w:tab w:val="left" w:pos="2386"/>
        </w:tabs>
        <w:jc w:val="both"/>
        <w:outlineLvl w:val="0"/>
        <w:rPr>
          <w:b/>
        </w:rPr>
      </w:pPr>
      <w:r w:rsidRPr="00F75307">
        <w:rPr>
          <w:b/>
          <w:lang w:val="es-PE"/>
        </w:rPr>
        <w:t xml:space="preserve">ATENDIENDO A LO EXPRESADO, ESTE COLEGIADO </w:t>
      </w:r>
      <w:r w:rsidRPr="00F75307">
        <w:rPr>
          <w:b/>
        </w:rPr>
        <w:t>CONCLUYE SU APRECIACIÓN RAZONADA Y CONJUNTA AL AMPARO DE LO ESTABLECIDO EN SU REGLAMENTO, POR LO QUE</w:t>
      </w:r>
      <w:r w:rsidRPr="00F75307">
        <w:rPr>
          <w:b/>
          <w:lang w:val="es-PE"/>
        </w:rPr>
        <w:t>:</w:t>
      </w:r>
    </w:p>
    <w:p w:rsidRPr="00F75307" w:rsidR="00F75307" w:rsidP="00F75307" w:rsidRDefault="00F75307" w14:paraId="716CE7F3" w14:textId="77777777">
      <w:pPr>
        <w:jc w:val="both"/>
        <w:rPr>
          <w:rFonts w:eastAsia="Arial Unicode MS"/>
        </w:rPr>
      </w:pPr>
    </w:p>
    <w:p w:rsidRPr="00F75307" w:rsidR="00F75307" w:rsidP="00F75307" w:rsidRDefault="00F75307" w14:paraId="7A0B3A0D" w14:textId="77777777">
      <w:pPr>
        <w:tabs>
          <w:tab w:val="left" w:pos="2160"/>
        </w:tabs>
        <w:jc w:val="both"/>
        <w:rPr>
          <w:b/>
          <w:bCs/>
          <w:lang w:val="es-PE"/>
        </w:rPr>
      </w:pPr>
      <w:r w:rsidRPr="00F75307">
        <w:rPr>
          <w:b/>
          <w:bCs/>
          <w:lang w:val="es-PE"/>
        </w:rPr>
        <w:t xml:space="preserve">RESUELVE: </w:t>
      </w:r>
    </w:p>
    <w:p w:rsidRPr="00F75307" w:rsidR="00F75307" w:rsidP="00F75307" w:rsidRDefault="00F75307" w14:paraId="1BBF10C4" w14:textId="77777777">
      <w:pPr>
        <w:tabs>
          <w:tab w:val="left" w:pos="2160"/>
        </w:tabs>
        <w:jc w:val="both"/>
        <w:rPr>
          <w:lang w:val="es-PE"/>
        </w:rPr>
      </w:pPr>
    </w:p>
    <w:p w:rsidRPr="00F75307" w:rsidR="00F75307" w:rsidP="00F75307" w:rsidRDefault="00F75307" w14:paraId="0BF2F56A" w14:textId="5FF6325D">
      <w:pPr>
        <w:tabs>
          <w:tab w:val="left" w:pos="2160"/>
        </w:tabs>
        <w:jc w:val="both"/>
      </w:pPr>
      <w:r w:rsidRPr="3949AD12" w:rsidR="00F75307">
        <w:rPr>
          <w:lang w:val="es-PE"/>
        </w:rPr>
        <w:t xml:space="preserve">Declarar </w:t>
      </w:r>
      <w:r w:rsidRPr="3949AD12" w:rsidR="00F75307">
        <w:rPr>
          <w:b w:val="1"/>
          <w:bCs w:val="1"/>
          <w:lang w:val="es-PE"/>
        </w:rPr>
        <w:t xml:space="preserve">INFUNDADA </w:t>
      </w:r>
      <w:r w:rsidRPr="3949AD12" w:rsidR="00F75307">
        <w:rPr>
          <w:lang w:val="es-PE"/>
        </w:rPr>
        <w:t xml:space="preserve">la reclamación interpuesta por </w:t>
      </w:r>
      <w:r w:rsidRPr="3949AD12" w:rsidR="0286B64D">
        <w:rPr>
          <w:b w:val="1"/>
          <w:bCs w:val="1"/>
          <w:lang w:val="es-MX"/>
        </w:rPr>
        <w:t>.................................................................................................................................................</w:t>
      </w:r>
      <w:r w:rsidRPr="3949AD12" w:rsidR="00F75307">
        <w:rPr>
          <w:lang w:val="es-PE"/>
        </w:rPr>
        <w:t xml:space="preserve"> contra </w:t>
      </w:r>
      <w:r w:rsidRPr="3949AD12" w:rsidR="386671E6">
        <w:rPr>
          <w:b w:val="1"/>
          <w:bCs w:val="1"/>
          <w:lang w:val="es-PE"/>
        </w:rPr>
        <w:t>.........................</w:t>
      </w:r>
      <w:r w:rsidRPr="3949AD12" w:rsidR="00F75307">
        <w:rPr>
          <w:lang w:val="es-PE"/>
        </w:rPr>
        <w:t xml:space="preserve">, correspondiente al </w:t>
      </w:r>
      <w:r w:rsidRPr="3949AD12" w:rsidR="00F75307">
        <w:rPr>
          <w:b w:val="1"/>
          <w:bCs w:val="1"/>
          <w:lang w:val="es-MX"/>
        </w:rPr>
        <w:t xml:space="preserve">SEGURO DE DESGRAVAMEN- PÓLIZA No </w:t>
      </w:r>
      <w:r w:rsidRPr="3949AD12" w:rsidR="52A1E8A3">
        <w:rPr>
          <w:b w:val="1"/>
          <w:bCs w:val="1"/>
          <w:lang w:val="es-MX"/>
        </w:rPr>
        <w:t>.........................</w:t>
      </w:r>
      <w:r w:rsidRPr="3949AD12" w:rsidR="00F75307">
        <w:rPr>
          <w:lang w:val="es-PE"/>
        </w:rPr>
        <w:t>; dejando a salvo el derecho de la reclamante de recurrir a las instancias que estime pertinentes.</w:t>
      </w:r>
    </w:p>
    <w:p w:rsidRPr="00F75307" w:rsidR="004832BF" w:rsidP="004832BF" w:rsidRDefault="004832BF" w14:paraId="0EA9D493" w14:textId="77777777">
      <w:pPr>
        <w:outlineLvl w:val="0"/>
        <w:rPr>
          <w:lang w:val="es-PE"/>
        </w:rPr>
      </w:pPr>
    </w:p>
    <w:p w:rsidRPr="00F75307" w:rsidR="001631D6" w:rsidP="00401DE3" w:rsidRDefault="00F15FBA" w14:paraId="30F8D459" w14:textId="6DD9B07E">
      <w:pPr>
        <w:jc w:val="right"/>
        <w:outlineLvl w:val="0"/>
        <w:rPr>
          <w:lang w:val="es-PE"/>
        </w:rPr>
      </w:pPr>
      <w:r w:rsidRPr="00F75307">
        <w:rPr>
          <w:lang w:val="es-PE"/>
        </w:rPr>
        <w:t xml:space="preserve">Lima, </w:t>
      </w:r>
      <w:r w:rsidRPr="00F75307" w:rsidR="00EA1FBC">
        <w:rPr>
          <w:lang w:val="es-PE"/>
        </w:rPr>
        <w:t xml:space="preserve">02 </w:t>
      </w:r>
      <w:r w:rsidRPr="00F75307" w:rsidR="00F62606">
        <w:t>d</w:t>
      </w:r>
      <w:proofErr w:type="spellStart"/>
      <w:r w:rsidRPr="00F75307">
        <w:rPr>
          <w:lang w:val="es-PE"/>
        </w:rPr>
        <w:t>e</w:t>
      </w:r>
      <w:proofErr w:type="spellEnd"/>
      <w:r w:rsidRPr="00F75307" w:rsidR="00026017">
        <w:rPr>
          <w:lang w:val="es-PE"/>
        </w:rPr>
        <w:t xml:space="preserve"> </w:t>
      </w:r>
      <w:r w:rsidRPr="00F75307" w:rsidR="00EA1FBC">
        <w:rPr>
          <w:lang w:val="es-PE"/>
        </w:rPr>
        <w:t>agosto</w:t>
      </w:r>
      <w:r w:rsidRPr="00F75307" w:rsidR="001631D6">
        <w:rPr>
          <w:lang w:val="es-PE"/>
        </w:rPr>
        <w:t xml:space="preserve"> </w:t>
      </w:r>
      <w:r w:rsidRPr="00F75307">
        <w:rPr>
          <w:lang w:val="es-PE"/>
        </w:rPr>
        <w:t>de 20</w:t>
      </w:r>
      <w:r w:rsidRPr="00F75307" w:rsidR="001631D6">
        <w:rPr>
          <w:lang w:val="es-PE"/>
        </w:rPr>
        <w:t>2</w:t>
      </w:r>
      <w:r w:rsidRPr="00F75307" w:rsidR="003E6BA6">
        <w:rPr>
          <w:lang w:val="es-PE"/>
        </w:rPr>
        <w:t>1</w:t>
      </w:r>
    </w:p>
    <w:p w:rsidRPr="00F75307" w:rsidR="00C01AB2" w:rsidP="00B5211F" w:rsidRDefault="00C01AB2" w14:paraId="37DB6607" w14:textId="77777777"/>
    <w:p w:rsidRPr="00F75307" w:rsidR="000D588E" w:rsidP="000D588E" w:rsidRDefault="000D588E" w14:paraId="2E675B6E" w14:textId="77777777">
      <w:pPr>
        <w:jc w:val="both"/>
        <w:rPr>
          <w:b/>
          <w:bCs/>
          <w:i/>
          <w:iCs/>
          <w:lang w:val="es-ES_tradnl"/>
        </w:rPr>
      </w:pPr>
      <w:r w:rsidRPr="00F75307">
        <w:rPr>
          <w:b/>
          <w:bCs/>
          <w:i/>
          <w:iCs/>
          <w:lang w:val="es-ES_tradnl"/>
        </w:rPr>
        <w:t>La Secretaría Técnica certifica que la presente resolución cuenta con el voto de los vocales cuyos nombres figuran en el presente documento.</w:t>
      </w:r>
    </w:p>
    <w:p w:rsidRPr="00C94B19" w:rsidR="000D588E" w:rsidP="000D588E" w:rsidRDefault="000D588E" w14:paraId="4E2B6639" w14:textId="77777777">
      <w:pPr>
        <w:jc w:val="both"/>
        <w:rPr>
          <w:b/>
          <w:bCs/>
          <w:i/>
          <w:iCs/>
          <w:lang w:val="es-ES_tradnl"/>
        </w:rPr>
      </w:pPr>
    </w:p>
    <w:p w:rsidRPr="00C94B19" w:rsidR="000D588E" w:rsidP="000D588E" w:rsidRDefault="000D588E" w14:paraId="71FD7BAF" w14:textId="77777777">
      <w:pPr>
        <w:spacing w:line="360" w:lineRule="auto"/>
        <w:jc w:val="center"/>
        <w:rPr>
          <w:b/>
          <w:bCs/>
        </w:rPr>
      </w:pPr>
      <w:r w:rsidRPr="00C94B19">
        <w:rPr>
          <w:b/>
          <w:bCs/>
        </w:rPr>
        <w:t xml:space="preserve">Marco Antonio Ortega Piana – </w:t>
      </w:r>
      <w:proofErr w:type="gramStart"/>
      <w:r w:rsidRPr="00C94B19">
        <w:rPr>
          <w:b/>
          <w:bCs/>
        </w:rPr>
        <w:t>Presidente</w:t>
      </w:r>
      <w:proofErr w:type="gramEnd"/>
    </w:p>
    <w:p w:rsidRPr="00C94B19" w:rsidR="000D588E" w:rsidP="000D588E" w:rsidRDefault="000D588E" w14:paraId="247EE6C1" w14:textId="77777777">
      <w:pPr>
        <w:spacing w:line="360" w:lineRule="auto"/>
        <w:jc w:val="center"/>
        <w:rPr>
          <w:b/>
          <w:bCs/>
        </w:rPr>
      </w:pPr>
      <w:r w:rsidRPr="00C94B19">
        <w:rPr>
          <w:b/>
          <w:bCs/>
        </w:rPr>
        <w:t>María Eugenia Valdez Fernández Baca – Vocal</w:t>
      </w:r>
    </w:p>
    <w:p w:rsidRPr="00C94B19" w:rsidR="000D588E" w:rsidP="000D588E" w:rsidRDefault="000D588E" w14:paraId="33674F75" w14:textId="77777777">
      <w:pPr>
        <w:spacing w:line="360" w:lineRule="auto"/>
        <w:jc w:val="center"/>
        <w:rPr>
          <w:b/>
          <w:bCs/>
        </w:rPr>
      </w:pPr>
      <w:r w:rsidRPr="00C94B19">
        <w:rPr>
          <w:b/>
          <w:bCs/>
        </w:rPr>
        <w:t xml:space="preserve">Rolando Eyzaguirre </w:t>
      </w:r>
      <w:proofErr w:type="spellStart"/>
      <w:r w:rsidRPr="00C94B19">
        <w:rPr>
          <w:b/>
          <w:bCs/>
        </w:rPr>
        <w:t>Maccan</w:t>
      </w:r>
      <w:proofErr w:type="spellEnd"/>
      <w:r w:rsidRPr="00C94B19">
        <w:rPr>
          <w:b/>
          <w:bCs/>
        </w:rPr>
        <w:t xml:space="preserve"> – Vocal</w:t>
      </w:r>
    </w:p>
    <w:p w:rsidRPr="00C94B19" w:rsidR="000D588E" w:rsidP="000D588E" w:rsidRDefault="000D588E" w14:paraId="1D601113" w14:textId="77777777">
      <w:pPr>
        <w:spacing w:line="360" w:lineRule="auto"/>
        <w:jc w:val="center"/>
        <w:rPr>
          <w:lang w:val="es-MX"/>
        </w:rPr>
      </w:pPr>
      <w:r w:rsidRPr="00C94B19">
        <w:rPr>
          <w:b/>
          <w:bCs/>
        </w:rPr>
        <w:t>Gonzalo Abad del Busto - Vocal</w:t>
      </w:r>
    </w:p>
    <w:p w:rsidRPr="004832BF" w:rsidR="001631D6" w:rsidP="00F15FBA" w:rsidRDefault="001631D6" w14:paraId="0DA96C46" w14:textId="77777777">
      <w:pPr>
        <w:jc w:val="both"/>
        <w:rPr>
          <w:lang w:val="es-PE"/>
        </w:rPr>
      </w:pPr>
    </w:p>
    <w:p w:rsidRPr="004832BF" w:rsidR="00F15FBA" w:rsidP="00F15FBA" w:rsidRDefault="00F15FBA" w14:paraId="22C77427" w14:textId="77777777"/>
    <w:p w:rsidRPr="001631D6" w:rsidR="00F15FBA" w:rsidP="00F15FBA" w:rsidRDefault="00F15FBA" w14:paraId="58BFC23A" w14:textId="77777777"/>
    <w:p w:rsidRPr="001631D6" w:rsidR="00517989" w:rsidRDefault="004E4182" w14:paraId="164CAA9F" w14:textId="77777777"/>
    <w:sectPr w:rsidRPr="001631D6" w:rsidR="00517989" w:rsidSect="00F552B2">
      <w:headerReference w:type="default" r:id="rId9"/>
      <w:footerReference w:type="default" r:id="rId10"/>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E4182" w:rsidP="005F148C" w:rsidRDefault="004E4182" w14:paraId="3C69AFE0" w14:textId="77777777">
      <w:r>
        <w:separator/>
      </w:r>
    </w:p>
  </w:endnote>
  <w:endnote w:type="continuationSeparator" w:id="0">
    <w:p w:rsidR="004E4182" w:rsidP="005F148C" w:rsidRDefault="004E4182" w14:paraId="64467E0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E4182" w:rsidP="005F148C" w:rsidRDefault="004E4182" w14:paraId="509A9DA4" w14:textId="77777777">
      <w:r>
        <w:separator/>
      </w:r>
    </w:p>
  </w:footnote>
  <w:footnote w:type="continuationSeparator" w:id="0">
    <w:p w:rsidR="004E4182" w:rsidP="005F148C" w:rsidRDefault="004E4182" w14:paraId="19C14692"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CF71EF"/>
    <w:multiLevelType w:val="hybridMultilevel"/>
    <w:tmpl w:val="441EC25C"/>
    <w:lvl w:ilvl="0" w:tplc="DD0A6D2E">
      <w:start w:val="1"/>
      <w:numFmt w:val="decimal"/>
      <w:lvlText w:val="%1)"/>
      <w:lvlJc w:val="left"/>
      <w:pPr>
        <w:ind w:left="720" w:hanging="360"/>
      </w:pPr>
      <w:rPr>
        <w:rFonts w:ascii="Arial" w:hAnsi="Arial" w:cs="Arial" w:eastAsiaTheme="minorHAnsi"/>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87E05E9"/>
    <w:multiLevelType w:val="hybridMultilevel"/>
    <w:tmpl w:val="30024A86"/>
    <w:lvl w:ilvl="0" w:tplc="678A7B0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91B0F64"/>
    <w:multiLevelType w:val="hybridMultilevel"/>
    <w:tmpl w:val="88FEF9B4"/>
    <w:lvl w:ilvl="0" w:tplc="9AE6EA56">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0A645E98"/>
    <w:multiLevelType w:val="hybridMultilevel"/>
    <w:tmpl w:val="30024A86"/>
    <w:lvl w:ilvl="0" w:tplc="678A7B0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6" w15:restartNumberingAfterBreak="0">
    <w:nsid w:val="123C46E1"/>
    <w:multiLevelType w:val="hybridMultilevel"/>
    <w:tmpl w:val="D7D24C54"/>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1E1D7FF1"/>
    <w:multiLevelType w:val="hybridMultilevel"/>
    <w:tmpl w:val="32A408B4"/>
    <w:lvl w:ilvl="0" w:tplc="9B688DFA">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26B2264B"/>
    <w:multiLevelType w:val="hybridMultilevel"/>
    <w:tmpl w:val="14E020C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2FE05F7D"/>
    <w:multiLevelType w:val="hybridMultilevel"/>
    <w:tmpl w:val="E0524E1C"/>
    <w:lvl w:ilvl="0" w:tplc="1CF2E48E">
      <w:start w:val="9"/>
      <w:numFmt w:val="lowerLetter"/>
      <w:lvlText w:val="%1)"/>
      <w:lvlJc w:val="left"/>
      <w:pPr>
        <w:ind w:left="1069" w:hanging="36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10"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3FE318C4"/>
    <w:multiLevelType w:val="multilevel"/>
    <w:tmpl w:val="86B42FE8"/>
    <w:lvl w:ilvl="0">
      <w:start w:val="6"/>
      <w:numFmt w:val="decimal"/>
      <w:lvlText w:val="%1."/>
      <w:lvlJc w:val="left"/>
      <w:pPr>
        <w:ind w:left="360" w:hanging="36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940536F"/>
    <w:multiLevelType w:val="hybridMultilevel"/>
    <w:tmpl w:val="252EA214"/>
    <w:lvl w:ilvl="0" w:tplc="280A000D">
      <w:start w:val="1"/>
      <w:numFmt w:val="bullet"/>
      <w:lvlText w:val=""/>
      <w:lvlJc w:val="left"/>
      <w:pPr>
        <w:ind w:left="720" w:hanging="360"/>
      </w:pPr>
      <w:rPr>
        <w:rFonts w:hint="default" w:ascii="Wingdings" w:hAnsi="Wingdings"/>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3" w15:restartNumberingAfterBreak="0">
    <w:nsid w:val="4AF431AD"/>
    <w:multiLevelType w:val="multilevel"/>
    <w:tmpl w:val="F04E959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B2A492E"/>
    <w:multiLevelType w:val="multilevel"/>
    <w:tmpl w:val="62B63FC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EDB638B"/>
    <w:multiLevelType w:val="hybridMultilevel"/>
    <w:tmpl w:val="CE74B51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506F06DC"/>
    <w:multiLevelType w:val="hybridMultilevel"/>
    <w:tmpl w:val="58ECE9A4"/>
    <w:lvl w:ilvl="0" w:tplc="B57CE202">
      <w:start w:val="1"/>
      <w:numFmt w:val="lowerLetter"/>
      <w:lvlText w:val="%1)"/>
      <w:lvlJc w:val="left"/>
      <w:pPr>
        <w:ind w:left="720" w:hanging="360"/>
      </w:pPr>
      <w:rPr>
        <w:rFonts w:ascii="Times New Roman" w:hAnsi="Times New Roman" w:eastAsia="Times New Roman" w:cs="Times New Roman"/>
        <w:color w:val="auto"/>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520422B5"/>
    <w:multiLevelType w:val="hybridMultilevel"/>
    <w:tmpl w:val="5CDA9C6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8" w15:restartNumberingAfterBreak="0">
    <w:nsid w:val="525D0C93"/>
    <w:multiLevelType w:val="hybridMultilevel"/>
    <w:tmpl w:val="565222EE"/>
    <w:lvl w:ilvl="0" w:tplc="D5F46800">
      <w:start w:val="2"/>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19" w15:restartNumberingAfterBreak="0">
    <w:nsid w:val="54840F77"/>
    <w:multiLevelType w:val="hybridMultilevel"/>
    <w:tmpl w:val="00DA0EF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21" w15:restartNumberingAfterBreak="0">
    <w:nsid w:val="591B1696"/>
    <w:multiLevelType w:val="multilevel"/>
    <w:tmpl w:val="7666A58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3" w15:restartNumberingAfterBreak="0">
    <w:nsid w:val="5F6326FD"/>
    <w:multiLevelType w:val="hybridMultilevel"/>
    <w:tmpl w:val="313ACEB0"/>
    <w:lvl w:ilvl="0" w:tplc="EB7CAF0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4" w15:restartNumberingAfterBreak="0">
    <w:nsid w:val="61A36FA4"/>
    <w:multiLevelType w:val="hybridMultilevel"/>
    <w:tmpl w:val="27C4D7C6"/>
    <w:lvl w:ilvl="0" w:tplc="E116B2C0">
      <w:start w:val="1"/>
      <w:numFmt w:val="decimal"/>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25" w15:restartNumberingAfterBreak="0">
    <w:nsid w:val="68C771CA"/>
    <w:multiLevelType w:val="multilevel"/>
    <w:tmpl w:val="2D4C3C20"/>
    <w:lvl w:ilvl="0">
      <w:start w:val="6"/>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27" w15:restartNumberingAfterBreak="0">
    <w:nsid w:val="77FA0B1F"/>
    <w:multiLevelType w:val="hybridMultilevel"/>
    <w:tmpl w:val="9D30C69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8" w15:restartNumberingAfterBreak="0">
    <w:nsid w:val="7EC22469"/>
    <w:multiLevelType w:val="hybridMultilevel"/>
    <w:tmpl w:val="393890B8"/>
    <w:lvl w:ilvl="0" w:tplc="B08EA87C">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num w:numId="1">
    <w:abstractNumId w:val="5"/>
  </w:num>
  <w:num w:numId="2">
    <w:abstractNumId w:val="20"/>
  </w:num>
  <w:num w:numId="3">
    <w:abstractNumId w:val="10"/>
  </w:num>
  <w:num w:numId="4">
    <w:abstractNumId w:val="22"/>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num>
  <w:num w:numId="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4"/>
  </w:num>
  <w:num w:numId="11">
    <w:abstractNumId w:val="28"/>
  </w:num>
  <w:num w:numId="12">
    <w:abstractNumId w:val="15"/>
  </w:num>
  <w:num w:numId="13">
    <w:abstractNumId w:val="26"/>
  </w:num>
  <w:num w:numId="14">
    <w:abstractNumId w:val="13"/>
  </w:num>
  <w:num w:numId="15">
    <w:abstractNumId w:val="14"/>
  </w:num>
  <w:num w:numId="16">
    <w:abstractNumId w:val="25"/>
  </w:num>
  <w:num w:numId="17">
    <w:abstractNumId w:val="11"/>
  </w:num>
  <w:num w:numId="18">
    <w:abstractNumId w:val="21"/>
  </w:num>
  <w:num w:numId="19">
    <w:abstractNumId w:val="8"/>
  </w:num>
  <w:num w:numId="20">
    <w:abstractNumId w:val="17"/>
  </w:num>
  <w:num w:numId="21">
    <w:abstractNumId w:val="27"/>
  </w:num>
  <w:num w:numId="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
  </w:num>
  <w:num w:numId="24">
    <w:abstractNumId w:val="0"/>
  </w:num>
  <w:num w:numId="25">
    <w:abstractNumId w:val="19"/>
  </w:num>
  <w:num w:numId="26">
    <w:abstractNumId w:val="6"/>
  </w:num>
  <w:num w:numId="27">
    <w:abstractNumId w:val="7"/>
  </w:num>
  <w:num w:numId="28">
    <w:abstractNumId w:val="23"/>
  </w:num>
  <w:num w:numId="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26017"/>
    <w:rsid w:val="00032526"/>
    <w:rsid w:val="00035CCC"/>
    <w:rsid w:val="00045C71"/>
    <w:rsid w:val="00046046"/>
    <w:rsid w:val="00052190"/>
    <w:rsid w:val="00084E51"/>
    <w:rsid w:val="00087C49"/>
    <w:rsid w:val="00094DDA"/>
    <w:rsid w:val="000A6362"/>
    <w:rsid w:val="000C443A"/>
    <w:rsid w:val="000D2700"/>
    <w:rsid w:val="000D588E"/>
    <w:rsid w:val="000F2C43"/>
    <w:rsid w:val="00103188"/>
    <w:rsid w:val="00131FAD"/>
    <w:rsid w:val="00140C67"/>
    <w:rsid w:val="001454A5"/>
    <w:rsid w:val="001631D6"/>
    <w:rsid w:val="001824DC"/>
    <w:rsid w:val="0019100A"/>
    <w:rsid w:val="00195646"/>
    <w:rsid w:val="001A3593"/>
    <w:rsid w:val="001A6663"/>
    <w:rsid w:val="001B5AC4"/>
    <w:rsid w:val="001B6607"/>
    <w:rsid w:val="001C2B16"/>
    <w:rsid w:val="001D01FD"/>
    <w:rsid w:val="001E1429"/>
    <w:rsid w:val="001E6B7D"/>
    <w:rsid w:val="001F004E"/>
    <w:rsid w:val="001F1C40"/>
    <w:rsid w:val="0020442B"/>
    <w:rsid w:val="00233ED8"/>
    <w:rsid w:val="002370F4"/>
    <w:rsid w:val="00270FE8"/>
    <w:rsid w:val="00281026"/>
    <w:rsid w:val="002A2188"/>
    <w:rsid w:val="002B14D5"/>
    <w:rsid w:val="002D3B64"/>
    <w:rsid w:val="002E35A4"/>
    <w:rsid w:val="002E708C"/>
    <w:rsid w:val="00304A8F"/>
    <w:rsid w:val="00316A1B"/>
    <w:rsid w:val="0032570B"/>
    <w:rsid w:val="003361A7"/>
    <w:rsid w:val="00387D41"/>
    <w:rsid w:val="00395B94"/>
    <w:rsid w:val="003977C8"/>
    <w:rsid w:val="003A7726"/>
    <w:rsid w:val="003B46E3"/>
    <w:rsid w:val="003B4770"/>
    <w:rsid w:val="003B5737"/>
    <w:rsid w:val="003D02CA"/>
    <w:rsid w:val="003E0C15"/>
    <w:rsid w:val="003E140C"/>
    <w:rsid w:val="003E4270"/>
    <w:rsid w:val="003E6BA6"/>
    <w:rsid w:val="00401DE3"/>
    <w:rsid w:val="00417664"/>
    <w:rsid w:val="00417E23"/>
    <w:rsid w:val="004248A1"/>
    <w:rsid w:val="00455A27"/>
    <w:rsid w:val="00467825"/>
    <w:rsid w:val="00477D05"/>
    <w:rsid w:val="004832BF"/>
    <w:rsid w:val="004854D9"/>
    <w:rsid w:val="004A5F55"/>
    <w:rsid w:val="004E4182"/>
    <w:rsid w:val="004E50D6"/>
    <w:rsid w:val="004F1C73"/>
    <w:rsid w:val="00516549"/>
    <w:rsid w:val="00531FBE"/>
    <w:rsid w:val="00577AEB"/>
    <w:rsid w:val="0058358B"/>
    <w:rsid w:val="005C5922"/>
    <w:rsid w:val="005D1456"/>
    <w:rsid w:val="005E0FE6"/>
    <w:rsid w:val="005F1349"/>
    <w:rsid w:val="005F148C"/>
    <w:rsid w:val="006024A3"/>
    <w:rsid w:val="00647AEE"/>
    <w:rsid w:val="00651449"/>
    <w:rsid w:val="00691CFB"/>
    <w:rsid w:val="0069382D"/>
    <w:rsid w:val="006A1077"/>
    <w:rsid w:val="006B6FAF"/>
    <w:rsid w:val="006B75CA"/>
    <w:rsid w:val="006D33B8"/>
    <w:rsid w:val="007224F7"/>
    <w:rsid w:val="00734447"/>
    <w:rsid w:val="00742D07"/>
    <w:rsid w:val="007474DB"/>
    <w:rsid w:val="00782489"/>
    <w:rsid w:val="007906A4"/>
    <w:rsid w:val="00791676"/>
    <w:rsid w:val="00793F6A"/>
    <w:rsid w:val="007A01AE"/>
    <w:rsid w:val="007A3050"/>
    <w:rsid w:val="007B49ED"/>
    <w:rsid w:val="007B7EE4"/>
    <w:rsid w:val="007C2FC5"/>
    <w:rsid w:val="007C3730"/>
    <w:rsid w:val="007D353F"/>
    <w:rsid w:val="00834B23"/>
    <w:rsid w:val="00834DFE"/>
    <w:rsid w:val="00835D6A"/>
    <w:rsid w:val="00852F98"/>
    <w:rsid w:val="00864800"/>
    <w:rsid w:val="00865B73"/>
    <w:rsid w:val="00881041"/>
    <w:rsid w:val="00892A1F"/>
    <w:rsid w:val="008930FB"/>
    <w:rsid w:val="00895FF5"/>
    <w:rsid w:val="008A1DAB"/>
    <w:rsid w:val="008A67AB"/>
    <w:rsid w:val="008D0547"/>
    <w:rsid w:val="0092266A"/>
    <w:rsid w:val="00923C62"/>
    <w:rsid w:val="009262B6"/>
    <w:rsid w:val="00934888"/>
    <w:rsid w:val="009767BB"/>
    <w:rsid w:val="00977F56"/>
    <w:rsid w:val="009A7580"/>
    <w:rsid w:val="009B3934"/>
    <w:rsid w:val="009C28AE"/>
    <w:rsid w:val="009C4A1C"/>
    <w:rsid w:val="00A14315"/>
    <w:rsid w:val="00A223FC"/>
    <w:rsid w:val="00A23563"/>
    <w:rsid w:val="00A5654F"/>
    <w:rsid w:val="00A80BAD"/>
    <w:rsid w:val="00A827BD"/>
    <w:rsid w:val="00AC68FA"/>
    <w:rsid w:val="00AC7D5A"/>
    <w:rsid w:val="00AE33DC"/>
    <w:rsid w:val="00AE40BA"/>
    <w:rsid w:val="00B04114"/>
    <w:rsid w:val="00B04AE3"/>
    <w:rsid w:val="00B158E7"/>
    <w:rsid w:val="00B17F4D"/>
    <w:rsid w:val="00B5211F"/>
    <w:rsid w:val="00B60E25"/>
    <w:rsid w:val="00B773DA"/>
    <w:rsid w:val="00B84B2B"/>
    <w:rsid w:val="00B84F66"/>
    <w:rsid w:val="00BA6133"/>
    <w:rsid w:val="00BC6134"/>
    <w:rsid w:val="00BC633A"/>
    <w:rsid w:val="00BD5FD0"/>
    <w:rsid w:val="00C01AB2"/>
    <w:rsid w:val="00C11655"/>
    <w:rsid w:val="00C168CE"/>
    <w:rsid w:val="00C21994"/>
    <w:rsid w:val="00C41210"/>
    <w:rsid w:val="00C52AF0"/>
    <w:rsid w:val="00C81329"/>
    <w:rsid w:val="00C85630"/>
    <w:rsid w:val="00C94B19"/>
    <w:rsid w:val="00C9752A"/>
    <w:rsid w:val="00CA4FD6"/>
    <w:rsid w:val="00CB451A"/>
    <w:rsid w:val="00CB7C37"/>
    <w:rsid w:val="00CF3742"/>
    <w:rsid w:val="00D128FF"/>
    <w:rsid w:val="00D15C1E"/>
    <w:rsid w:val="00D86E87"/>
    <w:rsid w:val="00D9006E"/>
    <w:rsid w:val="00D92FA2"/>
    <w:rsid w:val="00DC7958"/>
    <w:rsid w:val="00E06DE2"/>
    <w:rsid w:val="00E138FB"/>
    <w:rsid w:val="00E1668B"/>
    <w:rsid w:val="00E17CD0"/>
    <w:rsid w:val="00E206AF"/>
    <w:rsid w:val="00E21C09"/>
    <w:rsid w:val="00E35821"/>
    <w:rsid w:val="00E72B86"/>
    <w:rsid w:val="00E908BC"/>
    <w:rsid w:val="00EA1FBC"/>
    <w:rsid w:val="00EB0F07"/>
    <w:rsid w:val="00EE20A1"/>
    <w:rsid w:val="00EE5E23"/>
    <w:rsid w:val="00EF4FF0"/>
    <w:rsid w:val="00F029DD"/>
    <w:rsid w:val="00F1075C"/>
    <w:rsid w:val="00F1515F"/>
    <w:rsid w:val="00F15FBA"/>
    <w:rsid w:val="00F202DC"/>
    <w:rsid w:val="00F42DC6"/>
    <w:rsid w:val="00F465F7"/>
    <w:rsid w:val="00F62606"/>
    <w:rsid w:val="00F71D17"/>
    <w:rsid w:val="00F74CEA"/>
    <w:rsid w:val="00F75307"/>
    <w:rsid w:val="00F802EF"/>
    <w:rsid w:val="00F85B78"/>
    <w:rsid w:val="00F97A17"/>
    <w:rsid w:val="00FC2FA6"/>
    <w:rsid w:val="0286B64D"/>
    <w:rsid w:val="0A08264E"/>
    <w:rsid w:val="1A8C111C"/>
    <w:rsid w:val="1D2D6A6B"/>
    <w:rsid w:val="280F2D69"/>
    <w:rsid w:val="36DA74F8"/>
    <w:rsid w:val="386671E6"/>
    <w:rsid w:val="3949AD12"/>
    <w:rsid w:val="3CA0FC6E"/>
    <w:rsid w:val="3E500A68"/>
    <w:rsid w:val="4C31B72B"/>
    <w:rsid w:val="4C52C398"/>
    <w:rsid w:val="52A1E8A3"/>
    <w:rsid w:val="578412A7"/>
    <w:rsid w:val="58B33AD2"/>
    <w:rsid w:val="5B2D4C49"/>
    <w:rsid w:val="6CD0F332"/>
    <w:rsid w:val="712A967D"/>
    <w:rsid w:val="78178BF8"/>
    <w:rsid w:val="7D8596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2e26ddb4cff84048" Type="http://schemas.openxmlformats.org/officeDocument/2006/relationships/hyperlink" Target="https://www.who.int/es/news/item/29-06-2020-covidtimelin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38723E6C-9EC7-451E-8651-1EDF432D76C0}"/>
</file>

<file path=customXml/itemProps3.xml><?xml version="1.0" encoding="utf-8"?>
<ds:datastoreItem xmlns:ds="http://schemas.openxmlformats.org/officeDocument/2006/customXml" ds:itemID="{67272E49-912A-436B-B33A-4C0D26E038D0}"/>
</file>

<file path=customXml/itemProps4.xml><?xml version="1.0" encoding="utf-8"?>
<ds:datastoreItem xmlns:ds="http://schemas.openxmlformats.org/officeDocument/2006/customXml" ds:itemID="{DB16B97F-1CB9-4A73-95A6-CAF8600A4E7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67</cp:revision>
  <cp:lastPrinted>2021-08-03T17:04:00Z</cp:lastPrinted>
  <dcterms:created xsi:type="dcterms:W3CDTF">2020-12-18T20:09:00Z</dcterms:created>
  <dcterms:modified xsi:type="dcterms:W3CDTF">2026-01-21T20:58:28Z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