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A07EA" w:rsidR="00F15FBA" w:rsidP="00026017" w:rsidRDefault="00F15FBA" w14:paraId="6EF5AEAB" w14:textId="07C75328">
      <w:pPr>
        <w:pStyle w:val="Ttulo"/>
        <w:outlineLvl w:val="0"/>
        <w:rPr>
          <w:lang w:val="es-PE"/>
        </w:rPr>
      </w:pPr>
      <w:r w:rsidRPr="002A07EA">
        <w:rPr>
          <w:lang w:val="es-PE"/>
        </w:rPr>
        <w:t xml:space="preserve">RESOLUCIÓN </w:t>
      </w:r>
      <w:proofErr w:type="spellStart"/>
      <w:r w:rsidRPr="002A07EA">
        <w:rPr>
          <w:lang w:val="es-PE"/>
        </w:rPr>
        <w:t>N</w:t>
      </w:r>
      <w:r w:rsidRPr="002A07EA" w:rsidR="001631D6">
        <w:rPr>
          <w:lang w:val="es-PE"/>
        </w:rPr>
        <w:t>°</w:t>
      </w:r>
      <w:proofErr w:type="spellEnd"/>
      <w:r w:rsidRPr="002A07EA" w:rsidR="001631D6">
        <w:rPr>
          <w:lang w:val="es-PE"/>
        </w:rPr>
        <w:t xml:space="preserve"> </w:t>
      </w:r>
      <w:r w:rsidRPr="002A07EA" w:rsidR="00497FEF">
        <w:rPr>
          <w:lang w:val="es-PE"/>
        </w:rPr>
        <w:t>10</w:t>
      </w:r>
      <w:r w:rsidRPr="002A07EA" w:rsidR="002A07EA">
        <w:rPr>
          <w:lang w:val="es-PE"/>
        </w:rPr>
        <w:t>2</w:t>
      </w:r>
      <w:r w:rsidRPr="002A07EA" w:rsidR="001631D6">
        <w:rPr>
          <w:lang w:val="es-PE"/>
        </w:rPr>
        <w:t>/2</w:t>
      </w:r>
      <w:r w:rsidRPr="002A07EA" w:rsidR="003E6BA6">
        <w:rPr>
          <w:lang w:val="es-PE"/>
        </w:rPr>
        <w:t>1</w:t>
      </w:r>
    </w:p>
    <w:p w:rsidRPr="002A07EA" w:rsidR="00C94B19" w:rsidP="00C94B19" w:rsidRDefault="00C94B19" w14:paraId="3247FB63" w14:textId="77777777">
      <w:pPr>
        <w:rPr>
          <w:b/>
        </w:rPr>
      </w:pPr>
    </w:p>
    <w:p w:rsidR="002A07EA" w:rsidP="002A07EA" w:rsidRDefault="002A07EA" w14:paraId="424FA6AA" w14:textId="7AFCB3F8">
      <w:pPr>
        <w:rPr>
          <w:b/>
        </w:rPr>
      </w:pPr>
      <w:r w:rsidRPr="002A07EA">
        <w:rPr>
          <w:b/>
        </w:rPr>
        <w:t>VISTOS:</w:t>
      </w:r>
    </w:p>
    <w:p w:rsidRPr="002A07EA" w:rsidR="002A07EA" w:rsidP="002A07EA" w:rsidRDefault="002A07EA" w14:paraId="4B9134E4" w14:textId="77777777">
      <w:pPr>
        <w:rPr>
          <w:b/>
          <w:lang w:val="es-PE" w:eastAsia="en-US"/>
        </w:rPr>
      </w:pPr>
    </w:p>
    <w:p w:rsidR="002A07EA" w:rsidP="24EB205E" w:rsidRDefault="002A07EA" w14:paraId="5D2E4AAC" w14:textId="7B1FCB2D">
      <w:pPr>
        <w:jc w:val="both"/>
      </w:pPr>
      <w:r w:rsidR="002A07EA">
        <w:rPr/>
        <w:t>Que,</w:t>
      </w:r>
      <w:r w:rsidR="23811E06">
        <w:rPr/>
        <w:t xml:space="preserve"> </w:t>
      </w:r>
      <w:r w:rsidRPr="24EB205E" w:rsidR="79E1F0FB">
        <w:rPr>
          <w:b w:val="1"/>
          <w:bCs w:val="1"/>
          <w:lang w:val="es-MX"/>
        </w:rPr>
        <w:t>............................................................................</w:t>
      </w:r>
      <w:r w:rsidRPr="24EB205E" w:rsidR="002A07EA">
        <w:rPr>
          <w:b w:val="1"/>
          <w:bCs w:val="1"/>
          <w:lang w:val="es-MX"/>
        </w:rPr>
        <w:t xml:space="preserve"> </w:t>
      </w:r>
      <w:r w:rsidRPr="24EB205E" w:rsidR="002A07EA">
        <w:rPr>
          <w:lang w:val="es-MX"/>
        </w:rPr>
        <w:t xml:space="preserve">interpone </w:t>
      </w:r>
      <w:r w:rsidR="002A07EA">
        <w:rPr/>
        <w:t xml:space="preserve">reclamación ante esta Defensoría del Asegurado (DEFASEG) contra </w:t>
      </w:r>
      <w:r w:rsidRPr="24EB205E" w:rsidR="55E3B841">
        <w:rPr>
          <w:b w:val="1"/>
          <w:bCs w:val="1"/>
          <w:lang w:val="es-MX"/>
        </w:rPr>
        <w:t>..................................</w:t>
      </w:r>
      <w:r w:rsidRPr="24EB205E" w:rsidR="002A07EA">
        <w:rPr>
          <w:lang w:val="es-MX"/>
        </w:rPr>
        <w:t>, solicitando se le</w:t>
      </w:r>
      <w:r w:rsidR="002A07EA">
        <w:rPr/>
        <w:t xml:space="preserve"> otorgue la cobertura del</w:t>
      </w:r>
      <w:r w:rsidRPr="24EB205E" w:rsidR="002A07EA">
        <w:rPr>
          <w:b w:val="1"/>
          <w:bCs w:val="1"/>
          <w:lang w:val="es-MX"/>
        </w:rPr>
        <w:t xml:space="preserve"> SEGURO DE PROTECCIÓN DE TARJETA</w:t>
      </w:r>
      <w:bookmarkStart w:name="OLE_LINK2" w:id="0"/>
      <w:r w:rsidRPr="24EB205E" w:rsidR="002A07EA">
        <w:rPr>
          <w:b w:val="1"/>
          <w:bCs w:val="1"/>
          <w:lang w:val="es-MX"/>
        </w:rPr>
        <w:t>- PÓLIZA</w:t>
      </w:r>
      <w:r w:rsidRPr="24EB205E" w:rsidR="002A07EA">
        <w:rPr>
          <w:b w:val="1"/>
          <w:bCs w:val="1"/>
          <w:lang w:val="es-MX"/>
        </w:rPr>
        <w:t xml:space="preserve"> </w:t>
      </w:r>
      <w:r w:rsidRPr="24EB205E" w:rsidR="2CB9ED61">
        <w:rPr>
          <w:b w:val="1"/>
          <w:bCs w:val="1"/>
        </w:rPr>
        <w:t>..........................</w:t>
      </w:r>
      <w:r w:rsidRPr="24EB205E" w:rsidR="002A07EA">
        <w:rPr>
          <w:lang w:val="es-MX"/>
        </w:rPr>
        <w:t>.</w:t>
      </w:r>
    </w:p>
    <w:p w:rsidRPr="002A07EA" w:rsidR="002A07EA" w:rsidP="002A07EA" w:rsidRDefault="002A07EA" w14:paraId="590E8AD8" w14:textId="77777777">
      <w:pPr>
        <w:jc w:val="both"/>
      </w:pPr>
    </w:p>
    <w:bookmarkEnd w:id="0"/>
    <w:p w:rsidRPr="002A07EA" w:rsidR="002A07EA" w:rsidP="002A07EA" w:rsidRDefault="002A07EA" w14:paraId="61C0ED82" w14:textId="77777777">
      <w:pPr>
        <w:jc w:val="both"/>
        <w:rPr>
          <w:rFonts w:eastAsia="Arial Unicode MS"/>
        </w:rPr>
      </w:pPr>
      <w:r w:rsidRPr="002A07EA">
        <w:rPr>
          <w:rFonts w:eastAsia="Arial Unicode MS"/>
        </w:rPr>
        <w:t>Que, la señalada reclamación cumple con los requisitos de materia, cuantía y oportunidad establecidos en el Reglamento de la DEFASEG (http://www.defaseg.com.pe/reglamento).</w:t>
      </w:r>
    </w:p>
    <w:p w:rsidRPr="002A07EA" w:rsidR="002A07EA" w:rsidP="002A07EA" w:rsidRDefault="002A07EA" w14:paraId="41648A8A" w14:textId="77777777">
      <w:pPr>
        <w:tabs>
          <w:tab w:val="left" w:pos="2160"/>
        </w:tabs>
        <w:jc w:val="both"/>
        <w:rPr>
          <w:rFonts w:eastAsia="Calibri"/>
        </w:rPr>
      </w:pPr>
    </w:p>
    <w:p w:rsidRPr="002A07EA" w:rsidR="002A07EA" w:rsidP="002A07EA" w:rsidRDefault="002A07EA" w14:paraId="4923A2B4" w14:textId="77777777">
      <w:pPr>
        <w:tabs>
          <w:tab w:val="num" w:pos="720"/>
        </w:tabs>
        <w:jc w:val="both"/>
      </w:pPr>
      <w:r w:rsidRPr="002A07EA">
        <w:t xml:space="preserve">Que, habiéndosele corrido traslado de la respectiva reclamación, la aseguradora presentó sus descargos y la documentación solicitada. </w:t>
      </w:r>
    </w:p>
    <w:p w:rsidRPr="002A07EA" w:rsidR="002A07EA" w:rsidP="002A07EA" w:rsidRDefault="002A07EA" w14:paraId="7725B3AC" w14:textId="77777777">
      <w:pPr>
        <w:tabs>
          <w:tab w:val="num" w:pos="720"/>
        </w:tabs>
        <w:jc w:val="both"/>
      </w:pPr>
    </w:p>
    <w:p w:rsidRPr="002A07EA" w:rsidR="002A07EA" w:rsidP="002A07EA" w:rsidRDefault="002A07EA" w14:paraId="7C6AB6FB" w14:textId="77777777">
      <w:pPr>
        <w:tabs>
          <w:tab w:val="num" w:pos="720"/>
        </w:tabs>
        <w:jc w:val="both"/>
      </w:pPr>
      <w:r w:rsidRPr="002A07EA">
        <w:t xml:space="preserve">Que, el 12 de julio de 2021 se realizó la audiencia de vista en entorno virtual con la participación de las partes, quienes sustentaron su posición y absolvieron las preguntas formuladas por el órgano resolutorio unipersonal, conforme consta </w:t>
      </w:r>
      <w:r w:rsidRPr="002A07EA">
        <w:rPr>
          <w:lang w:val="es-419"/>
        </w:rPr>
        <w:t>en</w:t>
      </w:r>
      <w:r w:rsidRPr="002A07EA">
        <w:t xml:space="preserve"> la correspondiente acta. </w:t>
      </w:r>
    </w:p>
    <w:p w:rsidRPr="002A07EA" w:rsidR="002A07EA" w:rsidP="002A07EA" w:rsidRDefault="002A07EA" w14:paraId="24FAB1CC" w14:textId="77777777">
      <w:pPr>
        <w:jc w:val="both"/>
      </w:pPr>
    </w:p>
    <w:p w:rsidR="002A07EA" w:rsidP="002A07EA" w:rsidRDefault="002A07EA" w14:paraId="4083A744" w14:textId="33096EE0">
      <w:pPr>
        <w:autoSpaceDE w:val="0"/>
        <w:autoSpaceDN w:val="0"/>
        <w:adjustRightInd w:val="0"/>
        <w:jc w:val="both"/>
      </w:pPr>
      <w:r w:rsidR="002A07EA">
        <w:rPr/>
        <w:t>Que, en síntesis, la posición de la reclamante es la siguiente: (1)</w:t>
      </w:r>
      <w:bookmarkStart w:name="_Hlk26782453" w:id="1"/>
      <w:r w:rsidR="002A07EA">
        <w:rPr/>
        <w:t xml:space="preserve"> </w:t>
      </w:r>
      <w:r w:rsidRPr="6EAE4238" w:rsidR="002A07EA">
        <w:rPr>
          <w:color w:val="000000" w:themeColor="text1" w:themeTint="FF" w:themeShade="FF"/>
          <w:lang w:eastAsia="es-PE"/>
        </w:rPr>
        <w:t xml:space="preserve">fue víctima de fraude virtual, llevado a cabo por </w:t>
      </w:r>
      <w:r w:rsidR="002A07EA">
        <w:rPr/>
        <w:t xml:space="preserve">delincuentes que se aprovechan del desconocimiento de las personas sobre estas falsas plataformas; (2) </w:t>
      </w:r>
      <w:r w:rsidRPr="6EAE4238" w:rsidR="002A07EA">
        <w:rPr>
          <w:color w:val="000000" w:themeColor="text1" w:themeTint="FF" w:themeShade="FF"/>
          <w:lang w:eastAsia="es-PE"/>
        </w:rPr>
        <w:t xml:space="preserve">a las </w:t>
      </w:r>
      <w:r w:rsidR="002A07EA">
        <w:rPr/>
        <w:t xml:space="preserve">9:51 am del 16 de marzo de 2021, le llego a su celular un mensaje en el que indicaba que tenía un depósito retenido por SUNAT en su cuenta del BBVA, el cual ciertamente le preocupó, razón por lo cual ingresó al link que le enviaron y le derivo de manera directa a la aplicación del BBVA en su celular, donde le solicitaban ingresar la clave token virtual y verificando la misma ingresó los dígitos en la aplicación del banco, luego de lo cual el celular se congelo; (3) al momento revisó su correo personal y había 2 correos electrónicos: el primero </w:t>
      </w:r>
      <w:r w:rsidR="002A07EA">
        <w:rPr/>
        <w:t>del</w:t>
      </w:r>
      <w:r w:rsidR="002A07EA">
        <w:rPr/>
        <w:t xml:space="preserve"> las 9:53 indicando una Alerta de operación del Banco y a las 9.54 am y a las 9:56 un correo sobre el éxito de pago de un servicio de s/9800.00, operación que no realizó; (4)  por ello, en el momento se comunicó con la central del banco para parar la transacción y la señorita que la ayudó, lo primero que hizo fue cancelar la tarjeta y proteger sus cuentas que tiene con el banco; (5) realizó la reclamación al Banco, también solicitó la activación del seguro de la tarjeta, y realizó la denuncia respectiva en la </w:t>
      </w:r>
      <w:r w:rsidR="002A07EA">
        <w:rPr/>
        <w:t>Divincri</w:t>
      </w:r>
      <w:r w:rsidR="002A07EA">
        <w:rPr/>
        <w:t xml:space="preserve"> Cusco para que se inicie la investigación respectiva; (6) el 12 de abril de 2021, el BBVA respondió su reclamación indicando el rechazo del mismo, ya que se había revisado que los datos fueron ingresados; (7) la seguridad del banco claramente se ve vulnerada por cualquiera, por lo que es responsabilidad del banco que tome las medidas de seguridad preventiva para que estos hechos no procedan; (8) nunca tuvo una llamada por parte del Banco preguntando por esta operación, considerando el monto alto y viendo que usualmente sus consumos no son de esos montos.</w:t>
      </w:r>
    </w:p>
    <w:p w:rsidRPr="002A07EA" w:rsidR="002A07EA" w:rsidP="002A07EA" w:rsidRDefault="002A07EA" w14:paraId="3B17B8FA" w14:textId="77777777">
      <w:pPr>
        <w:autoSpaceDE w:val="0"/>
        <w:autoSpaceDN w:val="0"/>
        <w:adjustRightInd w:val="0"/>
        <w:jc w:val="both"/>
      </w:pPr>
    </w:p>
    <w:bookmarkEnd w:id="1"/>
    <w:p w:rsidRPr="002A07EA" w:rsidR="002A07EA" w:rsidP="002A07EA" w:rsidRDefault="002A07EA" w14:paraId="15B4B279" w14:textId="77777777">
      <w:pPr>
        <w:pStyle w:val="Default"/>
        <w:jc w:val="both"/>
        <w:rPr>
          <w:rFonts w:ascii="Times New Roman" w:hAnsi="Times New Roman" w:cs="Times New Roman"/>
        </w:rPr>
      </w:pPr>
      <w:r w:rsidRPr="002A07EA">
        <w:rPr>
          <w:rFonts w:ascii="Times New Roman" w:hAnsi="Times New Roman" w:cs="Times New Roman"/>
        </w:rPr>
        <w:t>Que, por su parte y en resumen la compañía de seguros sostiene que: (1)</w:t>
      </w:r>
      <w:r w:rsidRPr="002A07EA">
        <w:rPr>
          <w:rFonts w:ascii="Times New Roman" w:hAnsi="Times New Roman" w:cs="Times New Roman"/>
          <w:lang w:val="es-MX"/>
        </w:rPr>
        <w:t xml:space="preserve"> </w:t>
      </w:r>
      <w:r w:rsidRPr="002A07EA">
        <w:rPr>
          <w:rFonts w:ascii="Times New Roman" w:hAnsi="Times New Roman" w:cs="Times New Roman"/>
        </w:rPr>
        <w:t xml:space="preserve">el siniestro no cuenta con cobertura debido a que la operación no reconocida fue efectuada con presencia de su número de DNI, clave por internet y Token Digital; (2) esa información ha sido constatada por el Banco BBVA; (3) en tal sentido, ha quedado descartada una posible Clonación o Adulteración de tarjeta de crédito y/o débito emitidas por el Banco BBVA Perú; (4) como resultado del análisis y evaluación de la documentación remitida, de acuerdo a la </w:t>
      </w:r>
      <w:r w:rsidRPr="002A07EA">
        <w:rPr>
          <w:rFonts w:ascii="Times New Roman" w:hAnsi="Times New Roman" w:cs="Times New Roman"/>
        </w:rPr>
        <w:lastRenderedPageBreak/>
        <w:t xml:space="preserve">declaración de la asegurada, mediante la cual manifiesta que tiene operaciones que no reconoce, pese a que siempre mantuvo la tarjeta en su poder, por lo cual se descartaría el Uso Indebido de la tarjeta de crédito y/o débito por Robo y/o Hurto, Utilización forzada en cajeros automáticos de la tarjeta de crédito y/o débito, Robo de dinero de los cajeros automático, Compra fraudulenta vía internet derivado de Robo y/o Hurto; (5) en el Certificado de Seguro Protección de Tarjetas, constan detalladas las coberturas contratadas, así como las condiciones y/o deducibles, como las Suma Asegurada, entre otros; (6) el siniestro reportado no guarda relación fáctica con ninguno de los riesgos descritos en el certificado de seguro; (7) el caso materia de la presente reclamación no se subsume en ninguno de los riesgos bajo cobertura conforme al certificado de seguro; de ahí que no pueda invocarse una obligación de pago de una situación que no forma parte de las coberturas que fueron contratadas; (8) lo mencionado en las condiciones del contrato se encuentra sujeto al principio de literalidad, tal como lo ha recogido expresamente la Ley de Contrato de Seguro, Ley </w:t>
      </w:r>
      <w:proofErr w:type="spellStart"/>
      <w:r w:rsidRPr="002A07EA">
        <w:rPr>
          <w:rFonts w:ascii="Times New Roman" w:hAnsi="Times New Roman" w:cs="Times New Roman"/>
        </w:rPr>
        <w:t>N°</w:t>
      </w:r>
      <w:proofErr w:type="spellEnd"/>
      <w:r w:rsidRPr="002A07EA">
        <w:rPr>
          <w:rFonts w:ascii="Times New Roman" w:hAnsi="Times New Roman" w:cs="Times New Roman"/>
        </w:rPr>
        <w:t xml:space="preserve"> 29946, que en su artículo IV de la Ley. </w:t>
      </w:r>
    </w:p>
    <w:p w:rsidRPr="002A07EA" w:rsidR="002A07EA" w:rsidP="002A07EA" w:rsidRDefault="002A07EA" w14:paraId="502F8C78" w14:textId="77777777">
      <w:pPr>
        <w:pStyle w:val="Default"/>
        <w:jc w:val="both"/>
        <w:rPr>
          <w:rFonts w:ascii="Times New Roman" w:hAnsi="Times New Roman" w:cs="Times New Roman"/>
        </w:rPr>
      </w:pPr>
    </w:p>
    <w:p w:rsidR="002A07EA" w:rsidP="6EAE4238" w:rsidRDefault="002A07EA" w14:paraId="4B2CC07E" w14:textId="5ADECB2A">
      <w:pPr>
        <w:jc w:val="both"/>
        <w:rPr>
          <w:b w:val="1"/>
          <w:bCs w:val="1"/>
        </w:rPr>
      </w:pPr>
      <w:r w:rsidRPr="6EAE4238" w:rsidR="002A07EA">
        <w:rPr>
          <w:b w:val="1"/>
          <w:bCs w:val="1"/>
        </w:rPr>
        <w:t>CONSIDERANDO:</w:t>
      </w:r>
    </w:p>
    <w:p w:rsidRPr="002A07EA" w:rsidR="002A07EA" w:rsidP="002A07EA" w:rsidRDefault="002A07EA" w14:paraId="4D56CBB6" w14:textId="77777777">
      <w:pPr>
        <w:jc w:val="both"/>
        <w:rPr>
          <w:b/>
        </w:rPr>
      </w:pPr>
    </w:p>
    <w:p w:rsidR="002A07EA" w:rsidP="002A07EA" w:rsidRDefault="002A07EA" w14:paraId="0EE18701" w14:textId="15D1D358">
      <w:pPr>
        <w:jc w:val="both"/>
        <w:rPr>
          <w:rStyle w:val="Textoennegrita"/>
          <w:b w:val="0"/>
        </w:rPr>
      </w:pPr>
      <w:r w:rsidRPr="002A07EA">
        <w:rPr>
          <w:b/>
          <w:u w:val="single"/>
        </w:rPr>
        <w:t>PRIMERO</w:t>
      </w:r>
      <w:r w:rsidRPr="002A07EA">
        <w:t xml:space="preserve">: Conforme al Reglamento de la Defensoría del Asegurado, </w:t>
      </w:r>
      <w:r w:rsidRPr="002A07EA">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A07EA" w:rsidR="002A07EA" w:rsidP="002A07EA" w:rsidRDefault="002A07EA" w14:paraId="2DA5A2B9" w14:textId="77777777">
      <w:pPr>
        <w:jc w:val="both"/>
        <w:rPr>
          <w:rStyle w:val="Textoennegrita"/>
        </w:rPr>
      </w:pPr>
    </w:p>
    <w:p w:rsidR="002A07EA" w:rsidP="002A07EA" w:rsidRDefault="002A07EA" w14:paraId="7D04F40C" w14:textId="46605F2F">
      <w:pPr>
        <w:jc w:val="both"/>
        <w:rPr>
          <w:rStyle w:val="Textoennegrita"/>
          <w:b w:val="0"/>
        </w:rPr>
      </w:pPr>
      <w:r w:rsidRPr="002A07EA">
        <w:rPr>
          <w:rStyle w:val="Textoennegrita"/>
          <w:u w:val="single"/>
        </w:rPr>
        <w:t>SEGUNDO</w:t>
      </w:r>
      <w:r w:rsidRPr="002A07EA">
        <w:rPr>
          <w:rStyle w:val="Textoennegrita"/>
        </w:rPr>
        <w:t>:</w:t>
      </w:r>
      <w:r w:rsidRPr="002A07EA">
        <w:rPr>
          <w:rStyle w:val="Textoennegrita"/>
          <w:b w:val="0"/>
        </w:rPr>
        <w:t xml:space="preserve"> </w:t>
      </w:r>
      <w:r w:rsidRPr="002A07EA">
        <w:t xml:space="preserve">Asimismo, de acuerdo a </w:t>
      </w:r>
      <w:r w:rsidRPr="002A07EA">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A07EA" w:rsidR="002A07EA" w:rsidP="002A07EA" w:rsidRDefault="002A07EA" w14:paraId="7A306EF4" w14:textId="77777777">
      <w:pPr>
        <w:jc w:val="both"/>
        <w:rPr>
          <w:rStyle w:val="Textoennegrita"/>
          <w:b w:val="0"/>
        </w:rPr>
      </w:pPr>
    </w:p>
    <w:p w:rsidRPr="002A07EA" w:rsidR="002A07EA" w:rsidP="002A07EA" w:rsidRDefault="002A07EA" w14:paraId="42136386" w14:textId="77777777">
      <w:pPr>
        <w:jc w:val="both"/>
      </w:pPr>
      <w:r w:rsidRPr="002A07EA">
        <w:rPr>
          <w:rStyle w:val="Textoennegrita"/>
          <w:u w:val="single"/>
        </w:rPr>
        <w:t>TERCERO</w:t>
      </w:r>
      <w:r w:rsidRPr="002A07EA">
        <w:rPr>
          <w:rStyle w:val="Textoennegrita"/>
        </w:rPr>
        <w:t>:</w:t>
      </w:r>
      <w:r w:rsidRPr="002A07EA">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A07EA" w:rsidR="002A07EA" w:rsidP="002A07EA" w:rsidRDefault="002A07EA" w14:paraId="7CDDEC8F" w14:textId="77777777">
      <w:pPr>
        <w:jc w:val="both"/>
      </w:pPr>
    </w:p>
    <w:p w:rsidRPr="002A07EA" w:rsidR="002A07EA" w:rsidP="002A07EA" w:rsidRDefault="002A07EA" w14:paraId="68C924D4" w14:textId="77777777">
      <w:pPr>
        <w:contextualSpacing/>
        <w:jc w:val="both"/>
      </w:pPr>
      <w:r w:rsidRPr="002A07EA">
        <w:rPr>
          <w:b/>
          <w:u w:val="single"/>
        </w:rPr>
        <w:t>CUARTO</w:t>
      </w:r>
      <w:r w:rsidRPr="002A07EA">
        <w:rPr>
          <w:b/>
        </w:rPr>
        <w:t>:</w:t>
      </w:r>
      <w:r w:rsidRPr="002A07EA">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A07EA" w:rsidR="002A07EA" w:rsidP="002A07EA" w:rsidRDefault="002A07EA" w14:paraId="0796D507" w14:textId="77777777">
      <w:pPr>
        <w:jc w:val="both"/>
        <w:rPr>
          <w:rStyle w:val="Textoennegrita"/>
          <w:u w:val="single"/>
        </w:rPr>
      </w:pPr>
    </w:p>
    <w:p w:rsidRPr="002A07EA" w:rsidR="002A07EA" w:rsidP="002A07EA" w:rsidRDefault="002A07EA" w14:paraId="40771242" w14:textId="77777777">
      <w:pPr>
        <w:jc w:val="both"/>
      </w:pPr>
      <w:r w:rsidRPr="002A07EA">
        <w:rPr>
          <w:rStyle w:val="Textoennegrita"/>
          <w:u w:val="single"/>
        </w:rPr>
        <w:t>QUINTO</w:t>
      </w:r>
      <w:r w:rsidRPr="002A07EA">
        <w:rPr>
          <w:rStyle w:val="Textoennegrita"/>
        </w:rPr>
        <w:t>:</w:t>
      </w:r>
      <w:r w:rsidRPr="002A07EA">
        <w:rPr>
          <w:rStyle w:val="Textoennegrita"/>
          <w:b w:val="0"/>
        </w:rPr>
        <w:t xml:space="preserve"> En materia procesal</w:t>
      </w:r>
      <w:r w:rsidRPr="002A07EA">
        <w:t>, corresponde a quien invoca hechos probar su existencia, carga procesal a la que refiere el artículo 196 del Código Procesal Civil, salvo que se acoja a alguna presunción legal de carácter relativo o absoluto.</w:t>
      </w:r>
    </w:p>
    <w:p w:rsidRPr="002A07EA" w:rsidR="002A07EA" w:rsidP="002A07EA" w:rsidRDefault="002A07EA" w14:paraId="330447F7" w14:textId="77777777">
      <w:pPr>
        <w:jc w:val="both"/>
        <w:rPr>
          <w:b/>
          <w:u w:val="single"/>
        </w:rPr>
      </w:pPr>
    </w:p>
    <w:p w:rsidRPr="002A07EA" w:rsidR="002A07EA" w:rsidP="002A07EA" w:rsidRDefault="002A07EA" w14:paraId="4649AE57" w14:textId="77777777">
      <w:pPr>
        <w:jc w:val="both"/>
      </w:pPr>
      <w:r w:rsidRPr="002A07EA">
        <w:rPr>
          <w:b/>
          <w:u w:val="single"/>
        </w:rPr>
        <w:t>SEXTO</w:t>
      </w:r>
      <w:r w:rsidRPr="002A07EA">
        <w:rPr>
          <w:b/>
        </w:rPr>
        <w:t>:</w:t>
      </w:r>
      <w:r w:rsidRPr="002A07EA">
        <w:t xml:space="preserve"> </w:t>
      </w:r>
      <w:proofErr w:type="gramStart"/>
      <w:r w:rsidRPr="002A07EA">
        <w:t>De acuerdo a</w:t>
      </w:r>
      <w:proofErr w:type="gramEnd"/>
      <w:r w:rsidRPr="002A07EA">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 En efecto, la aseguradora sustenta su rechazo por cuanto el evento que sufrió la asegurada no forma parte de los riesgos cubiertos por el seguro contratado. </w:t>
      </w:r>
    </w:p>
    <w:p w:rsidRPr="002A07EA" w:rsidR="002A07EA" w:rsidP="002A07EA" w:rsidRDefault="002A07EA" w14:paraId="13B210C1" w14:textId="77777777">
      <w:pPr>
        <w:jc w:val="both"/>
      </w:pPr>
    </w:p>
    <w:p w:rsidRPr="002A07EA" w:rsidR="002A07EA" w:rsidP="002A07EA" w:rsidRDefault="002A07EA" w14:paraId="31398B17" w14:textId="77777777">
      <w:pPr>
        <w:jc w:val="both"/>
      </w:pPr>
      <w:r w:rsidRPr="002A07EA">
        <w:rPr>
          <w:b/>
          <w:u w:val="single"/>
        </w:rPr>
        <w:t>SÉPTIMO</w:t>
      </w:r>
      <w:r w:rsidRPr="002A07EA">
        <w:rPr>
          <w:b/>
        </w:rPr>
        <w:t>:</w:t>
      </w:r>
      <w:r w:rsidRPr="002A07EA">
        <w:t xml:space="preserve"> En el certificado del Seguro de Protección de Tarjeta BBVA se detallan las coberturas contratadas, así como las condiciones y/o deducibles, como las Suma Asegurada. </w:t>
      </w:r>
    </w:p>
    <w:p w:rsidRPr="002A07EA" w:rsidR="002A07EA" w:rsidP="002A07EA" w:rsidRDefault="002A07EA" w14:paraId="0799B612" w14:textId="77777777">
      <w:pPr>
        <w:jc w:val="both"/>
      </w:pPr>
    </w:p>
    <w:p w:rsidRPr="002A07EA" w:rsidR="002A07EA" w:rsidP="002A07EA" w:rsidRDefault="002A07EA" w14:paraId="2EEA734F" w14:textId="77777777">
      <w:pPr>
        <w:jc w:val="both"/>
      </w:pPr>
      <w:r w:rsidRPr="002A07EA">
        <w:t xml:space="preserve">Respecto de los riesgos contratados, se especifican que se cubre únicamente los eventos de </w:t>
      </w:r>
      <w:r w:rsidRPr="002A07EA">
        <w:rPr>
          <w:b/>
          <w:bCs/>
        </w:rPr>
        <w:t>Uso Indebido, Uso Forzado, Robo de Dinero retirado en cajeros y Compra Fraudulenta Vía Internet</w:t>
      </w:r>
      <w:r w:rsidRPr="002A07EA">
        <w:t>, en los siguientes términos:</w:t>
      </w:r>
    </w:p>
    <w:p w:rsidRPr="002A07EA" w:rsidR="002A07EA" w:rsidP="002A07EA" w:rsidRDefault="002A07EA" w14:paraId="73565BF6" w14:textId="77777777">
      <w:pPr>
        <w:jc w:val="both"/>
      </w:pPr>
    </w:p>
    <w:p w:rsidRPr="002A07EA" w:rsidR="002A07EA" w:rsidP="002A07EA" w:rsidRDefault="002A07EA" w14:paraId="5312EA65" w14:textId="5AD82CC4">
      <w:pPr>
        <w:jc w:val="both"/>
      </w:pPr>
      <w:r w:rsidR="62E6EB7F">
        <w:rPr/>
        <w:t>...................................................................................................................................</w:t>
      </w:r>
    </w:p>
    <w:p w:rsidR="6EAE4238" w:rsidP="6EAE4238" w:rsidRDefault="6EAE4238" w14:paraId="6E0B8D8D" w14:textId="199937F5">
      <w:pPr>
        <w:jc w:val="both"/>
      </w:pPr>
    </w:p>
    <w:p w:rsidRPr="002A07EA" w:rsidR="002A07EA" w:rsidP="002A07EA" w:rsidRDefault="002A07EA" w14:paraId="17B7129D" w14:textId="0558A1FC">
      <w:pPr>
        <w:jc w:val="both"/>
      </w:pPr>
      <w:r w:rsidR="62E6EB7F">
        <w:rPr/>
        <w:t>..................................................................................................................................</w:t>
      </w:r>
    </w:p>
    <w:p w:rsidRPr="002A07EA" w:rsidR="002A07EA" w:rsidP="002A07EA" w:rsidRDefault="002A07EA" w14:paraId="6551D66B" w14:textId="77777777">
      <w:pPr>
        <w:jc w:val="both"/>
      </w:pPr>
    </w:p>
    <w:p w:rsidRPr="002A07EA" w:rsidR="002A07EA" w:rsidP="002A07EA" w:rsidRDefault="002A07EA" w14:paraId="0F9BA85B" w14:textId="77777777">
      <w:pPr>
        <w:jc w:val="both"/>
      </w:pPr>
    </w:p>
    <w:p w:rsidRPr="002A07EA" w:rsidR="002A07EA" w:rsidP="002A07EA" w:rsidRDefault="002A07EA" w14:paraId="61966A99" w14:textId="01554967">
      <w:pPr>
        <w:jc w:val="both"/>
        <w:rPr>
          <w:lang w:val="es-MX"/>
        </w:rPr>
      </w:pPr>
      <w:r w:rsidRPr="6EAE4238" w:rsidR="002A07EA">
        <w:rPr>
          <w:lang w:val="es-MX"/>
        </w:rPr>
        <w:t xml:space="preserve">Conforme declara la asegurada al formular su reclamación ante el BBVA, sufrió una disposición de pago efectivo por un monto de S/.9,800.00 de su Tarjeta de Crédito </w:t>
      </w:r>
      <w:r w:rsidRPr="6EAE4238" w:rsidR="468561A0">
        <w:rPr>
          <w:lang w:val="es-MX"/>
        </w:rPr>
        <w:t>............................................</w:t>
      </w:r>
      <w:r w:rsidRPr="6EAE4238" w:rsidR="002A07EA">
        <w:rPr>
          <w:lang w:val="es-MX"/>
        </w:rPr>
        <w:t>, pese a mantener en su poder la tarjeta materia del seguro.</w:t>
      </w:r>
    </w:p>
    <w:p w:rsidRPr="002A07EA" w:rsidR="002A07EA" w:rsidP="002A07EA" w:rsidRDefault="002A07EA" w14:paraId="62844A9E" w14:textId="77777777">
      <w:pPr>
        <w:jc w:val="both"/>
        <w:rPr>
          <w:lang w:val="es-MX"/>
        </w:rPr>
      </w:pPr>
    </w:p>
    <w:p w:rsidRPr="002A07EA" w:rsidR="002A07EA" w:rsidP="002A07EA" w:rsidRDefault="002A07EA" w14:paraId="082F83D7" w14:textId="77777777">
      <w:pPr>
        <w:jc w:val="both"/>
        <w:rPr>
          <w:lang w:val="es-MX"/>
        </w:rPr>
      </w:pPr>
      <w:proofErr w:type="gramStart"/>
      <w:r w:rsidRPr="002A07EA">
        <w:rPr>
          <w:lang w:val="es-MX"/>
        </w:rPr>
        <w:t>De acuerdo a</w:t>
      </w:r>
      <w:proofErr w:type="gramEnd"/>
      <w:r w:rsidRPr="002A07EA">
        <w:rPr>
          <w:lang w:val="es-MX"/>
        </w:rPr>
        <w:t xml:space="preserve"> la descripción del siniestro hecha por la propia reclamante, el evento sufrido por ella no forma parte del presupuesto de hecho descriptivo de los riesgos cubiertos por el Seguro de Protección de Tarjeta.</w:t>
      </w:r>
    </w:p>
    <w:p w:rsidRPr="002A07EA" w:rsidR="002A07EA" w:rsidP="002A07EA" w:rsidRDefault="002A07EA" w14:paraId="21E18CEC" w14:textId="77777777">
      <w:pPr>
        <w:jc w:val="both"/>
        <w:rPr>
          <w:lang w:val="es-MX"/>
        </w:rPr>
      </w:pPr>
    </w:p>
    <w:p w:rsidRPr="002A07EA" w:rsidR="002A07EA" w:rsidP="002A07EA" w:rsidRDefault="002A07EA" w14:paraId="64E80DF4" w14:textId="77777777">
      <w:pPr>
        <w:jc w:val="both"/>
        <w:rPr>
          <w:lang w:val="es-MX"/>
        </w:rPr>
      </w:pPr>
      <w:r w:rsidRPr="002A07EA">
        <w:rPr>
          <w:lang w:val="es-MX"/>
        </w:rPr>
        <w:t xml:space="preserve">En ese sentido, no se ha acreditado en autos que el reclamante haya sufrido un supuesto de </w:t>
      </w:r>
      <w:r w:rsidRPr="002A07EA">
        <w:rPr>
          <w:b/>
          <w:bCs/>
        </w:rPr>
        <w:t>Uso Indebido, Uso Forzado, Robo o Compra Fraudulenta Vía Internet</w:t>
      </w:r>
      <w:r w:rsidRPr="002A07EA">
        <w:t>, bajo los términos contractuales que definen la cobertura contratada.</w:t>
      </w:r>
      <w:r w:rsidRPr="002A07EA">
        <w:rPr>
          <w:b/>
          <w:bCs/>
        </w:rPr>
        <w:t xml:space="preserve"> </w:t>
      </w:r>
    </w:p>
    <w:p w:rsidRPr="002A07EA" w:rsidR="002A07EA" w:rsidP="002A07EA" w:rsidRDefault="002A07EA" w14:paraId="356C29C6" w14:textId="77777777">
      <w:pPr>
        <w:jc w:val="both"/>
        <w:rPr>
          <w:lang w:val="es-MX"/>
        </w:rPr>
      </w:pPr>
    </w:p>
    <w:p w:rsidRPr="002A07EA" w:rsidR="002A07EA" w:rsidP="002A07EA" w:rsidRDefault="002A07EA" w14:paraId="118B6C7F" w14:textId="77777777">
      <w:pPr>
        <w:jc w:val="both"/>
        <w:rPr>
          <w:lang w:val="es-MX"/>
        </w:rPr>
      </w:pPr>
      <w:r w:rsidRPr="002A07EA">
        <w:lastRenderedPageBreak/>
        <w:t>En el presente caso, conforme a la comprobación del Banco BBVA, no ha mediado una sustracción de la tarjeta con o sin violencia (robo o hurto) sino la realización de operaciones con el uso de datos de la asegurada, clave por internet y token digital.</w:t>
      </w:r>
    </w:p>
    <w:p w:rsidRPr="002A07EA" w:rsidR="002A07EA" w:rsidP="002A07EA" w:rsidRDefault="002A07EA" w14:paraId="2CCDF644" w14:textId="77777777">
      <w:pPr>
        <w:jc w:val="both"/>
        <w:rPr>
          <w:lang w:val="es-MX"/>
        </w:rPr>
      </w:pPr>
    </w:p>
    <w:p w:rsidRPr="002A07EA" w:rsidR="002A07EA" w:rsidP="002A07EA" w:rsidRDefault="002A07EA" w14:paraId="746D5608" w14:textId="77777777">
      <w:pPr>
        <w:jc w:val="both"/>
        <w:rPr>
          <w:rStyle w:val="Textoennegrita"/>
          <w:b w:val="0"/>
          <w:lang w:val="es-PE"/>
        </w:rPr>
      </w:pPr>
      <w:r w:rsidRPr="002A07EA">
        <w:rPr>
          <w:rStyle w:val="Textoennegrita"/>
          <w:b w:val="0"/>
        </w:rPr>
        <w:t>Consecuentemente, en el presente caso no se ha probado uno de los supuestos de hecho que materializarían la cobertura</w:t>
      </w:r>
      <w:r w:rsidRPr="002A07EA">
        <w:rPr>
          <w:lang w:val="es-MX"/>
        </w:rPr>
        <w:t xml:space="preserve"> del Seguro Contratado</w:t>
      </w:r>
      <w:r w:rsidRPr="002A07EA">
        <w:rPr>
          <w:rStyle w:val="Textoennegrita"/>
          <w:b w:val="0"/>
        </w:rPr>
        <w:t>, esto es, no se ha demostrado la existencia de un siniestro que deba ser indemnizado bajo el Seguro contratado.</w:t>
      </w:r>
    </w:p>
    <w:p w:rsidRPr="002A07EA" w:rsidR="002A07EA" w:rsidP="002A07EA" w:rsidRDefault="002A07EA" w14:paraId="218A6E1D" w14:textId="77777777">
      <w:pPr>
        <w:jc w:val="both"/>
        <w:rPr>
          <w:rStyle w:val="Textoennegrita"/>
          <w:b w:val="0"/>
        </w:rPr>
      </w:pPr>
    </w:p>
    <w:p w:rsidRPr="002A07EA" w:rsidR="002A07EA" w:rsidP="002A07EA" w:rsidRDefault="002A07EA" w14:paraId="56AF1617" w14:textId="77777777">
      <w:pPr>
        <w:tabs>
          <w:tab w:val="left" w:pos="2386"/>
        </w:tabs>
        <w:jc w:val="both"/>
        <w:outlineLvl w:val="0"/>
        <w:rPr>
          <w:b/>
        </w:rPr>
      </w:pPr>
      <w:r w:rsidRPr="002A07EA">
        <w:rPr>
          <w:b/>
        </w:rPr>
        <w:t>ATENDIENDO A LO EXPRESADO, ESTE ÓRGANO RESOLUTIVO UNIPERSONAL CONCLUYE SU APRECIACIÓN RAZONADA Y CONJUNTA AL AMPARO DE LO ESTABLECIDO EN EL REGLAMENTO DE LA DEFASEG, POR LO QUE:</w:t>
      </w:r>
    </w:p>
    <w:p w:rsidRPr="002A07EA" w:rsidR="002A07EA" w:rsidP="002A07EA" w:rsidRDefault="002A07EA" w14:paraId="15EF5C1B" w14:textId="77777777">
      <w:pPr>
        <w:jc w:val="both"/>
        <w:rPr>
          <w:b/>
        </w:rPr>
      </w:pPr>
      <w:r w:rsidRPr="002A07EA">
        <w:rPr>
          <w:b/>
        </w:rPr>
        <w:t>RESUELVE:</w:t>
      </w:r>
    </w:p>
    <w:p w:rsidRPr="002A07EA" w:rsidR="002A07EA" w:rsidP="002A07EA" w:rsidRDefault="002A07EA" w14:paraId="1AAD32EE" w14:textId="77777777">
      <w:pPr>
        <w:jc w:val="both"/>
      </w:pPr>
    </w:p>
    <w:p w:rsidRPr="002A07EA" w:rsidR="002A07EA" w:rsidP="6EAE4238" w:rsidRDefault="002A07EA" w14:paraId="01879401" w14:textId="34635210">
      <w:pPr>
        <w:jc w:val="both"/>
        <w:rPr>
          <w:b w:val="1"/>
          <w:bCs w:val="1"/>
        </w:rPr>
      </w:pPr>
      <w:r w:rsidR="002A07EA">
        <w:rPr/>
        <w:t>Declarar</w:t>
      </w:r>
      <w:r w:rsidRPr="6EAE4238" w:rsidR="002A07EA">
        <w:rPr>
          <w:b w:val="1"/>
          <w:bCs w:val="1"/>
        </w:rPr>
        <w:t xml:space="preserve"> INFUNDADA </w:t>
      </w:r>
      <w:r w:rsidR="002A07EA">
        <w:rPr/>
        <w:t>la reclamación</w:t>
      </w:r>
      <w:r w:rsidRPr="6EAE4238" w:rsidR="002A07EA">
        <w:rPr>
          <w:b w:val="1"/>
          <w:bCs w:val="1"/>
        </w:rPr>
        <w:t xml:space="preserve"> </w:t>
      </w:r>
      <w:r w:rsidR="002A07EA">
        <w:rPr/>
        <w:t>interpuesta</w:t>
      </w:r>
      <w:r w:rsidRPr="6EAE4238" w:rsidR="002A07EA">
        <w:rPr>
          <w:lang w:val="es-MX"/>
        </w:rPr>
        <w:t xml:space="preserve"> por</w:t>
      </w:r>
      <w:r w:rsidRPr="6EAE4238" w:rsidR="002A07EA">
        <w:rPr>
          <w:b w:val="1"/>
          <w:bCs w:val="1"/>
          <w:lang w:val="es-MX"/>
        </w:rPr>
        <w:t xml:space="preserve"> </w:t>
      </w:r>
      <w:r w:rsidRPr="6EAE4238" w:rsidR="79E1F0FB">
        <w:rPr>
          <w:b w:val="1"/>
          <w:bCs w:val="1"/>
          <w:lang w:val="es-MX"/>
        </w:rPr>
        <w:t>............................................................................</w:t>
      </w:r>
      <w:r w:rsidRPr="6EAE4238" w:rsidR="002A07EA">
        <w:rPr>
          <w:b w:val="1"/>
          <w:bCs w:val="1"/>
          <w:lang w:val="es-MX"/>
        </w:rPr>
        <w:t xml:space="preserve"> </w:t>
      </w:r>
      <w:r w:rsidR="002A07EA">
        <w:rPr/>
        <w:t xml:space="preserve">contra </w:t>
      </w:r>
      <w:r w:rsidRPr="6EAE4238" w:rsidR="55E3B841">
        <w:rPr>
          <w:b w:val="1"/>
          <w:bCs w:val="1"/>
          <w:lang w:val="es-MX"/>
        </w:rPr>
        <w:t>..................................</w:t>
      </w:r>
      <w:r w:rsidRPr="6EAE4238" w:rsidR="002A07EA">
        <w:rPr>
          <w:b w:val="1"/>
          <w:bCs w:val="1"/>
          <w:lang w:val="es-MX"/>
        </w:rPr>
        <w:t xml:space="preserve"> </w:t>
      </w:r>
      <w:r w:rsidR="002A07EA">
        <w:rPr/>
        <w:t>correspondiente al</w:t>
      </w:r>
      <w:r w:rsidRPr="6EAE4238" w:rsidR="002A07EA">
        <w:rPr>
          <w:b w:val="1"/>
          <w:bCs w:val="1"/>
          <w:lang w:val="es-MX"/>
        </w:rPr>
        <w:t xml:space="preserve"> SEGURO DE PROTECCIÓN DE TARJETA</w:t>
      </w:r>
      <w:r w:rsidRPr="6EAE4238" w:rsidR="002A07EA">
        <w:rPr>
          <w:lang w:val="es-MX"/>
        </w:rPr>
        <w:t>, quedando a salvo el derecho de la reclamante para recurrir ante las instancias que consideren pertinentes.</w:t>
      </w:r>
    </w:p>
    <w:p w:rsidRPr="002A07EA" w:rsidR="004832BF" w:rsidP="004832BF" w:rsidRDefault="004832BF" w14:paraId="0EA9D493" w14:textId="77777777">
      <w:pPr>
        <w:outlineLvl w:val="0"/>
        <w:rPr>
          <w:lang w:val="es-PE"/>
        </w:rPr>
      </w:pPr>
    </w:p>
    <w:p w:rsidRPr="002A07EA" w:rsidR="001631D6" w:rsidP="00401DE3" w:rsidRDefault="00F15FBA" w14:paraId="30F8D459" w14:textId="7445B452">
      <w:pPr>
        <w:jc w:val="right"/>
        <w:outlineLvl w:val="0"/>
        <w:rPr>
          <w:lang w:val="es-PE"/>
        </w:rPr>
      </w:pPr>
      <w:r w:rsidRPr="002A07EA">
        <w:rPr>
          <w:lang w:val="es-PE"/>
        </w:rPr>
        <w:t xml:space="preserve">Lima, </w:t>
      </w:r>
      <w:r w:rsidRPr="002A07EA" w:rsidR="00EA1FBC">
        <w:rPr>
          <w:lang w:val="es-PE"/>
        </w:rPr>
        <w:t xml:space="preserve">02 </w:t>
      </w:r>
      <w:r w:rsidRPr="002A07EA" w:rsidR="00F62606">
        <w:t>d</w:t>
      </w:r>
      <w:proofErr w:type="spellStart"/>
      <w:r w:rsidRPr="002A07EA">
        <w:rPr>
          <w:lang w:val="es-PE"/>
        </w:rPr>
        <w:t>e</w:t>
      </w:r>
      <w:proofErr w:type="spellEnd"/>
      <w:r w:rsidRPr="002A07EA" w:rsidR="00642D5C">
        <w:rPr>
          <w:lang w:val="es-PE"/>
        </w:rPr>
        <w:t xml:space="preserve"> </w:t>
      </w:r>
      <w:r w:rsidRPr="002A07EA" w:rsidR="00EA1FBC">
        <w:rPr>
          <w:lang w:val="es-PE"/>
        </w:rPr>
        <w:t>agosto</w:t>
      </w:r>
      <w:r w:rsidRPr="002A07EA" w:rsidR="001631D6">
        <w:rPr>
          <w:lang w:val="es-PE"/>
        </w:rPr>
        <w:t xml:space="preserve"> </w:t>
      </w:r>
      <w:r w:rsidRPr="002A07EA">
        <w:rPr>
          <w:lang w:val="es-PE"/>
        </w:rPr>
        <w:t>de 20</w:t>
      </w:r>
      <w:r w:rsidRPr="002A07EA" w:rsidR="001631D6">
        <w:rPr>
          <w:lang w:val="es-PE"/>
        </w:rPr>
        <w:t>2</w:t>
      </w:r>
      <w:r w:rsidRPr="002A07EA" w:rsidR="003E6BA6">
        <w:rPr>
          <w:lang w:val="es-PE"/>
        </w:rPr>
        <w:t>1</w:t>
      </w:r>
    </w:p>
    <w:p w:rsidRPr="002A07EA" w:rsidR="00C01AB2" w:rsidP="00B5211F" w:rsidRDefault="00C01AB2" w14:paraId="37DB6607" w14:textId="77777777"/>
    <w:p w:rsidRPr="002A07EA" w:rsidR="00497FEF" w:rsidP="00497FEF" w:rsidRDefault="00497FEF" w14:paraId="5EA0B05B" w14:textId="77777777">
      <w:pPr>
        <w:jc w:val="both"/>
        <w:rPr>
          <w:b/>
          <w:bCs/>
          <w:i/>
          <w:iCs/>
        </w:rPr>
      </w:pPr>
      <w:r w:rsidRPr="002A07EA">
        <w:rPr>
          <w:b/>
          <w:bCs/>
          <w:i/>
          <w:iCs/>
        </w:rPr>
        <w:t>La Secretaría Técnica certifica que la presente resolución, al haber sido emitida por el Órgano Resolutivo Unipersonal, cuenta con el voto del vocal cuyo nombre figura al final del presente documento.</w:t>
      </w:r>
    </w:p>
    <w:p w:rsidRPr="002A07EA" w:rsidR="000D588E" w:rsidP="000D588E" w:rsidRDefault="000D588E" w14:paraId="2E675B6E" w14:textId="4E2AE504">
      <w:pPr>
        <w:jc w:val="both"/>
        <w:rPr>
          <w:b/>
          <w:bCs/>
          <w:i/>
          <w:iCs/>
          <w:lang w:val="es-ES_tradnl"/>
        </w:rPr>
      </w:pPr>
      <w:r w:rsidRPr="002A07EA">
        <w:rPr>
          <w:b/>
          <w:bCs/>
          <w:i/>
          <w:iCs/>
          <w:lang w:val="es-ES_tradnl"/>
        </w:rPr>
        <w:t>.</w:t>
      </w:r>
    </w:p>
    <w:p w:rsidRPr="002A07EA" w:rsidR="000D588E" w:rsidP="000D588E" w:rsidRDefault="000D588E" w14:paraId="4E2B6639" w14:textId="77777777">
      <w:pPr>
        <w:jc w:val="both"/>
        <w:rPr>
          <w:b/>
          <w:bCs/>
          <w:i/>
          <w:iCs/>
          <w:lang w:val="es-ES_tradnl"/>
        </w:rPr>
      </w:pPr>
    </w:p>
    <w:p w:rsidRPr="002A07EA" w:rsidR="000D588E" w:rsidP="000D588E" w:rsidRDefault="000D588E" w14:paraId="33674F75" w14:textId="77777777">
      <w:pPr>
        <w:spacing w:line="360" w:lineRule="auto"/>
        <w:jc w:val="center"/>
        <w:rPr>
          <w:b/>
          <w:bCs/>
        </w:rPr>
      </w:pPr>
      <w:r w:rsidRPr="002A07EA">
        <w:rPr>
          <w:b/>
          <w:bCs/>
        </w:rPr>
        <w:t xml:space="preserve">Rolando Eyzaguirre </w:t>
      </w:r>
      <w:proofErr w:type="spellStart"/>
      <w:r w:rsidRPr="002A07EA">
        <w:rPr>
          <w:b/>
          <w:bCs/>
        </w:rPr>
        <w:t>Maccan</w:t>
      </w:r>
      <w:proofErr w:type="spellEnd"/>
      <w:r w:rsidRPr="002A07EA">
        <w:rPr>
          <w:b/>
          <w:bCs/>
        </w:rPr>
        <w:t xml:space="preserve"> – Vocal</w:t>
      </w:r>
    </w:p>
    <w:p w:rsidRPr="004832BF" w:rsidR="001631D6" w:rsidP="00F15FBA" w:rsidRDefault="001631D6" w14:paraId="0DA96C46" w14:textId="77777777">
      <w:pPr>
        <w:jc w:val="both"/>
        <w:rPr>
          <w:lang w:val="es-PE"/>
        </w:rPr>
      </w:pPr>
    </w:p>
    <w:p w:rsidRPr="004832BF" w:rsidR="00F15FBA" w:rsidP="00F15FBA" w:rsidRDefault="00F15FBA" w14:paraId="22C77427" w14:textId="77777777"/>
    <w:p w:rsidRPr="001631D6" w:rsidR="00F15FBA" w:rsidP="00F15FBA" w:rsidRDefault="00F15FBA" w14:paraId="58BFC23A" w14:textId="77777777"/>
    <w:p w:rsidRPr="001631D6" w:rsidR="00517989" w:rsidRDefault="00BB360E" w14:paraId="164CAA9F" w14:textId="77777777"/>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B360E" w:rsidP="005F148C" w:rsidRDefault="00BB360E" w14:paraId="34F219D8" w14:textId="77777777">
      <w:r>
        <w:separator/>
      </w:r>
    </w:p>
  </w:endnote>
  <w:endnote w:type="continuationSeparator" w:id="0">
    <w:p w:rsidR="00BB360E" w:rsidP="005F148C" w:rsidRDefault="00BB360E" w14:paraId="23D6FE9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B360E" w:rsidP="005F148C" w:rsidRDefault="00BB360E" w14:paraId="6CF1459E" w14:textId="77777777">
      <w:r>
        <w:separator/>
      </w:r>
    </w:p>
  </w:footnote>
  <w:footnote w:type="continuationSeparator" w:id="0">
    <w:p w:rsidR="00BB360E" w:rsidP="005F148C" w:rsidRDefault="00BB360E" w14:paraId="0880056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9"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1"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7"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0"/>
  </w:num>
  <w:num w:numId="3">
    <w:abstractNumId w:val="10"/>
  </w:num>
  <w:num w:numId="4">
    <w:abstractNumId w:val="2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28"/>
  </w:num>
  <w:num w:numId="12">
    <w:abstractNumId w:val="15"/>
  </w:num>
  <w:num w:numId="13">
    <w:abstractNumId w:val="26"/>
  </w:num>
  <w:num w:numId="14">
    <w:abstractNumId w:val="13"/>
  </w:num>
  <w:num w:numId="15">
    <w:abstractNumId w:val="14"/>
  </w:num>
  <w:num w:numId="16">
    <w:abstractNumId w:val="25"/>
  </w:num>
  <w:num w:numId="17">
    <w:abstractNumId w:val="11"/>
  </w:num>
  <w:num w:numId="18">
    <w:abstractNumId w:val="21"/>
  </w:num>
  <w:num w:numId="19">
    <w:abstractNumId w:val="8"/>
  </w:num>
  <w:num w:numId="20">
    <w:abstractNumId w:val="17"/>
  </w:num>
  <w:num w:numId="21">
    <w:abstractNumId w:val="27"/>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19"/>
  </w:num>
  <w:num w:numId="26">
    <w:abstractNumId w:val="6"/>
  </w:num>
  <w:num w:numId="27">
    <w:abstractNumId w:val="7"/>
  </w:num>
  <w:num w:numId="28">
    <w:abstractNumId w:val="23"/>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70FE8"/>
    <w:rsid w:val="00281026"/>
    <w:rsid w:val="002A07EA"/>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55A27"/>
    <w:rsid w:val="00467825"/>
    <w:rsid w:val="00477D05"/>
    <w:rsid w:val="004832BF"/>
    <w:rsid w:val="004854D9"/>
    <w:rsid w:val="00497FEF"/>
    <w:rsid w:val="004A5F55"/>
    <w:rsid w:val="004E50D6"/>
    <w:rsid w:val="004F1C73"/>
    <w:rsid w:val="00516549"/>
    <w:rsid w:val="00531FBE"/>
    <w:rsid w:val="00577AEB"/>
    <w:rsid w:val="0058358B"/>
    <w:rsid w:val="005C5922"/>
    <w:rsid w:val="005D1456"/>
    <w:rsid w:val="005E0FE6"/>
    <w:rsid w:val="005F1349"/>
    <w:rsid w:val="005F148C"/>
    <w:rsid w:val="006024A3"/>
    <w:rsid w:val="00642D5C"/>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7FC18C"/>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6134"/>
    <w:rsid w:val="00BC633A"/>
    <w:rsid w:val="00BD5FD0"/>
    <w:rsid w:val="00C01AB2"/>
    <w:rsid w:val="00C11655"/>
    <w:rsid w:val="00C168CE"/>
    <w:rsid w:val="00C21994"/>
    <w:rsid w:val="00C41210"/>
    <w:rsid w:val="00C50A93"/>
    <w:rsid w:val="00C52AF0"/>
    <w:rsid w:val="00C81329"/>
    <w:rsid w:val="00C85630"/>
    <w:rsid w:val="00C94B19"/>
    <w:rsid w:val="00C9752A"/>
    <w:rsid w:val="00CA4FD6"/>
    <w:rsid w:val="00CB451A"/>
    <w:rsid w:val="00CB7C37"/>
    <w:rsid w:val="00CF3742"/>
    <w:rsid w:val="00D128FF"/>
    <w:rsid w:val="00D15C1E"/>
    <w:rsid w:val="00D64C72"/>
    <w:rsid w:val="00D86E87"/>
    <w:rsid w:val="00D9006E"/>
    <w:rsid w:val="00D92FA2"/>
    <w:rsid w:val="00DC7958"/>
    <w:rsid w:val="00E06DE2"/>
    <w:rsid w:val="00E138FB"/>
    <w:rsid w:val="00E1668B"/>
    <w:rsid w:val="00E17CD0"/>
    <w:rsid w:val="00E206AF"/>
    <w:rsid w:val="00E21C09"/>
    <w:rsid w:val="00E35821"/>
    <w:rsid w:val="00E72B86"/>
    <w:rsid w:val="00E908BC"/>
    <w:rsid w:val="00EA1F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802EF"/>
    <w:rsid w:val="00F85B78"/>
    <w:rsid w:val="00F97A17"/>
    <w:rsid w:val="00FC2FA6"/>
    <w:rsid w:val="21DE2BF6"/>
    <w:rsid w:val="23811E06"/>
    <w:rsid w:val="24EB205E"/>
    <w:rsid w:val="28D03AA9"/>
    <w:rsid w:val="2CB9ED61"/>
    <w:rsid w:val="352A7FCA"/>
    <w:rsid w:val="468561A0"/>
    <w:rsid w:val="55E3B841"/>
    <w:rsid w:val="5F755257"/>
    <w:rsid w:val="62E6EB7F"/>
    <w:rsid w:val="6EAE4238"/>
    <w:rsid w:val="79E1F0FB"/>
    <w:rsid w:val="7B004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2DC5411-5191-4E2D-AD62-16BAA6EF25B6}"/>
</file>

<file path=customXml/itemProps3.xml><?xml version="1.0" encoding="utf-8"?>
<ds:datastoreItem xmlns:ds="http://schemas.openxmlformats.org/officeDocument/2006/customXml" ds:itemID="{71120C1E-249F-4BDA-B5F7-CF5D7B712095}"/>
</file>

<file path=customXml/itemProps4.xml><?xml version="1.0" encoding="utf-8"?>
<ds:datastoreItem xmlns:ds="http://schemas.openxmlformats.org/officeDocument/2006/customXml" ds:itemID="{79CBC041-677A-4DEB-9030-70EB9C8D97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70</cp:revision>
  <cp:lastPrinted>2021-08-03T17:14:00Z</cp:lastPrinted>
  <dcterms:created xsi:type="dcterms:W3CDTF">2020-12-18T20:09:00Z</dcterms:created>
  <dcterms:modified xsi:type="dcterms:W3CDTF">2026-01-22T15:14:06Z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