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90B7C" w:rsidR="00F15FBA" w:rsidP="00026017" w:rsidRDefault="00F15FBA" w14:paraId="6EF5AEAB" w14:textId="7ECF2EA1">
      <w:pPr>
        <w:pStyle w:val="Ttulo"/>
        <w:outlineLvl w:val="0"/>
        <w:rPr>
          <w:lang w:val="es-PE"/>
        </w:rPr>
      </w:pPr>
      <w:r w:rsidRPr="00090B7C">
        <w:rPr>
          <w:lang w:val="es-PE"/>
        </w:rPr>
        <w:t xml:space="preserve">RESOLUCIÓN </w:t>
      </w:r>
      <w:proofErr w:type="spellStart"/>
      <w:r w:rsidRPr="00090B7C">
        <w:rPr>
          <w:lang w:val="es-PE"/>
        </w:rPr>
        <w:t>N</w:t>
      </w:r>
      <w:r w:rsidRPr="00090B7C" w:rsidR="001631D6">
        <w:rPr>
          <w:lang w:val="es-PE"/>
        </w:rPr>
        <w:t>°</w:t>
      </w:r>
      <w:proofErr w:type="spellEnd"/>
      <w:r w:rsidRPr="00090B7C" w:rsidR="001631D6">
        <w:rPr>
          <w:lang w:val="es-PE"/>
        </w:rPr>
        <w:t xml:space="preserve"> </w:t>
      </w:r>
      <w:r w:rsidRPr="00090B7C" w:rsidR="00497FEF">
        <w:rPr>
          <w:lang w:val="es-PE"/>
        </w:rPr>
        <w:t>10</w:t>
      </w:r>
      <w:r w:rsidRPr="00090B7C" w:rsidR="00090B7C">
        <w:rPr>
          <w:lang w:val="es-PE"/>
        </w:rPr>
        <w:t>5</w:t>
      </w:r>
      <w:r w:rsidRPr="00090B7C" w:rsidR="001631D6">
        <w:rPr>
          <w:lang w:val="es-PE"/>
        </w:rPr>
        <w:t>/2</w:t>
      </w:r>
      <w:r w:rsidRPr="00090B7C" w:rsidR="003E6BA6">
        <w:rPr>
          <w:lang w:val="es-PE"/>
        </w:rPr>
        <w:t>1</w:t>
      </w:r>
    </w:p>
    <w:p w:rsidRPr="00090B7C" w:rsidR="00C94B19" w:rsidP="00C94B19" w:rsidRDefault="00C94B19" w14:paraId="3247FB63" w14:textId="77777777">
      <w:pPr>
        <w:rPr>
          <w:b/>
        </w:rPr>
      </w:pPr>
    </w:p>
    <w:p w:rsidRPr="00090B7C" w:rsidR="00090B7C" w:rsidP="00090B7C" w:rsidRDefault="00090B7C" w14:paraId="097C572D" w14:textId="77777777">
      <w:pPr>
        <w:rPr>
          <w:b/>
        </w:rPr>
      </w:pPr>
    </w:p>
    <w:p w:rsidR="00090B7C" w:rsidP="00090B7C" w:rsidRDefault="00090B7C" w14:paraId="022910F3" w14:textId="69D0AC2A">
      <w:pPr>
        <w:rPr>
          <w:b/>
        </w:rPr>
      </w:pPr>
      <w:r w:rsidRPr="00090B7C">
        <w:rPr>
          <w:b/>
        </w:rPr>
        <w:t>VISTOS:</w:t>
      </w:r>
    </w:p>
    <w:p w:rsidRPr="00090B7C" w:rsidR="00090B7C" w:rsidP="00090B7C" w:rsidRDefault="00090B7C" w14:paraId="0569C90A" w14:textId="77777777">
      <w:pPr>
        <w:rPr>
          <w:b/>
        </w:rPr>
      </w:pPr>
    </w:p>
    <w:p w:rsidR="00090B7C" w:rsidP="2754E5BD" w:rsidRDefault="00090B7C" w14:paraId="7C7BE535" w14:textId="1202D69A">
      <w:pPr>
        <w:jc w:val="both"/>
        <w:rPr>
          <w:lang w:val="es-MX"/>
        </w:rPr>
      </w:pPr>
      <w:r w:rsidR="00090B7C">
        <w:rPr/>
        <w:t xml:space="preserve">Que, con fecha 11 de mayo de 2021 doña </w:t>
      </w:r>
      <w:r w:rsidR="233F2828">
        <w:rPr/>
        <w:t>.............................................................................</w:t>
      </w:r>
      <w:r w:rsidR="00090B7C">
        <w:rPr/>
        <w:t xml:space="preserve"> </w:t>
      </w:r>
      <w:r w:rsidRPr="2754E5BD" w:rsidR="00090B7C">
        <w:rPr>
          <w:lang w:val="es-MX"/>
        </w:rPr>
        <w:t xml:space="preserve">interpone </w:t>
      </w:r>
      <w:r w:rsidR="00090B7C">
        <w:rPr/>
        <w:t xml:space="preserve">reclamación ante esta Defensoría del Asegurado (DEFASEG) contra </w:t>
      </w:r>
      <w:r w:rsidRPr="2754E5BD" w:rsidR="78502671">
        <w:rPr>
          <w:b w:val="1"/>
          <w:bCs w:val="1"/>
          <w:lang w:val="es-MX"/>
        </w:rPr>
        <w:t>............................................................................................</w:t>
      </w:r>
      <w:r w:rsidRPr="2754E5BD" w:rsidR="00090B7C">
        <w:rPr>
          <w:lang w:val="es-MX"/>
        </w:rPr>
        <w:t>, solicitando se le</w:t>
      </w:r>
      <w:r w:rsidR="00090B7C">
        <w:rPr/>
        <w:t xml:space="preserve"> otorgue la cobertura del</w:t>
      </w:r>
      <w:r w:rsidRPr="2754E5BD" w:rsidR="00090B7C">
        <w:rPr>
          <w:b w:val="1"/>
          <w:bCs w:val="1"/>
          <w:lang w:val="es-MX"/>
        </w:rPr>
        <w:t xml:space="preserve"> SEGURO DE PROTECCIÓN DE TARJETA</w:t>
      </w:r>
      <w:bookmarkStart w:name="OLE_LINK2" w:id="0"/>
      <w:r w:rsidRPr="2754E5BD" w:rsidR="00090B7C">
        <w:rPr>
          <w:b w:val="1"/>
          <w:bCs w:val="1"/>
          <w:lang w:val="es-MX"/>
        </w:rPr>
        <w:t xml:space="preserve">- PÓLIZA </w:t>
      </w:r>
      <w:r w:rsidRPr="2754E5BD" w:rsidR="00090B7C">
        <w:rPr>
          <w:b w:val="1"/>
          <w:bCs w:val="1"/>
          <w:lang w:val="es-MX"/>
        </w:rPr>
        <w:t>Nº</w:t>
      </w:r>
      <w:r w:rsidRPr="2754E5BD" w:rsidR="00090B7C">
        <w:rPr>
          <w:b w:val="1"/>
          <w:bCs w:val="1"/>
          <w:lang w:val="es-MX"/>
        </w:rPr>
        <w:t xml:space="preserve"> </w:t>
      </w:r>
      <w:r w:rsidRPr="2754E5BD" w:rsidR="28D897D8">
        <w:rPr>
          <w:b w:val="1"/>
          <w:bCs w:val="1"/>
          <w:lang w:val="es-MX"/>
        </w:rPr>
        <w:t>..................</w:t>
      </w:r>
      <w:r w:rsidRPr="2754E5BD" w:rsidR="00090B7C">
        <w:rPr>
          <w:lang w:val="es-MX"/>
        </w:rPr>
        <w:t>, contratada a través del Banco de la Nación.</w:t>
      </w:r>
    </w:p>
    <w:p w:rsidRPr="00090B7C" w:rsidR="00090B7C" w:rsidP="00090B7C" w:rsidRDefault="00090B7C" w14:paraId="58F4F63A" w14:textId="77777777">
      <w:pPr>
        <w:jc w:val="both"/>
        <w:rPr>
          <w:bCs/>
        </w:rPr>
      </w:pPr>
    </w:p>
    <w:bookmarkEnd w:id="0"/>
    <w:p w:rsidRPr="00090B7C" w:rsidR="00090B7C" w:rsidP="00090B7C" w:rsidRDefault="00090B7C" w14:paraId="38152588" w14:textId="77777777">
      <w:pPr>
        <w:jc w:val="both"/>
        <w:rPr>
          <w:rFonts w:eastAsia="Arial Unicode MS"/>
        </w:rPr>
      </w:pPr>
      <w:r w:rsidRPr="00090B7C">
        <w:rPr>
          <w:rFonts w:eastAsia="Arial Unicode MS"/>
        </w:rPr>
        <w:t>Que, la señalada reclamación cumple con los requisitos de materia, cuantía y oportunidad establecidos en el Reglamento de la DEFASEG (http://www.defaseg.com.pe/reglamento).</w:t>
      </w:r>
    </w:p>
    <w:p w:rsidRPr="00090B7C" w:rsidR="00090B7C" w:rsidP="00090B7C" w:rsidRDefault="00090B7C" w14:paraId="1E4DA5F4" w14:textId="77777777">
      <w:pPr>
        <w:tabs>
          <w:tab w:val="left" w:pos="2160"/>
        </w:tabs>
        <w:jc w:val="both"/>
      </w:pPr>
    </w:p>
    <w:p w:rsidRPr="00090B7C" w:rsidR="00090B7C" w:rsidP="00090B7C" w:rsidRDefault="00090B7C" w14:paraId="23E4496D" w14:textId="77777777">
      <w:pPr>
        <w:tabs>
          <w:tab w:val="num" w:pos="720"/>
        </w:tabs>
        <w:jc w:val="both"/>
      </w:pPr>
      <w:r w:rsidRPr="00090B7C">
        <w:t xml:space="preserve">Que, habiéndosele corrido traslado de la respectiva reclamación, la aseguradora presentó sus descargos y la documentación solicitada. </w:t>
      </w:r>
    </w:p>
    <w:p w:rsidRPr="00090B7C" w:rsidR="00090B7C" w:rsidP="00090B7C" w:rsidRDefault="00090B7C" w14:paraId="07E18E87" w14:textId="77777777">
      <w:pPr>
        <w:tabs>
          <w:tab w:val="num" w:pos="720"/>
        </w:tabs>
        <w:jc w:val="both"/>
      </w:pPr>
    </w:p>
    <w:p w:rsidRPr="00090B7C" w:rsidR="00090B7C" w:rsidP="00090B7C" w:rsidRDefault="00090B7C" w14:paraId="73257FCC" w14:textId="77777777">
      <w:pPr>
        <w:tabs>
          <w:tab w:val="num" w:pos="720"/>
        </w:tabs>
        <w:jc w:val="both"/>
      </w:pPr>
      <w:r w:rsidRPr="00090B7C">
        <w:t xml:space="preserve">Que, el 09 de agosto de 2021 se realizó la audiencia de vista en entorno virtual con la participación de las partes, quienes sustentaron su posición y absolvieron las preguntas formuladas por el órgano resolutorio unipersonal, conforme consta </w:t>
      </w:r>
      <w:r w:rsidRPr="00090B7C">
        <w:rPr>
          <w:lang w:val="es-419"/>
        </w:rPr>
        <w:t>en</w:t>
      </w:r>
      <w:r w:rsidRPr="00090B7C">
        <w:t xml:space="preserve"> la correspondiente acta. </w:t>
      </w:r>
    </w:p>
    <w:p w:rsidRPr="00090B7C" w:rsidR="00090B7C" w:rsidP="00090B7C" w:rsidRDefault="00090B7C" w14:paraId="00A49C24" w14:textId="77777777">
      <w:pPr>
        <w:jc w:val="both"/>
      </w:pPr>
    </w:p>
    <w:p w:rsidRPr="00090B7C" w:rsidR="00090B7C" w:rsidP="00090B7C" w:rsidRDefault="00090B7C" w14:paraId="4606BB43" w14:textId="77777777">
      <w:pPr>
        <w:jc w:val="both"/>
      </w:pPr>
      <w:r w:rsidRPr="00090B7C">
        <w:t>Que, en síntesis, la posición de la reclamante es la siguiente: a) Fue víctima de un fraude electrónico de su tarjeta de débito; b) que la llamaron supuestamente del Banco de la Nación indicándole que habían visto unas operaciones inusuales en su cuenta bancaria y querían levantar el código de observación para evitar que su tarjeta sea bloqueada; que coincidían con los pagos y retiros que había realizado, pero que no proporcionó sus datos personales y les indicó que se iba a acerca a las oficinas del banco para levantar dichas observaciones; c) que luego le llegan mensajes de texto a su celular confirmándose un giro por S/ 2,000 a una cuenta desconocida; d) inmediatamente acudió a las oficinas del Banco donde le dijeron que se había realizado un giro vía internet por la suma indicada, que fuera a la comisaría a hacer su denuncia y procedieron a bloquear su tarjeta; e) no entiende cómo obtuvieron su número de tarjeta, claves  y otros datos para acceder a sus cuentas, considera que clonaron su tarjeta o actuaron con algún tipo de fraude electrónico, porque no dio sus datos personales o claves a nadie; f) dado que cuenta con un seguro solicitó la cobertura la que le ha sido denegada y por eso acude a la Defensoría para que le abonen el dinero retirado de su cuenta.</w:t>
      </w:r>
    </w:p>
    <w:p w:rsidRPr="00090B7C" w:rsidR="00090B7C" w:rsidP="00090B7C" w:rsidRDefault="00090B7C" w14:paraId="0B4ADD4D" w14:textId="77777777">
      <w:pPr>
        <w:jc w:val="both"/>
      </w:pPr>
    </w:p>
    <w:p w:rsidRPr="00090B7C" w:rsidR="00090B7C" w:rsidP="00090B7C" w:rsidRDefault="00090B7C" w14:paraId="52187763" w14:textId="77777777">
      <w:pPr>
        <w:jc w:val="both"/>
      </w:pPr>
      <w:r w:rsidRPr="00090B7C">
        <w:t xml:space="preserve">Que, por su parte y en resumen la compañía de seguros sostiene que: a) mediante solicitud de fecha 25 de febrero la reclamante solicitó la cobertura adjuntando copia de la denuncia policial respectiva; b) en la denuncia policial la reclamante refiere que a través de una llamada telefónica de una persona desconocida simulando ser trabajador del Banco de la Nación le solicitó sus datos personales, verificando posteriormente que se había realizado diversos movimientos de dinero desde su cuenta por la cantidad total de S/ 2,000.00 que no reconoce; c) siendo que la modalidad de fraude por llamada telefónica no coincide con ninguna de las coberturas del seguro contratado, rechazaron la cobertura del seguro; d) adicionalmente, en el carta de rechazo se le informó a la reclamante que el evento materia de reclamo no encuentra amparo bajo la cobertura de phishing, el cual solo cubre el agravio </w:t>
      </w:r>
      <w:r w:rsidRPr="00090B7C">
        <w:lastRenderedPageBreak/>
        <w:t>como consecuencia de la recepción de un correo electrónico fraudulento, lo que no ocurrió en este caso, pues no se ha acreditado haber recibido correo electrónico alguno.</w:t>
      </w:r>
    </w:p>
    <w:p w:rsidRPr="00090B7C" w:rsidR="00090B7C" w:rsidP="00090B7C" w:rsidRDefault="00090B7C" w14:paraId="0FA8F572" w14:textId="77777777">
      <w:pPr>
        <w:jc w:val="both"/>
      </w:pPr>
    </w:p>
    <w:p w:rsidR="00090B7C" w:rsidP="00090B7C" w:rsidRDefault="00090B7C" w14:paraId="5FDCE024" w14:textId="66392603">
      <w:pPr>
        <w:jc w:val="both"/>
        <w:rPr>
          <w:b/>
        </w:rPr>
      </w:pPr>
      <w:r w:rsidRPr="00090B7C">
        <w:rPr>
          <w:b/>
        </w:rPr>
        <w:t xml:space="preserve">CONSIDERANDO: </w:t>
      </w:r>
    </w:p>
    <w:p w:rsidRPr="00090B7C" w:rsidR="00090B7C" w:rsidP="00090B7C" w:rsidRDefault="00090B7C" w14:paraId="39742379" w14:textId="77777777">
      <w:pPr>
        <w:jc w:val="both"/>
        <w:rPr>
          <w:b/>
        </w:rPr>
      </w:pPr>
    </w:p>
    <w:p w:rsidR="00090B7C" w:rsidP="00090B7C" w:rsidRDefault="00090B7C" w14:paraId="378FBB17" w14:textId="37819F64">
      <w:pPr>
        <w:jc w:val="both"/>
        <w:rPr>
          <w:rStyle w:val="Textoennegrita"/>
        </w:rPr>
      </w:pPr>
      <w:r w:rsidRPr="00090B7C">
        <w:rPr>
          <w:b/>
          <w:u w:val="single"/>
        </w:rPr>
        <w:t>PRIMERO</w:t>
      </w:r>
      <w:r w:rsidRPr="00090B7C">
        <w:t xml:space="preserve">: Conforme al Reglamento de la Defensoría del Asegurado, </w:t>
      </w:r>
      <w:r w:rsidRPr="00090B7C">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90B7C" w:rsidR="00090B7C" w:rsidP="00090B7C" w:rsidRDefault="00090B7C" w14:paraId="02CC8F48" w14:textId="77777777">
      <w:pPr>
        <w:jc w:val="both"/>
        <w:rPr>
          <w:rStyle w:val="Textoennegrita"/>
          <w:b w:val="0"/>
        </w:rPr>
      </w:pPr>
    </w:p>
    <w:p w:rsidRPr="00090B7C" w:rsidR="00090B7C" w:rsidP="00090B7C" w:rsidRDefault="00090B7C" w14:paraId="20093E6B" w14:textId="7CA1695C">
      <w:pPr>
        <w:jc w:val="both"/>
        <w:rPr>
          <w:rStyle w:val="Textoennegrita"/>
          <w:b w:val="0"/>
          <w:bCs w:val="0"/>
        </w:rPr>
      </w:pPr>
      <w:r w:rsidRPr="00090B7C">
        <w:rPr>
          <w:rStyle w:val="Textoennegrita"/>
          <w:u w:val="single"/>
        </w:rPr>
        <w:t>SEGUNDO</w:t>
      </w:r>
      <w:r w:rsidRPr="00090B7C">
        <w:rPr>
          <w:rStyle w:val="Textoennegrita"/>
        </w:rPr>
        <w:t xml:space="preserve">: </w:t>
      </w:r>
      <w:r w:rsidRPr="00090B7C">
        <w:t xml:space="preserve">Asimismo, de acuerdo a </w:t>
      </w:r>
      <w:r w:rsidRPr="00090B7C">
        <w:rPr>
          <w:rStyle w:val="Textoennegrita"/>
        </w:rPr>
        <w:t>s</w:t>
      </w:r>
      <w:r w:rsidRPr="00090B7C">
        <w:rPr>
          <w:rStyle w:val="Textoennegrita"/>
          <w:b w:val="0"/>
          <w:bCs w:val="0"/>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90B7C" w:rsidR="00090B7C" w:rsidP="00090B7C" w:rsidRDefault="00090B7C" w14:paraId="5753F512" w14:textId="77777777">
      <w:pPr>
        <w:jc w:val="both"/>
        <w:rPr>
          <w:rStyle w:val="Textoennegrita"/>
          <w:b w:val="0"/>
        </w:rPr>
      </w:pPr>
    </w:p>
    <w:p w:rsidRPr="00090B7C" w:rsidR="00090B7C" w:rsidP="00090B7C" w:rsidRDefault="00090B7C" w14:paraId="1DAC5947" w14:textId="77777777">
      <w:pPr>
        <w:jc w:val="both"/>
      </w:pPr>
      <w:r w:rsidRPr="00090B7C">
        <w:rPr>
          <w:rStyle w:val="Textoennegrita"/>
          <w:u w:val="single"/>
        </w:rPr>
        <w:t>TERCERO</w:t>
      </w:r>
      <w:r w:rsidRPr="00090B7C">
        <w:rPr>
          <w:rStyle w:val="Textoennegrita"/>
        </w:rPr>
        <w:t>:</w:t>
      </w:r>
      <w:r w:rsidRPr="00090B7C">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90B7C" w:rsidR="00090B7C" w:rsidP="00090B7C" w:rsidRDefault="00090B7C" w14:paraId="77E9BA6D" w14:textId="77777777">
      <w:pPr>
        <w:jc w:val="both"/>
      </w:pPr>
    </w:p>
    <w:p w:rsidRPr="00090B7C" w:rsidR="00090B7C" w:rsidP="00090B7C" w:rsidRDefault="00090B7C" w14:paraId="5CA1EC4B" w14:textId="77777777">
      <w:pPr>
        <w:contextualSpacing/>
        <w:jc w:val="both"/>
      </w:pPr>
      <w:r w:rsidRPr="00090B7C">
        <w:rPr>
          <w:b/>
          <w:u w:val="single"/>
        </w:rPr>
        <w:t>CUARTO</w:t>
      </w:r>
      <w:r w:rsidRPr="00090B7C">
        <w:rPr>
          <w:b/>
        </w:rPr>
        <w:t>:</w:t>
      </w:r>
      <w:r w:rsidRPr="00090B7C">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90B7C" w:rsidR="00090B7C" w:rsidP="00090B7C" w:rsidRDefault="00090B7C" w14:paraId="4AF2ED76" w14:textId="77777777">
      <w:pPr>
        <w:jc w:val="both"/>
        <w:rPr>
          <w:rStyle w:val="Textoennegrita"/>
          <w:u w:val="single"/>
        </w:rPr>
      </w:pPr>
    </w:p>
    <w:p w:rsidRPr="00090B7C" w:rsidR="00090B7C" w:rsidP="00090B7C" w:rsidRDefault="00090B7C" w14:paraId="648C9724" w14:textId="77777777">
      <w:pPr>
        <w:jc w:val="both"/>
        <w:rPr>
          <w:bCs/>
        </w:rPr>
      </w:pPr>
      <w:r w:rsidRPr="00090B7C">
        <w:rPr>
          <w:rStyle w:val="Textoennegrita"/>
          <w:u w:val="single"/>
        </w:rPr>
        <w:t>QUINTO</w:t>
      </w:r>
      <w:r w:rsidRPr="00090B7C">
        <w:rPr>
          <w:rStyle w:val="Textoennegrita"/>
        </w:rPr>
        <w:t>: En materia procesal</w:t>
      </w:r>
      <w:r w:rsidRPr="00090B7C">
        <w:t>, corresponde a quien invoca hechos probar su existencia, carga procesal a la que refiere el artículo 196 del Código Procesal Civil, salvo que se acoja a alguna presunción legal de carácter relativo o absoluto.</w:t>
      </w:r>
    </w:p>
    <w:p w:rsidRPr="00090B7C" w:rsidR="00090B7C" w:rsidP="00090B7C" w:rsidRDefault="00090B7C" w14:paraId="008F20AA" w14:textId="77777777">
      <w:pPr>
        <w:jc w:val="both"/>
        <w:rPr>
          <w:b/>
          <w:u w:val="single"/>
        </w:rPr>
      </w:pPr>
    </w:p>
    <w:p w:rsidRPr="00090B7C" w:rsidR="00090B7C" w:rsidP="00090B7C" w:rsidRDefault="00090B7C" w14:paraId="0DE4D268" w14:textId="77777777">
      <w:pPr>
        <w:jc w:val="both"/>
      </w:pPr>
      <w:r w:rsidRPr="00090B7C">
        <w:rPr>
          <w:b/>
          <w:u w:val="single"/>
        </w:rPr>
        <w:t>SEXTO</w:t>
      </w:r>
      <w:r w:rsidRPr="00090B7C">
        <w:rPr>
          <w:b/>
        </w:rPr>
        <w:t>:</w:t>
      </w:r>
      <w:r w:rsidRPr="00090B7C">
        <w:t xml:space="preserve"> De acuerdo con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 En efecto, la aseguradora sustenta su rechazo por cuanto el evento que sufrió la asegurada no forma parte de los riesgos cubiertos por el seguro contratado. </w:t>
      </w:r>
    </w:p>
    <w:p w:rsidRPr="00090B7C" w:rsidR="00090B7C" w:rsidP="00090B7C" w:rsidRDefault="00090B7C" w14:paraId="1E689F8C" w14:textId="77777777">
      <w:pPr>
        <w:jc w:val="both"/>
      </w:pPr>
    </w:p>
    <w:p w:rsidRPr="00090B7C" w:rsidR="00090B7C" w:rsidP="00090B7C" w:rsidRDefault="00090B7C" w14:paraId="2EBD92F1" w14:textId="77777777">
      <w:pPr>
        <w:jc w:val="both"/>
      </w:pPr>
      <w:r w:rsidRPr="00090B7C">
        <w:rPr>
          <w:b/>
          <w:u w:val="single"/>
        </w:rPr>
        <w:t>SÉPTIMO</w:t>
      </w:r>
      <w:r w:rsidRPr="00090B7C">
        <w:rPr>
          <w:b/>
        </w:rPr>
        <w:t>:</w:t>
      </w:r>
      <w:r w:rsidRPr="00090B7C">
        <w:t xml:space="preserve"> Que la póliza de seguro contempla las siguientes once coberturas:</w:t>
      </w:r>
    </w:p>
    <w:p w:rsidRPr="00090B7C" w:rsidR="00090B7C" w:rsidP="00090B7C" w:rsidRDefault="00090B7C" w14:paraId="39BAF7E9" w14:textId="77777777">
      <w:pPr>
        <w:jc w:val="both"/>
      </w:pPr>
    </w:p>
    <w:p w:rsidRPr="00090B7C" w:rsidR="00090B7C" w:rsidP="00090B7C" w:rsidRDefault="00090B7C" w14:paraId="54C58B5C" w14:textId="77777777">
      <w:pPr>
        <w:pStyle w:val="Prrafodelista"/>
        <w:numPr>
          <w:ilvl w:val="0"/>
          <w:numId w:val="30"/>
        </w:numPr>
        <w:ind w:left="426" w:hanging="426"/>
        <w:jc w:val="both"/>
      </w:pPr>
      <w:r w:rsidRPr="00090B7C">
        <w:t>Tarjetas robadas, hurtadas, perdidas o “cambiazo”.</w:t>
      </w:r>
    </w:p>
    <w:p w:rsidRPr="00090B7C" w:rsidR="00090B7C" w:rsidP="00090B7C" w:rsidRDefault="00090B7C" w14:paraId="3980252F" w14:textId="77777777">
      <w:pPr>
        <w:pStyle w:val="Prrafodelista"/>
        <w:numPr>
          <w:ilvl w:val="0"/>
          <w:numId w:val="30"/>
        </w:numPr>
        <w:ind w:left="426" w:hanging="426"/>
        <w:jc w:val="both"/>
      </w:pPr>
      <w:r w:rsidRPr="00090B7C">
        <w:t xml:space="preserve">Robo en cajeros automáticos </w:t>
      </w:r>
    </w:p>
    <w:p w:rsidRPr="00090B7C" w:rsidR="00090B7C" w:rsidP="00090B7C" w:rsidRDefault="00090B7C" w14:paraId="041F50F9" w14:textId="77777777">
      <w:pPr>
        <w:pStyle w:val="Prrafodelista"/>
        <w:numPr>
          <w:ilvl w:val="0"/>
          <w:numId w:val="30"/>
        </w:numPr>
        <w:ind w:left="426" w:hanging="426"/>
        <w:jc w:val="both"/>
      </w:pPr>
      <w:r w:rsidRPr="00090B7C">
        <w:lastRenderedPageBreak/>
        <w:t>Secuestro y/o utilización forzada.</w:t>
      </w:r>
    </w:p>
    <w:p w:rsidRPr="00090B7C" w:rsidR="00090B7C" w:rsidP="00090B7C" w:rsidRDefault="00090B7C" w14:paraId="40720C37" w14:textId="77777777">
      <w:pPr>
        <w:pStyle w:val="Prrafodelista"/>
        <w:numPr>
          <w:ilvl w:val="0"/>
          <w:numId w:val="30"/>
        </w:numPr>
        <w:ind w:left="426" w:hanging="426"/>
        <w:jc w:val="both"/>
      </w:pPr>
      <w:r w:rsidRPr="00090B7C">
        <w:t xml:space="preserve">Compras fraudulentas </w:t>
      </w:r>
      <w:proofErr w:type="spellStart"/>
      <w:r w:rsidRPr="00090B7C">
        <w:t>via</w:t>
      </w:r>
      <w:proofErr w:type="spellEnd"/>
      <w:r w:rsidRPr="00090B7C">
        <w:t xml:space="preserve"> internet.</w:t>
      </w:r>
    </w:p>
    <w:p w:rsidRPr="00090B7C" w:rsidR="00090B7C" w:rsidP="00090B7C" w:rsidRDefault="00090B7C" w14:paraId="724B76D0" w14:textId="77777777">
      <w:pPr>
        <w:pStyle w:val="Prrafodelista"/>
        <w:numPr>
          <w:ilvl w:val="0"/>
          <w:numId w:val="30"/>
        </w:numPr>
        <w:ind w:left="426" w:hanging="426"/>
        <w:jc w:val="both"/>
      </w:pPr>
      <w:r w:rsidRPr="00090B7C">
        <w:t>Robo de dinero retirado por ventanilla</w:t>
      </w:r>
    </w:p>
    <w:p w:rsidRPr="00090B7C" w:rsidR="00090B7C" w:rsidP="00090B7C" w:rsidRDefault="00090B7C" w14:paraId="541A0BC9" w14:textId="77777777">
      <w:pPr>
        <w:pStyle w:val="Prrafodelista"/>
        <w:numPr>
          <w:ilvl w:val="0"/>
          <w:numId w:val="30"/>
        </w:numPr>
        <w:ind w:left="426" w:hanging="426"/>
        <w:jc w:val="both"/>
      </w:pPr>
      <w:r w:rsidRPr="00090B7C">
        <w:t>Muerte o invalidez permanente total a consecuencia del robo en ATM.</w:t>
      </w:r>
    </w:p>
    <w:p w:rsidRPr="00090B7C" w:rsidR="00090B7C" w:rsidP="00090B7C" w:rsidRDefault="00090B7C" w14:paraId="06431289" w14:textId="77777777">
      <w:pPr>
        <w:pStyle w:val="Prrafodelista"/>
        <w:numPr>
          <w:ilvl w:val="0"/>
          <w:numId w:val="30"/>
        </w:numPr>
        <w:ind w:left="426" w:hanging="426"/>
        <w:jc w:val="both"/>
      </w:pPr>
      <w:r w:rsidRPr="00090B7C">
        <w:t>Reembolso de gastos médicos por hospitalización a consecuencia de robo en ATM.</w:t>
      </w:r>
    </w:p>
    <w:p w:rsidRPr="00090B7C" w:rsidR="00090B7C" w:rsidP="00090B7C" w:rsidRDefault="00090B7C" w14:paraId="562AD68D" w14:textId="77777777">
      <w:pPr>
        <w:pStyle w:val="Prrafodelista"/>
        <w:numPr>
          <w:ilvl w:val="0"/>
          <w:numId w:val="30"/>
        </w:numPr>
        <w:ind w:left="426" w:hanging="426"/>
        <w:jc w:val="both"/>
      </w:pPr>
      <w:r w:rsidRPr="00090B7C">
        <w:t>Reembolso por trámites documentarios: DNI, pasaporte, brevete y reposición de plástico de la tarjeta.</w:t>
      </w:r>
    </w:p>
    <w:p w:rsidRPr="00090B7C" w:rsidR="00090B7C" w:rsidP="00090B7C" w:rsidRDefault="00090B7C" w14:paraId="4475D5AF" w14:textId="77777777">
      <w:pPr>
        <w:pStyle w:val="Prrafodelista"/>
        <w:numPr>
          <w:ilvl w:val="0"/>
          <w:numId w:val="30"/>
        </w:numPr>
        <w:ind w:left="426" w:hanging="426"/>
        <w:jc w:val="both"/>
      </w:pPr>
      <w:r w:rsidRPr="00090B7C">
        <w:t>Desamparo familiar súbito</w:t>
      </w:r>
    </w:p>
    <w:p w:rsidRPr="00090B7C" w:rsidR="00090B7C" w:rsidP="00090B7C" w:rsidRDefault="00090B7C" w14:paraId="77937B14" w14:textId="77777777">
      <w:pPr>
        <w:pStyle w:val="Prrafodelista"/>
        <w:numPr>
          <w:ilvl w:val="0"/>
          <w:numId w:val="30"/>
        </w:numPr>
        <w:ind w:left="426" w:hanging="426"/>
        <w:jc w:val="both"/>
      </w:pPr>
      <w:r w:rsidRPr="00090B7C">
        <w:t>Fraude electrónico (Phishing).</w:t>
      </w:r>
    </w:p>
    <w:p w:rsidRPr="00090B7C" w:rsidR="00090B7C" w:rsidP="00090B7C" w:rsidRDefault="00090B7C" w14:paraId="6FE5ACAB" w14:textId="77777777">
      <w:pPr>
        <w:pStyle w:val="Prrafodelista"/>
        <w:numPr>
          <w:ilvl w:val="0"/>
          <w:numId w:val="30"/>
        </w:numPr>
        <w:ind w:left="426" w:hanging="426"/>
        <w:jc w:val="both"/>
      </w:pPr>
      <w:r w:rsidRPr="00090B7C">
        <w:t>Muerte accidental</w:t>
      </w:r>
    </w:p>
    <w:p w:rsidRPr="00090B7C" w:rsidR="00090B7C" w:rsidP="00090B7C" w:rsidRDefault="00090B7C" w14:paraId="591E0671" w14:textId="77777777">
      <w:pPr>
        <w:jc w:val="both"/>
      </w:pPr>
    </w:p>
    <w:p w:rsidRPr="00090B7C" w:rsidR="00090B7C" w:rsidP="00090B7C" w:rsidRDefault="00090B7C" w14:paraId="6FEA13A9" w14:textId="77777777">
      <w:pPr>
        <w:jc w:val="both"/>
        <w:rPr>
          <w:noProof/>
        </w:rPr>
      </w:pPr>
      <w:r w:rsidRPr="00090B7C">
        <w:rPr>
          <w:noProof/>
        </w:rPr>
        <w:t>Que la cobertura que más se asimilaría al fraude sufrido por la reclamnte sería la referida a fraude electrónico (Phishing), siendo que en la definición y alcances de dicha cobertura la póliza establece lo siguiente:</w:t>
      </w:r>
    </w:p>
    <w:p w:rsidRPr="00090B7C" w:rsidR="00090B7C" w:rsidP="00090B7C" w:rsidRDefault="00090B7C" w14:paraId="020128D8" w14:textId="77777777">
      <w:pPr>
        <w:jc w:val="both"/>
        <w:rPr>
          <w:noProof/>
        </w:rPr>
      </w:pPr>
    </w:p>
    <w:p w:rsidRPr="00090B7C" w:rsidR="00090B7C" w:rsidP="00090B7C" w:rsidRDefault="00090B7C" w14:paraId="0188900F" w14:textId="77777777">
      <w:pPr>
        <w:ind w:left="720"/>
        <w:jc w:val="both"/>
        <w:rPr>
          <w:noProof/>
        </w:rPr>
      </w:pPr>
      <w:r w:rsidRPr="00090B7C">
        <w:rPr>
          <w:i/>
          <w:iCs/>
          <w:noProof/>
        </w:rPr>
        <w:t>“Phishing: Hasta S/1,200 en el agregado anual, máximo un evento al año.</w:t>
      </w:r>
    </w:p>
    <w:p w:rsidRPr="00090B7C" w:rsidR="00090B7C" w:rsidP="00090B7C" w:rsidRDefault="00090B7C" w14:paraId="6F0B3BA8" w14:textId="77777777">
      <w:pPr>
        <w:ind w:left="720"/>
        <w:jc w:val="both"/>
        <w:rPr>
          <w:i/>
          <w:iCs/>
          <w:noProof/>
        </w:rPr>
      </w:pPr>
      <w:r w:rsidRPr="00090B7C">
        <w:rPr>
          <w:i/>
          <w:iCs/>
          <w:noProof/>
        </w:rPr>
        <w:t>Cubre hasta el límite establecido en la presente póliza de seguro, las pérdidas generadas como consecuencia del uso indebido de la información confidencial de la tarjeta del asegurado a través de internet, obtenida mediante un correo electrónico fraudulento que contiene una direccion electrónica que intenta reproducir una página web de la entidad emisora de la tarjeta”.</w:t>
      </w:r>
    </w:p>
    <w:p w:rsidRPr="00090B7C" w:rsidR="00090B7C" w:rsidP="00090B7C" w:rsidRDefault="00090B7C" w14:paraId="1CFC9350" w14:textId="77777777">
      <w:pPr>
        <w:jc w:val="both"/>
        <w:rPr>
          <w:noProof/>
        </w:rPr>
      </w:pPr>
    </w:p>
    <w:p w:rsidRPr="00090B7C" w:rsidR="00090B7C" w:rsidP="00090B7C" w:rsidRDefault="00090B7C" w14:paraId="20AC3177" w14:textId="77777777">
      <w:pPr>
        <w:jc w:val="both"/>
        <w:rPr>
          <w:noProof/>
        </w:rPr>
      </w:pPr>
      <w:r w:rsidRPr="00090B7C">
        <w:rPr>
          <w:noProof/>
        </w:rPr>
        <w:t>Que, en este caso la reclamante no recibió correo electrónico alguno. Por el contrario, si bien se evidencia que la reclamante sufrió un fraude, en la denuncia policial que obra en el expediente, consta que el mismo se produjo a través de otro medio, en circusntancias en las que lamentablemente proporcionó el código que le llegó a través de su celular, conforme describe en su denuncia:</w:t>
      </w:r>
    </w:p>
    <w:p w:rsidRPr="00090B7C" w:rsidR="00090B7C" w:rsidP="00090B7C" w:rsidRDefault="00090B7C" w14:paraId="08F26E10" w14:textId="77777777">
      <w:pPr>
        <w:jc w:val="both"/>
        <w:rPr>
          <w:noProof/>
        </w:rPr>
      </w:pPr>
    </w:p>
    <w:p w:rsidRPr="00090B7C" w:rsidR="00090B7C" w:rsidP="00090B7C" w:rsidRDefault="00090B7C" w14:paraId="57750865" w14:textId="1C4B436E">
      <w:pPr>
        <w:jc w:val="both"/>
      </w:pPr>
      <w:r w:rsidR="6523DDE3">
        <w:rPr/>
        <w:t>........................................................................................................................................</w:t>
      </w:r>
    </w:p>
    <w:p w:rsidRPr="00090B7C" w:rsidR="00090B7C" w:rsidP="00090B7C" w:rsidRDefault="00090B7C" w14:paraId="3FCFE774" w14:textId="77777777">
      <w:pPr>
        <w:jc w:val="both"/>
      </w:pPr>
    </w:p>
    <w:p w:rsidRPr="00090B7C" w:rsidR="00090B7C" w:rsidP="00090B7C" w:rsidRDefault="00090B7C" w14:paraId="25EF2209" w14:textId="77777777">
      <w:pPr>
        <w:ind w:left="1701"/>
        <w:jc w:val="both"/>
      </w:pPr>
    </w:p>
    <w:p w:rsidRPr="00090B7C" w:rsidR="00090B7C" w:rsidP="00090B7C" w:rsidRDefault="00090B7C" w14:paraId="61F98564" w14:textId="77777777">
      <w:pPr>
        <w:jc w:val="both"/>
        <w:rPr>
          <w:lang w:val="es-MX"/>
        </w:rPr>
      </w:pPr>
      <w:r w:rsidRPr="00090B7C">
        <w:rPr>
          <w:lang w:val="es-MX"/>
        </w:rPr>
        <w:t>De acuerdo con la descripción del siniestro hecha por la propia reclamante, el evento sufrido por ella no forma parte del presupuesto de hecho descriptivo de los riesgos cubiertos por el Seguro de Protección de Tarjeta.</w:t>
      </w:r>
    </w:p>
    <w:p w:rsidRPr="00090B7C" w:rsidR="00090B7C" w:rsidP="00090B7C" w:rsidRDefault="00090B7C" w14:paraId="3C7F2A2A" w14:textId="77777777">
      <w:pPr>
        <w:jc w:val="both"/>
        <w:rPr>
          <w:lang w:val="es-MX"/>
        </w:rPr>
      </w:pPr>
    </w:p>
    <w:p w:rsidRPr="00090B7C" w:rsidR="00090B7C" w:rsidP="00090B7C" w:rsidRDefault="00090B7C" w14:paraId="7581691E" w14:textId="77777777">
      <w:pPr>
        <w:jc w:val="both"/>
        <w:rPr>
          <w:lang w:val="es-MX"/>
        </w:rPr>
      </w:pPr>
      <w:r w:rsidRPr="00090B7C">
        <w:rPr>
          <w:lang w:val="es-MX"/>
        </w:rPr>
        <w:t>En ese sentido, no se ha acreditado en autos que el reclamante haya sufrido un supuesto de Fraude electrónico (phishing)</w:t>
      </w:r>
      <w:r w:rsidRPr="00090B7C">
        <w:t>, bajo los términos contractuales que definen la cobertura contratada, sino la realización de operaciones con la utilización de información de la reclamante que se desconoce cómo fue obtenida y con el uso del código que le llegó a su celular y que lamentablemente proporcionó a la persona que la sorprendió telefónicamente.</w:t>
      </w:r>
    </w:p>
    <w:p w:rsidRPr="00090B7C" w:rsidR="00090B7C" w:rsidP="00090B7C" w:rsidRDefault="00090B7C" w14:paraId="00AA9844" w14:textId="77777777">
      <w:pPr>
        <w:jc w:val="both"/>
        <w:rPr>
          <w:lang w:val="es-MX"/>
        </w:rPr>
      </w:pPr>
    </w:p>
    <w:p w:rsidRPr="00090B7C" w:rsidR="00090B7C" w:rsidP="00090B7C" w:rsidRDefault="00090B7C" w14:paraId="2BA01FA1" w14:textId="77777777">
      <w:pPr>
        <w:jc w:val="both"/>
        <w:rPr>
          <w:rStyle w:val="Textoennegrita"/>
          <w:b w:val="0"/>
          <w:bCs w:val="0"/>
        </w:rPr>
      </w:pPr>
      <w:r w:rsidRPr="00090B7C">
        <w:rPr>
          <w:rStyle w:val="Textoennegrita"/>
          <w:b w:val="0"/>
          <w:bCs w:val="0"/>
        </w:rPr>
        <w:t>Consecuentemente, en el presente caso no se ha probado uno de los supuestos de hecho que materializarían la cobertura</w:t>
      </w:r>
      <w:r w:rsidRPr="00090B7C">
        <w:rPr>
          <w:b/>
          <w:bCs/>
          <w:lang w:val="es-MX"/>
        </w:rPr>
        <w:t xml:space="preserve"> </w:t>
      </w:r>
      <w:r w:rsidRPr="00090B7C">
        <w:rPr>
          <w:lang w:val="es-MX"/>
        </w:rPr>
        <w:t>del Seguro Contratado</w:t>
      </w:r>
      <w:r w:rsidRPr="00090B7C">
        <w:rPr>
          <w:rStyle w:val="Textoennegrita"/>
          <w:b w:val="0"/>
          <w:bCs w:val="0"/>
        </w:rPr>
        <w:t>, esto es, no se ha demostrado la existencia de un siniestro que deba ser indemnizado bajo el Seguro contratado.</w:t>
      </w:r>
    </w:p>
    <w:p w:rsidRPr="00090B7C" w:rsidR="00090B7C" w:rsidP="00090B7C" w:rsidRDefault="00090B7C" w14:paraId="38EA1C70" w14:textId="77777777">
      <w:pPr>
        <w:jc w:val="both"/>
        <w:rPr>
          <w:rStyle w:val="Textoennegrita"/>
          <w:b w:val="0"/>
        </w:rPr>
      </w:pPr>
    </w:p>
    <w:p w:rsidR="00090B7C" w:rsidP="00090B7C" w:rsidRDefault="00090B7C" w14:paraId="0851B577" w14:textId="18848080">
      <w:pPr>
        <w:tabs>
          <w:tab w:val="left" w:pos="2386"/>
        </w:tabs>
        <w:jc w:val="both"/>
        <w:outlineLvl w:val="0"/>
        <w:rPr>
          <w:b/>
        </w:rPr>
      </w:pPr>
      <w:r w:rsidRPr="00090B7C">
        <w:rPr>
          <w:b/>
        </w:rPr>
        <w:t>ATENDIENDO A LO EXPRESADO, ESTE ÓRGANO RESOLUTIVO UNIPERSONAL CONCLUYE SU APRECIACIÓN RAZONADA Y CONJUNTA AL AMPARO DE LO ESTABLECIDO EN EL REGLAMENTO DE LA DEFASEG, POR LO QUE:</w:t>
      </w:r>
    </w:p>
    <w:p w:rsidRPr="00090B7C" w:rsidR="00090B7C" w:rsidP="00090B7C" w:rsidRDefault="00090B7C" w14:paraId="2E42790E" w14:textId="77777777">
      <w:pPr>
        <w:tabs>
          <w:tab w:val="left" w:pos="2386"/>
        </w:tabs>
        <w:jc w:val="both"/>
        <w:outlineLvl w:val="0"/>
        <w:rPr>
          <w:b/>
        </w:rPr>
      </w:pPr>
    </w:p>
    <w:p w:rsidRPr="00090B7C" w:rsidR="00090B7C" w:rsidP="00090B7C" w:rsidRDefault="00090B7C" w14:paraId="41AB5E03" w14:textId="77777777">
      <w:pPr>
        <w:jc w:val="both"/>
        <w:rPr>
          <w:b/>
        </w:rPr>
      </w:pPr>
      <w:r w:rsidRPr="00090B7C">
        <w:rPr>
          <w:b/>
        </w:rPr>
        <w:t>RESUELVE:</w:t>
      </w:r>
    </w:p>
    <w:p w:rsidRPr="00090B7C" w:rsidR="00090B7C" w:rsidP="00090B7C" w:rsidRDefault="00090B7C" w14:paraId="66427360" w14:textId="77777777">
      <w:pPr>
        <w:jc w:val="both"/>
      </w:pPr>
    </w:p>
    <w:p w:rsidRPr="00090B7C" w:rsidR="00090B7C" w:rsidP="2754E5BD" w:rsidRDefault="00090B7C" w14:paraId="1E51255C" w14:textId="349D3694">
      <w:pPr>
        <w:jc w:val="both"/>
        <w:rPr>
          <w:b w:val="1"/>
          <w:bCs w:val="1"/>
        </w:rPr>
      </w:pPr>
      <w:r w:rsidR="00090B7C">
        <w:rPr/>
        <w:t>Declarar</w:t>
      </w:r>
      <w:r w:rsidRPr="2754E5BD" w:rsidR="00090B7C">
        <w:rPr>
          <w:b w:val="1"/>
          <w:bCs w:val="1"/>
        </w:rPr>
        <w:t xml:space="preserve"> INFUNDADA </w:t>
      </w:r>
      <w:r w:rsidR="00090B7C">
        <w:rPr/>
        <w:t>la reclamación</w:t>
      </w:r>
      <w:r w:rsidRPr="2754E5BD" w:rsidR="00090B7C">
        <w:rPr>
          <w:b w:val="1"/>
          <w:bCs w:val="1"/>
        </w:rPr>
        <w:t xml:space="preserve"> </w:t>
      </w:r>
      <w:r w:rsidR="00090B7C">
        <w:rPr/>
        <w:t>interpuesta</w:t>
      </w:r>
      <w:r w:rsidRPr="2754E5BD" w:rsidR="00090B7C">
        <w:rPr>
          <w:lang w:val="es-MX"/>
        </w:rPr>
        <w:t xml:space="preserve"> por</w:t>
      </w:r>
      <w:r w:rsidRPr="2754E5BD" w:rsidR="00090B7C">
        <w:rPr>
          <w:b w:val="1"/>
          <w:bCs w:val="1"/>
          <w:lang w:val="es-MX"/>
        </w:rPr>
        <w:t xml:space="preserve"> </w:t>
      </w:r>
      <w:r w:rsidRPr="2754E5BD" w:rsidR="233F2828">
        <w:rPr>
          <w:b w:val="1"/>
          <w:bCs w:val="1"/>
          <w:lang w:val="es-MX"/>
        </w:rPr>
        <w:t>.............................................................................</w:t>
      </w:r>
      <w:r w:rsidRPr="2754E5BD" w:rsidR="00090B7C">
        <w:rPr>
          <w:b w:val="1"/>
          <w:bCs w:val="1"/>
          <w:lang w:val="es-MX"/>
        </w:rPr>
        <w:t xml:space="preserve"> </w:t>
      </w:r>
      <w:r w:rsidR="00090B7C">
        <w:rPr/>
        <w:t xml:space="preserve">contra </w:t>
      </w:r>
      <w:r w:rsidRPr="2754E5BD" w:rsidR="50129F4F">
        <w:rPr>
          <w:b w:val="1"/>
          <w:bCs w:val="1"/>
        </w:rPr>
        <w:t>...............................................................................</w:t>
      </w:r>
      <w:r w:rsidR="00090B7C">
        <w:rPr/>
        <w:t xml:space="preserve"> correspondiente al</w:t>
      </w:r>
      <w:r w:rsidRPr="2754E5BD" w:rsidR="00090B7C">
        <w:rPr>
          <w:b w:val="1"/>
          <w:bCs w:val="1"/>
          <w:lang w:val="es-MX"/>
        </w:rPr>
        <w:t xml:space="preserve"> SEGURO DE PROTECCIÓN DE TARJETA</w:t>
      </w:r>
      <w:r w:rsidRPr="2754E5BD" w:rsidR="00090B7C">
        <w:rPr>
          <w:lang w:val="es-MX"/>
        </w:rPr>
        <w:t>, quedando a salvo el derecho de la reclamante para recurrir ante las instancias que consideren pertinentes.</w:t>
      </w:r>
    </w:p>
    <w:p w:rsidRPr="00090B7C" w:rsidR="004832BF" w:rsidP="004832BF" w:rsidRDefault="004832BF" w14:paraId="0EA9D493" w14:textId="77777777">
      <w:pPr>
        <w:outlineLvl w:val="0"/>
        <w:rPr>
          <w:lang w:val="es-PE"/>
        </w:rPr>
      </w:pPr>
    </w:p>
    <w:p w:rsidRPr="00090B7C" w:rsidR="001631D6" w:rsidP="00401DE3" w:rsidRDefault="00F15FBA" w14:paraId="30F8D459" w14:textId="677672F9">
      <w:pPr>
        <w:jc w:val="right"/>
        <w:outlineLvl w:val="0"/>
        <w:rPr>
          <w:lang w:val="es-PE"/>
        </w:rPr>
      </w:pPr>
      <w:r w:rsidRPr="00090B7C">
        <w:rPr>
          <w:lang w:val="es-PE"/>
        </w:rPr>
        <w:t xml:space="preserve">Lima, </w:t>
      </w:r>
      <w:r w:rsidRPr="00090B7C" w:rsidR="00090B7C">
        <w:rPr>
          <w:lang w:val="es-PE"/>
        </w:rPr>
        <w:t>10</w:t>
      </w:r>
      <w:r w:rsidRPr="00090B7C" w:rsidR="00EA1FBC">
        <w:rPr>
          <w:lang w:val="es-PE"/>
        </w:rPr>
        <w:t xml:space="preserve"> </w:t>
      </w:r>
      <w:r w:rsidRPr="00090B7C" w:rsidR="00F62606">
        <w:t>d</w:t>
      </w:r>
      <w:proofErr w:type="spellStart"/>
      <w:r w:rsidRPr="00090B7C">
        <w:rPr>
          <w:lang w:val="es-PE"/>
        </w:rPr>
        <w:t>e</w:t>
      </w:r>
      <w:proofErr w:type="spellEnd"/>
      <w:r w:rsidRPr="00090B7C" w:rsidR="00642D5C">
        <w:rPr>
          <w:lang w:val="es-PE"/>
        </w:rPr>
        <w:t xml:space="preserve"> </w:t>
      </w:r>
      <w:r w:rsidRPr="00090B7C" w:rsidR="00EA1FBC">
        <w:rPr>
          <w:lang w:val="es-PE"/>
        </w:rPr>
        <w:t>agosto</w:t>
      </w:r>
      <w:r w:rsidRPr="00090B7C" w:rsidR="001631D6">
        <w:rPr>
          <w:lang w:val="es-PE"/>
        </w:rPr>
        <w:t xml:space="preserve"> </w:t>
      </w:r>
      <w:r w:rsidRPr="00090B7C">
        <w:rPr>
          <w:lang w:val="es-PE"/>
        </w:rPr>
        <w:t>de 20</w:t>
      </w:r>
      <w:r w:rsidRPr="00090B7C" w:rsidR="001631D6">
        <w:rPr>
          <w:lang w:val="es-PE"/>
        </w:rPr>
        <w:t>2</w:t>
      </w:r>
      <w:r w:rsidRPr="00090B7C" w:rsidR="003E6BA6">
        <w:rPr>
          <w:lang w:val="es-PE"/>
        </w:rPr>
        <w:t>1</w:t>
      </w:r>
    </w:p>
    <w:p w:rsidRPr="00090B7C" w:rsidR="00C01AB2" w:rsidP="00B5211F" w:rsidRDefault="00C01AB2" w14:paraId="37DB6607" w14:textId="77777777"/>
    <w:p w:rsidRPr="00090B7C" w:rsidR="00497FEF" w:rsidP="00497FEF" w:rsidRDefault="00497FEF" w14:paraId="5EA0B05B" w14:textId="77777777">
      <w:pPr>
        <w:jc w:val="both"/>
        <w:rPr>
          <w:b/>
          <w:bCs/>
          <w:i/>
          <w:iCs/>
        </w:rPr>
      </w:pPr>
      <w:r w:rsidRPr="00090B7C">
        <w:rPr>
          <w:b/>
          <w:bCs/>
          <w:i/>
          <w:iCs/>
        </w:rPr>
        <w:t>La Secretaría Técnica certifica que la presente resolución, al haber sido emitida por el Órgano Resolutivo Unipersonal, cuenta con el voto del vocal cuyo nombre figura al final del presente documento.</w:t>
      </w:r>
    </w:p>
    <w:p w:rsidRPr="00090B7C" w:rsidR="000D588E" w:rsidP="000D588E" w:rsidRDefault="000D588E" w14:paraId="2E675B6E" w14:textId="4E2AE504">
      <w:pPr>
        <w:jc w:val="both"/>
        <w:rPr>
          <w:b/>
          <w:bCs/>
          <w:i/>
          <w:iCs/>
          <w:lang w:val="es-ES_tradnl"/>
        </w:rPr>
      </w:pPr>
      <w:r w:rsidRPr="00090B7C">
        <w:rPr>
          <w:b/>
          <w:bCs/>
          <w:i/>
          <w:iCs/>
          <w:lang w:val="es-ES_tradnl"/>
        </w:rPr>
        <w:t>.</w:t>
      </w:r>
    </w:p>
    <w:p w:rsidRPr="00090B7C" w:rsidR="000D588E" w:rsidP="000D588E" w:rsidRDefault="000D588E" w14:paraId="4E2B6639" w14:textId="77777777">
      <w:pPr>
        <w:jc w:val="both"/>
        <w:rPr>
          <w:b/>
          <w:bCs/>
          <w:i/>
          <w:iCs/>
          <w:lang w:val="es-ES_tradnl"/>
        </w:rPr>
      </w:pPr>
    </w:p>
    <w:p w:rsidRPr="00090B7C" w:rsidR="000D588E" w:rsidP="000D588E" w:rsidRDefault="00090B7C" w14:paraId="33674F75" w14:textId="38263608">
      <w:pPr>
        <w:spacing w:line="360" w:lineRule="auto"/>
        <w:jc w:val="center"/>
        <w:rPr>
          <w:b/>
          <w:bCs/>
        </w:rPr>
      </w:pPr>
      <w:r w:rsidRPr="007E4FAC">
        <w:rPr>
          <w:b/>
          <w:bCs/>
        </w:rPr>
        <w:t xml:space="preserve">María Eugenia Valdez Fernández Baca </w:t>
      </w:r>
      <w:r w:rsidRPr="00090B7C" w:rsidR="000D588E">
        <w:rPr>
          <w:b/>
          <w:bCs/>
        </w:rPr>
        <w:t>–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517989" w:rsidRDefault="002065BC"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65BC" w:rsidP="005F148C" w:rsidRDefault="002065BC" w14:paraId="0D5C948F" w14:textId="77777777">
      <w:r>
        <w:separator/>
      </w:r>
    </w:p>
  </w:endnote>
  <w:endnote w:type="continuationSeparator" w:id="0">
    <w:p w:rsidR="002065BC" w:rsidP="005F148C" w:rsidRDefault="002065BC" w14:paraId="4B3D8E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65BC" w:rsidP="005F148C" w:rsidRDefault="002065BC" w14:paraId="2145DE20" w14:textId="77777777">
      <w:r>
        <w:separator/>
      </w:r>
    </w:p>
  </w:footnote>
  <w:footnote w:type="continuationSeparator" w:id="0">
    <w:p w:rsidR="002065BC" w:rsidP="005F148C" w:rsidRDefault="002065BC" w14:paraId="62A7C9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0"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2"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1"/>
  </w:num>
  <w:num w:numId="3">
    <w:abstractNumId w:val="11"/>
  </w:num>
  <w:num w:numId="4">
    <w:abstractNumId w:val="2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29"/>
  </w:num>
  <w:num w:numId="12">
    <w:abstractNumId w:val="16"/>
  </w:num>
  <w:num w:numId="13">
    <w:abstractNumId w:val="27"/>
  </w:num>
  <w:num w:numId="14">
    <w:abstractNumId w:val="14"/>
  </w:num>
  <w:num w:numId="15">
    <w:abstractNumId w:val="15"/>
  </w:num>
  <w:num w:numId="16">
    <w:abstractNumId w:val="26"/>
  </w:num>
  <w:num w:numId="17">
    <w:abstractNumId w:val="12"/>
  </w:num>
  <w:num w:numId="18">
    <w:abstractNumId w:val="22"/>
  </w:num>
  <w:num w:numId="19">
    <w:abstractNumId w:val="9"/>
  </w:num>
  <w:num w:numId="20">
    <w:abstractNumId w:val="18"/>
  </w:num>
  <w:num w:numId="21">
    <w:abstractNumId w:val="28"/>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0"/>
  </w:num>
  <w:num w:numId="26">
    <w:abstractNumId w:val="6"/>
  </w:num>
  <w:num w:numId="27">
    <w:abstractNumId w:val="8"/>
  </w:num>
  <w:num w:numId="28">
    <w:abstractNumId w:val="24"/>
  </w:num>
  <w:num w:numId="29">
    <w:abstractNumId w:val="3"/>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0B7C"/>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E50D6"/>
    <w:rsid w:val="004F1C73"/>
    <w:rsid w:val="00516549"/>
    <w:rsid w:val="00531FBE"/>
    <w:rsid w:val="00577AEB"/>
    <w:rsid w:val="0058358B"/>
    <w:rsid w:val="005C5922"/>
    <w:rsid w:val="005D1456"/>
    <w:rsid w:val="005E0FE6"/>
    <w:rsid w:val="005F1349"/>
    <w:rsid w:val="005F148C"/>
    <w:rsid w:val="006024A3"/>
    <w:rsid w:val="00642D5C"/>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6134"/>
    <w:rsid w:val="00BC633A"/>
    <w:rsid w:val="00BD5FD0"/>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F3742"/>
    <w:rsid w:val="00D128FF"/>
    <w:rsid w:val="00D15C1E"/>
    <w:rsid w:val="00D64C72"/>
    <w:rsid w:val="00D86E87"/>
    <w:rsid w:val="00D9006E"/>
    <w:rsid w:val="00D92FA2"/>
    <w:rsid w:val="00DC7958"/>
    <w:rsid w:val="00E06DE2"/>
    <w:rsid w:val="00E138FB"/>
    <w:rsid w:val="00E1668B"/>
    <w:rsid w:val="00E17CD0"/>
    <w:rsid w:val="00E206AF"/>
    <w:rsid w:val="00E21C09"/>
    <w:rsid w:val="00E35821"/>
    <w:rsid w:val="00E72B86"/>
    <w:rsid w:val="00E908BC"/>
    <w:rsid w:val="00EA1FBC"/>
    <w:rsid w:val="00EA47FF"/>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7A17"/>
    <w:rsid w:val="00FC2FA6"/>
    <w:rsid w:val="233F2828"/>
    <w:rsid w:val="2754E5BD"/>
    <w:rsid w:val="28D897D8"/>
    <w:rsid w:val="38BB65F5"/>
    <w:rsid w:val="50129F4F"/>
    <w:rsid w:val="6523DDE3"/>
    <w:rsid w:val="78502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C0945C3-DEC8-4D39-9056-F3F660BD8DDE}"/>
</file>

<file path=customXml/itemProps3.xml><?xml version="1.0" encoding="utf-8"?>
<ds:datastoreItem xmlns:ds="http://schemas.openxmlformats.org/officeDocument/2006/customXml" ds:itemID="{51BBF365-F5C4-4BAD-9227-F37AFAF27F50}"/>
</file>

<file path=customXml/itemProps4.xml><?xml version="1.0" encoding="utf-8"?>
<ds:datastoreItem xmlns:ds="http://schemas.openxmlformats.org/officeDocument/2006/customXml" ds:itemID="{CA62152B-5160-4F58-8462-A73E172B2B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71</cp:revision>
  <cp:lastPrinted>2021-08-11T15:31:00Z</cp:lastPrinted>
  <dcterms:created xsi:type="dcterms:W3CDTF">2020-12-18T20:09:00Z</dcterms:created>
  <dcterms:modified xsi:type="dcterms:W3CDTF">2026-01-26T16:24:31Z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