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F0906" w:rsidR="00F15FBA" w:rsidP="00026017" w:rsidRDefault="00F15FBA" w14:paraId="6EF5AEAB" w14:textId="2ECD49B6">
      <w:pPr>
        <w:pStyle w:val="Ttulo"/>
        <w:outlineLvl w:val="0"/>
        <w:rPr>
          <w:lang w:val="es-PE"/>
        </w:rPr>
      </w:pPr>
      <w:r w:rsidRPr="00BF0906">
        <w:rPr>
          <w:lang w:val="es-PE"/>
        </w:rPr>
        <w:t xml:space="preserve">RESOLUCIÓN </w:t>
      </w:r>
      <w:proofErr w:type="spellStart"/>
      <w:r w:rsidRPr="00BF0906">
        <w:rPr>
          <w:lang w:val="es-PE"/>
        </w:rPr>
        <w:t>N</w:t>
      </w:r>
      <w:r w:rsidRPr="00BF0906" w:rsidR="001631D6">
        <w:rPr>
          <w:lang w:val="es-PE"/>
        </w:rPr>
        <w:t>°</w:t>
      </w:r>
      <w:proofErr w:type="spellEnd"/>
      <w:r w:rsidRPr="00BF0906" w:rsidR="001631D6">
        <w:rPr>
          <w:lang w:val="es-PE"/>
        </w:rPr>
        <w:t xml:space="preserve"> </w:t>
      </w:r>
      <w:r w:rsidRPr="00BF0906" w:rsidR="00497FEF">
        <w:rPr>
          <w:lang w:val="es-PE"/>
        </w:rPr>
        <w:t>10</w:t>
      </w:r>
      <w:r w:rsidRPr="00BF0906" w:rsidR="00BF0906">
        <w:rPr>
          <w:lang w:val="es-PE"/>
        </w:rPr>
        <w:t>7</w:t>
      </w:r>
      <w:r w:rsidRPr="00BF0906" w:rsidR="001631D6">
        <w:rPr>
          <w:lang w:val="es-PE"/>
        </w:rPr>
        <w:t>/2</w:t>
      </w:r>
      <w:r w:rsidRPr="00BF0906" w:rsidR="003E6BA6">
        <w:rPr>
          <w:lang w:val="es-PE"/>
        </w:rPr>
        <w:t>1</w:t>
      </w:r>
    </w:p>
    <w:p w:rsidRPr="00BF0906" w:rsidR="00C94B19" w:rsidP="00C94B19" w:rsidRDefault="00C94B19" w14:paraId="3247FB63" w14:textId="77777777">
      <w:pPr>
        <w:rPr>
          <w:b/>
        </w:rPr>
      </w:pPr>
    </w:p>
    <w:p w:rsidRPr="00BF0906" w:rsidR="00090B7C" w:rsidP="00090B7C" w:rsidRDefault="00090B7C" w14:paraId="097C572D" w14:textId="77777777">
      <w:pPr>
        <w:rPr>
          <w:b/>
        </w:rPr>
      </w:pPr>
    </w:p>
    <w:p w:rsidRPr="00BF0906" w:rsidR="00BF0906" w:rsidP="00BF0906" w:rsidRDefault="00BF0906" w14:paraId="30423244" w14:textId="77777777">
      <w:pPr>
        <w:jc w:val="both"/>
        <w:outlineLvl w:val="0"/>
        <w:rPr>
          <w:b/>
          <w:bCs/>
          <w:lang w:val="es-PE"/>
        </w:rPr>
      </w:pPr>
      <w:r w:rsidRPr="00BF0906">
        <w:rPr>
          <w:b/>
          <w:bCs/>
          <w:lang w:val="es-PE"/>
        </w:rPr>
        <w:t>Vistos:</w:t>
      </w:r>
    </w:p>
    <w:p w:rsidRPr="00BF0906" w:rsidR="00BF0906" w:rsidP="00BF0906" w:rsidRDefault="00BF0906" w14:paraId="768F1FA2" w14:textId="77777777">
      <w:pPr>
        <w:jc w:val="both"/>
        <w:rPr>
          <w:b/>
          <w:bCs/>
          <w:lang w:val="es-PE"/>
        </w:rPr>
      </w:pPr>
    </w:p>
    <w:p w:rsidRPr="00BF0906" w:rsidR="00BF0906" w:rsidP="00BF0906" w:rsidRDefault="00BF0906" w14:paraId="6BBD8E3F" w14:textId="6B39BC7D">
      <w:pPr>
        <w:tabs>
          <w:tab w:val="left" w:pos="708"/>
          <w:tab w:val="left" w:pos="1416"/>
          <w:tab w:val="left" w:pos="2977"/>
          <w:tab w:val="left" w:pos="4248"/>
          <w:tab w:val="left" w:pos="4956"/>
          <w:tab w:val="left" w:pos="5664"/>
          <w:tab w:val="left" w:pos="6372"/>
          <w:tab w:val="left" w:pos="7125"/>
        </w:tabs>
        <w:jc w:val="both"/>
        <w:rPr>
          <w:lang w:val="es-PE"/>
        </w:rPr>
      </w:pPr>
      <w:r w:rsidRPr="012110BD" w:rsidR="00BF0906">
        <w:rPr>
          <w:lang w:val="es-PE"/>
        </w:rPr>
        <w:t xml:space="preserve">Que, mediante escrito presentado con fecha 4 de mayo de 2021, complementado con fecha 20 de mayo de 2021, doña </w:t>
      </w:r>
      <w:r w:rsidRPr="012110BD" w:rsidR="57334CBD">
        <w:rPr>
          <w:lang w:val="es-PE"/>
        </w:rPr>
        <w:t>.............................................................................................</w:t>
      </w:r>
      <w:r w:rsidRPr="012110BD" w:rsidR="00BF0906">
        <w:rPr>
          <w:lang w:val="es-PE"/>
        </w:rPr>
        <w:t xml:space="preserve"> </w:t>
      </w:r>
      <w:r w:rsidR="00BF0906">
        <w:rPr/>
        <w:t>interpone</w:t>
      </w:r>
      <w:r w:rsidRPr="012110BD" w:rsidR="00BF0906">
        <w:rPr>
          <w:lang w:val="es-PE"/>
        </w:rPr>
        <w:t xml:space="preserve"> reclamación ante esta Defensoría del Asegurado (DEFASEG), solicitando que</w:t>
      </w:r>
      <w:r w:rsidRPr="012110BD" w:rsidR="00BF0906">
        <w:rPr>
          <w:lang w:val="es-PE"/>
        </w:rPr>
        <w:t xml:space="preserve"> </w:t>
      </w:r>
      <w:bookmarkStart w:name="OLE_LINK2" w:id="0"/>
      <w:r w:rsidRPr="012110BD" w:rsidR="5FB0FABE">
        <w:rPr>
          <w:lang w:val="es-PE"/>
        </w:rPr>
        <w:t>............................................................................................................................</w:t>
      </w:r>
      <w:r w:rsidRPr="012110BD" w:rsidR="00BF0906">
        <w:rPr>
          <w:lang w:val="es-PE"/>
        </w:rPr>
        <w:t xml:space="preserve"> </w:t>
      </w:r>
      <w:r w:rsidRPr="012110BD" w:rsidR="79FDC498">
        <w:rPr>
          <w:lang w:val="es-PE"/>
        </w:rPr>
        <w:t>.........................................</w:t>
      </w:r>
      <w:r w:rsidRPr="012110BD" w:rsidR="00BF0906">
        <w:rPr>
          <w:lang w:val="es-PE"/>
        </w:rPr>
        <w:t xml:space="preserve">) </w:t>
      </w:r>
      <w:r w:rsidRPr="012110BD" w:rsidR="00BF0906">
        <w:rPr>
          <w:lang w:val="es-PE"/>
        </w:rPr>
        <w:t xml:space="preserve">otorgue cobertura al siniestro ocurrido con fecha 31 de diciembre de 2021 y que corresponde al fallecimiento del asegurado dependiente don </w:t>
      </w:r>
      <w:r w:rsidRPr="012110BD" w:rsidR="6F48DDB4">
        <w:rPr>
          <w:lang w:val="es-PE"/>
        </w:rPr>
        <w:t>...................................................................</w:t>
      </w:r>
      <w:r w:rsidR="00BF0906">
        <w:rPr/>
        <w:t>, conforme</w:t>
      </w:r>
      <w:r w:rsidRPr="012110BD" w:rsidR="00BF0906">
        <w:rPr>
          <w:lang w:val="es-PE"/>
        </w:rPr>
        <w:t xml:space="preserve"> a los términos y condiciones del </w:t>
      </w:r>
      <w:r w:rsidR="00BF0906">
        <w:rPr/>
        <w:t>Seguro</w:t>
      </w:r>
      <w:bookmarkEnd w:id="0"/>
      <w:r w:rsidR="00BF0906">
        <w:rPr/>
        <w:t xml:space="preserve"> </w:t>
      </w:r>
      <w:r w:rsidRPr="012110BD" w:rsidR="00BF0906">
        <w:rPr>
          <w:lang w:val="es-PE"/>
        </w:rPr>
        <w:t xml:space="preserve">Vida Sepelio – Póliza Nro. </w:t>
      </w:r>
      <w:r w:rsidRPr="012110BD" w:rsidR="22B454AA">
        <w:rPr>
          <w:lang w:val="es-PE"/>
        </w:rPr>
        <w:t>................................</w:t>
      </w:r>
      <w:r w:rsidR="00BF0906">
        <w:rPr/>
        <w:t>;</w:t>
      </w:r>
    </w:p>
    <w:p w:rsidRPr="00BF0906" w:rsidR="00BF0906" w:rsidP="00BF0906" w:rsidRDefault="00BF0906" w14:paraId="62070597" w14:textId="77777777">
      <w:pPr>
        <w:jc w:val="both"/>
        <w:rPr>
          <w:rFonts w:eastAsia="Arial Unicode MS"/>
          <w:lang w:val="es-PE"/>
        </w:rPr>
      </w:pPr>
    </w:p>
    <w:p w:rsidRPr="00BF0906" w:rsidR="00BF0906" w:rsidP="00BF0906" w:rsidRDefault="00BF0906" w14:paraId="426E51B0" w14:textId="77777777">
      <w:pPr>
        <w:jc w:val="both"/>
        <w:rPr>
          <w:rFonts w:eastAsia="Arial Unicode MS"/>
          <w:lang w:val="es-PE"/>
        </w:rPr>
      </w:pPr>
      <w:r w:rsidRPr="00BF0906">
        <w:rPr>
          <w:rFonts w:eastAsia="Arial Unicode MS"/>
          <w:lang w:val="es-PE"/>
        </w:rPr>
        <w:t>Que, la señalada reclamación cumple con los requisitos de materia, cuantía y oportunidad establecidos en el Reglamento de la DEFASEG (</w:t>
      </w:r>
      <w:hyperlink w:history="1" r:id="rId8">
        <w:r w:rsidRPr="00BF0906">
          <w:rPr>
            <w:rStyle w:val="Hipervnculo"/>
            <w:rFonts w:eastAsia="Arial Unicode MS"/>
            <w:lang w:val="es-PE"/>
          </w:rPr>
          <w:t>http://www.defaseg.com.pe/reglamento.html</w:t>
        </w:r>
      </w:hyperlink>
      <w:r w:rsidRPr="00BF0906">
        <w:rPr>
          <w:rFonts w:eastAsia="Arial Unicode MS"/>
          <w:lang w:val="es-PE"/>
        </w:rPr>
        <w:t>);</w:t>
      </w:r>
    </w:p>
    <w:p w:rsidRPr="00BF0906" w:rsidR="00BF0906" w:rsidP="00BF0906" w:rsidRDefault="00BF0906" w14:paraId="1D40B2FE" w14:textId="77777777">
      <w:pPr>
        <w:tabs>
          <w:tab w:val="left" w:pos="2160"/>
        </w:tabs>
        <w:jc w:val="both"/>
        <w:rPr>
          <w:lang w:val="es-PE"/>
        </w:rPr>
      </w:pPr>
    </w:p>
    <w:p w:rsidRPr="00BF0906" w:rsidR="00BF0906" w:rsidP="00BF0906" w:rsidRDefault="00BF0906" w14:paraId="561F7CE2" w14:textId="77777777">
      <w:pPr>
        <w:tabs>
          <w:tab w:val="num" w:pos="720"/>
        </w:tabs>
        <w:jc w:val="both"/>
        <w:rPr>
          <w:lang w:val="es-PE"/>
        </w:rPr>
      </w:pPr>
      <w:r w:rsidRPr="00BF0906">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BF0906" w:rsidR="00BF0906" w:rsidP="00BF0906" w:rsidRDefault="00BF0906" w14:paraId="1106D64D" w14:textId="77777777">
      <w:pPr>
        <w:tabs>
          <w:tab w:val="num" w:pos="720"/>
        </w:tabs>
        <w:jc w:val="both"/>
        <w:rPr>
          <w:lang w:val="es-PE"/>
        </w:rPr>
      </w:pPr>
    </w:p>
    <w:p w:rsidRPr="00BF0906" w:rsidR="00BF0906" w:rsidP="00BF0906" w:rsidRDefault="00BF0906" w14:paraId="4E58068A" w14:textId="712920F9">
      <w:pPr>
        <w:tabs>
          <w:tab w:val="num" w:pos="720"/>
        </w:tabs>
        <w:jc w:val="both"/>
        <w:rPr>
          <w:lang w:val="es-PE"/>
        </w:rPr>
      </w:pPr>
      <w:r w:rsidRPr="012110BD" w:rsidR="00BF0906">
        <w:rPr>
          <w:lang w:val="es-PE"/>
        </w:rPr>
        <w:t xml:space="preserve">Que, habiéndosele corrido traslado de la respectiva reclamación con fecha 21 de mayo de 2021, </w:t>
      </w:r>
      <w:r w:rsidRPr="012110BD" w:rsidR="20F567C7">
        <w:rPr>
          <w:lang w:val="es-PE"/>
        </w:rPr>
        <w:t>............................................</w:t>
      </w:r>
      <w:r w:rsidRPr="012110BD" w:rsidR="00BF0906">
        <w:rPr>
          <w:lang w:val="es-PE"/>
        </w:rPr>
        <w:t xml:space="preserve"> solicitó con fecha 24 de mayo de 2021 la ampliación reglamentaria del plazo para presentar sus descargos y la documentación requerida, siendo que recién el 30 de julio de 2021, vencida ampliamente la ampliación señalada, presentó finalmente sus descargos y la correspondiente documentación;</w:t>
      </w:r>
    </w:p>
    <w:p w:rsidRPr="00BF0906" w:rsidR="00BF0906" w:rsidP="00BF0906" w:rsidRDefault="00BF0906" w14:paraId="21FFA950" w14:textId="77777777">
      <w:pPr>
        <w:tabs>
          <w:tab w:val="num" w:pos="720"/>
        </w:tabs>
        <w:jc w:val="both"/>
        <w:rPr>
          <w:lang w:val="es-PE"/>
        </w:rPr>
      </w:pPr>
    </w:p>
    <w:p w:rsidRPr="00BF0906" w:rsidR="00BF0906" w:rsidP="00BF0906" w:rsidRDefault="00BF0906" w14:paraId="680F18FC" w14:textId="77777777">
      <w:pPr>
        <w:tabs>
          <w:tab w:val="num" w:pos="720"/>
        </w:tabs>
        <w:jc w:val="both"/>
      </w:pPr>
      <w:r w:rsidRPr="00BF0906">
        <w:rPr>
          <w:lang w:val="es-PE"/>
        </w:rPr>
        <w:t>Que, con fecha</w:t>
      </w:r>
      <w:r w:rsidRPr="00BF0906">
        <w:rPr>
          <w:lang w:val="es-419"/>
        </w:rPr>
        <w:t xml:space="preserve"> 2 de agosto de 2021 </w:t>
      </w:r>
      <w:r w:rsidRPr="00BF0906">
        <w:rPr>
          <w:lang w:val="es-PE"/>
        </w:rPr>
        <w:t>se realizó la audiencia de vista virtual, con la participación de ambas partes en la plataforma electrónica habilitada para dicho efecto por la secretaría técnica de la DEFASEG, siendo que ambas sustentaron su respectiva posición sobre la reclamación</w:t>
      </w:r>
      <w:r w:rsidRPr="00BF0906">
        <w:t xml:space="preserve">, </w:t>
      </w:r>
      <w:r w:rsidRPr="00BF0906">
        <w:rPr>
          <w:lang w:val="es-PE"/>
        </w:rPr>
        <w:t>absolviendo las diversas preguntas formuladas por este ORU, conforme consta de la correspondiente acta;</w:t>
      </w:r>
    </w:p>
    <w:p w:rsidRPr="00BF0906" w:rsidR="00BF0906" w:rsidP="00BF0906" w:rsidRDefault="00BF0906" w14:paraId="263E5ADC" w14:textId="77777777">
      <w:pPr>
        <w:tabs>
          <w:tab w:val="num" w:pos="720"/>
        </w:tabs>
        <w:jc w:val="both"/>
      </w:pPr>
    </w:p>
    <w:p w:rsidRPr="00BF0906" w:rsidR="00BF0906" w:rsidP="00BF0906" w:rsidRDefault="00BF0906" w14:paraId="41305F32" w14:textId="31B409CA">
      <w:pPr>
        <w:jc w:val="both"/>
        <w:rPr>
          <w:lang w:val="es-PE"/>
        </w:rPr>
      </w:pPr>
      <w:r w:rsidRPr="012110BD" w:rsidR="00BF0906">
        <w:rPr>
          <w:lang w:val="es-PE"/>
        </w:rPr>
        <w:t>Que, la reclamación interpuesta se sustenta resumidamente en lo siguiente:</w:t>
      </w:r>
      <w:r w:rsidR="00BF0906">
        <w:rPr/>
        <w:t xml:space="preserve"> </w:t>
      </w:r>
      <w:r w:rsidR="00BF0906">
        <w:rPr/>
        <w:t>a)</w:t>
      </w:r>
      <w:r w:rsidRPr="012110BD" w:rsidR="00BF0906">
        <w:rPr>
          <w:lang w:val="es-PE"/>
        </w:rPr>
        <w:t xml:space="preserve"> La reclamante mantiene una póliza de seguro de vida y sepelio con el SUBCAFAE AREQUIPA, el que a su vez contrató con </w:t>
      </w:r>
      <w:r w:rsidRPr="012110BD" w:rsidR="3E325180">
        <w:rPr>
          <w:lang w:val="es-PE"/>
        </w:rPr>
        <w:t>.........................................</w:t>
      </w:r>
      <w:r w:rsidRPr="012110BD" w:rsidR="00BF0906">
        <w:rPr>
          <w:lang w:val="es-PE"/>
        </w:rPr>
        <w:t xml:space="preserve">, siendo que dentro de los asegurados registrados  estaba don </w:t>
      </w:r>
      <w:r w:rsidRPr="012110BD" w:rsidR="5A2FC638">
        <w:rPr>
          <w:lang w:val="es-PE"/>
        </w:rPr>
        <w:t>........................................................................</w:t>
      </w:r>
      <w:r w:rsidRPr="012110BD" w:rsidR="00BF0906">
        <w:rPr>
          <w:lang w:val="es-PE"/>
        </w:rPr>
        <w:t>, quien falleció el 31 de diciembre del 2020 en ESSALUD,  cuya muerte obedece al diagnóstico siguiente: (i) choque séptico, diagnóstico que puede ser causado por cualquier tipo de bacteria, hongos y virus, (</w:t>
      </w:r>
      <w:r w:rsidRPr="012110BD" w:rsidR="00BF0906">
        <w:rPr>
          <w:lang w:val="es-PE"/>
        </w:rPr>
        <w:t>ii</w:t>
      </w:r>
      <w:r w:rsidRPr="012110BD" w:rsidR="00BF0906">
        <w:rPr>
          <w:lang w:val="es-PE"/>
        </w:rPr>
        <w:t>) síndrome sepsis, el cual se entiende que es causado por cualquier tipo de bacteria, CIE-X, (</w:t>
      </w:r>
      <w:r w:rsidRPr="012110BD" w:rsidR="00BF0906">
        <w:rPr>
          <w:lang w:val="es-PE"/>
        </w:rPr>
        <w:t>iii</w:t>
      </w:r>
      <w:r w:rsidRPr="012110BD" w:rsidR="00BF0906">
        <w:rPr>
          <w:lang w:val="es-PE"/>
        </w:rPr>
        <w:t>) neumonía, catalogada como muerte natural, siendo causada por problemas pulmonares, bacterias, virus, etc. (puede ser COVID 19, al encontrarnos en pandemia), siendo que  la neumonía es fatal en personas de la edad del fallecido, y (</w:t>
      </w:r>
      <w:r w:rsidRPr="012110BD" w:rsidR="00BF0906">
        <w:rPr>
          <w:lang w:val="es-PE"/>
        </w:rPr>
        <w:t>iv</w:t>
      </w:r>
      <w:r w:rsidRPr="012110BD" w:rsidR="00BF0906">
        <w:rPr>
          <w:lang w:val="es-PE"/>
        </w:rPr>
        <w:t xml:space="preserve">) cirrosis hepática, si bien es cierto que su estado de control registraba cirrosis, esta enfermedad es ajena con la neumonía; que haya tenido un tratamiento, no significa que el asegurado haya fallecido por esta enfermedad, y  b) No se explica la improcedencia del rechazo porque el factor principal de su muerte fue choque séptico (muerte natural); en segundo lugar, síndrome sepsis que se entiende que es causada </w:t>
      </w:r>
      <w:r w:rsidRPr="012110BD" w:rsidR="00BF0906">
        <w:rPr>
          <w:lang w:val="es-PE"/>
        </w:rPr>
        <w:t>por cualquier tipo de bacteria; en tercer lugar: neumonía, que causada por virus, bacterias, hongos y problemas pulmonares - factor muy importante que no se ha tomado en cuenta al momento del pronunciamiento; y en cuarto lugar, cirrosis hepática, siendo que su traslado hospitalario no fue por cirrosis, sino por dificultad respiratoria (neumonía).  En tal virtud, no contando con medios económicos para contratar un abogado para su defensa, menos conocimientos de leyes, recurre a la DEFASEG para que revise su caso y ordene otorgar la cobertura, ya que al contratar un seguro de vida y sepelio se abriga la esperanza que, en algún momento difícil como éste, se pueda contar con los medios para poder solventar estos gastos y dar una cristiana sepultura a los seres queridos;</w:t>
      </w:r>
    </w:p>
    <w:p w:rsidRPr="00BF0906" w:rsidR="00BF0906" w:rsidP="00BF0906" w:rsidRDefault="00BF0906" w14:paraId="77C0E09F" w14:textId="77777777">
      <w:pPr>
        <w:jc w:val="both"/>
        <w:rPr>
          <w:lang w:val="es-PE"/>
        </w:rPr>
      </w:pPr>
    </w:p>
    <w:p w:rsidRPr="00BF0906" w:rsidR="00BF0906" w:rsidP="00BF0906" w:rsidRDefault="00BF0906" w14:paraId="3D761D56" w14:textId="7CBFB989">
      <w:pPr>
        <w:jc w:val="both"/>
        <w:rPr>
          <w:lang w:val="es-PE"/>
        </w:rPr>
      </w:pPr>
      <w:r w:rsidR="00BF0906">
        <w:rPr/>
        <w:t xml:space="preserve">Que, por su parte, ratificando el rechazo de cobertura, </w:t>
      </w:r>
      <w:r w:rsidR="20F567C7">
        <w:rPr/>
        <w:t>............................................</w:t>
      </w:r>
      <w:r w:rsidR="00BF0906">
        <w:rPr/>
        <w:t xml:space="preserve"> </w:t>
      </w:r>
      <w:r w:rsidRPr="012110BD" w:rsidR="00BF0906">
        <w:rPr>
          <w:lang w:val="es-PE"/>
        </w:rPr>
        <w:t>expresa</w:t>
      </w:r>
      <w:r w:rsidR="00BF0906">
        <w:rPr/>
        <w:t xml:space="preserve"> resumidamente lo siguiente: a) </w:t>
      </w:r>
      <w:r w:rsidRPr="012110BD" w:rsidR="00BF0906">
        <w:rPr>
          <w:lang w:val="es-PE"/>
        </w:rPr>
        <w:t xml:space="preserve">La reclamante requirió la activación del Seguro de Vida Sepelio por muerta de uno de los asegurados, don </w:t>
      </w:r>
      <w:r w:rsidRPr="012110BD" w:rsidR="5A2FC638">
        <w:rPr>
          <w:lang w:val="es-PE"/>
        </w:rPr>
        <w:t>........................................................................</w:t>
      </w:r>
      <w:r w:rsidRPr="012110BD" w:rsidR="00BF0906">
        <w:rPr>
          <w:lang w:val="es-PE"/>
        </w:rPr>
        <w:t xml:space="preserve">; es así que, mediante Carta Nro. </w:t>
      </w:r>
      <w:r w:rsidRPr="012110BD" w:rsidR="30A32866">
        <w:rPr>
          <w:lang w:val="es-PE"/>
        </w:rPr>
        <w:t>......................................</w:t>
      </w:r>
      <w:r w:rsidRPr="012110BD" w:rsidR="00BF0906">
        <w:rPr>
          <w:lang w:val="es-PE"/>
        </w:rPr>
        <w:t xml:space="preserve">, de fecha 1 de febrero de 2021, se le solicitó que remita las historias clínicas del asegurado donde haya sido diagnosticado con las enfermedades que causaron su fallecimiento; b) Luego del análisis correspondiente a lo presentado, mediante carta Nro. </w:t>
      </w:r>
      <w:r w:rsidRPr="012110BD" w:rsidR="0F9EABBA">
        <w:rPr>
          <w:lang w:val="es-PE"/>
        </w:rPr>
        <w:t>......................................</w:t>
      </w:r>
      <w:r w:rsidRPr="012110BD" w:rsidR="00BF0906">
        <w:rPr>
          <w:lang w:val="es-PE"/>
        </w:rPr>
        <w:t xml:space="preserve">, de fecha 24 de abril de 2021, se le informó a la señora </w:t>
      </w:r>
      <w:r w:rsidRPr="012110BD" w:rsidR="05C68A57">
        <w:rPr>
          <w:lang w:val="es-PE"/>
        </w:rPr>
        <w:t>...................</w:t>
      </w:r>
      <w:r w:rsidRPr="012110BD" w:rsidR="00BF0906">
        <w:rPr>
          <w:lang w:val="es-PE"/>
        </w:rPr>
        <w:t xml:space="preserve"> del rechazo de cobertura del siniestro reclamado, debido a que éste fue ocasionado por una enfermedad preexistente, lo cual está establecido como causal de exclusión de cobertura en el seguro contratado;  c) En efecto, de la documentación presentada por la reclamante, se aprecia que el asegurado padeció de una enfermedad preexistente (cirrosis hepática) al inicio del seguro contratado (1 de octubre de 2003), la misma que generó lamentablemente su fallecimiento, conforme se aprecia en el certificado de defunción, al estar identificada como causa básica de la muerte, d) Resulta aplicable el régimen de exclusiones contenido en (las condiciones generales) de la póliza, en particular, tratándose de su numeral 6.1, el mismo que está redactado en los términos siguientes: “</w:t>
      </w:r>
      <w:r w:rsidRPr="012110BD" w:rsidR="00BF0906">
        <w:rPr>
          <w:i w:val="1"/>
          <w:iCs w:val="1"/>
          <w:lang w:val="es-PE"/>
        </w:rPr>
        <w:t xml:space="preserve">ARTICULO </w:t>
      </w:r>
      <w:r w:rsidRPr="012110BD" w:rsidR="00BF0906">
        <w:rPr>
          <w:i w:val="1"/>
          <w:iCs w:val="1"/>
          <w:lang w:val="es-PE"/>
        </w:rPr>
        <w:t>N°</w:t>
      </w:r>
      <w:r w:rsidRPr="012110BD" w:rsidR="00BF0906">
        <w:rPr>
          <w:i w:val="1"/>
          <w:iCs w:val="1"/>
          <w:lang w:val="es-PE"/>
        </w:rPr>
        <w:t xml:space="preserve"> 06: EXCLUSIONES</w:t>
      </w:r>
      <w:r w:rsidRPr="012110BD" w:rsidR="00BF0906">
        <w:rPr>
          <w:lang w:val="es-PE"/>
        </w:rPr>
        <w:t xml:space="preserve">.  </w:t>
      </w:r>
      <w:r w:rsidRPr="012110BD" w:rsidR="00BF0906">
        <w:rPr>
          <w:i w:val="1"/>
          <w:iCs w:val="1"/>
          <w:lang w:val="es-PE"/>
        </w:rPr>
        <w:t>Esta póliza no cubre los siniestros relacionados con o a consecuencia directa o indirecta, parcial o totalmente de: (…)</w:t>
      </w:r>
      <w:r w:rsidRPr="012110BD" w:rsidR="00BF0906">
        <w:rPr>
          <w:lang w:val="es-PE"/>
        </w:rPr>
        <w:t xml:space="preserve"> </w:t>
      </w:r>
      <w:r w:rsidRPr="012110BD" w:rsidR="00BF0906">
        <w:rPr>
          <w:i w:val="1"/>
          <w:iCs w:val="1"/>
          <w:lang w:val="es-PE"/>
        </w:rPr>
        <w:t xml:space="preserve">6.1. </w:t>
      </w:r>
      <w:r w:rsidRPr="012110BD" w:rsidR="00BF0906">
        <w:rPr>
          <w:i w:val="1"/>
          <w:iCs w:val="1"/>
          <w:lang w:val="es-PE"/>
        </w:rPr>
        <w:t>Preexistencias a la fecha de celebración del Contrato de Seguros y/o enfermedades manifestadas durante el periodo de carencia o suspensión.</w:t>
      </w:r>
      <w:r w:rsidRPr="012110BD" w:rsidR="00BF0906">
        <w:rPr>
          <w:i w:val="1"/>
          <w:iCs w:val="1"/>
          <w:lang w:val="es-PE"/>
        </w:rPr>
        <w:t xml:space="preserve"> En casos de cambio de plan, la indemnización de siniestros se dará conforme el plan vigente al momento del diagnóstico de la enfermedad causante del fallecimiento del asegurado.”</w:t>
      </w:r>
      <w:r w:rsidRPr="012110BD" w:rsidR="00BF0906">
        <w:rPr>
          <w:lang w:val="es-PE"/>
        </w:rPr>
        <w:t xml:space="preserve">; e) De acuerdo a la reclamante </w:t>
      </w:r>
      <w:r w:rsidRPr="012110BD" w:rsidR="00BF0906">
        <w:rPr>
          <w:lang w:val="es-PE"/>
        </w:rPr>
        <w:t>el rechazo de cobertura es “injustificado”, porque plantea que el solo hecho de que el asegurado haya padecido de cirrosis hepática, no implica que ello le haya ocasionado la muerte; sin embargo, dicha afirmación es totalmente incorrecta, ya que se encuentra totalmente acreditado que la enfermedad preexistente (cirrosis hepática) del asegurado ocasionó su lamentable fallecimiento, y f) De otro lado, se destaca que la reclamante no cuestiona la aplicación u oponibilidad de la exclusión invocada por nuestra compañía, con lo cual queda claro que dicho aspecto no es materia controvertida;</w:t>
      </w:r>
    </w:p>
    <w:p w:rsidRPr="00BF0906" w:rsidR="00BF0906" w:rsidP="00BF0906" w:rsidRDefault="00BF0906" w14:paraId="77504388" w14:textId="77777777">
      <w:pPr>
        <w:jc w:val="both"/>
        <w:rPr>
          <w:lang w:val="es-PE"/>
        </w:rPr>
      </w:pPr>
    </w:p>
    <w:p w:rsidRPr="00BF0906" w:rsidR="00BF0906" w:rsidP="00BF0906" w:rsidRDefault="00BF0906" w14:paraId="5D3BA9B2" w14:textId="753C7D68">
      <w:pPr>
        <w:jc w:val="both"/>
        <w:rPr>
          <w:lang w:val="es-PE"/>
        </w:rPr>
      </w:pPr>
      <w:r w:rsidRPr="012110BD" w:rsidR="00BF0906">
        <w:rPr>
          <w:lang w:val="es-PE"/>
        </w:rPr>
        <w:t xml:space="preserve">Que, se ha vencido largamente el plazo otorgado en la audiencia de vista para que </w:t>
      </w:r>
      <w:r w:rsidRPr="012110BD" w:rsidR="20F567C7">
        <w:rPr>
          <w:lang w:val="es-PE"/>
        </w:rPr>
        <w:t>............................................</w:t>
      </w:r>
      <w:r w:rsidRPr="012110BD" w:rsidR="00BF0906">
        <w:rPr>
          <w:lang w:val="es-PE"/>
        </w:rPr>
        <w:t xml:space="preserve"> presente el cargo de entrega del certificado de seguro a la reclamante, para demostrar que informó debidamente sobre el régimen de exclusiones, sin que haya cumplido con ello;  </w:t>
      </w:r>
    </w:p>
    <w:p w:rsidRPr="00BF0906" w:rsidR="00BF0906" w:rsidP="00BF0906" w:rsidRDefault="00BF0906" w14:paraId="54EA0414" w14:textId="77777777">
      <w:pPr>
        <w:jc w:val="both"/>
        <w:rPr>
          <w:lang w:val="es-PE"/>
        </w:rPr>
      </w:pPr>
    </w:p>
    <w:p w:rsidRPr="00BF0906" w:rsidR="00BF0906" w:rsidP="00BF0906" w:rsidRDefault="00BF0906" w14:paraId="30AB5B1E" w14:textId="77777777">
      <w:pPr>
        <w:jc w:val="both"/>
      </w:pPr>
      <w:r w:rsidRPr="00BF0906">
        <w:rPr>
          <w:bCs/>
          <w:lang w:val="es-PE"/>
        </w:rPr>
        <w:t>Que,</w:t>
      </w:r>
      <w:r w:rsidRPr="00BF0906">
        <w:rPr>
          <w:lang w:val="es-PE"/>
        </w:rPr>
        <w:t xml:space="preserve"> conforme a lo anterior, a la fecha, el estado del proceso permite que este ORU pueda expedir su pronunciamiento sobre el caso sometido a su conocimiento, sobre la base de la información y de los documentos que obran en el expediente;</w:t>
      </w:r>
    </w:p>
    <w:p w:rsidRPr="00BF0906" w:rsidR="00BF0906" w:rsidP="00BF0906" w:rsidRDefault="00BF0906" w14:paraId="38D35E4C" w14:textId="77777777">
      <w:pPr>
        <w:jc w:val="both"/>
        <w:rPr>
          <w:b/>
          <w:bCs/>
        </w:rPr>
      </w:pPr>
    </w:p>
    <w:p w:rsidRPr="00BF0906" w:rsidR="00BF0906" w:rsidP="00BF0906" w:rsidRDefault="00BF0906" w14:paraId="1FD55FA1" w14:textId="77777777">
      <w:pPr>
        <w:jc w:val="both"/>
        <w:rPr>
          <w:lang w:val="es-PE"/>
        </w:rPr>
      </w:pPr>
      <w:r w:rsidRPr="00BF0906">
        <w:rPr>
          <w:b/>
          <w:bCs/>
          <w:lang w:val="es-PE"/>
        </w:rPr>
        <w:t>Considerando:</w:t>
      </w:r>
    </w:p>
    <w:p w:rsidRPr="00BF0906" w:rsidR="00BF0906" w:rsidP="00BF0906" w:rsidRDefault="00BF0906" w14:paraId="57C26B0B" w14:textId="77777777">
      <w:pPr>
        <w:jc w:val="both"/>
        <w:rPr>
          <w:lang w:val="es-PE"/>
        </w:rPr>
      </w:pPr>
    </w:p>
    <w:p w:rsidRPr="00BF0906" w:rsidR="00BF0906" w:rsidP="00BF0906" w:rsidRDefault="00BF0906" w14:paraId="589170BE" w14:textId="77777777">
      <w:pPr>
        <w:jc w:val="both"/>
        <w:rPr>
          <w:lang w:val="es-PE"/>
        </w:rPr>
      </w:pPr>
      <w:r w:rsidRPr="00BF0906">
        <w:rPr>
          <w:b/>
          <w:u w:val="single"/>
          <w:lang w:val="es-PE"/>
        </w:rPr>
        <w:t>Primero</w:t>
      </w:r>
      <w:r w:rsidRPr="00BF0906">
        <w:rPr>
          <w:b/>
          <w:lang w:val="es-PE"/>
        </w:rPr>
        <w:t xml:space="preserve">: </w:t>
      </w:r>
      <w:r w:rsidRPr="00BF0906">
        <w:rPr>
          <w:lang w:val="es-PE"/>
        </w:rPr>
        <w:t>Conforme a su Reglamento, la</w:t>
      </w:r>
      <w:r w:rsidRPr="00BF0906">
        <w:rPr>
          <w:b/>
          <w:bCs/>
          <w:lang w:val="es-PE"/>
        </w:rPr>
        <w:t xml:space="preserve"> </w:t>
      </w:r>
      <w:r w:rsidRPr="00BF0906">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F0906" w:rsidR="00BF0906" w:rsidP="00BF0906" w:rsidRDefault="00BF0906" w14:paraId="5E9F0A81" w14:textId="77777777">
      <w:pPr>
        <w:jc w:val="both"/>
        <w:rPr>
          <w:lang w:val="es-PE"/>
        </w:rPr>
      </w:pPr>
    </w:p>
    <w:p w:rsidRPr="00BF0906" w:rsidR="00BF0906" w:rsidP="00BF0906" w:rsidRDefault="00BF0906" w14:paraId="1662DCC5" w14:textId="77777777">
      <w:pPr>
        <w:jc w:val="both"/>
        <w:rPr>
          <w:bCs/>
          <w:lang w:val="es-PE"/>
        </w:rPr>
      </w:pPr>
      <w:r w:rsidRPr="00BF0906">
        <w:rPr>
          <w:b/>
          <w:bCs/>
          <w:u w:val="single"/>
          <w:lang w:val="es-PE"/>
        </w:rPr>
        <w:t>Segundo</w:t>
      </w:r>
      <w:r w:rsidRPr="00BF0906">
        <w:rPr>
          <w:b/>
          <w:bCs/>
          <w:lang w:val="es-PE"/>
        </w:rPr>
        <w:t>:</w:t>
      </w:r>
      <w:r w:rsidRPr="00BF0906">
        <w:rPr>
          <w:bCs/>
          <w:lang w:val="es-PE"/>
        </w:rPr>
        <w:t xml:space="preserve"> </w:t>
      </w:r>
      <w:r w:rsidRPr="00BF0906">
        <w:rPr>
          <w:lang w:val="es-PE"/>
        </w:rPr>
        <w:t xml:space="preserve">Asimismo, </w:t>
      </w:r>
      <w:proofErr w:type="gramStart"/>
      <w:r w:rsidRPr="00BF0906">
        <w:rPr>
          <w:lang w:val="es-PE"/>
        </w:rPr>
        <w:t>de acuerdo a</w:t>
      </w:r>
      <w:proofErr w:type="gramEnd"/>
      <w:r w:rsidRPr="00BF0906">
        <w:rPr>
          <w:lang w:val="es-PE"/>
        </w:rPr>
        <w:t xml:space="preserve"> </w:t>
      </w:r>
      <w:r w:rsidRPr="00BF0906">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BF0906" w:rsidR="00BF0906" w:rsidP="00BF0906" w:rsidRDefault="00BF0906" w14:paraId="69BC263D" w14:textId="77777777">
      <w:pPr>
        <w:jc w:val="both"/>
        <w:rPr>
          <w:bCs/>
          <w:lang w:val="es-PE"/>
        </w:rPr>
      </w:pPr>
    </w:p>
    <w:p w:rsidRPr="00BF0906" w:rsidR="00BF0906" w:rsidP="00BF0906" w:rsidRDefault="00BF0906" w14:paraId="7213E699" w14:textId="77777777">
      <w:pPr>
        <w:jc w:val="both"/>
      </w:pPr>
      <w:r w:rsidRPr="00BF0906">
        <w:rPr>
          <w:b/>
          <w:bCs/>
          <w:u w:val="single"/>
          <w:lang w:val="es-PE"/>
        </w:rPr>
        <w:t>Tercero</w:t>
      </w:r>
      <w:r w:rsidRPr="00BF0906">
        <w:rPr>
          <w:b/>
          <w:bCs/>
          <w:lang w:val="es-PE"/>
        </w:rPr>
        <w:t>:</w:t>
      </w:r>
      <w:r w:rsidRPr="00BF0906">
        <w:rPr>
          <w:lang w:val="es-PE"/>
        </w:rPr>
        <w:t xml:space="preserve"> Que, de acuerdo a la Ley Nro. </w:t>
      </w:r>
      <w:r w:rsidRPr="00BF0906">
        <w:t xml:space="preserve">29946 – Ley del Contrato de Seguro, norma legal vigente con ocasión de la celebración del contrato al cual se contrae el presente caso, </w:t>
      </w:r>
      <w:r w:rsidRPr="00BF0906">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F0906" w:rsidR="00BF0906" w:rsidP="00BF0906" w:rsidRDefault="00BF0906" w14:paraId="00825FC4" w14:textId="77777777">
      <w:pPr>
        <w:jc w:val="both"/>
        <w:rPr>
          <w:b/>
          <w:u w:val="single"/>
          <w:lang w:val="es-PE"/>
        </w:rPr>
      </w:pPr>
    </w:p>
    <w:p w:rsidRPr="00BF0906" w:rsidR="00BF0906" w:rsidP="00BF0906" w:rsidRDefault="00BF0906" w14:paraId="24A09023" w14:textId="77777777">
      <w:pPr>
        <w:jc w:val="both"/>
        <w:rPr>
          <w:lang w:val="es-PE"/>
        </w:rPr>
      </w:pPr>
      <w:r w:rsidRPr="00BF0906">
        <w:rPr>
          <w:b/>
          <w:u w:val="single"/>
          <w:lang w:val="es-PE"/>
        </w:rPr>
        <w:t>Cuarto</w:t>
      </w:r>
      <w:r w:rsidRPr="00BF0906">
        <w:rPr>
          <w:b/>
          <w:lang w:val="es-PE"/>
        </w:rPr>
        <w:t>:</w:t>
      </w:r>
      <w:r w:rsidRPr="00BF0906">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F0906" w:rsidR="00BF0906" w:rsidP="00BF0906" w:rsidRDefault="00BF0906" w14:paraId="3EC64F74" w14:textId="77777777">
      <w:pPr>
        <w:jc w:val="both"/>
        <w:rPr>
          <w:bCs/>
        </w:rPr>
      </w:pPr>
    </w:p>
    <w:p w:rsidRPr="00BF0906" w:rsidR="00BF0906" w:rsidP="00BF0906" w:rsidRDefault="00BF0906" w14:paraId="58E2F815" w14:textId="77777777">
      <w:pPr>
        <w:jc w:val="both"/>
      </w:pPr>
      <w:r w:rsidRPr="00BF0906">
        <w:rPr>
          <w:b/>
          <w:bCs/>
          <w:u w:val="single"/>
          <w:lang w:val="es-PE"/>
        </w:rPr>
        <w:t>Quinto</w:t>
      </w:r>
      <w:r w:rsidRPr="00BF0906">
        <w:rPr>
          <w:b/>
          <w:bCs/>
          <w:lang w:val="es-PE"/>
        </w:rPr>
        <w:t xml:space="preserve">: </w:t>
      </w:r>
      <w:r w:rsidRPr="00BF0906">
        <w:rPr>
          <w:bCs/>
          <w:lang w:val="es-PE"/>
        </w:rPr>
        <w:t>Que, conforme al</w:t>
      </w:r>
      <w:r w:rsidRPr="00BF0906">
        <w:rPr>
          <w:b/>
          <w:bCs/>
          <w:lang w:val="es-PE"/>
        </w:rPr>
        <w:t xml:space="preserve"> </w:t>
      </w:r>
      <w:r w:rsidRPr="00BF0906">
        <w:rPr>
          <w:lang w:val="es-PE"/>
        </w:rPr>
        <w:t>artículo 196 del Código Procesal Civil, la carga de la prueba corresponde a quien afirma hechos que configuran su pretensión, o a quien los contradice alegando nuevos hechos, salvo disposición legal diferente.</w:t>
      </w:r>
    </w:p>
    <w:p w:rsidRPr="00BF0906" w:rsidR="00BF0906" w:rsidP="00BF0906" w:rsidRDefault="00BF0906" w14:paraId="1654252F" w14:textId="77777777">
      <w:pPr>
        <w:jc w:val="both"/>
        <w:rPr>
          <w:lang w:val="es-PE"/>
        </w:rPr>
      </w:pPr>
    </w:p>
    <w:p w:rsidRPr="00BF0906" w:rsidR="00BF0906" w:rsidP="00BF0906" w:rsidRDefault="00BF0906" w14:paraId="3523309A" w14:textId="77777777">
      <w:pPr>
        <w:tabs>
          <w:tab w:val="left" w:pos="2160"/>
        </w:tabs>
        <w:jc w:val="both"/>
        <w:rPr>
          <w:lang w:val="es-PE"/>
        </w:rPr>
      </w:pPr>
      <w:r w:rsidRPr="00BF0906">
        <w:rPr>
          <w:b/>
          <w:u w:val="single"/>
        </w:rPr>
        <w:t>Sexto</w:t>
      </w:r>
      <w:r w:rsidRPr="00BF0906">
        <w:rPr>
          <w:b/>
        </w:rPr>
        <w:t>:</w:t>
      </w:r>
      <w:r w:rsidRPr="00BF0906">
        <w:rPr>
          <w:b/>
          <w:lang w:val="es-PE"/>
        </w:rPr>
        <w:t xml:space="preserve"> </w:t>
      </w:r>
      <w:r w:rsidRPr="00BF0906">
        <w:rPr>
          <w:lang w:val="es-PE"/>
        </w:rPr>
        <w:t>Sobre la base de los términos contenidos en la reclamación</w:t>
      </w:r>
      <w:r w:rsidRPr="00BF0906">
        <w:rPr>
          <w:lang w:val="es-419"/>
        </w:rPr>
        <w:t xml:space="preserve"> y </w:t>
      </w:r>
      <w:r w:rsidRPr="00BF0906">
        <w:rPr>
          <w:lang w:val="es-PE"/>
        </w:rPr>
        <w:t xml:space="preserve">a lo tratado en la audiencia de vista, la cuestión controvertida radica en determinar si el rechazo de cobertura es legítimo o no.  </w:t>
      </w:r>
      <w:r w:rsidRPr="00BF0906">
        <w:rPr>
          <w:bCs/>
          <w:lang w:val="es-PE"/>
        </w:rPr>
        <w:t>El señalado rechazo de cobertura se sustenta en haberse incurrido en una exclusión de cobertura.  P</w:t>
      </w:r>
      <w:r w:rsidRPr="00BF0906">
        <w:rPr>
          <w:lang w:val="es-PE"/>
        </w:rPr>
        <w:t>ara estimar ello debe considerarse que, 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 en este caso, la exclusión invocada.</w:t>
      </w:r>
    </w:p>
    <w:p w:rsidRPr="00BF0906" w:rsidR="00BF0906" w:rsidP="00BF0906" w:rsidRDefault="00BF0906" w14:paraId="220C4416" w14:textId="77777777">
      <w:pPr>
        <w:tabs>
          <w:tab w:val="left" w:pos="2160"/>
        </w:tabs>
        <w:jc w:val="both"/>
        <w:rPr>
          <w:lang w:val="es-PE"/>
        </w:rPr>
      </w:pPr>
    </w:p>
    <w:p w:rsidRPr="00BF0906" w:rsidR="00BF0906" w:rsidP="00BF0906" w:rsidRDefault="00BF0906" w14:paraId="4B9CC60D" w14:textId="77777777">
      <w:pPr>
        <w:tabs>
          <w:tab w:val="left" w:pos="709"/>
          <w:tab w:val="left" w:pos="2160"/>
        </w:tabs>
        <w:ind w:left="705" w:hanging="705"/>
        <w:jc w:val="both"/>
        <w:rPr>
          <w:rFonts w:eastAsia="Calibri"/>
          <w:lang w:val="es-PE"/>
        </w:rPr>
      </w:pPr>
      <w:r w:rsidRPr="00BF0906">
        <w:rPr>
          <w:lang w:val="es-PE"/>
        </w:rPr>
        <w:t>6.1.</w:t>
      </w:r>
      <w:r w:rsidRPr="00BF0906">
        <w:rPr>
          <w:lang w:val="es-PE"/>
        </w:rPr>
        <w:tab/>
      </w:r>
      <w:r w:rsidRPr="00BF0906">
        <w:rPr>
          <w:lang w:val="es-PE"/>
        </w:rPr>
        <w:t>Sobre el particular, tratándose específicamente del rechazo por exclusiones de cobertura, c</w:t>
      </w:r>
      <w:r w:rsidRPr="00BF0906">
        <w:rPr>
          <w:rFonts w:eastAsia="Calibri"/>
          <w:lang w:val="es-PE"/>
        </w:rPr>
        <w:t xml:space="preserve">omo bien es sabido, este colegiado aplica un criterio uniforme, conforme a diversos precedentes sostenidos en el tiempo, en el sentido que su eficacia está subordinada que el correspondiente pacto contractual sea de efectivo conocimiento </w:t>
      </w:r>
      <w:r w:rsidRPr="00BF0906">
        <w:rPr>
          <w:rFonts w:eastAsia="Calibri"/>
          <w:lang w:val="es-PE"/>
        </w:rPr>
        <w:t xml:space="preserve">del asegurado, de manera que se pueda aplicar ante el correspondiente supuesto de hecho.  Dicha exigencia tiene particular significado atendiendo a que la póliza de seguro a la cual se afilió la reclamante es una póliza grupal, correspondiendo diferenciar entre el SUBCAFAE AREQUIPA como contratante no asegurado, y los afiliados a la póliza, como asegurados no contratantes.  </w:t>
      </w:r>
    </w:p>
    <w:p w:rsidRPr="00BF0906" w:rsidR="00BF0906" w:rsidP="00BF0906" w:rsidRDefault="00BF0906" w14:paraId="5866B431" w14:textId="77777777">
      <w:pPr>
        <w:tabs>
          <w:tab w:val="left" w:pos="2160"/>
        </w:tabs>
        <w:jc w:val="both"/>
        <w:rPr>
          <w:rFonts w:eastAsia="Calibri"/>
          <w:lang w:val="es-PE"/>
        </w:rPr>
      </w:pPr>
    </w:p>
    <w:p w:rsidRPr="00BF0906" w:rsidR="00BF0906" w:rsidP="00BF0906" w:rsidRDefault="00BF0906" w14:paraId="771BA2F9" w14:textId="77777777">
      <w:pPr>
        <w:tabs>
          <w:tab w:val="left" w:pos="709"/>
          <w:tab w:val="left" w:pos="2160"/>
        </w:tabs>
        <w:ind w:left="709" w:hanging="709"/>
        <w:jc w:val="both"/>
        <w:rPr>
          <w:rFonts w:eastAsia="Calibri"/>
          <w:lang w:val="es-PE"/>
        </w:rPr>
      </w:pPr>
      <w:r w:rsidRPr="00BF0906">
        <w:rPr>
          <w:rFonts w:eastAsia="Calibri"/>
          <w:lang w:val="es-PE"/>
        </w:rPr>
        <w:t>6.2.</w:t>
      </w:r>
      <w:r w:rsidRPr="00BF0906">
        <w:rPr>
          <w:rFonts w:eastAsia="Calibri"/>
          <w:lang w:val="es-PE"/>
        </w:rPr>
        <w:tab/>
      </w:r>
      <w:r w:rsidRPr="00BF0906">
        <w:rPr>
          <w:rFonts w:eastAsia="Calibri"/>
          <w:lang w:val="es-PE"/>
        </w:rPr>
        <w:t xml:space="preserve">Es así </w:t>
      </w:r>
      <w:proofErr w:type="gramStart"/>
      <w:r w:rsidRPr="00BF0906">
        <w:rPr>
          <w:rFonts w:eastAsia="Calibri"/>
          <w:lang w:val="es-PE"/>
        </w:rPr>
        <w:t>que</w:t>
      </w:r>
      <w:proofErr w:type="gramEnd"/>
      <w:r w:rsidRPr="00BF0906">
        <w:rPr>
          <w:rFonts w:eastAsia="Calibri"/>
          <w:lang w:val="es-PE"/>
        </w:rPr>
        <w:t xml:space="preserve"> los artículos 136 y 137 de la Ley Nro. 29946 – Ley del Contrato de Seguro disponen, respectivamente, lo siguiente:</w:t>
      </w:r>
    </w:p>
    <w:p w:rsidRPr="00BF0906" w:rsidR="00BF0906" w:rsidP="00BF0906" w:rsidRDefault="00BF0906" w14:paraId="7A482F3A" w14:textId="77777777">
      <w:pPr>
        <w:tabs>
          <w:tab w:val="left" w:pos="2160"/>
        </w:tabs>
        <w:jc w:val="both"/>
        <w:rPr>
          <w:rFonts w:eastAsia="Calibri"/>
          <w:lang w:val="es-PE"/>
        </w:rPr>
      </w:pPr>
    </w:p>
    <w:p w:rsidRPr="00BF0906" w:rsidR="00BF0906" w:rsidP="00BF0906" w:rsidRDefault="00BF0906" w14:paraId="3E48BF2E" w14:textId="77777777">
      <w:pPr>
        <w:tabs>
          <w:tab w:val="left" w:pos="1418"/>
          <w:tab w:val="left" w:pos="2160"/>
        </w:tabs>
        <w:ind w:left="1418" w:hanging="567"/>
        <w:jc w:val="both"/>
        <w:rPr>
          <w:rFonts w:eastAsia="Calibri"/>
          <w:i/>
          <w:iCs/>
          <w:lang w:val="es-PE"/>
        </w:rPr>
      </w:pPr>
      <w:r w:rsidRPr="00BF0906">
        <w:rPr>
          <w:rFonts w:eastAsia="Calibri"/>
          <w:i/>
          <w:iCs/>
          <w:lang w:val="es-PE"/>
        </w:rPr>
        <w:tab/>
      </w:r>
      <w:r w:rsidRPr="00BF0906">
        <w:rPr>
          <w:rFonts w:eastAsia="Calibri"/>
          <w:i/>
          <w:iCs/>
          <w:lang w:val="es-PE"/>
        </w:rPr>
        <w:t>“El contrato fijará las condiciones de incorporación al grupo asegurado, que se producirá cuando las mismas se cumplan.</w:t>
      </w:r>
    </w:p>
    <w:p w:rsidRPr="00BF0906" w:rsidR="00BF0906" w:rsidP="00BF0906" w:rsidRDefault="00BF0906" w14:paraId="07DB0BF9" w14:textId="77777777">
      <w:pPr>
        <w:tabs>
          <w:tab w:val="left" w:pos="1418"/>
          <w:tab w:val="left" w:pos="2160"/>
        </w:tabs>
        <w:ind w:left="1418" w:hanging="567"/>
        <w:jc w:val="both"/>
        <w:rPr>
          <w:rFonts w:eastAsia="Calibri"/>
          <w:i/>
          <w:iCs/>
          <w:lang w:val="es-PE"/>
        </w:rPr>
      </w:pPr>
      <w:r w:rsidRPr="00BF0906">
        <w:rPr>
          <w:rFonts w:eastAsia="Calibri"/>
          <w:i/>
          <w:iCs/>
          <w:lang w:val="es-PE"/>
        </w:rPr>
        <w:tab/>
      </w:r>
      <w:r w:rsidRPr="00BF0906">
        <w:rPr>
          <w:rFonts w:eastAsia="Calibri"/>
          <w:i/>
          <w:iCs/>
          <w:lang w:val="es-PE"/>
        </w:rPr>
        <w:t>El asegurador está obligado a entregar al asegurado un certificado que acredite su incorporación al grupo”.</w:t>
      </w:r>
    </w:p>
    <w:p w:rsidRPr="00BF0906" w:rsidR="00BF0906" w:rsidP="00BF0906" w:rsidRDefault="00BF0906" w14:paraId="79671523" w14:textId="77777777">
      <w:pPr>
        <w:tabs>
          <w:tab w:val="left" w:pos="1418"/>
          <w:tab w:val="left" w:pos="2160"/>
        </w:tabs>
        <w:ind w:left="1418" w:hanging="567"/>
        <w:jc w:val="both"/>
        <w:rPr>
          <w:rFonts w:eastAsia="Calibri"/>
          <w:i/>
          <w:iCs/>
          <w:lang w:val="es-PE"/>
        </w:rPr>
      </w:pPr>
    </w:p>
    <w:p w:rsidRPr="00BF0906" w:rsidR="00BF0906" w:rsidP="00BF0906" w:rsidRDefault="00BF0906" w14:paraId="02A2DD13" w14:textId="77777777">
      <w:pPr>
        <w:tabs>
          <w:tab w:val="left" w:pos="1418"/>
          <w:tab w:val="left" w:pos="2160"/>
        </w:tabs>
        <w:ind w:left="1418" w:hanging="567"/>
        <w:jc w:val="both"/>
        <w:rPr>
          <w:rFonts w:eastAsia="Calibri"/>
          <w:i/>
          <w:iCs/>
          <w:lang w:val="es-PE"/>
        </w:rPr>
      </w:pPr>
      <w:r w:rsidRPr="00BF0906">
        <w:rPr>
          <w:rFonts w:eastAsia="Calibri"/>
          <w:i/>
          <w:iCs/>
          <w:lang w:val="es-PE"/>
        </w:rPr>
        <w:tab/>
      </w:r>
      <w:r w:rsidRPr="00BF0906">
        <w:rPr>
          <w:rFonts w:eastAsia="Calibri"/>
          <w:i/>
          <w:iCs/>
          <w:lang w:val="es-PE"/>
        </w:rPr>
        <w:t>“No son oponibles al asegurado los contenidos contractuales que no le hayan sido informados en el certificado mencionado en el artículo anterior, cuyo contenido mínimo se sujeta a las disposiciones de la Superintendencia”.</w:t>
      </w:r>
    </w:p>
    <w:p w:rsidRPr="00BF0906" w:rsidR="00BF0906" w:rsidP="00BF0906" w:rsidRDefault="00BF0906" w14:paraId="3D07D108" w14:textId="77777777">
      <w:pPr>
        <w:tabs>
          <w:tab w:val="left" w:pos="1418"/>
          <w:tab w:val="left" w:pos="2160"/>
        </w:tabs>
        <w:ind w:left="1418"/>
        <w:jc w:val="both"/>
        <w:rPr>
          <w:rFonts w:eastAsia="Calibri"/>
          <w:lang w:val="es-PE"/>
        </w:rPr>
      </w:pPr>
    </w:p>
    <w:p w:rsidRPr="00BF0906" w:rsidR="00BF0906" w:rsidP="00BF0906" w:rsidRDefault="00BF0906" w14:paraId="6FEB0369" w14:textId="77777777">
      <w:pPr>
        <w:tabs>
          <w:tab w:val="left" w:pos="709"/>
          <w:tab w:val="left" w:pos="2160"/>
        </w:tabs>
        <w:ind w:left="709" w:hanging="709"/>
        <w:jc w:val="both"/>
        <w:rPr>
          <w:rFonts w:eastAsia="Calibri"/>
          <w:lang w:val="es-PE"/>
        </w:rPr>
      </w:pPr>
      <w:r w:rsidRPr="00BF0906">
        <w:rPr>
          <w:rFonts w:eastAsia="Calibri"/>
          <w:lang w:val="es-PE"/>
        </w:rPr>
        <w:t>6.3.</w:t>
      </w:r>
      <w:r w:rsidRPr="00BF0906">
        <w:rPr>
          <w:rFonts w:eastAsia="Calibri"/>
          <w:lang w:val="es-PE"/>
        </w:rPr>
        <w:tab/>
      </w:r>
      <w:r w:rsidRPr="00BF0906">
        <w:rPr>
          <w:rFonts w:eastAsia="Calibri"/>
          <w:lang w:val="es-PE"/>
        </w:rPr>
        <w:t>Conforme a lo anterior, destacando además la asimetría informativa sobre la regulación de seguros que existe entre una aseguradora y un asegurado, siendo que para interponer reclamaciones ante la DEFASEG no se requiere de concurso de abogado, y siendo que esta Defensoría resuelve con arreglo a derecho, asegurándose que se los derechos del asegurado no hayan sido afectados por infracción normativa, requiere verificarse tres aspectos: (i) si la póliza contiene la exclusión invocada para el rechazo, (</w:t>
      </w:r>
      <w:proofErr w:type="spellStart"/>
      <w:r w:rsidRPr="00BF0906">
        <w:rPr>
          <w:rFonts w:eastAsia="Calibri"/>
          <w:lang w:val="es-PE"/>
        </w:rPr>
        <w:t>ii</w:t>
      </w:r>
      <w:proofErr w:type="spellEnd"/>
      <w:r w:rsidRPr="00BF0906">
        <w:rPr>
          <w:rFonts w:eastAsia="Calibri"/>
          <w:lang w:val="es-PE"/>
        </w:rPr>
        <w:t>) si dicha exclusión fue oportuna, adecuada y suficientemente informada al asegurado, y (</w:t>
      </w:r>
      <w:proofErr w:type="spellStart"/>
      <w:r w:rsidRPr="00BF0906">
        <w:rPr>
          <w:rFonts w:eastAsia="Calibri"/>
          <w:lang w:val="es-PE"/>
        </w:rPr>
        <w:t>iii</w:t>
      </w:r>
      <w:proofErr w:type="spellEnd"/>
      <w:r w:rsidRPr="00BF0906">
        <w:rPr>
          <w:rFonts w:eastAsia="Calibri"/>
          <w:lang w:val="es-PE"/>
        </w:rPr>
        <w:t>) si está probado haberse incurrido en el supuesto de hecho regulado como exclusión.  La respuesta negativa a cualquiera de dichos tres aspectos, por ser concurrentes, determina que el rechazo carezca de legitimidad.</w:t>
      </w:r>
    </w:p>
    <w:p w:rsidRPr="00BF0906" w:rsidR="00BF0906" w:rsidP="00BF0906" w:rsidRDefault="00BF0906" w14:paraId="25EECC61" w14:textId="77777777">
      <w:pPr>
        <w:tabs>
          <w:tab w:val="left" w:pos="2160"/>
        </w:tabs>
        <w:jc w:val="both"/>
        <w:rPr>
          <w:rFonts w:eastAsia="Calibri"/>
          <w:lang w:val="es-PE"/>
        </w:rPr>
      </w:pPr>
    </w:p>
    <w:p w:rsidRPr="00BF0906" w:rsidR="00BF0906" w:rsidP="00BF0906" w:rsidRDefault="00BF0906" w14:paraId="55237B2E" w14:textId="0A7E46E5">
      <w:pPr>
        <w:tabs>
          <w:tab w:val="left" w:pos="2160"/>
        </w:tabs>
        <w:ind w:left="709"/>
        <w:jc w:val="both"/>
        <w:rPr>
          <w:lang w:val="es-PE"/>
        </w:rPr>
      </w:pPr>
      <w:r w:rsidRPr="012110BD" w:rsidR="00BF0906">
        <w:rPr>
          <w:rFonts w:eastAsia="Calibri"/>
          <w:lang w:val="es-PE"/>
        </w:rPr>
        <w:t xml:space="preserve">En el presente caso, por el mérito de los medios probatorios presentados, los mismos que son referidos por </w:t>
      </w:r>
      <w:r w:rsidRPr="012110BD" w:rsidR="20F567C7">
        <w:rPr>
          <w:rFonts w:eastAsia="Calibri"/>
          <w:lang w:val="es-PE"/>
        </w:rPr>
        <w:t>............................................</w:t>
      </w:r>
      <w:r w:rsidRPr="012110BD" w:rsidR="00BF0906">
        <w:rPr>
          <w:rFonts w:eastAsia="Calibri"/>
          <w:lang w:val="es-PE"/>
        </w:rPr>
        <w:t xml:space="preserve"> en sus descargos, está acreditado que el fallecimiento del asegurado tiene como causa básica una cirrosis hepática, conforme consta del correspondiente certificado de defunción, siendo que esta enfermedad preexistía a la incorporación al seguro, conforme ha explicado y sustentado </w:t>
      </w:r>
      <w:r w:rsidRPr="012110BD" w:rsidR="20F567C7">
        <w:rPr>
          <w:rFonts w:eastAsia="Calibri"/>
          <w:lang w:val="es-PE"/>
        </w:rPr>
        <w:t>............................................</w:t>
      </w:r>
      <w:r w:rsidRPr="012110BD" w:rsidR="00BF0906">
        <w:rPr>
          <w:rFonts w:eastAsia="Calibri"/>
          <w:lang w:val="es-PE"/>
        </w:rPr>
        <w:t xml:space="preserve"> en sus descargos, y que este ORU suscribe.  Asimismo, está documentalmente acreditado</w:t>
      </w:r>
      <w:r w:rsidRPr="012110BD" w:rsidR="00BF0906">
        <w:rPr>
          <w:lang w:val="es-PE"/>
        </w:rPr>
        <w:t xml:space="preserve"> que la póliza contiene la exclusión invocada.   El tema radica en determinar si la exclusión invocada para fines del rechazo era o no de conocimiento previo de la asegurada a la fecha en que se le pretende oponer. </w:t>
      </w:r>
    </w:p>
    <w:p w:rsidRPr="00BF0906" w:rsidR="00BF0906" w:rsidP="00BF0906" w:rsidRDefault="00BF0906" w14:paraId="4D397AA9" w14:textId="77777777">
      <w:pPr>
        <w:tabs>
          <w:tab w:val="left" w:pos="2160"/>
        </w:tabs>
        <w:jc w:val="both"/>
        <w:rPr>
          <w:lang w:val="es-PE"/>
        </w:rPr>
      </w:pPr>
    </w:p>
    <w:p w:rsidRPr="00BF0906" w:rsidR="00BF0906" w:rsidP="00BF0906" w:rsidRDefault="00BF0906" w14:paraId="31239544" w14:textId="661D73D5">
      <w:pPr>
        <w:tabs>
          <w:tab w:val="left" w:pos="709"/>
          <w:tab w:val="left" w:pos="2160"/>
        </w:tabs>
        <w:ind w:left="705" w:hanging="705"/>
        <w:jc w:val="both"/>
        <w:rPr>
          <w:lang w:val="es-PE"/>
        </w:rPr>
      </w:pPr>
      <w:r w:rsidRPr="012110BD" w:rsidR="00BF0906">
        <w:rPr>
          <w:lang w:val="es-PE"/>
        </w:rPr>
        <w:t>6.4.</w:t>
      </w:r>
      <w:r>
        <w:tab/>
      </w:r>
      <w:r w:rsidRPr="012110BD" w:rsidR="00BF0906">
        <w:rPr>
          <w:lang w:val="es-PE"/>
        </w:rPr>
        <w:t xml:space="preserve">En sus descargos, </w:t>
      </w:r>
      <w:r w:rsidRPr="012110BD" w:rsidR="20F567C7">
        <w:rPr>
          <w:lang w:val="es-PE"/>
        </w:rPr>
        <w:t>............................................</w:t>
      </w:r>
      <w:r w:rsidRPr="012110BD" w:rsidR="00BF0906">
        <w:rPr>
          <w:lang w:val="es-PE"/>
        </w:rPr>
        <w:t xml:space="preserve"> afirma que la reclamante no cuestiona la aplicación u oponibilidad de la exclusión invocada, con lo cual queda claro que dicho aspecto no es materia controvertida.  No es así, máxime considerando el régimen tuitivo sancionado en el artículo 137 de la Ley Nro. 29946 – Ley del Contrato de Seguro.  </w:t>
      </w:r>
    </w:p>
    <w:p w:rsidRPr="00BF0906" w:rsidR="00BF0906" w:rsidP="00BF0906" w:rsidRDefault="00BF0906" w14:paraId="3D220C73" w14:textId="77777777">
      <w:pPr>
        <w:tabs>
          <w:tab w:val="left" w:pos="2160"/>
        </w:tabs>
        <w:jc w:val="both"/>
        <w:rPr>
          <w:lang w:val="es-PE"/>
        </w:rPr>
      </w:pPr>
    </w:p>
    <w:p w:rsidRPr="00BF0906" w:rsidR="00BF0906" w:rsidP="00BF0906" w:rsidRDefault="00BF0906" w14:paraId="5E445AD6" w14:textId="0488C266">
      <w:pPr>
        <w:tabs>
          <w:tab w:val="left" w:pos="2160"/>
        </w:tabs>
        <w:ind w:left="709"/>
        <w:jc w:val="both"/>
        <w:rPr>
          <w:lang w:val="es-PE"/>
        </w:rPr>
      </w:pPr>
      <w:r w:rsidRPr="012110BD" w:rsidR="00BF0906">
        <w:rPr>
          <w:lang w:val="es-PE"/>
        </w:rPr>
        <w:t xml:space="preserve">Si </w:t>
      </w:r>
      <w:r w:rsidRPr="012110BD" w:rsidR="20F567C7">
        <w:rPr>
          <w:lang w:val="es-PE"/>
        </w:rPr>
        <w:t>............................................</w:t>
      </w:r>
      <w:r w:rsidRPr="012110BD" w:rsidR="00BF0906">
        <w:rPr>
          <w:lang w:val="es-PE"/>
        </w:rPr>
        <w:t xml:space="preserve"> pretende oponer una exclusión de cobertura a su asegurado no contratante, en el marco de una póliza grupal, debe cuidar </w:t>
      </w:r>
      <w:r w:rsidRPr="012110BD" w:rsidR="00BF0906">
        <w:rPr>
          <w:lang w:val="es-PE"/>
        </w:rPr>
        <w:t>necesariamente de probar que cuidó de informar adecuada, oportuna y suficientemente de dicha exclusión, lo cual se logra demostrando que le entregó el correspondiente certificado de seguro que contiene el régimen de exclusiones, en particular, la invocada para justificar el rechazo.</w:t>
      </w:r>
    </w:p>
    <w:p w:rsidRPr="00BF0906" w:rsidR="00BF0906" w:rsidP="00BF0906" w:rsidRDefault="00BF0906" w14:paraId="7F5DB362" w14:textId="77777777">
      <w:pPr>
        <w:tabs>
          <w:tab w:val="left" w:pos="2160"/>
        </w:tabs>
        <w:jc w:val="both"/>
        <w:rPr>
          <w:lang w:val="es-PE"/>
        </w:rPr>
      </w:pPr>
    </w:p>
    <w:p w:rsidRPr="00BF0906" w:rsidR="00BF0906" w:rsidP="00BF0906" w:rsidRDefault="00BF0906" w14:paraId="48B7A92B" w14:textId="6F1C4A6C">
      <w:pPr>
        <w:tabs>
          <w:tab w:val="left" w:pos="2160"/>
        </w:tabs>
        <w:ind w:left="709"/>
        <w:jc w:val="both"/>
        <w:rPr>
          <w:lang w:val="es-PE"/>
        </w:rPr>
      </w:pPr>
      <w:r w:rsidRPr="012110BD" w:rsidR="00BF0906">
        <w:rPr>
          <w:lang w:val="es-PE"/>
        </w:rPr>
        <w:t xml:space="preserve">Esa carga fue especialmente destacada en la audiencia de vista y por ello, excepcionalmente, más allá que </w:t>
      </w:r>
      <w:r w:rsidRPr="012110BD" w:rsidR="20F567C7">
        <w:rPr>
          <w:lang w:val="es-PE"/>
        </w:rPr>
        <w:t>............................................</w:t>
      </w:r>
      <w:r w:rsidRPr="012110BD" w:rsidR="00BF0906">
        <w:rPr>
          <w:lang w:val="es-PE"/>
        </w:rPr>
        <w:t xml:space="preserve"> bien conoce del criterio de esta Defensoría y que además ha dispuesto de un amplio plazo para presentar finalmente sus descargos, se le concedió excepcionalmente tres (3) días adicionales para que pudiese presentar lo pertinente.  </w:t>
      </w:r>
      <w:r w:rsidRPr="012110BD" w:rsidR="00BF0906">
        <w:rPr>
          <w:lang w:val="es-PE"/>
        </w:rPr>
        <w:t>Empero, dicho plazo se encuentra ampliamente vencido a la fecha, sin que se haya presentado prueba alguna que permita legitimar el rechazo.</w:t>
      </w:r>
    </w:p>
    <w:p w:rsidRPr="00BF0906" w:rsidR="00BF0906" w:rsidP="00BF0906" w:rsidRDefault="00BF0906" w14:paraId="48E1A61F" w14:textId="77777777">
      <w:pPr>
        <w:tabs>
          <w:tab w:val="left" w:pos="2160"/>
        </w:tabs>
        <w:jc w:val="both"/>
        <w:rPr>
          <w:lang w:val="es-PE"/>
        </w:rPr>
      </w:pPr>
    </w:p>
    <w:p w:rsidRPr="00BF0906" w:rsidR="00BF0906" w:rsidP="00BF0906" w:rsidRDefault="00BF0906" w14:paraId="13AEC264" w14:textId="39545B23">
      <w:pPr>
        <w:tabs>
          <w:tab w:val="left" w:pos="709"/>
          <w:tab w:val="left" w:pos="2160"/>
        </w:tabs>
        <w:ind w:left="709" w:hanging="709"/>
        <w:jc w:val="both"/>
        <w:rPr>
          <w:lang w:val="es-PE"/>
        </w:rPr>
      </w:pPr>
      <w:r w:rsidRPr="012110BD" w:rsidR="00BF0906">
        <w:rPr>
          <w:lang w:val="es-PE"/>
        </w:rPr>
        <w:t>6.5.</w:t>
      </w:r>
      <w:r>
        <w:tab/>
      </w:r>
      <w:r w:rsidRPr="012110BD" w:rsidR="00BF0906">
        <w:rPr>
          <w:lang w:val="es-PE"/>
        </w:rPr>
        <w:t xml:space="preserve">Si bien </w:t>
      </w:r>
      <w:r w:rsidRPr="012110BD" w:rsidR="20F567C7">
        <w:rPr>
          <w:lang w:val="es-PE"/>
        </w:rPr>
        <w:t>............................................</w:t>
      </w:r>
      <w:r w:rsidRPr="012110BD" w:rsidR="00BF0906">
        <w:rPr>
          <w:lang w:val="es-PE"/>
        </w:rPr>
        <w:t xml:space="preserve"> ha presentado una copia del certificado de seguro extendido a nombre de la reclamante, y cuyo contenido satisface las exigencias legales pertinentes, la cuestión es que dicho documento no está suscrito por la reclamante, por lo que no está probado que se le haya entregado oportunamente; es más, la reclamante desconoce haber recibido el certificado en cuestión.</w:t>
      </w:r>
    </w:p>
    <w:p w:rsidRPr="00BF0906" w:rsidR="00BF0906" w:rsidP="00BF0906" w:rsidRDefault="00BF0906" w14:paraId="3264229D" w14:textId="77777777">
      <w:pPr>
        <w:tabs>
          <w:tab w:val="left" w:pos="709"/>
          <w:tab w:val="left" w:pos="2160"/>
        </w:tabs>
        <w:ind w:left="709" w:hanging="709"/>
        <w:jc w:val="both"/>
        <w:rPr>
          <w:lang w:val="es-PE"/>
        </w:rPr>
      </w:pPr>
    </w:p>
    <w:p w:rsidRPr="00BF0906" w:rsidR="00BF0906" w:rsidP="00BF0906" w:rsidRDefault="00BF0906" w14:paraId="4690A1EC" w14:textId="4D0E4A75">
      <w:pPr>
        <w:tabs>
          <w:tab w:val="left" w:pos="709"/>
          <w:tab w:val="left" w:pos="2160"/>
        </w:tabs>
        <w:ind w:left="709" w:hanging="709"/>
        <w:jc w:val="both"/>
        <w:rPr>
          <w:lang w:val="es-PE"/>
        </w:rPr>
      </w:pPr>
      <w:r w:rsidRPr="012110BD" w:rsidR="00BF0906">
        <w:rPr>
          <w:lang w:val="es-PE"/>
        </w:rPr>
        <w:t>6.6.</w:t>
      </w:r>
      <w:r>
        <w:tab/>
      </w:r>
      <w:r w:rsidRPr="012110BD" w:rsidR="00BF0906">
        <w:rPr>
          <w:lang w:val="es-PE"/>
        </w:rPr>
        <w:t xml:space="preserve">Se deja expresa constancia que, en caso </w:t>
      </w:r>
      <w:r w:rsidRPr="012110BD" w:rsidR="1C27A64C">
        <w:rPr>
          <w:lang w:val="es-PE"/>
        </w:rPr>
        <w:t>.......................................</w:t>
      </w:r>
      <w:r w:rsidRPr="012110BD" w:rsidR="00BF0906">
        <w:rPr>
          <w:lang w:val="es-PE"/>
        </w:rPr>
        <w:t xml:space="preserve"> en vía de impugnación presentase finalmente el señalado certificado, y que el mismo cumpliese las exigencias legales correspondientes, estando acreditado que el pacto de exclusión está contenido en el contrato, y que la exclusión se materializó, debería concluirse en la legitimidad del rechazo de cobertura., decayendo los efectos de la presente Resolución.</w:t>
      </w:r>
    </w:p>
    <w:p w:rsidRPr="00BF0906" w:rsidR="00BF0906" w:rsidP="00BF0906" w:rsidRDefault="00BF0906" w14:paraId="35A0C01D" w14:textId="77777777">
      <w:pPr>
        <w:tabs>
          <w:tab w:val="left" w:pos="2160"/>
        </w:tabs>
        <w:jc w:val="both"/>
        <w:rPr>
          <w:lang w:val="es-PE"/>
        </w:rPr>
      </w:pPr>
    </w:p>
    <w:p w:rsidRPr="00BF0906" w:rsidR="00BF0906" w:rsidP="00BF0906" w:rsidRDefault="00BF0906" w14:paraId="72F6E928" w14:textId="77777777">
      <w:pPr>
        <w:tabs>
          <w:tab w:val="left" w:pos="709"/>
          <w:tab w:val="left" w:pos="2160"/>
        </w:tabs>
        <w:jc w:val="both"/>
      </w:pPr>
      <w:r w:rsidRPr="00BF0906">
        <w:rPr>
          <w:lang w:val="es-PE"/>
        </w:rPr>
        <w:t xml:space="preserve">Atendiendo a las consideraciones expresadas, este Órgano Resolutivo Unipersonal </w:t>
      </w:r>
      <w:r w:rsidRPr="00BF0906">
        <w:t>concluye su apreciación razonada y conjunta al amparo de lo establecido en su Reglamento, por lo que</w:t>
      </w:r>
    </w:p>
    <w:p w:rsidRPr="00BF0906" w:rsidR="00BF0906" w:rsidP="00BF0906" w:rsidRDefault="00BF0906" w14:paraId="055B8E75" w14:textId="77777777">
      <w:pPr>
        <w:tabs>
          <w:tab w:val="left" w:pos="709"/>
          <w:tab w:val="left" w:pos="2160"/>
        </w:tabs>
        <w:jc w:val="both"/>
      </w:pPr>
    </w:p>
    <w:p w:rsidRPr="00BF0906" w:rsidR="00BF0906" w:rsidP="00BF0906" w:rsidRDefault="00BF0906" w14:paraId="2474D9C6" w14:textId="77777777">
      <w:pPr>
        <w:tabs>
          <w:tab w:val="left" w:pos="709"/>
          <w:tab w:val="left" w:pos="2160"/>
        </w:tabs>
        <w:jc w:val="both"/>
        <w:rPr>
          <w:b/>
        </w:rPr>
      </w:pPr>
      <w:r w:rsidRPr="00BF0906">
        <w:rPr>
          <w:b/>
        </w:rPr>
        <w:t>SE RESUELVE</w:t>
      </w:r>
      <w:r w:rsidRPr="00BF0906">
        <w:rPr>
          <w:b/>
          <w:lang w:val="es-PE"/>
        </w:rPr>
        <w:t>:</w:t>
      </w:r>
    </w:p>
    <w:p w:rsidRPr="00BF0906" w:rsidR="00BF0906" w:rsidP="00BF0906" w:rsidRDefault="00BF0906" w14:paraId="31D34E68" w14:textId="77777777">
      <w:pPr>
        <w:tabs>
          <w:tab w:val="left" w:pos="709"/>
          <w:tab w:val="left" w:pos="2160"/>
        </w:tabs>
        <w:jc w:val="both"/>
        <w:rPr>
          <w:b/>
          <w:bCs/>
        </w:rPr>
      </w:pPr>
    </w:p>
    <w:p w:rsidRPr="00BF0906" w:rsidR="00BF0906" w:rsidP="00BF0906" w:rsidRDefault="00BF0906" w14:paraId="1273BE95" w14:textId="15F47AD8">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12110BD" w:rsidR="00BF0906">
        <w:rPr>
          <w:b w:val="1"/>
          <w:bCs w:val="1"/>
          <w:lang w:val="es-PE"/>
        </w:rPr>
        <w:t xml:space="preserve">Declarar FUNDADA </w:t>
      </w:r>
      <w:r w:rsidRPr="012110BD" w:rsidR="00BF0906">
        <w:rPr>
          <w:lang w:val="es-PE"/>
        </w:rPr>
        <w:t xml:space="preserve">la reclamación interpuesta por doña </w:t>
      </w:r>
      <w:r w:rsidRPr="012110BD" w:rsidR="57334CBD">
        <w:rPr>
          <w:lang w:val="es-PE"/>
        </w:rPr>
        <w:t>.............................................................................................</w:t>
      </w:r>
      <w:r w:rsidRPr="012110BD" w:rsidR="00BF0906">
        <w:rPr>
          <w:lang w:val="es-PE"/>
        </w:rPr>
        <w:t xml:space="preserve">, por lo que </w:t>
      </w:r>
      <w:r w:rsidRPr="012110BD" w:rsidR="20F567C7">
        <w:rPr>
          <w:lang w:val="es-PE"/>
        </w:rPr>
        <w:t>............................................</w:t>
      </w:r>
      <w:r w:rsidRPr="012110BD" w:rsidR="00BF0906">
        <w:rPr>
          <w:lang w:val="es-PE"/>
        </w:rPr>
        <w:t xml:space="preserve"> debe otorgar la cobertura reclamada.</w:t>
      </w:r>
    </w:p>
    <w:p w:rsidRPr="00BF0906" w:rsidR="004832BF" w:rsidP="004832BF" w:rsidRDefault="004832BF" w14:paraId="0EA9D493" w14:textId="77777777">
      <w:pPr>
        <w:outlineLvl w:val="0"/>
        <w:rPr>
          <w:lang w:val="es-PE"/>
        </w:rPr>
      </w:pPr>
    </w:p>
    <w:p w:rsidRPr="00BF0906" w:rsidR="001631D6" w:rsidP="00401DE3" w:rsidRDefault="00F15FBA" w14:paraId="30F8D459" w14:textId="223B0817">
      <w:pPr>
        <w:jc w:val="right"/>
        <w:outlineLvl w:val="0"/>
        <w:rPr>
          <w:lang w:val="es-PE"/>
        </w:rPr>
      </w:pPr>
      <w:r w:rsidRPr="00BF0906">
        <w:rPr>
          <w:lang w:val="es-PE"/>
        </w:rPr>
        <w:t xml:space="preserve">Lima, </w:t>
      </w:r>
      <w:r w:rsidRPr="00BF0906" w:rsidR="00090B7C">
        <w:rPr>
          <w:lang w:val="es-PE"/>
        </w:rPr>
        <w:t>1</w:t>
      </w:r>
      <w:r w:rsidRPr="00BF0906" w:rsidR="00F3706B">
        <w:rPr>
          <w:lang w:val="es-PE"/>
        </w:rPr>
        <w:t>2</w:t>
      </w:r>
      <w:r w:rsidRPr="00BF0906" w:rsidR="00EA1FBC">
        <w:rPr>
          <w:lang w:val="es-PE"/>
        </w:rPr>
        <w:t xml:space="preserve"> </w:t>
      </w:r>
      <w:r w:rsidRPr="00BF0906" w:rsidR="00F62606">
        <w:t>d</w:t>
      </w:r>
      <w:proofErr w:type="spellStart"/>
      <w:r w:rsidRPr="00BF0906">
        <w:rPr>
          <w:lang w:val="es-PE"/>
        </w:rPr>
        <w:t>e</w:t>
      </w:r>
      <w:proofErr w:type="spellEnd"/>
      <w:r w:rsidRPr="00BF0906" w:rsidR="00642D5C">
        <w:rPr>
          <w:lang w:val="es-PE"/>
        </w:rPr>
        <w:t xml:space="preserve"> </w:t>
      </w:r>
      <w:r w:rsidRPr="00BF0906" w:rsidR="00EA1FBC">
        <w:rPr>
          <w:lang w:val="es-PE"/>
        </w:rPr>
        <w:t>agosto</w:t>
      </w:r>
      <w:r w:rsidRPr="00BF0906" w:rsidR="001631D6">
        <w:rPr>
          <w:lang w:val="es-PE"/>
        </w:rPr>
        <w:t xml:space="preserve"> </w:t>
      </w:r>
      <w:r w:rsidRPr="00BF0906">
        <w:rPr>
          <w:lang w:val="es-PE"/>
        </w:rPr>
        <w:t>de 20</w:t>
      </w:r>
      <w:r w:rsidRPr="00BF0906" w:rsidR="001631D6">
        <w:rPr>
          <w:lang w:val="es-PE"/>
        </w:rPr>
        <w:t>2</w:t>
      </w:r>
      <w:r w:rsidRPr="00BF0906" w:rsidR="003E6BA6">
        <w:rPr>
          <w:lang w:val="es-PE"/>
        </w:rPr>
        <w:t>1</w:t>
      </w:r>
    </w:p>
    <w:p w:rsidRPr="00BF0906" w:rsidR="00C01AB2" w:rsidP="00B5211F" w:rsidRDefault="00C01AB2" w14:paraId="37DB6607" w14:textId="77777777"/>
    <w:p w:rsidRPr="00A11790" w:rsidR="00497FEF" w:rsidP="00497FEF" w:rsidRDefault="00497FEF" w14:paraId="5EA0B05B" w14:textId="77777777">
      <w:pPr>
        <w:jc w:val="both"/>
        <w:rPr>
          <w:b/>
          <w:bCs/>
          <w:i/>
          <w:iCs/>
          <w:sz w:val="22"/>
          <w:szCs w:val="22"/>
        </w:rPr>
      </w:pPr>
      <w:r w:rsidRPr="00A11790">
        <w:rPr>
          <w:b/>
          <w:bCs/>
          <w:i/>
          <w:iCs/>
          <w:sz w:val="22"/>
          <w:szCs w:val="22"/>
        </w:rPr>
        <w:t>La Secretaría Técnica certifica que la presente resolución, al haber sido emitida por el Órgano Resolutivo Unipersonal, cuenta con el voto del vocal cuyo nombre figura al final del presente documento.</w:t>
      </w:r>
    </w:p>
    <w:p w:rsidRPr="00A11790" w:rsidR="000D588E" w:rsidP="012110BD" w:rsidRDefault="000D588E" w14:paraId="2E675B6E" w14:textId="0E0EAD51">
      <w:pPr>
        <w:jc w:val="both"/>
        <w:rPr>
          <w:b w:val="1"/>
          <w:bCs w:val="1"/>
          <w:i w:val="1"/>
          <w:iCs w:val="1"/>
          <w:sz w:val="22"/>
          <w:szCs w:val="22"/>
          <w:lang w:val="es-ES"/>
        </w:rPr>
      </w:pPr>
    </w:p>
    <w:p w:rsidRPr="00A11790" w:rsidR="000D588E" w:rsidP="000D588E" w:rsidRDefault="000D588E" w14:paraId="4E2B6639" w14:textId="77777777">
      <w:pPr>
        <w:jc w:val="both"/>
        <w:rPr>
          <w:b/>
          <w:bCs/>
          <w:i/>
          <w:iCs/>
          <w:sz w:val="22"/>
          <w:szCs w:val="22"/>
          <w:lang w:val="es-ES_tradnl"/>
        </w:rPr>
      </w:pPr>
    </w:p>
    <w:p w:rsidRPr="00A11790" w:rsidR="000D588E" w:rsidP="000D588E" w:rsidRDefault="00E57499" w14:paraId="33674F75" w14:textId="09CE5D9C">
      <w:pPr>
        <w:spacing w:line="360" w:lineRule="auto"/>
        <w:jc w:val="center"/>
        <w:rPr>
          <w:b/>
          <w:bCs/>
          <w:sz w:val="22"/>
          <w:szCs w:val="22"/>
        </w:rPr>
      </w:pPr>
      <w:r w:rsidRPr="00A11790">
        <w:rPr>
          <w:b/>
          <w:bCs/>
          <w:sz w:val="22"/>
          <w:szCs w:val="22"/>
        </w:rPr>
        <w:t xml:space="preserve">Marco Antonio Ortega Piana </w:t>
      </w:r>
      <w:r w:rsidRPr="00A11790" w:rsidR="000D588E">
        <w:rPr>
          <w:b/>
          <w:bCs/>
          <w:sz w:val="22"/>
          <w:szCs w:val="22"/>
        </w:rPr>
        <w:t>– Vocal</w:t>
      </w:r>
    </w:p>
    <w:p w:rsidRPr="004832BF" w:rsidR="001631D6" w:rsidP="00F15FBA" w:rsidRDefault="001631D6" w14:paraId="0DA96C46" w14:textId="77777777">
      <w:pPr>
        <w:jc w:val="both"/>
        <w:rPr>
          <w:lang w:val="es-PE"/>
        </w:rPr>
      </w:pPr>
    </w:p>
    <w:p w:rsidRPr="004832BF" w:rsidR="00F15FBA" w:rsidP="00F15FBA" w:rsidRDefault="00F15FBA" w14:paraId="22C77427" w14:textId="77777777"/>
    <w:p w:rsidRPr="001631D6" w:rsidR="00F15FBA" w:rsidP="00F15FBA" w:rsidRDefault="00F15FBA" w14:paraId="58BFC23A" w14:textId="77777777"/>
    <w:p w:rsidRPr="001631D6" w:rsidR="00517989" w:rsidRDefault="00FE5B49"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E5B49" w:rsidP="005F148C" w:rsidRDefault="00FE5B49" w14:paraId="6B6A7083" w14:textId="77777777">
      <w:r>
        <w:separator/>
      </w:r>
    </w:p>
  </w:endnote>
  <w:endnote w:type="continuationSeparator" w:id="0">
    <w:p w:rsidR="00FE5B49" w:rsidP="005F148C" w:rsidRDefault="00FE5B49" w14:paraId="48C62F2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E5B49" w:rsidP="005F148C" w:rsidRDefault="00FE5B49" w14:paraId="3D2E1122" w14:textId="77777777">
      <w:r>
        <w:separator/>
      </w:r>
    </w:p>
  </w:footnote>
  <w:footnote w:type="continuationSeparator" w:id="0">
    <w:p w:rsidR="00FE5B49" w:rsidP="005F148C" w:rsidRDefault="00FE5B49" w14:paraId="52A28A7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0"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6"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8"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1"/>
  </w:num>
  <w:num w:numId="3">
    <w:abstractNumId w:val="11"/>
  </w:num>
  <w:num w:numId="4">
    <w:abstractNumId w:val="2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29"/>
  </w:num>
  <w:num w:numId="12">
    <w:abstractNumId w:val="16"/>
  </w:num>
  <w:num w:numId="13">
    <w:abstractNumId w:val="27"/>
  </w:num>
  <w:num w:numId="14">
    <w:abstractNumId w:val="14"/>
  </w:num>
  <w:num w:numId="15">
    <w:abstractNumId w:val="15"/>
  </w:num>
  <w:num w:numId="16">
    <w:abstractNumId w:val="26"/>
  </w:num>
  <w:num w:numId="17">
    <w:abstractNumId w:val="12"/>
  </w:num>
  <w:num w:numId="18">
    <w:abstractNumId w:val="22"/>
  </w:num>
  <w:num w:numId="19">
    <w:abstractNumId w:val="9"/>
  </w:num>
  <w:num w:numId="20">
    <w:abstractNumId w:val="18"/>
  </w:num>
  <w:num w:numId="21">
    <w:abstractNumId w:val="28"/>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0"/>
  </w:num>
  <w:num w:numId="26">
    <w:abstractNumId w:val="6"/>
  </w:num>
  <w:num w:numId="27">
    <w:abstractNumId w:val="8"/>
  </w:num>
  <w:num w:numId="28">
    <w:abstractNumId w:val="24"/>
  </w:num>
  <w:num w:numId="29">
    <w:abstractNumId w:val="3"/>
  </w:num>
  <w:num w:numId="30">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55A27"/>
    <w:rsid w:val="00467825"/>
    <w:rsid w:val="00477D05"/>
    <w:rsid w:val="004832BF"/>
    <w:rsid w:val="004854D9"/>
    <w:rsid w:val="00497FEF"/>
    <w:rsid w:val="004A5F55"/>
    <w:rsid w:val="004E50D6"/>
    <w:rsid w:val="004F1C73"/>
    <w:rsid w:val="00516549"/>
    <w:rsid w:val="00531FBE"/>
    <w:rsid w:val="00577AEB"/>
    <w:rsid w:val="0058358B"/>
    <w:rsid w:val="005C5922"/>
    <w:rsid w:val="005D1456"/>
    <w:rsid w:val="005E0FE6"/>
    <w:rsid w:val="005F1349"/>
    <w:rsid w:val="005F148C"/>
    <w:rsid w:val="006024A3"/>
    <w:rsid w:val="00642D5C"/>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8D7640"/>
    <w:rsid w:val="0092266A"/>
    <w:rsid w:val="00923C62"/>
    <w:rsid w:val="009262B6"/>
    <w:rsid w:val="00934888"/>
    <w:rsid w:val="009767BB"/>
    <w:rsid w:val="00977F56"/>
    <w:rsid w:val="009A7580"/>
    <w:rsid w:val="009B3934"/>
    <w:rsid w:val="009C28AE"/>
    <w:rsid w:val="009C4A1C"/>
    <w:rsid w:val="00A11790"/>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4C72"/>
    <w:rsid w:val="00D86E87"/>
    <w:rsid w:val="00D9006E"/>
    <w:rsid w:val="00D92FA2"/>
    <w:rsid w:val="00DC7958"/>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00FE5B49"/>
    <w:rsid w:val="012110BD"/>
    <w:rsid w:val="05C68A57"/>
    <w:rsid w:val="0F9EABBA"/>
    <w:rsid w:val="1C27A64C"/>
    <w:rsid w:val="20F567C7"/>
    <w:rsid w:val="22B454AA"/>
    <w:rsid w:val="273FDFAA"/>
    <w:rsid w:val="30A32866"/>
    <w:rsid w:val="363E73F7"/>
    <w:rsid w:val="3E325180"/>
    <w:rsid w:val="48695E54"/>
    <w:rsid w:val="48BF3612"/>
    <w:rsid w:val="57334CBD"/>
    <w:rsid w:val="5A2FC638"/>
    <w:rsid w:val="5FB0FABE"/>
    <w:rsid w:val="607FD6D6"/>
    <w:rsid w:val="6F48DDB4"/>
    <w:rsid w:val="79FDC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ACEF5AD-D522-4C26-AF94-664FCB33D331}"/>
</file>

<file path=customXml/itemProps3.xml><?xml version="1.0" encoding="utf-8"?>
<ds:datastoreItem xmlns:ds="http://schemas.openxmlformats.org/officeDocument/2006/customXml" ds:itemID="{9D9653CA-67B2-4F62-95C7-0B80754A8B98}"/>
</file>

<file path=customXml/itemProps4.xml><?xml version="1.0" encoding="utf-8"?>
<ds:datastoreItem xmlns:ds="http://schemas.openxmlformats.org/officeDocument/2006/customXml" ds:itemID="{8458D8ED-951E-4C97-85F2-3F41759EB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76</cp:revision>
  <cp:lastPrinted>2021-08-13T14:47:00Z</cp:lastPrinted>
  <dcterms:created xsi:type="dcterms:W3CDTF">2020-12-18T20:09:00Z</dcterms:created>
  <dcterms:modified xsi:type="dcterms:W3CDTF">2026-01-26T19:21:08Z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