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45711" w:rsidR="00F15FBA" w:rsidP="00026017" w:rsidRDefault="00F15FBA" w14:paraId="6EF5AEAB" w14:textId="688CB958">
      <w:pPr>
        <w:pStyle w:val="Ttulo"/>
        <w:outlineLvl w:val="0"/>
        <w:rPr>
          <w:lang w:val="es-PE"/>
        </w:rPr>
      </w:pPr>
      <w:r w:rsidRPr="00345711">
        <w:rPr>
          <w:lang w:val="es-PE"/>
        </w:rPr>
        <w:t xml:space="preserve">RESOLUCIÓN </w:t>
      </w:r>
      <w:proofErr w:type="spellStart"/>
      <w:r w:rsidRPr="00345711">
        <w:rPr>
          <w:lang w:val="es-PE"/>
        </w:rPr>
        <w:t>N</w:t>
      </w:r>
      <w:r w:rsidRPr="00345711" w:rsidR="001631D6">
        <w:rPr>
          <w:lang w:val="es-PE"/>
        </w:rPr>
        <w:t>°</w:t>
      </w:r>
      <w:proofErr w:type="spellEnd"/>
      <w:r w:rsidRPr="00345711" w:rsidR="001631D6">
        <w:rPr>
          <w:lang w:val="es-PE"/>
        </w:rPr>
        <w:t xml:space="preserve"> </w:t>
      </w:r>
      <w:r w:rsidRPr="00345711" w:rsidR="00160F6F">
        <w:rPr>
          <w:lang w:val="es-PE"/>
        </w:rPr>
        <w:t>1</w:t>
      </w:r>
      <w:r w:rsidR="00447D8A">
        <w:rPr>
          <w:lang w:val="es-PE"/>
        </w:rPr>
        <w:t>40</w:t>
      </w:r>
      <w:r w:rsidRPr="00345711" w:rsidR="001631D6">
        <w:rPr>
          <w:lang w:val="es-PE"/>
        </w:rPr>
        <w:t>/2</w:t>
      </w:r>
      <w:r w:rsidRPr="00345711" w:rsidR="003E6BA6">
        <w:rPr>
          <w:lang w:val="es-PE"/>
        </w:rPr>
        <w:t>1</w:t>
      </w:r>
    </w:p>
    <w:p w:rsidRPr="00345711" w:rsidR="00C94B19" w:rsidP="00C94B19" w:rsidRDefault="00C94B19" w14:paraId="3247FB63" w14:textId="77777777">
      <w:pPr>
        <w:rPr>
          <w:b/>
        </w:rPr>
      </w:pPr>
    </w:p>
    <w:p w:rsidRPr="00345711" w:rsidR="00090B7C" w:rsidP="00090B7C" w:rsidRDefault="00090B7C" w14:paraId="097C572D" w14:textId="77777777">
      <w:pPr>
        <w:rPr>
          <w:b/>
        </w:rPr>
      </w:pPr>
    </w:p>
    <w:p w:rsidRPr="002B54FE" w:rsidR="002B3752" w:rsidP="002B3752" w:rsidRDefault="002B3752" w14:paraId="621E9D30" w14:textId="77777777">
      <w:pPr>
        <w:jc w:val="both"/>
        <w:rPr>
          <w:b/>
        </w:rPr>
      </w:pPr>
      <w:r w:rsidRPr="002B54FE">
        <w:rPr>
          <w:b/>
        </w:rPr>
        <w:t>VISTOS</w:t>
      </w:r>
    </w:p>
    <w:p w:rsidRPr="002B54FE" w:rsidR="002B3752" w:rsidP="002B3752" w:rsidRDefault="002B3752" w14:paraId="4B811301" w14:textId="77777777">
      <w:pPr>
        <w:jc w:val="both"/>
      </w:pPr>
    </w:p>
    <w:p w:rsidRPr="002B54FE" w:rsidR="002B3752" w:rsidP="002B3752" w:rsidRDefault="002B3752" w14:paraId="31C2DBAA" w14:textId="196E61D4">
      <w:pPr>
        <w:jc w:val="both"/>
      </w:pPr>
      <w:r w:rsidR="002B3752">
        <w:rPr/>
        <w:t xml:space="preserve">Que con fechas 18 de junio de 2021 y 30 de junio de 2021 </w:t>
      </w:r>
      <w:r w:rsidR="34E3B0B0">
        <w:rPr/>
        <w:t>............................................</w:t>
      </w:r>
      <w:r w:rsidR="002B3752">
        <w:rPr/>
        <w:t xml:space="preserve"> </w:t>
      </w:r>
      <w:r w:rsidR="002B3752">
        <w:rPr/>
        <w:t>interpone reclamación ante esta Defensoría del Asegurado (D</w:t>
      </w:r>
      <w:r w:rsidR="002B3752">
        <w:rPr/>
        <w:t xml:space="preserve">EFASEG) solicitando que </w:t>
      </w:r>
      <w:r w:rsidR="21D8A69C">
        <w:rPr/>
        <w:t>............................</w:t>
      </w:r>
      <w:r w:rsidR="002B3752">
        <w:rPr/>
        <w:t xml:space="preserve"> </w:t>
      </w:r>
      <w:r w:rsidR="002B3752">
        <w:rPr/>
        <w:t>otorgue cobertura al siniestro</w:t>
      </w:r>
      <w:r w:rsidR="002B3752">
        <w:rPr/>
        <w:t xml:space="preserve"> </w:t>
      </w:r>
      <w:r w:rsidR="002B3752">
        <w:rPr/>
        <w:t>ocurrido</w:t>
      </w:r>
      <w:r w:rsidR="002B3752">
        <w:rPr/>
        <w:t xml:space="preserve"> por Invalidez Permanente Total o Parcial por accidente,</w:t>
      </w:r>
      <w:r w:rsidR="002B3752">
        <w:rPr/>
        <w:t xml:space="preserve"> de acuerdo con las Condiciones Generales y P</w:t>
      </w:r>
      <w:r w:rsidR="002B3752">
        <w:rPr/>
        <w:t xml:space="preserve">articulares de la Póliza de Seguro de Protección Familiar </w:t>
      </w:r>
      <w:r w:rsidR="002B3752">
        <w:rPr/>
        <w:t>N°</w:t>
      </w:r>
      <w:r w:rsidR="002B3752">
        <w:rPr/>
        <w:t xml:space="preserve"> </w:t>
      </w:r>
      <w:r w:rsidR="610708CE">
        <w:rPr/>
        <w:t>.....................</w:t>
      </w:r>
      <w:r w:rsidR="002B3752">
        <w:rPr/>
        <w:t>.</w:t>
      </w:r>
    </w:p>
    <w:p w:rsidRPr="002B54FE" w:rsidR="002B3752" w:rsidP="002B3752" w:rsidRDefault="002B3752" w14:paraId="1B71DB7B" w14:textId="77777777">
      <w:pPr>
        <w:ind w:left="708" w:hanging="708"/>
        <w:jc w:val="both"/>
      </w:pPr>
    </w:p>
    <w:p w:rsidRPr="002B54FE" w:rsidR="002B3752" w:rsidP="002B3752" w:rsidRDefault="002B3752" w14:paraId="79FDC589" w14:textId="77777777">
      <w:pPr>
        <w:ind w:firstLine="1"/>
        <w:jc w:val="both"/>
      </w:pPr>
      <w:r w:rsidRPr="002B54FE">
        <w:t xml:space="preserve">Que, la señalada reclamación cumple con las exigencias de materia, cuantía y oportunidad establecidas en el reglamento de la DEFASEG, habiéndose presentado dentro del plazo que corresponde de acuerdo a dicho reglamento. </w:t>
      </w:r>
    </w:p>
    <w:p w:rsidRPr="002B54FE" w:rsidR="002B3752" w:rsidP="002B3752" w:rsidRDefault="002B3752" w14:paraId="17902064" w14:textId="77777777">
      <w:pPr>
        <w:ind w:firstLine="1"/>
        <w:jc w:val="both"/>
      </w:pPr>
    </w:p>
    <w:p w:rsidRPr="00E51E3E" w:rsidR="002B3752" w:rsidP="002B3752" w:rsidRDefault="002B3752" w14:paraId="0F376D7B" w14:textId="5536302F">
      <w:pPr>
        <w:ind w:firstLine="1"/>
        <w:jc w:val="both"/>
      </w:pPr>
      <w:r w:rsidR="002B3752">
        <w:rPr/>
        <w:t>Que, habiéndose corrido traslado de la señalada reclamación</w:t>
      </w:r>
      <w:r w:rsidR="002B3752">
        <w:rPr/>
        <w:t xml:space="preserve">, </w:t>
      </w:r>
      <w:r w:rsidR="10D3F1F5">
        <w:rPr/>
        <w:t>..............................</w:t>
      </w:r>
      <w:r w:rsidR="002B3752">
        <w:rPr/>
        <w:t xml:space="preserve"> con fecha 13 de setiembre de 2021 ha presentado su contestación a la Reclamación adjuntando los documentos relativos al siniestro.</w:t>
      </w:r>
    </w:p>
    <w:p w:rsidRPr="00E51E3E" w:rsidR="002B3752" w:rsidP="002B3752" w:rsidRDefault="002B3752" w14:paraId="5C6FB04B" w14:textId="77777777">
      <w:pPr>
        <w:ind w:left="708" w:hanging="708"/>
        <w:jc w:val="both"/>
      </w:pPr>
    </w:p>
    <w:p w:rsidR="002B3752" w:rsidP="002B3752" w:rsidRDefault="002B3752" w14:paraId="43CB1852" w14:textId="77777777">
      <w:pPr>
        <w:jc w:val="both"/>
      </w:pPr>
      <w:r w:rsidRPr="002B54FE">
        <w:t>Que,</w:t>
      </w:r>
      <w:r>
        <w:t xml:space="preserve"> con fecha 13 de setiembre de 2021</w:t>
      </w:r>
      <w:r w:rsidRPr="002B54FE">
        <w:t xml:space="preserve"> se realizó la correspondiente audiencia de vista</w:t>
      </w:r>
      <w:r>
        <w:t xml:space="preserve"> con la asistencia de ambas partes, las mismas que expresaron sus posiciones sobre la reclamación presentada, respondiendo a las preguntas del colegiado. Que, al término de la audiencia, se otorgó cinco (5) días al asegurado para que pueda analizar e indicar lo que considere conveniente sobre la respuesta de la aseguradora a la reclamación; así mismo, se le solicitó que precise la fecha del siniestro y presente la copia del documento exhibido durante la audiencia. Que, adicionalmente se otorgó también cinco (5) días a la aseguradora para que presente: copia completa de la póliza, y cargo de entrega de la misma, copia de las cartas de rechazo y copia del Informe Médico de Invalidez presentado por el asegurado. Que, con fecha 16 de setiembre de 2021, la asegurada cumplió con remitir lo solicitado. Que, así mismo, con fecha 20 de setiembre de 2021, la aseguradora cumplió con enviar lo solicitado, con la excepción del cargo de entrega de la póliza completa, quedando entonces el expediente a la fecha en condiciones para que este colegiado expida su pronunciamiento, en función a los documentos que obran en el expediente.</w:t>
      </w:r>
    </w:p>
    <w:p w:rsidR="002B3752" w:rsidP="002B3752" w:rsidRDefault="002B3752" w14:paraId="6170CAEB" w14:textId="77777777">
      <w:pPr>
        <w:jc w:val="both"/>
      </w:pPr>
    </w:p>
    <w:p w:rsidR="002B3752" w:rsidP="002B3752" w:rsidRDefault="002B3752" w14:paraId="3F257E00" w14:textId="5BF11940">
      <w:pPr>
        <w:jc w:val="both"/>
      </w:pPr>
      <w:r w:rsidR="002B3752">
        <w:rPr/>
        <w:t xml:space="preserve">Que la reclamante </w:t>
      </w:r>
      <w:r w:rsidR="34E3B0B0">
        <w:rPr/>
        <w:t>............................................</w:t>
      </w:r>
      <w:r w:rsidR="002B3752">
        <w:rPr/>
        <w:t xml:space="preserve">, solicita que </w:t>
      </w:r>
      <w:r w:rsidR="10D3F1F5">
        <w:rPr/>
        <w:t>..............................</w:t>
      </w:r>
      <w:r w:rsidR="002B3752">
        <w:rPr/>
        <w:t xml:space="preserve"> proceda a la atención del siniestro ocurrido por invalidez parcial permanente, </w:t>
      </w:r>
      <w:r w:rsidR="002B3752">
        <w:rPr/>
        <w:t>de acuerdo a</w:t>
      </w:r>
      <w:r w:rsidR="002B3752">
        <w:rPr/>
        <w:t xml:space="preserve"> las Condiciones Generales y Particulares de la Póliza de Seguro de Protección Familiar, por las siguientes resumidas razones: 1)</w:t>
      </w:r>
      <w:r w:rsidRPr="47CCBD31" w:rsidR="002B3752">
        <w:rPr>
          <w:i w:val="1"/>
          <w:iCs w:val="1"/>
        </w:rPr>
        <w:t xml:space="preserve"> </w:t>
      </w:r>
      <w:r w:rsidR="002B3752">
        <w:rPr/>
        <w:t xml:space="preserve">Que, el asegurado interpone reclamo contra la carta de rechazo </w:t>
      </w:r>
      <w:r w:rsidR="002B3752">
        <w:rPr/>
        <w:t>N°</w:t>
      </w:r>
      <w:r w:rsidR="002B3752">
        <w:rPr/>
        <w:t xml:space="preserve"> </w:t>
      </w:r>
      <w:r w:rsidR="7FB8C779">
        <w:rPr/>
        <w:t>................................</w:t>
      </w:r>
      <w:r w:rsidR="002B3752">
        <w:rPr/>
        <w:t xml:space="preserve"> de fecha 13 de mayo de 2021, emitida por </w:t>
      </w:r>
      <w:r w:rsidR="7E44FB86">
        <w:rPr/>
        <w:t>................................</w:t>
      </w:r>
      <w:r w:rsidR="002B3752">
        <w:rPr/>
        <w:t xml:space="preserve">, a quien se le solicitó la Cobertura y Suma Asegurada del Seguro de Protección Familiar, conforme a las Condiciones Particulares de la póliza </w:t>
      </w:r>
      <w:r w:rsidR="002B3752">
        <w:rPr/>
        <w:t>N°</w:t>
      </w:r>
      <w:r w:rsidR="002B3752">
        <w:rPr/>
        <w:t xml:space="preserve"> </w:t>
      </w:r>
      <w:r w:rsidR="1BED4A0E">
        <w:rPr/>
        <w:t>..............</w:t>
      </w:r>
      <w:r w:rsidR="610708CE">
        <w:rPr/>
        <w:t>.....................</w:t>
      </w:r>
      <w:r w:rsidR="002B3752">
        <w:rPr/>
        <w:t xml:space="preserve">. 2) Que, con solicitud </w:t>
      </w:r>
      <w:r w:rsidR="002B3752">
        <w:rPr/>
        <w:t>N°</w:t>
      </w:r>
      <w:r w:rsidR="002B3752">
        <w:rPr/>
        <w:t xml:space="preserve"> 016-2021-SCTR/ENDEFEN.S.A./TRUJILLO/ELCT se cumplió lo pedido por </w:t>
      </w:r>
      <w:r w:rsidR="10D3F1F5">
        <w:rPr/>
        <w:t>..............................</w:t>
      </w:r>
      <w:r w:rsidR="002B3752">
        <w:rPr/>
        <w:t xml:space="preserve">, adjuntando Informe Médico </w:t>
      </w:r>
      <w:r w:rsidR="002B3752">
        <w:rPr/>
        <w:t>N°</w:t>
      </w:r>
      <w:r w:rsidR="002B3752">
        <w:rPr/>
        <w:t xml:space="preserve"> </w:t>
      </w:r>
      <w:r w:rsidR="34FFA5F1">
        <w:rPr/>
        <w:t>........................</w:t>
      </w:r>
      <w:r w:rsidR="002B3752">
        <w:rPr/>
        <w:t xml:space="preserve"> de fecha 01 de marzo de 2021 “INFORME MEDICO PERITAJE DE INVALIDEZ POR ACCIDENTE DE TRABAJO SCTR” y Dictamen de evolución y calificación de invalidez, con lo cual se ha acreditado plenamente la invalidez parcial permanente del asegurado. 3) Que, con carta de fecha 12 de diciembre de 2019, le hacen entrega de diversa documentación solicitada entre las cuales se encuentran principalmente el documento denominado “CONTRATO DE PROTECCION FAMILIAR” </w:t>
      </w:r>
      <w:r w:rsidR="002B3752">
        <w:rPr/>
        <w:t xml:space="preserve">– Condiciones Particulares, el cual consta de 6 páginas y de este se desprende en la página 2 -COBERTURAS DEL ASEGURADO TITULAR-3206212106 – que la una cobertura fue de invalidez permanente total o parcial por accidente y cuya suma asegurada fue de S/ 30,000 soles. 4) Que, en la página 6, antes de la firma de aceptación, se indica “el contratante/asegurado suscribe las presentes condiciones particulares en señal de haber tomado conocimiento acerca de ellas y de haber recibido y aceptado los términos de la póliza de seguros”, pues queda sumamente clara la vinculación contractual entre el asegurado y la denunciada según lo previamente redactado; sin embargo, esta pretende abusivamente desobligarse aplicando una Condición General de Contratación. 5) Que, con carta </w:t>
      </w:r>
      <w:r w:rsidR="002B3752">
        <w:rPr/>
        <w:t>N°</w:t>
      </w:r>
      <w:r w:rsidR="002B3752">
        <w:rPr/>
        <w:t xml:space="preserve"> </w:t>
      </w:r>
      <w:r w:rsidR="4D914145">
        <w:rPr/>
        <w:t>...........................</w:t>
      </w:r>
      <w:r w:rsidR="002B3752">
        <w:rPr/>
        <w:t xml:space="preserve"> de forma inexplicable y sin una razón fáctica o jurídica ha decidido declarar improcedente la solicitud (vulnerando el artículo 1° de la Ley de Contrato de Seguro) sustentando su decisión en una cláusula contenida en el artículo 23 (coberturas) que pertenece a Condiciones  Generales de Contratación, la cual de ninguna manera es una  cláusula de exclusión y le corresponde a un  supuesto evento o siniestro distinto al asegurado, siendo simplemente una  excusa maliciosa y tendenciosa para evitar el pago. Que, está por demás indicar que los contratos de seguros son imperativos y se interpretan de forma literal, primando la máxima buena fe, interés asegurable y las estipulaciones insertas en la póliza se interpretan en caso de duda a favor del asegurado, siendo así que, es inexplicable la excusa de improcedencia, ya que este rechazo califica como hecho arbitrario, abusivo que materializa las malas prácticas prohibidas por nuestra legislación. 6) Que, con fecha 17 de junio de 2021, el asegurado presentó un reclamo ante la denunciada, el mismo que fue resuelto con carta de fecha 21 de junio de 2021, en la cual la aseguradora indica nuevamente que no es procedente lo solicitado, aduciendo que no se le ha enviado documentos adicionales, reiterando el contenido de su carta </w:t>
      </w:r>
      <w:r w:rsidR="4D914145">
        <w:rPr/>
        <w:t>...........................</w:t>
      </w:r>
      <w:r w:rsidR="002B3752">
        <w:rPr/>
        <w:t>.</w:t>
      </w:r>
    </w:p>
    <w:p w:rsidR="002B3752" w:rsidP="002B3752" w:rsidRDefault="002B3752" w14:paraId="1C5F9DAB" w14:textId="77777777">
      <w:pPr>
        <w:jc w:val="both"/>
      </w:pPr>
    </w:p>
    <w:p w:rsidR="002B3752" w:rsidP="002B3752" w:rsidRDefault="002B3752" w14:paraId="1B307088" w14:textId="266E46CC">
      <w:pPr>
        <w:jc w:val="both"/>
      </w:pPr>
      <w:r w:rsidR="002B3752">
        <w:rPr/>
        <w:t xml:space="preserve">Que, </w:t>
      </w:r>
      <w:r w:rsidR="10D3F1F5">
        <w:rPr/>
        <w:t>..............................</w:t>
      </w:r>
      <w:r w:rsidR="002B3752">
        <w:rPr/>
        <w:t xml:space="preserve"> solicita se declare infundada la reclamación, por las siguientes resumidas razones: 1) Que, el señor </w:t>
      </w:r>
      <w:r w:rsidR="0876AB07">
        <w:rPr/>
        <w:t>.........</w:t>
      </w:r>
      <w:r w:rsidR="002B3752">
        <w:rPr/>
        <w:t xml:space="preserve"> sustenta su reclamo manifestando que </w:t>
      </w:r>
      <w:r w:rsidR="10D3F1F5">
        <w:rPr/>
        <w:t>..............................</w:t>
      </w:r>
      <w:r w:rsidR="002B3752">
        <w:rPr/>
        <w:t xml:space="preserve"> le otorgue la Cobertura de Invalidez Permanente Total o Parcial por accidente de la Póliza de Protección Familiar. 2) Que, no obstante, el colegiado podrá advertir de la carta de respuesta a la solicitud, que el motivo del rechazo fue que la invalidez que sufre el asegurado no ha sido causada por la pérdida total o parcial de algún miembro, tal como lo indica las Condiciones de la póliza contratada. 3) Que, al respecto, la aseguradora informó al reclamante que su solicitud por la Cobertura de Invalidez Permanente Total o Parcial por Accidente </w:t>
      </w:r>
      <w:r w:rsidR="002B3752">
        <w:rPr/>
        <w:t>de acuerdo al</w:t>
      </w:r>
      <w:r w:rsidR="002B3752">
        <w:rPr/>
        <w:t xml:space="preserve"> diagnóstico médico, no califica para cobertura de Invalidez Total y Permanente por accidente (pérdida de miembros por accidente) según condicionado de la póliza contratada, por lo tanto, su solicitud resulta improcedente. 3) Que, el motivo del rechazo se basó de conformidad a los términos y condiciones de la póliza contratada, puesto que la solicitud del Sr. </w:t>
      </w:r>
      <w:r w:rsidR="0876AB07">
        <w:rPr/>
        <w:t>.........</w:t>
      </w:r>
      <w:r w:rsidR="002B3752">
        <w:rPr/>
        <w:t xml:space="preserve"> no contiene los parámetros descritos en el artículo 23° de las Condiciones Generales, las mismas que hacen referencia a la cobertura de Invalidez Permanente Total o Parcial por accidente, únicamente respecto a la pérdida de miembros por accidente. 4) Que, en línea con lo anterior, de las pruebas que obran en autos no se puede advertir que la invalidez puesta en conocimiento de </w:t>
      </w:r>
      <w:r w:rsidR="10D3F1F5">
        <w:rPr/>
        <w:t>..............................</w:t>
      </w:r>
      <w:r w:rsidR="002B3752">
        <w:rPr/>
        <w:t>, corresponda a causa de un accidente que haya producido la pérdida de algún miembro.</w:t>
      </w:r>
    </w:p>
    <w:p w:rsidR="002B3752" w:rsidP="002B3752" w:rsidRDefault="002B3752" w14:paraId="2C59C8DB" w14:textId="77777777">
      <w:pPr>
        <w:jc w:val="both"/>
      </w:pPr>
    </w:p>
    <w:p w:rsidR="002B3752" w:rsidP="002B3752" w:rsidRDefault="002B3752" w14:paraId="0B7B3CEC" w14:textId="77777777">
      <w:pPr>
        <w:jc w:val="both"/>
        <w:rPr>
          <w:b/>
        </w:rPr>
      </w:pPr>
      <w:r w:rsidRPr="002B54FE">
        <w:rPr>
          <w:b/>
        </w:rPr>
        <w:t>CONSIDERANDO</w:t>
      </w:r>
    </w:p>
    <w:p w:rsidR="002B3752" w:rsidP="002B3752" w:rsidRDefault="002B3752" w14:paraId="11DCE887" w14:textId="77777777">
      <w:pPr>
        <w:jc w:val="both"/>
      </w:pPr>
    </w:p>
    <w:p w:rsidR="002B3752" w:rsidP="002B3752" w:rsidRDefault="002B3752" w14:paraId="62D13EC2" w14:textId="2B556168">
      <w:pPr>
        <w:jc w:val="both"/>
      </w:pPr>
      <w:r w:rsidRPr="002B54FE">
        <w:rPr>
          <w:b/>
        </w:rPr>
        <w:t>PRIMERO:</w:t>
      </w:r>
      <w:r w:rsidRPr="002B54FE">
        <w:t xml:space="preserve"> Que conforme a su reglamento la DEFASEG está orientada a la protección de los derechos de los asegurados o usuarios de los servicios del seguro privado contratados en </w:t>
      </w:r>
      <w:r w:rsidRPr="002B54FE">
        <w:lastRenderedPageBreak/>
        <w:t xml:space="preserve">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2B54FE" w:rsidR="00F8472A" w:rsidP="002B3752" w:rsidRDefault="00F8472A" w14:paraId="0586A73B" w14:textId="77777777">
      <w:pPr>
        <w:jc w:val="both"/>
      </w:pPr>
    </w:p>
    <w:p w:rsidRPr="002B54FE" w:rsidR="002B3752" w:rsidP="002B3752" w:rsidRDefault="002B3752" w14:paraId="10618FC4" w14:textId="77777777">
      <w:pPr>
        <w:ind w:firstLine="2"/>
        <w:jc w:val="both"/>
      </w:pPr>
      <w:r w:rsidRPr="002B54FE">
        <w:rPr>
          <w:b/>
        </w:rPr>
        <w:t>SEGUNDO</w:t>
      </w:r>
      <w:r w:rsidRPr="002B54FE">
        <w:t>: Que, así mismo, de acuerdo a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2B54FE" w:rsidR="002B3752" w:rsidP="002B3752" w:rsidRDefault="002B3752" w14:paraId="09D50C47" w14:textId="77777777">
      <w:pPr>
        <w:ind w:firstLine="2"/>
        <w:jc w:val="both"/>
      </w:pPr>
    </w:p>
    <w:p w:rsidRPr="002B54FE" w:rsidR="002B3752" w:rsidP="002B3752" w:rsidRDefault="002B3752" w14:paraId="4D44AA80" w14:textId="77777777">
      <w:pPr>
        <w:ind w:firstLine="2"/>
        <w:jc w:val="both"/>
      </w:pPr>
      <w:r w:rsidRPr="002B54FE">
        <w:rPr>
          <w:b/>
        </w:rPr>
        <w:t xml:space="preserve">TERCERO </w:t>
      </w:r>
      <w:r w:rsidRPr="002B54FE">
        <w:t xml:space="preserve">: Que el artículo 1 de la Ley </w:t>
      </w:r>
      <w:proofErr w:type="spellStart"/>
      <w:r w:rsidRPr="002B54FE">
        <w:t>N°</w:t>
      </w:r>
      <w:proofErr w:type="spellEnd"/>
      <w:r w:rsidRPr="002B54FE">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2B54FE" w:rsidR="002B3752" w:rsidP="002B3752" w:rsidRDefault="002B3752" w14:paraId="5E4DDEDE" w14:textId="77777777">
      <w:pPr>
        <w:ind w:firstLine="2"/>
        <w:jc w:val="both"/>
      </w:pPr>
    </w:p>
    <w:p w:rsidRPr="002B54FE" w:rsidR="002B3752" w:rsidP="002B3752" w:rsidRDefault="002B3752" w14:paraId="6C6BD9D7" w14:textId="77777777">
      <w:pPr>
        <w:ind w:firstLine="2"/>
        <w:jc w:val="both"/>
      </w:pPr>
      <w:r w:rsidRPr="002B54FE">
        <w:rPr>
          <w:b/>
        </w:rPr>
        <w:t>CUARTO</w:t>
      </w:r>
      <w:r w:rsidRPr="002B54FE">
        <w:t>: Que, el artículo 1361 del Código Civil dispone que los contratos sean obligatorios en cuanto se haya expresado en ellos, presumiéndose que lo declarado es lo querido por ambas partes, de manera que la parte que sostenga lo contrario debe probarlo.</w:t>
      </w:r>
    </w:p>
    <w:p w:rsidRPr="002B54FE" w:rsidR="002B3752" w:rsidP="002B3752" w:rsidRDefault="002B3752" w14:paraId="0090FC3A" w14:textId="77777777">
      <w:pPr>
        <w:ind w:firstLine="2"/>
        <w:jc w:val="both"/>
      </w:pPr>
    </w:p>
    <w:p w:rsidRPr="002B54FE" w:rsidR="002B3752" w:rsidP="002B3752" w:rsidRDefault="002B3752" w14:paraId="5528FEEE" w14:textId="40DEA2F0">
      <w:pPr>
        <w:ind w:firstLine="2"/>
        <w:jc w:val="both"/>
      </w:pPr>
      <w:r w:rsidRPr="002B54FE">
        <w:rPr>
          <w:b/>
        </w:rPr>
        <w:t>QUINTO</w:t>
      </w:r>
      <w:r w:rsidRPr="002B54FE">
        <w:t xml:space="preserve">: Que, en materia procesal, corresponde a quien invoca hechos probar su </w:t>
      </w:r>
      <w:r w:rsidRPr="002B54FE" w:rsidR="00F8472A">
        <w:t>existencia,</w:t>
      </w:r>
      <w:r w:rsidRPr="002B54FE">
        <w:t xml:space="preserve"> carga procesal a la que se refiere el artículo 196 del Código Procesal Civil , salvo que se acoja a alguna presunción legal de carácter relativo o absoluto.</w:t>
      </w:r>
    </w:p>
    <w:p w:rsidRPr="002B54FE" w:rsidR="002B3752" w:rsidP="002B3752" w:rsidRDefault="002B3752" w14:paraId="20C8E3B4" w14:textId="77777777">
      <w:pPr>
        <w:ind w:firstLine="2"/>
        <w:jc w:val="both"/>
      </w:pPr>
    </w:p>
    <w:p w:rsidR="002B3752" w:rsidP="002B3752" w:rsidRDefault="002B3752" w14:paraId="55D43D44" w14:textId="7C698ADD">
      <w:pPr>
        <w:ind w:firstLine="2"/>
        <w:jc w:val="both"/>
      </w:pPr>
      <w:r w:rsidRPr="47CCBD31" w:rsidR="002B3752">
        <w:rPr>
          <w:b w:val="1"/>
          <w:bCs w:val="1"/>
        </w:rPr>
        <w:t>SEXTO</w:t>
      </w:r>
      <w:r w:rsidRPr="47CCBD31" w:rsidR="002B3752">
        <w:rPr>
          <w:b w:val="1"/>
          <w:bCs w:val="1"/>
        </w:rPr>
        <w:t xml:space="preserve">: </w:t>
      </w:r>
      <w:r w:rsidR="002B3752">
        <w:rPr/>
        <w:t xml:space="preserve">Que, de acuerdo a los términos contenidos en la reclamación, a la contestación de la misma y, a los documentos que obran en el expediente, la materia controvertida sometida al conocimiento de este colegiado radica en determinar si el motivo del rechazo al pago de la indemnización solicitada por el asegurado, expresado por </w:t>
      </w:r>
      <w:r w:rsidR="21D8A69C">
        <w:rPr/>
        <w:t>............................</w:t>
      </w:r>
      <w:r w:rsidR="002B3752">
        <w:rPr/>
        <w:t xml:space="preserve"> en sus cartas correspondientes, se encuentra sustentado de acuerdo a las Condiciones Generales y Particulares de la Póliza de Seguro de Protección Familiar contratada y a la Ley </w:t>
      </w:r>
      <w:r w:rsidR="002B3752">
        <w:rPr/>
        <w:t>N°</w:t>
      </w:r>
      <w:r w:rsidR="002B3752">
        <w:rPr/>
        <w:t xml:space="preserve"> 29946, Ley de Contrato de Seguros.</w:t>
      </w:r>
    </w:p>
    <w:p w:rsidR="002B3752" w:rsidP="002B3752" w:rsidRDefault="002B3752" w14:paraId="4A3F417A" w14:textId="77777777">
      <w:pPr>
        <w:jc w:val="both"/>
        <w:rPr>
          <w:i/>
        </w:rPr>
      </w:pPr>
    </w:p>
    <w:p w:rsidR="002B3752" w:rsidP="002B3752" w:rsidRDefault="002B3752" w14:paraId="77BFD51C" w14:textId="77777777">
      <w:pPr>
        <w:ind w:firstLine="2"/>
        <w:jc w:val="both"/>
      </w:pPr>
      <w:r w:rsidRPr="002B54FE">
        <w:rPr>
          <w:b/>
        </w:rPr>
        <w:t>SETIMO</w:t>
      </w:r>
      <w:r w:rsidRPr="002B54FE">
        <w:rPr>
          <w:b/>
          <w:u w:val="single"/>
        </w:rPr>
        <w:t>:</w:t>
      </w:r>
      <w:r>
        <w:t xml:space="preserve"> Que, el rechazo expresado por la aseguradora en sus cartas mencionadas en el Considerando Sexto, se sustenta en que la póliza contratada cubre la Invalidez Permanente Total o Parcial por Accidente a consecuencia de pérdida de miembros, lo que en el presente caso no ocurrió al asegurado, de acuerdo al informe médico presentado y que obra en el expediente.</w:t>
      </w:r>
    </w:p>
    <w:p w:rsidR="002B3752" w:rsidP="002B3752" w:rsidRDefault="002B3752" w14:paraId="155F93AD" w14:textId="77777777">
      <w:pPr>
        <w:ind w:firstLine="2"/>
        <w:jc w:val="both"/>
      </w:pPr>
    </w:p>
    <w:p w:rsidR="002B3752" w:rsidP="002B3752" w:rsidRDefault="002B3752" w14:paraId="0EB11B1C" w14:textId="77777777">
      <w:pPr>
        <w:jc w:val="both"/>
      </w:pPr>
      <w:r w:rsidRPr="0048084E">
        <w:rPr>
          <w:b/>
        </w:rPr>
        <w:t>OCTAVO</w:t>
      </w:r>
      <w:r>
        <w:t>: Que, en respuesta a lo mencionado por la aseguradora en el Considerando Sétimo, el asegurado manifestó su disconformidad con el rechazo de la cobertura, en razón de lo siguiente:</w:t>
      </w:r>
    </w:p>
    <w:p w:rsidR="002B3752" w:rsidP="002B3752" w:rsidRDefault="002B3752" w14:paraId="3B69AAAF" w14:textId="77777777">
      <w:pPr>
        <w:jc w:val="both"/>
      </w:pPr>
    </w:p>
    <w:p w:rsidR="002B3752" w:rsidP="002B3752" w:rsidRDefault="002B3752" w14:paraId="5FC5C72D" w14:textId="1E3407B0">
      <w:pPr>
        <w:pStyle w:val="Prrafodelista"/>
        <w:numPr>
          <w:ilvl w:val="0"/>
          <w:numId w:val="45"/>
        </w:numPr>
        <w:jc w:val="both"/>
        <w:rPr/>
      </w:pPr>
      <w:r w:rsidR="002B3752">
        <w:rPr/>
        <w:t xml:space="preserve">Que, con solicitud </w:t>
      </w:r>
      <w:r w:rsidR="002B3752">
        <w:rPr/>
        <w:t>N°</w:t>
      </w:r>
      <w:r w:rsidR="002B3752">
        <w:rPr/>
        <w:t xml:space="preserve"> 016-2021-SCTR/ENDEFEN.S.A./TRUJILLO/ELCT se cumplió lo pedido por</w:t>
      </w:r>
      <w:r w:rsidR="653CED5B">
        <w:rPr/>
        <w:t xml:space="preserve"> </w:t>
      </w:r>
      <w:r w:rsidR="10D3F1F5">
        <w:rPr/>
        <w:t>..............................</w:t>
      </w:r>
      <w:r w:rsidR="002B3752">
        <w:rPr/>
        <w:t xml:space="preserve">,adjuntando Informe Médico </w:t>
      </w:r>
      <w:r w:rsidR="002B3752">
        <w:rPr/>
        <w:t>N°</w:t>
      </w:r>
      <w:r w:rsidR="002B3752">
        <w:rPr/>
        <w:t xml:space="preserve"> </w:t>
      </w:r>
      <w:r w:rsidR="34FFA5F1">
        <w:rPr/>
        <w:t>........................</w:t>
      </w:r>
      <w:r w:rsidR="002B3752">
        <w:rPr/>
        <w:t xml:space="preserve"> de fecha 01 de marzo de 2021 “INFORME MEDICO PERITAJE DE INVALIDEZ </w:t>
      </w:r>
      <w:r w:rsidR="002B3752">
        <w:rPr/>
        <w:t>POR ACCIDENTE DE TRABAJO SCTR” y Dictamen de evolución y calificación de invalidez, con lo cual se ha acreditado plenamente la invalidez parcial permanente del asegurado.</w:t>
      </w:r>
    </w:p>
    <w:p w:rsidR="002B3752" w:rsidP="002B3752" w:rsidRDefault="002B3752" w14:paraId="4176EDC0" w14:textId="77777777">
      <w:pPr>
        <w:pStyle w:val="Prrafodelista"/>
        <w:numPr>
          <w:ilvl w:val="0"/>
          <w:numId w:val="45"/>
        </w:numPr>
        <w:jc w:val="both"/>
      </w:pPr>
      <w:r>
        <w:t>Que, con carta de fecha 12 de diciembre de 2019, le hacen entrega de diversa documentación solicitada entre las cuales se encuentran principalmente el documento denominado “CONTRATO DE PROTECCION FAMILIAR” – Condiciones Particulares, el cual consta de 6 páginas y de este se desprende en la página 2 -COBERTURAS DEL ASEGURADO TITULAR-3206212106 – que la cobertura fue de invalidez permanente total o parcial por accidente y cuya suma asegurada fue de S/ 30,000 soles. Que, en la página 6, antes de la firma de aceptación, se indica “el contratante/asegurado suscribe las presentes condiciones particulares en señal de haber tomado conocimiento acerca de ellas y de haber recibido y aceptado los términos de la póliza de seguros”, pues queda sumamente clara la vinculación contractual entre el asegurado y la denunciada según lo previamente redactado.</w:t>
      </w:r>
    </w:p>
    <w:p w:rsidRPr="00147ECB" w:rsidR="002B3752" w:rsidP="002B3752" w:rsidRDefault="002B3752" w14:paraId="0A8BC7E1" w14:textId="77777777">
      <w:pPr>
        <w:pStyle w:val="Prrafodelista"/>
        <w:numPr>
          <w:ilvl w:val="0"/>
          <w:numId w:val="45"/>
        </w:numPr>
        <w:jc w:val="both"/>
      </w:pPr>
      <w:r>
        <w:t>Que, de forma inexplicable y sin una razón fáctica o jurídica ha decidido declarar improcedente la solicitud (vulnerando el artículo 1° de la Ley de Contrato de Seguro) sustentando su decisión en una cláusula contenida en el artículo 23 (coberturas) que pertenece a Condiciones Generales de Contratación, la cual de ninguna manera es una cláusula de exclusión y le corresponde a un supuesto evento o siniestro distinto al asegurado.</w:t>
      </w:r>
    </w:p>
    <w:p w:rsidR="002B3752" w:rsidP="002B3752" w:rsidRDefault="002B3752" w14:paraId="2F7FB025" w14:textId="77777777">
      <w:pPr>
        <w:jc w:val="both"/>
      </w:pPr>
    </w:p>
    <w:p w:rsidR="002B3752" w:rsidP="002B3752" w:rsidRDefault="002B3752" w14:paraId="50955821" w14:textId="77777777">
      <w:pPr>
        <w:jc w:val="both"/>
      </w:pPr>
      <w:r>
        <w:rPr>
          <w:b/>
        </w:rPr>
        <w:t>NOVENO. -</w:t>
      </w:r>
      <w:r>
        <w:t xml:space="preserve"> Que, en relación a lo manifestado por la aseguradora y la reclamante en los Considerandos Sétimo y Octavo y del análisis de los documentos que obran en el expediente, este colegiado aprecia lo siguiente:</w:t>
      </w:r>
    </w:p>
    <w:p w:rsidR="002B3752" w:rsidP="002B3752" w:rsidRDefault="002B3752" w14:paraId="0C62B7EB" w14:textId="77777777">
      <w:pPr>
        <w:jc w:val="both"/>
      </w:pPr>
    </w:p>
    <w:p w:rsidR="002B3752" w:rsidP="002B3752" w:rsidRDefault="002B3752" w14:paraId="42366240" w14:textId="2B9949EC">
      <w:pPr>
        <w:pStyle w:val="Prrafodelista"/>
        <w:numPr>
          <w:ilvl w:val="0"/>
          <w:numId w:val="46"/>
        </w:numPr>
        <w:jc w:val="both"/>
        <w:rPr/>
      </w:pPr>
      <w:r w:rsidR="002B3752">
        <w:rPr/>
        <w:t xml:space="preserve">Que, en relación a lo indicado por el asegurado de que </w:t>
      </w:r>
      <w:r w:rsidR="10D3F1F5">
        <w:rPr/>
        <w:t>..............................</w:t>
      </w:r>
      <w:r w:rsidR="002B3752">
        <w:rPr/>
        <w:t xml:space="preserve"> solo le hizo conocer las Condiciones Particulares de la póliza y no las Condiciones Generales, donde se encuentra el sustento del rechazo de la indemnización, de acuerdo a los documentos entregados por el propio asegurado en su escrito de reclamación, aparece la póliza completa, es decir, las Condiciones Generales, Condiciones Particulares y el resumen de las Condiciones Generales, por lo que el reclamante tuvo la oportunidad, como consumidor diligente de enterarse de todas las condiciones mencionadas, las mismas que en forme conjunta forman parte del contrato de seguro.</w:t>
      </w:r>
    </w:p>
    <w:p w:rsidR="002B3752" w:rsidP="002B3752" w:rsidRDefault="002B3752" w14:paraId="3B640DB6" w14:textId="77777777">
      <w:pPr>
        <w:pStyle w:val="Prrafodelista"/>
        <w:numPr>
          <w:ilvl w:val="0"/>
          <w:numId w:val="46"/>
        </w:numPr>
        <w:jc w:val="both"/>
      </w:pPr>
      <w:r>
        <w:t>Que si bien, en las Condiciones Particulares se refiere al monto máximo de indemnización para cada cobertura, en las Condiciones Generales se expresa en detalle los montos parciales de cobertura, los cuales se aplican en caso de “Pérdida de Miembros” que ocasionen los grados de invalidez cubiertos por la mencionada póliza.</w:t>
      </w:r>
    </w:p>
    <w:p w:rsidR="002B3752" w:rsidP="002B3752" w:rsidRDefault="002B3752" w14:paraId="086EDE81" w14:textId="77777777">
      <w:pPr>
        <w:pStyle w:val="Prrafodelista"/>
        <w:numPr>
          <w:ilvl w:val="0"/>
          <w:numId w:val="46"/>
        </w:numPr>
        <w:jc w:val="both"/>
      </w:pPr>
      <w:r>
        <w:t>Que, el detalle expresado, se encuentra en las Condiciones Generales – Capitulo II – Consideraciones Especificas del Producto – Numeral 3: COBERTURAS, donde se expresa literalmente lo siguiente:</w:t>
      </w:r>
    </w:p>
    <w:p w:rsidR="002B3752" w:rsidP="002B3752" w:rsidRDefault="002B3752" w14:paraId="205AB71C" w14:textId="77777777">
      <w:pPr>
        <w:jc w:val="both"/>
      </w:pPr>
    </w:p>
    <w:p w:rsidR="002B3752" w:rsidP="002B3752" w:rsidRDefault="002B3752" w14:paraId="532F6225" w14:textId="77777777">
      <w:pPr>
        <w:jc w:val="both"/>
      </w:pPr>
      <w:r>
        <w:t>“ARTICULO 23 – COBERTURAS</w:t>
      </w:r>
    </w:p>
    <w:p w:rsidR="002B3752" w:rsidP="002B3752" w:rsidRDefault="002B3752" w14:paraId="5BD50F63" w14:textId="77777777">
      <w:pPr>
        <w:jc w:val="both"/>
      </w:pPr>
    </w:p>
    <w:p w:rsidR="002B3752" w:rsidP="002B3752" w:rsidRDefault="002B3752" w14:paraId="17BC4307" w14:textId="77777777">
      <w:pPr>
        <w:jc w:val="both"/>
      </w:pPr>
      <w:r>
        <w:t>(…)</w:t>
      </w:r>
    </w:p>
    <w:p w:rsidR="002B3752" w:rsidP="002B3752" w:rsidRDefault="002B3752" w14:paraId="2C6412E6" w14:textId="77777777">
      <w:pPr>
        <w:jc w:val="both"/>
      </w:pPr>
    </w:p>
    <w:p w:rsidR="002B3752" w:rsidP="002B3752" w:rsidRDefault="002B3752" w14:paraId="1635D39B" w14:textId="77777777">
      <w:pPr>
        <w:jc w:val="both"/>
      </w:pPr>
      <w:r>
        <w:t>COBERTURA DE INVALIDEZ PERMANENTE TOTAL O PARCIAL POR ACCIDENTE (PERDIDA DE MIEMBROS POR ACCIDENTE)</w:t>
      </w:r>
    </w:p>
    <w:p w:rsidR="002B3752" w:rsidP="002B3752" w:rsidRDefault="002B3752" w14:paraId="2A0390D1" w14:textId="77777777">
      <w:pPr>
        <w:jc w:val="both"/>
      </w:pPr>
    </w:p>
    <w:p w:rsidR="002B3752" w:rsidP="002B3752" w:rsidRDefault="002B3752" w14:paraId="65D75B8B" w14:textId="77777777">
      <w:pPr>
        <w:jc w:val="both"/>
      </w:pPr>
      <w:r>
        <w:t xml:space="preserve">Si antes de cumplir sesenta (60) años de edad, el ASEGURADO sufriera un accidente indemnizable que le produjera cualquier pérdida prevista </w:t>
      </w:r>
      <w:proofErr w:type="spellStart"/>
      <w:r>
        <w:t>mas</w:t>
      </w:r>
      <w:proofErr w:type="spellEnd"/>
      <w:r>
        <w:t xml:space="preserve"> abajo, la ASEGURADORA pagará al ASEGURADO un porcentaje del capital asegurado por la misma, de acuerdo con la escala inserta a continuación:</w:t>
      </w:r>
    </w:p>
    <w:p w:rsidR="002B3752" w:rsidP="002B3752" w:rsidRDefault="002B3752" w14:paraId="11DFD77D" w14:textId="77777777">
      <w:pPr>
        <w:jc w:val="both"/>
      </w:pPr>
    </w:p>
    <w:p w:rsidR="002B3752" w:rsidP="002B3752" w:rsidRDefault="002B3752" w14:paraId="535A90C7" w14:textId="77777777">
      <w:pPr>
        <w:jc w:val="both"/>
      </w:pPr>
      <w:r>
        <w:t>. Por pérdida de ambas manos, ambos pies o de la vista de ambos…. 100%</w:t>
      </w:r>
    </w:p>
    <w:p w:rsidR="002B3752" w:rsidP="002B3752" w:rsidRDefault="002B3752" w14:paraId="54710F3D" w14:textId="77777777">
      <w:pPr>
        <w:jc w:val="both"/>
      </w:pPr>
      <w:r>
        <w:t>. Por amputación de un brazo, arriba del codo………………………   50%</w:t>
      </w:r>
    </w:p>
    <w:p w:rsidR="002B3752" w:rsidP="002B3752" w:rsidRDefault="002B3752" w14:paraId="1062750C" w14:textId="77777777">
      <w:pPr>
        <w:jc w:val="both"/>
      </w:pPr>
      <w:r>
        <w:t>. Por amputación de un brazo arriba de la muñeca…………………   .40%</w:t>
      </w:r>
    </w:p>
    <w:p w:rsidR="002B3752" w:rsidP="002B3752" w:rsidRDefault="002B3752" w14:paraId="2C3117B1" w14:textId="77777777">
      <w:pPr>
        <w:jc w:val="both"/>
      </w:pPr>
      <w:r>
        <w:t>. Por amputación de una pierna arriba de la rodilla…………………   40%</w:t>
      </w:r>
    </w:p>
    <w:p w:rsidR="002B3752" w:rsidP="002B3752" w:rsidRDefault="002B3752" w14:paraId="72669BF8" w14:textId="77777777">
      <w:pPr>
        <w:jc w:val="both"/>
      </w:pPr>
      <w:r>
        <w:t>. Por amputación de un pie arriba del tobillo………………………… 30%</w:t>
      </w:r>
    </w:p>
    <w:p w:rsidR="002B3752" w:rsidP="002B3752" w:rsidRDefault="002B3752" w14:paraId="657A5B8C" w14:textId="77777777">
      <w:pPr>
        <w:jc w:val="both"/>
      </w:pPr>
      <w:r>
        <w:t>. Por la pérdida completa de la visión de un ojo………………………20%</w:t>
      </w:r>
    </w:p>
    <w:p w:rsidR="002B3752" w:rsidP="002B3752" w:rsidRDefault="002B3752" w14:paraId="2216FDC7" w14:textId="77777777">
      <w:pPr>
        <w:jc w:val="both"/>
      </w:pPr>
    </w:p>
    <w:p w:rsidR="002B3752" w:rsidP="002B3752" w:rsidRDefault="002B3752" w14:paraId="67126EB1" w14:textId="2CD65268">
      <w:pPr>
        <w:jc w:val="both"/>
      </w:pPr>
      <w:r>
        <w:t xml:space="preserve">Que, al respecto, como se puede apreciar del Certificado de Invalidez presentado, el asegurado no ha sufrido la pérdida parcial o total de un miembro, tal </w:t>
      </w:r>
      <w:r w:rsidR="00AF1407">
        <w:t>como</w:t>
      </w:r>
      <w:r>
        <w:t xml:space="preserve"> se detalle en la escala anterior.</w:t>
      </w:r>
    </w:p>
    <w:p w:rsidR="002B3752" w:rsidP="002B3752" w:rsidRDefault="002B3752" w14:paraId="492D6D5E" w14:textId="77777777">
      <w:pPr>
        <w:jc w:val="both"/>
      </w:pPr>
    </w:p>
    <w:p w:rsidRPr="00D6182B" w:rsidR="002B3752" w:rsidP="002B3752" w:rsidRDefault="002B3752" w14:paraId="6EC98CA8" w14:textId="77777777">
      <w:pPr>
        <w:jc w:val="both"/>
      </w:pPr>
      <w:r>
        <w:t>Que, en atención a todo lo expresado, se considera que el rechazo posee legitimidad.</w:t>
      </w:r>
    </w:p>
    <w:p w:rsidR="002B3752" w:rsidP="002B3752" w:rsidRDefault="002B3752" w14:paraId="4525FD3F" w14:textId="77777777">
      <w:pPr>
        <w:jc w:val="both"/>
      </w:pPr>
    </w:p>
    <w:p w:rsidR="002B3752" w:rsidP="002B3752" w:rsidRDefault="002B3752" w14:paraId="5D71293C" w14:textId="77777777">
      <w:pPr>
        <w:jc w:val="both"/>
      </w:pPr>
      <w:r>
        <w:t>Que, en consecuencia, esta Defensoría del Asegurado concluye su apreciación razonada y conjunta al amparo de lo establecido en su Reglamento, por lo que</w:t>
      </w:r>
    </w:p>
    <w:p w:rsidR="002B3752" w:rsidP="002B3752" w:rsidRDefault="002B3752" w14:paraId="5947CA59" w14:textId="77777777">
      <w:pPr>
        <w:jc w:val="both"/>
      </w:pPr>
    </w:p>
    <w:p w:rsidRPr="00034176" w:rsidR="002B3752" w:rsidP="002B3752" w:rsidRDefault="002B3752" w14:paraId="322A9339" w14:textId="77777777">
      <w:pPr>
        <w:jc w:val="both"/>
      </w:pPr>
      <w:r>
        <w:t>Resuelve</w:t>
      </w:r>
    </w:p>
    <w:p w:rsidR="002B3752" w:rsidP="002B3752" w:rsidRDefault="002B3752" w14:paraId="265EB1D9" w14:textId="77777777">
      <w:pPr>
        <w:jc w:val="both"/>
      </w:pPr>
    </w:p>
    <w:p w:rsidR="002B3752" w:rsidP="002B3752" w:rsidRDefault="002B3752" w14:paraId="19D997E5" w14:textId="3F35A68A">
      <w:pPr>
        <w:jc w:val="both"/>
      </w:pPr>
      <w:r w:rsidR="002B3752">
        <w:rPr/>
        <w:t>Declarar</w:t>
      </w:r>
      <w:r w:rsidR="002B3752">
        <w:rPr/>
        <w:t xml:space="preserve"> </w:t>
      </w:r>
      <w:r w:rsidRPr="47CCBD31" w:rsidR="002B3752">
        <w:rPr>
          <w:b w:val="1"/>
          <w:bCs w:val="1"/>
        </w:rPr>
        <w:t>INFUNDADA</w:t>
      </w:r>
      <w:r w:rsidR="002B3752">
        <w:rPr/>
        <w:t xml:space="preserve"> la reclamación interpuesta p</w:t>
      </w:r>
      <w:r w:rsidR="002B3752">
        <w:rPr/>
        <w:t xml:space="preserve">or </w:t>
      </w:r>
      <w:r w:rsidRPr="47CCBD31" w:rsidR="34E3B0B0">
        <w:rPr>
          <w:b w:val="1"/>
          <w:bCs w:val="1"/>
        </w:rPr>
        <w:t>............................................</w:t>
      </w:r>
      <w:r w:rsidR="002B3752">
        <w:rPr/>
        <w:t xml:space="preserve"> contra </w:t>
      </w:r>
      <w:r w:rsidRPr="47CCBD31" w:rsidR="21D8A69C">
        <w:rPr>
          <w:b w:val="1"/>
          <w:bCs w:val="1"/>
        </w:rPr>
        <w:t>............................</w:t>
      </w:r>
      <w:r w:rsidR="002B3752">
        <w:rPr/>
        <w:t>, dejando a salvo el derecho del reclamante de acudir a las instancias que considere pertinentes</w:t>
      </w:r>
    </w:p>
    <w:p w:rsidRPr="00C82D62" w:rsidR="00330027" w:rsidP="00330027" w:rsidRDefault="00330027" w14:paraId="716E2E73" w14:textId="77777777">
      <w:pPr>
        <w:jc w:val="both"/>
      </w:pPr>
    </w:p>
    <w:p w:rsidRPr="00345711" w:rsidR="00E405EF" w:rsidP="00E405EF" w:rsidRDefault="00E405EF" w14:paraId="063C0CA9" w14:textId="77777777">
      <w:pPr>
        <w:tabs>
          <w:tab w:val="left" w:pos="2160"/>
        </w:tabs>
        <w:jc w:val="both"/>
      </w:pPr>
    </w:p>
    <w:p w:rsidRPr="00345711" w:rsidR="001631D6" w:rsidP="00401DE3" w:rsidRDefault="00F15FBA" w14:paraId="30F8D459" w14:textId="4FBD2D27">
      <w:pPr>
        <w:jc w:val="right"/>
        <w:outlineLvl w:val="0"/>
        <w:rPr>
          <w:lang w:val="es-PE"/>
        </w:rPr>
      </w:pPr>
      <w:r w:rsidRPr="00345711">
        <w:rPr>
          <w:lang w:val="es-PE"/>
        </w:rPr>
        <w:t xml:space="preserve">Lima, </w:t>
      </w:r>
      <w:r w:rsidR="00447D8A">
        <w:rPr>
          <w:lang w:val="es-PE"/>
        </w:rPr>
        <w:t xml:space="preserve">11 </w:t>
      </w:r>
      <w:r w:rsidRPr="00345711" w:rsidR="00F62606">
        <w:t>d</w:t>
      </w:r>
      <w:proofErr w:type="spellStart"/>
      <w:r w:rsidRPr="00345711">
        <w:rPr>
          <w:lang w:val="es-PE"/>
        </w:rPr>
        <w:t>e</w:t>
      </w:r>
      <w:proofErr w:type="spellEnd"/>
      <w:r w:rsidRPr="00345711" w:rsidR="00642D5C">
        <w:rPr>
          <w:lang w:val="es-PE"/>
        </w:rPr>
        <w:t xml:space="preserve"> </w:t>
      </w:r>
      <w:r w:rsidR="00447D8A">
        <w:rPr>
          <w:lang w:val="es-PE"/>
        </w:rPr>
        <w:t>octubre</w:t>
      </w:r>
      <w:r w:rsidRPr="00345711" w:rsidR="001631D6">
        <w:rPr>
          <w:lang w:val="es-PE"/>
        </w:rPr>
        <w:t xml:space="preserve"> </w:t>
      </w:r>
      <w:r w:rsidRPr="00345711">
        <w:rPr>
          <w:lang w:val="es-PE"/>
        </w:rPr>
        <w:t>de 20</w:t>
      </w:r>
      <w:r w:rsidRPr="00345711" w:rsidR="001631D6">
        <w:rPr>
          <w:lang w:val="es-PE"/>
        </w:rPr>
        <w:t>2</w:t>
      </w:r>
      <w:r w:rsidRPr="00345711" w:rsidR="003E6BA6">
        <w:rPr>
          <w:lang w:val="es-PE"/>
        </w:rPr>
        <w:t>1</w:t>
      </w:r>
    </w:p>
    <w:p w:rsidRPr="00345711" w:rsidR="00C01AB2" w:rsidP="00B5211F" w:rsidRDefault="00C01AB2" w14:paraId="37DB6607" w14:textId="77777777"/>
    <w:p w:rsidRPr="00345711" w:rsidR="00431C1C" w:rsidP="00431C1C" w:rsidRDefault="00431C1C" w14:paraId="6E7BC3C0" w14:textId="77777777">
      <w:pPr>
        <w:jc w:val="both"/>
        <w:rPr>
          <w:b/>
          <w:bCs/>
          <w:i/>
          <w:iCs/>
          <w:lang w:val="es-ES_tradnl"/>
        </w:rPr>
      </w:pPr>
      <w:r w:rsidRPr="00345711">
        <w:rPr>
          <w:b/>
          <w:bCs/>
          <w:i/>
          <w:iCs/>
          <w:lang w:val="es-ES_tradnl"/>
        </w:rPr>
        <w:t>La Secretaría Técnica certifica que la presente resolución cuenta con el voto de los vocales cuyos nombres figuran en el presente documento.</w:t>
      </w:r>
    </w:p>
    <w:p w:rsidRPr="00345711" w:rsidR="00431C1C" w:rsidP="00431C1C" w:rsidRDefault="00431C1C" w14:paraId="1D118CB2" w14:textId="0B6E2748">
      <w:pPr>
        <w:jc w:val="both"/>
        <w:rPr>
          <w:b/>
          <w:bCs/>
          <w:i/>
          <w:iCs/>
          <w:lang w:val="es-ES_tradnl"/>
        </w:rPr>
      </w:pPr>
    </w:p>
    <w:p w:rsidRPr="00345711" w:rsidR="00D61A48" w:rsidP="00D61A48" w:rsidRDefault="00D61A48" w14:paraId="1BE5A351" w14:textId="0FACD51A">
      <w:pPr>
        <w:spacing w:line="360" w:lineRule="auto"/>
        <w:jc w:val="center"/>
        <w:rPr>
          <w:b/>
          <w:bCs/>
        </w:rPr>
      </w:pPr>
      <w:r w:rsidRPr="00345711">
        <w:rPr>
          <w:b/>
          <w:bCs/>
        </w:rPr>
        <w:t xml:space="preserve">Rolando Eyzaguirre </w:t>
      </w:r>
      <w:proofErr w:type="spellStart"/>
      <w:r w:rsidRPr="00345711">
        <w:rPr>
          <w:b/>
          <w:bCs/>
        </w:rPr>
        <w:t>Maccan</w:t>
      </w:r>
      <w:proofErr w:type="spellEnd"/>
      <w:r w:rsidRPr="00345711">
        <w:rPr>
          <w:b/>
          <w:bCs/>
        </w:rPr>
        <w:t xml:space="preserve"> – Presidente</w:t>
      </w:r>
    </w:p>
    <w:p w:rsidRPr="00345711" w:rsidR="00431C1C" w:rsidP="00431C1C" w:rsidRDefault="00431C1C" w14:paraId="0DEAE9EC" w14:textId="77777777">
      <w:pPr>
        <w:spacing w:line="360" w:lineRule="auto"/>
        <w:jc w:val="center"/>
        <w:rPr>
          <w:b/>
          <w:bCs/>
        </w:rPr>
      </w:pPr>
      <w:r w:rsidRPr="00345711">
        <w:rPr>
          <w:b/>
          <w:bCs/>
        </w:rPr>
        <w:t>María Eugenia Valdez Fernández Baca – Vocal</w:t>
      </w:r>
    </w:p>
    <w:p w:rsidRPr="00345711" w:rsidR="00D61A48" w:rsidP="00D61A48" w:rsidRDefault="00D61A48" w14:paraId="6A2F3501" w14:textId="5BD98BD8">
      <w:pPr>
        <w:spacing w:line="360" w:lineRule="auto"/>
        <w:jc w:val="center"/>
        <w:rPr>
          <w:b/>
          <w:bCs/>
        </w:rPr>
      </w:pPr>
      <w:r w:rsidRPr="00345711">
        <w:rPr>
          <w:b/>
          <w:bCs/>
        </w:rPr>
        <w:t>Marco Antonio Ortega Piana – Vocal</w:t>
      </w:r>
    </w:p>
    <w:p w:rsidRPr="00345711" w:rsidR="00431C1C" w:rsidP="00431C1C" w:rsidRDefault="00431C1C" w14:paraId="529DAF3C" w14:textId="77777777">
      <w:pPr>
        <w:spacing w:line="360" w:lineRule="auto"/>
        <w:jc w:val="center"/>
        <w:rPr>
          <w:lang w:val="es-MX"/>
        </w:rPr>
      </w:pPr>
      <w:r w:rsidRPr="00345711">
        <w:rPr>
          <w:b/>
          <w:bCs/>
        </w:rPr>
        <w:t>Gonzalo Abad del Busto - Vocal</w:t>
      </w:r>
    </w:p>
    <w:p w:rsidRPr="00431C1C" w:rsidR="001631D6" w:rsidP="00F15FBA" w:rsidRDefault="001631D6" w14:paraId="0DA96C46" w14:textId="77777777">
      <w:pPr>
        <w:jc w:val="both"/>
        <w:rPr>
          <w:sz w:val="23"/>
          <w:szCs w:val="23"/>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E928C6" w14:paraId="164CAA9F" w14:textId="77777777">
      <w:pPr>
        <w:rPr>
          <w:sz w:val="23"/>
          <w:szCs w:val="23"/>
        </w:rPr>
      </w:pPr>
    </w:p>
    <w:sectPr w:rsidRPr="00431C1C"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928C6" w:rsidP="005F148C" w:rsidRDefault="00E928C6" w14:paraId="4A6EC1C7" w14:textId="77777777">
      <w:r>
        <w:separator/>
      </w:r>
    </w:p>
  </w:endnote>
  <w:endnote w:type="continuationSeparator" w:id="0">
    <w:p w:rsidR="00E928C6" w:rsidP="005F148C" w:rsidRDefault="00E928C6" w14:paraId="0336B2E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928C6" w:rsidP="005F148C" w:rsidRDefault="00E928C6" w14:paraId="5BBCC0FB" w14:textId="77777777">
      <w:r>
        <w:separator/>
      </w:r>
    </w:p>
  </w:footnote>
  <w:footnote w:type="continuationSeparator" w:id="0">
    <w:p w:rsidR="00E928C6" w:rsidP="005F148C" w:rsidRDefault="00E928C6" w14:paraId="1EBA07E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46E36"/>
    <w:multiLevelType w:val="hybridMultilevel"/>
    <w:tmpl w:val="EC589E9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6552B53"/>
    <w:multiLevelType w:val="hybridMultilevel"/>
    <w:tmpl w:val="0C42C04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8"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19354892"/>
    <w:multiLevelType w:val="hybridMultilevel"/>
    <w:tmpl w:val="8080427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1ACD6AE8"/>
    <w:multiLevelType w:val="hybridMultilevel"/>
    <w:tmpl w:val="4EE8998A"/>
    <w:lvl w:ilvl="0" w:tplc="280A000F">
      <w:start w:val="1"/>
      <w:numFmt w:val="decimal"/>
      <w:lvlText w:val="%1."/>
      <w:lvlJc w:val="left"/>
      <w:pPr>
        <w:ind w:left="1146" w:hanging="360"/>
      </w:pPr>
      <w:rPr>
        <w:rFonts w:hint="default"/>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12" w15:restartNumberingAfterBreak="0">
    <w:nsid w:val="1B3E3CED"/>
    <w:multiLevelType w:val="hybridMultilevel"/>
    <w:tmpl w:val="831C4050"/>
    <w:lvl w:ilvl="0" w:tplc="945AA9E6">
      <w:start w:val="10"/>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21E62A48"/>
    <w:multiLevelType w:val="hybridMultilevel"/>
    <w:tmpl w:val="5AE462A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26A420DF"/>
    <w:multiLevelType w:val="hybridMultilevel"/>
    <w:tmpl w:val="7174C93A"/>
    <w:lvl w:ilvl="0" w:tplc="BEB4811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27A1036F"/>
    <w:multiLevelType w:val="multilevel"/>
    <w:tmpl w:val="AD2AA35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9" w15:restartNumberingAfterBreak="0">
    <w:nsid w:val="331A357C"/>
    <w:multiLevelType w:val="hybridMultilevel"/>
    <w:tmpl w:val="379E2EC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37190BA8"/>
    <w:multiLevelType w:val="hybridMultilevel"/>
    <w:tmpl w:val="A81E03E2"/>
    <w:lvl w:ilvl="0" w:tplc="8D4874E4">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21" w15:restartNumberingAfterBreak="0">
    <w:nsid w:val="384457AB"/>
    <w:multiLevelType w:val="hybridMultilevel"/>
    <w:tmpl w:val="1C94C27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4121E0B"/>
    <w:multiLevelType w:val="hybridMultilevel"/>
    <w:tmpl w:val="78C6AA32"/>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5"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6"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B3733E7"/>
    <w:multiLevelType w:val="hybridMultilevel"/>
    <w:tmpl w:val="63844A66"/>
    <w:lvl w:ilvl="0" w:tplc="5764E8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33"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 w15:restartNumberingAfterBreak="0">
    <w:nsid w:val="56570CD4"/>
    <w:multiLevelType w:val="hybridMultilevel"/>
    <w:tmpl w:val="C8CE3E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5"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36"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5F70073C"/>
    <w:multiLevelType w:val="hybridMultilevel"/>
    <w:tmpl w:val="5A50064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0"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41"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19353E4"/>
    <w:multiLevelType w:val="hybridMultilevel"/>
    <w:tmpl w:val="DD1AB2B0"/>
    <w:lvl w:ilvl="0" w:tplc="C282B23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3"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44"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5"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7"/>
  </w:num>
  <w:num w:numId="2">
    <w:abstractNumId w:val="35"/>
  </w:num>
  <w:num w:numId="3">
    <w:abstractNumId w:val="22"/>
  </w:num>
  <w:num w:numId="4">
    <w:abstractNumId w:val="37"/>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5"/>
  </w:num>
  <w:num w:numId="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0"/>
  </w:num>
  <w:num w:numId="11">
    <w:abstractNumId w:val="45"/>
  </w:num>
  <w:num w:numId="12">
    <w:abstractNumId w:val="29"/>
  </w:num>
  <w:num w:numId="13">
    <w:abstractNumId w:val="43"/>
  </w:num>
  <w:num w:numId="14">
    <w:abstractNumId w:val="26"/>
  </w:num>
  <w:num w:numId="15">
    <w:abstractNumId w:val="27"/>
  </w:num>
  <w:num w:numId="16">
    <w:abstractNumId w:val="41"/>
  </w:num>
  <w:num w:numId="17">
    <w:abstractNumId w:val="23"/>
  </w:num>
  <w:num w:numId="18">
    <w:abstractNumId w:val="36"/>
  </w:num>
  <w:num w:numId="19">
    <w:abstractNumId w:val="16"/>
  </w:num>
  <w:num w:numId="20">
    <w:abstractNumId w:val="31"/>
  </w:num>
  <w:num w:numId="21">
    <w:abstractNumId w:val="44"/>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num>
  <w:num w:numId="24">
    <w:abstractNumId w:val="1"/>
  </w:num>
  <w:num w:numId="25">
    <w:abstractNumId w:val="33"/>
  </w:num>
  <w:num w:numId="26">
    <w:abstractNumId w:val="9"/>
  </w:num>
  <w:num w:numId="27">
    <w:abstractNumId w:val="13"/>
  </w:num>
  <w:num w:numId="28">
    <w:abstractNumId w:val="38"/>
  </w:num>
  <w:num w:numId="29">
    <w:abstractNumId w:val="5"/>
  </w:num>
  <w:num w:numId="30">
    <w:abstractNumId w:val="11"/>
  </w:num>
  <w:num w:numId="31">
    <w:abstractNumId w:val="24"/>
  </w:num>
  <w:num w:numId="32">
    <w:abstractNumId w:val="21"/>
  </w:num>
  <w:num w:numId="33">
    <w:abstractNumId w:val="12"/>
  </w:num>
  <w:num w:numId="34">
    <w:abstractNumId w:val="10"/>
  </w:num>
  <w:num w:numId="35">
    <w:abstractNumId w:val="42"/>
  </w:num>
  <w:num w:numId="36">
    <w:abstractNumId w:val="28"/>
  </w:num>
  <w:num w:numId="37">
    <w:abstractNumId w:val="39"/>
  </w:num>
  <w:num w:numId="38">
    <w:abstractNumId w:val="34"/>
  </w:num>
  <w:num w:numId="39">
    <w:abstractNumId w:val="19"/>
  </w:num>
  <w:num w:numId="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7"/>
  </w:num>
  <w:num w:numId="42">
    <w:abstractNumId w:val="20"/>
  </w:num>
  <w:num w:numId="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num>
  <w:num w:numId="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55B3"/>
    <w:rsid w:val="00020318"/>
    <w:rsid w:val="00024CD3"/>
    <w:rsid w:val="00026017"/>
    <w:rsid w:val="00032526"/>
    <w:rsid w:val="00035CCC"/>
    <w:rsid w:val="00045C71"/>
    <w:rsid w:val="00046046"/>
    <w:rsid w:val="00052190"/>
    <w:rsid w:val="00084E51"/>
    <w:rsid w:val="00087C49"/>
    <w:rsid w:val="00090B7C"/>
    <w:rsid w:val="00094DDA"/>
    <w:rsid w:val="000A6362"/>
    <w:rsid w:val="000B2E0B"/>
    <w:rsid w:val="000C443A"/>
    <w:rsid w:val="000D2700"/>
    <w:rsid w:val="000D2873"/>
    <w:rsid w:val="000D588E"/>
    <w:rsid w:val="000F11A9"/>
    <w:rsid w:val="000F2C43"/>
    <w:rsid w:val="000F71B9"/>
    <w:rsid w:val="00103188"/>
    <w:rsid w:val="00112332"/>
    <w:rsid w:val="00131FAD"/>
    <w:rsid w:val="00140C67"/>
    <w:rsid w:val="001454A5"/>
    <w:rsid w:val="00160F6F"/>
    <w:rsid w:val="001631D6"/>
    <w:rsid w:val="001824DC"/>
    <w:rsid w:val="0019100A"/>
    <w:rsid w:val="00195646"/>
    <w:rsid w:val="001A2C59"/>
    <w:rsid w:val="001A3593"/>
    <w:rsid w:val="001A6663"/>
    <w:rsid w:val="001B5AC4"/>
    <w:rsid w:val="001B6607"/>
    <w:rsid w:val="001C2B16"/>
    <w:rsid w:val="001D01FD"/>
    <w:rsid w:val="001E1429"/>
    <w:rsid w:val="001E6B7D"/>
    <w:rsid w:val="001F004E"/>
    <w:rsid w:val="001F1C40"/>
    <w:rsid w:val="0020442B"/>
    <w:rsid w:val="002065BC"/>
    <w:rsid w:val="00233ED8"/>
    <w:rsid w:val="002370F4"/>
    <w:rsid w:val="00270FE8"/>
    <w:rsid w:val="00281026"/>
    <w:rsid w:val="00291A5D"/>
    <w:rsid w:val="002A07EA"/>
    <w:rsid w:val="002A2188"/>
    <w:rsid w:val="002A76BF"/>
    <w:rsid w:val="002B14D5"/>
    <w:rsid w:val="002B3752"/>
    <w:rsid w:val="002D3B64"/>
    <w:rsid w:val="002E35A4"/>
    <w:rsid w:val="002E708C"/>
    <w:rsid w:val="00304A8F"/>
    <w:rsid w:val="00316A1B"/>
    <w:rsid w:val="0032570B"/>
    <w:rsid w:val="00330027"/>
    <w:rsid w:val="00330DA1"/>
    <w:rsid w:val="003361A7"/>
    <w:rsid w:val="00345711"/>
    <w:rsid w:val="00346A0A"/>
    <w:rsid w:val="00387D41"/>
    <w:rsid w:val="00395B94"/>
    <w:rsid w:val="003977C8"/>
    <w:rsid w:val="003A7726"/>
    <w:rsid w:val="003B46E3"/>
    <w:rsid w:val="003B4770"/>
    <w:rsid w:val="003B5737"/>
    <w:rsid w:val="003D02CA"/>
    <w:rsid w:val="003D5224"/>
    <w:rsid w:val="003E0C15"/>
    <w:rsid w:val="003E140C"/>
    <w:rsid w:val="003E4270"/>
    <w:rsid w:val="003E6BA6"/>
    <w:rsid w:val="00401DE3"/>
    <w:rsid w:val="00417664"/>
    <w:rsid w:val="00417E23"/>
    <w:rsid w:val="004248A1"/>
    <w:rsid w:val="00431C1C"/>
    <w:rsid w:val="00447D8A"/>
    <w:rsid w:val="00455A27"/>
    <w:rsid w:val="00467825"/>
    <w:rsid w:val="00477D05"/>
    <w:rsid w:val="00481EC6"/>
    <w:rsid w:val="004832BF"/>
    <w:rsid w:val="004854D9"/>
    <w:rsid w:val="00497FEF"/>
    <w:rsid w:val="004A5F55"/>
    <w:rsid w:val="004E50D6"/>
    <w:rsid w:val="004F1C73"/>
    <w:rsid w:val="00516549"/>
    <w:rsid w:val="00531FBE"/>
    <w:rsid w:val="0057606C"/>
    <w:rsid w:val="005768AD"/>
    <w:rsid w:val="00576CFD"/>
    <w:rsid w:val="00577AEB"/>
    <w:rsid w:val="0058358B"/>
    <w:rsid w:val="005C5922"/>
    <w:rsid w:val="005D1408"/>
    <w:rsid w:val="005D1456"/>
    <w:rsid w:val="005D3AFA"/>
    <w:rsid w:val="005E0FE6"/>
    <w:rsid w:val="005F1349"/>
    <w:rsid w:val="005F148C"/>
    <w:rsid w:val="006024A3"/>
    <w:rsid w:val="00642D5C"/>
    <w:rsid w:val="00647AEE"/>
    <w:rsid w:val="00651449"/>
    <w:rsid w:val="00680271"/>
    <w:rsid w:val="00690E6E"/>
    <w:rsid w:val="00691CFB"/>
    <w:rsid w:val="0069382D"/>
    <w:rsid w:val="006A1077"/>
    <w:rsid w:val="006B5A92"/>
    <w:rsid w:val="006B6FAF"/>
    <w:rsid w:val="006B75CA"/>
    <w:rsid w:val="006D33B8"/>
    <w:rsid w:val="006F4138"/>
    <w:rsid w:val="007224F7"/>
    <w:rsid w:val="00734447"/>
    <w:rsid w:val="00742D07"/>
    <w:rsid w:val="007474DB"/>
    <w:rsid w:val="007555C4"/>
    <w:rsid w:val="00782489"/>
    <w:rsid w:val="007906A4"/>
    <w:rsid w:val="00791676"/>
    <w:rsid w:val="00793F6A"/>
    <w:rsid w:val="007A01AE"/>
    <w:rsid w:val="007A0AA7"/>
    <w:rsid w:val="007A3050"/>
    <w:rsid w:val="007B49ED"/>
    <w:rsid w:val="007B7EE4"/>
    <w:rsid w:val="007C2FC5"/>
    <w:rsid w:val="007C3730"/>
    <w:rsid w:val="007D353F"/>
    <w:rsid w:val="00834B23"/>
    <w:rsid w:val="00834DFE"/>
    <w:rsid w:val="00835D6A"/>
    <w:rsid w:val="00852F98"/>
    <w:rsid w:val="00864800"/>
    <w:rsid w:val="00865B73"/>
    <w:rsid w:val="00881041"/>
    <w:rsid w:val="00892A1F"/>
    <w:rsid w:val="008930FB"/>
    <w:rsid w:val="008956D2"/>
    <w:rsid w:val="00895FF5"/>
    <w:rsid w:val="008A1DAB"/>
    <w:rsid w:val="008A67AB"/>
    <w:rsid w:val="008D0547"/>
    <w:rsid w:val="008D570E"/>
    <w:rsid w:val="008D6252"/>
    <w:rsid w:val="0091111A"/>
    <w:rsid w:val="0092266A"/>
    <w:rsid w:val="00923C62"/>
    <w:rsid w:val="009262B6"/>
    <w:rsid w:val="00934888"/>
    <w:rsid w:val="0096041F"/>
    <w:rsid w:val="009767BB"/>
    <w:rsid w:val="00977F56"/>
    <w:rsid w:val="009A5E32"/>
    <w:rsid w:val="009A7580"/>
    <w:rsid w:val="009B3934"/>
    <w:rsid w:val="009C28AE"/>
    <w:rsid w:val="009C4A1C"/>
    <w:rsid w:val="009E061C"/>
    <w:rsid w:val="00A14315"/>
    <w:rsid w:val="00A223FC"/>
    <w:rsid w:val="00A23563"/>
    <w:rsid w:val="00A435C1"/>
    <w:rsid w:val="00A5654F"/>
    <w:rsid w:val="00A80BAD"/>
    <w:rsid w:val="00A827BD"/>
    <w:rsid w:val="00AC68FA"/>
    <w:rsid w:val="00AC7D5A"/>
    <w:rsid w:val="00AE33DC"/>
    <w:rsid w:val="00AE40BA"/>
    <w:rsid w:val="00AF1407"/>
    <w:rsid w:val="00B04114"/>
    <w:rsid w:val="00B158E7"/>
    <w:rsid w:val="00B17F4D"/>
    <w:rsid w:val="00B23D15"/>
    <w:rsid w:val="00B37C91"/>
    <w:rsid w:val="00B5211F"/>
    <w:rsid w:val="00B60E25"/>
    <w:rsid w:val="00B773DA"/>
    <w:rsid w:val="00B84B2B"/>
    <w:rsid w:val="00B84F66"/>
    <w:rsid w:val="00BA6133"/>
    <w:rsid w:val="00BB360E"/>
    <w:rsid w:val="00BC6134"/>
    <w:rsid w:val="00BC633A"/>
    <w:rsid w:val="00BD0E2D"/>
    <w:rsid w:val="00BD5FD0"/>
    <w:rsid w:val="00BE0D7E"/>
    <w:rsid w:val="00BF0906"/>
    <w:rsid w:val="00C01AB2"/>
    <w:rsid w:val="00C11655"/>
    <w:rsid w:val="00C13467"/>
    <w:rsid w:val="00C168CE"/>
    <w:rsid w:val="00C21994"/>
    <w:rsid w:val="00C41210"/>
    <w:rsid w:val="00C50A93"/>
    <w:rsid w:val="00C52AF0"/>
    <w:rsid w:val="00C81329"/>
    <w:rsid w:val="00C82D62"/>
    <w:rsid w:val="00C85630"/>
    <w:rsid w:val="00C94B19"/>
    <w:rsid w:val="00C9752A"/>
    <w:rsid w:val="00CA4FD6"/>
    <w:rsid w:val="00CA5138"/>
    <w:rsid w:val="00CB451A"/>
    <w:rsid w:val="00CB7C37"/>
    <w:rsid w:val="00CC7829"/>
    <w:rsid w:val="00CF3742"/>
    <w:rsid w:val="00D128FF"/>
    <w:rsid w:val="00D15C1E"/>
    <w:rsid w:val="00D61A48"/>
    <w:rsid w:val="00D64C72"/>
    <w:rsid w:val="00D86E87"/>
    <w:rsid w:val="00D9006E"/>
    <w:rsid w:val="00D92FA2"/>
    <w:rsid w:val="00DC7958"/>
    <w:rsid w:val="00DF2A67"/>
    <w:rsid w:val="00E06DE2"/>
    <w:rsid w:val="00E138FB"/>
    <w:rsid w:val="00E1668B"/>
    <w:rsid w:val="00E17CD0"/>
    <w:rsid w:val="00E206AF"/>
    <w:rsid w:val="00E21C09"/>
    <w:rsid w:val="00E35821"/>
    <w:rsid w:val="00E405EF"/>
    <w:rsid w:val="00E456E5"/>
    <w:rsid w:val="00E57499"/>
    <w:rsid w:val="00E614D6"/>
    <w:rsid w:val="00E72B86"/>
    <w:rsid w:val="00E81884"/>
    <w:rsid w:val="00E908BC"/>
    <w:rsid w:val="00E91848"/>
    <w:rsid w:val="00E928C6"/>
    <w:rsid w:val="00E92BE9"/>
    <w:rsid w:val="00EA1FBC"/>
    <w:rsid w:val="00EA47FF"/>
    <w:rsid w:val="00EB0F07"/>
    <w:rsid w:val="00EE20A1"/>
    <w:rsid w:val="00EE539F"/>
    <w:rsid w:val="00EE5E23"/>
    <w:rsid w:val="00EF4FF0"/>
    <w:rsid w:val="00F0068B"/>
    <w:rsid w:val="00F00797"/>
    <w:rsid w:val="00F029DD"/>
    <w:rsid w:val="00F1075C"/>
    <w:rsid w:val="00F1515F"/>
    <w:rsid w:val="00F15FBA"/>
    <w:rsid w:val="00F202DC"/>
    <w:rsid w:val="00F3706B"/>
    <w:rsid w:val="00F42DC6"/>
    <w:rsid w:val="00F46158"/>
    <w:rsid w:val="00F465F7"/>
    <w:rsid w:val="00F62606"/>
    <w:rsid w:val="00F71D17"/>
    <w:rsid w:val="00F74CEA"/>
    <w:rsid w:val="00F802EF"/>
    <w:rsid w:val="00F8472A"/>
    <w:rsid w:val="00F85B78"/>
    <w:rsid w:val="00F97A17"/>
    <w:rsid w:val="00FC2FA6"/>
    <w:rsid w:val="00FF2DB2"/>
    <w:rsid w:val="0876AB07"/>
    <w:rsid w:val="10D3F1F5"/>
    <w:rsid w:val="1BED4A0E"/>
    <w:rsid w:val="1DC8BFEB"/>
    <w:rsid w:val="21D8A69C"/>
    <w:rsid w:val="26517C49"/>
    <w:rsid w:val="34E3B0B0"/>
    <w:rsid w:val="34FFA5F1"/>
    <w:rsid w:val="369DFBA6"/>
    <w:rsid w:val="43881742"/>
    <w:rsid w:val="43EA22DD"/>
    <w:rsid w:val="47CCBD31"/>
    <w:rsid w:val="4A66D9AA"/>
    <w:rsid w:val="4D914145"/>
    <w:rsid w:val="545A2658"/>
    <w:rsid w:val="5A6B75B8"/>
    <w:rsid w:val="610708CE"/>
    <w:rsid w:val="653CED5B"/>
    <w:rsid w:val="74AFC8F8"/>
    <w:rsid w:val="7502EF27"/>
    <w:rsid w:val="7DA43D12"/>
    <w:rsid w:val="7E44FB86"/>
    <w:rsid w:val="7FB8C7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85582A41-A051-443A-AC87-8D332C21D01F}"/>
</file>

<file path=customXml/itemProps3.xml><?xml version="1.0" encoding="utf-8"?>
<ds:datastoreItem xmlns:ds="http://schemas.openxmlformats.org/officeDocument/2006/customXml" ds:itemID="{D0081030-5C98-4A98-96F3-F9B9966043EF}"/>
</file>

<file path=customXml/itemProps4.xml><?xml version="1.0" encoding="utf-8"?>
<ds:datastoreItem xmlns:ds="http://schemas.openxmlformats.org/officeDocument/2006/customXml" ds:itemID="{98E19C4F-C17B-447F-B5BD-1299ACA3E35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117</cp:revision>
  <cp:lastPrinted>2021-10-11T19:42:00Z</cp:lastPrinted>
  <dcterms:created xsi:type="dcterms:W3CDTF">2020-12-18T20:09:00Z</dcterms:created>
  <dcterms:modified xsi:type="dcterms:W3CDTF">2026-02-09T20:06:25Z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