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50EFD" w:rsidR="00F15FBA" w:rsidP="00026017" w:rsidRDefault="00F15FBA" w14:paraId="6EF5AEAB" w14:textId="436799BC">
      <w:pPr>
        <w:pStyle w:val="Ttulo"/>
        <w:outlineLvl w:val="0"/>
        <w:rPr>
          <w:lang w:val="es-PE"/>
        </w:rPr>
      </w:pPr>
      <w:r w:rsidRPr="00F50EFD">
        <w:rPr>
          <w:lang w:val="es-PE"/>
        </w:rPr>
        <w:t xml:space="preserve">RESOLUCIÓN </w:t>
      </w:r>
      <w:proofErr w:type="spellStart"/>
      <w:r w:rsidRPr="00F50EFD">
        <w:rPr>
          <w:lang w:val="es-PE"/>
        </w:rPr>
        <w:t>N</w:t>
      </w:r>
      <w:r w:rsidRPr="00F50EFD" w:rsidR="001631D6">
        <w:rPr>
          <w:lang w:val="es-PE"/>
        </w:rPr>
        <w:t>°</w:t>
      </w:r>
      <w:proofErr w:type="spellEnd"/>
      <w:r w:rsidRPr="00F50EFD" w:rsidR="001631D6">
        <w:rPr>
          <w:lang w:val="es-PE"/>
        </w:rPr>
        <w:t xml:space="preserve"> </w:t>
      </w:r>
      <w:r w:rsidRPr="00F50EFD" w:rsidR="00160F6F">
        <w:rPr>
          <w:lang w:val="es-PE"/>
        </w:rPr>
        <w:t>1</w:t>
      </w:r>
      <w:r w:rsidRPr="00F50EFD" w:rsidR="00CB4665">
        <w:rPr>
          <w:lang w:val="es-PE"/>
        </w:rPr>
        <w:t>5</w:t>
      </w:r>
      <w:r w:rsidRPr="00F50EFD" w:rsidR="00711B04">
        <w:rPr>
          <w:lang w:val="es-PE"/>
        </w:rPr>
        <w:t>1</w:t>
      </w:r>
      <w:r w:rsidRPr="00F50EFD" w:rsidR="001631D6">
        <w:rPr>
          <w:lang w:val="es-PE"/>
        </w:rPr>
        <w:t>/2</w:t>
      </w:r>
      <w:r w:rsidRPr="00F50EFD" w:rsidR="003E6BA6">
        <w:rPr>
          <w:lang w:val="es-PE"/>
        </w:rPr>
        <w:t>1</w:t>
      </w:r>
    </w:p>
    <w:p w:rsidRPr="00F50EFD" w:rsidR="00C94B19" w:rsidP="00C94B19" w:rsidRDefault="00C94B19" w14:paraId="3247FB63" w14:textId="77777777">
      <w:pPr>
        <w:rPr>
          <w:b/>
        </w:rPr>
      </w:pPr>
    </w:p>
    <w:p w:rsidRPr="00F50EFD" w:rsidR="00F50EFD" w:rsidP="00F50EFD" w:rsidRDefault="00F50EFD" w14:paraId="3C413184" w14:textId="77777777">
      <w:pPr>
        <w:jc w:val="both"/>
        <w:outlineLvl w:val="0"/>
        <w:rPr>
          <w:b/>
          <w:bCs/>
          <w:lang w:val="es-PE"/>
        </w:rPr>
      </w:pPr>
      <w:r w:rsidRPr="00F50EFD">
        <w:rPr>
          <w:b/>
          <w:bCs/>
          <w:lang w:val="es-PE"/>
        </w:rPr>
        <w:t>VISTOS:</w:t>
      </w:r>
    </w:p>
    <w:p w:rsidRPr="00F50EFD" w:rsidR="00F50EFD" w:rsidP="00F50EFD" w:rsidRDefault="00F50EFD" w14:paraId="2C155B2A" w14:textId="77777777">
      <w:pPr>
        <w:jc w:val="both"/>
        <w:rPr>
          <w:b/>
          <w:bCs/>
          <w:lang w:val="es-PE"/>
        </w:rPr>
      </w:pPr>
    </w:p>
    <w:p w:rsidRPr="00F50EFD" w:rsidR="00F50EFD" w:rsidP="00F50EFD" w:rsidRDefault="00F50EFD" w14:paraId="4A57154D" w14:textId="79D92F41">
      <w:pPr>
        <w:pStyle w:val="Default"/>
        <w:jc w:val="both"/>
        <w:rPr>
          <w:rFonts w:ascii="Times New Roman" w:hAnsi="Times New Roman" w:cs="Times New Roman"/>
        </w:rPr>
      </w:pPr>
      <w:r w:rsidRPr="7CC2D128" w:rsidR="00F50EFD">
        <w:rPr>
          <w:rFonts w:ascii="Times New Roman" w:hAnsi="Times New Roman" w:cs="Times New Roman"/>
        </w:rPr>
        <w:t xml:space="preserve">Que, doña </w:t>
      </w:r>
      <w:r w:rsidRPr="7CC2D128" w:rsidR="0C5AD0E0">
        <w:rPr>
          <w:rFonts w:ascii="Times New Roman" w:hAnsi="Times New Roman" w:cs="Times New Roman"/>
          <w:b w:val="1"/>
          <w:bCs w:val="1"/>
          <w:lang w:val="es-MX"/>
        </w:rPr>
        <w:t>..............................................................................</w:t>
      </w:r>
      <w:r w:rsidRPr="7CC2D128" w:rsidR="00F50EFD">
        <w:rPr>
          <w:rFonts w:ascii="Times New Roman" w:hAnsi="Times New Roman" w:cs="Times New Roman"/>
        </w:rPr>
        <w:t xml:space="preserve">, interpone reclamación ante esta Defensoría del Asegurado (DEFASEG) solicitando que </w:t>
      </w:r>
      <w:r w:rsidRPr="7CC2D128" w:rsidR="5CD1AC58">
        <w:rPr>
          <w:rFonts w:ascii="Times New Roman" w:hAnsi="Times New Roman" w:cs="Times New Roman"/>
          <w:b w:val="1"/>
          <w:bCs w:val="1"/>
        </w:rPr>
        <w:t>........................................................................................................</w:t>
      </w:r>
      <w:r w:rsidRPr="7CC2D128" w:rsidR="00F50EFD">
        <w:rPr>
          <w:rFonts w:ascii="Times New Roman" w:hAnsi="Times New Roman" w:cs="Times New Roman"/>
        </w:rPr>
        <w:t xml:space="preserve"> (</w:t>
      </w:r>
      <w:r w:rsidRPr="7CC2D128" w:rsidR="74BCBD46">
        <w:rPr>
          <w:rFonts w:ascii="Times New Roman" w:hAnsi="Times New Roman" w:cs="Times New Roman"/>
        </w:rPr>
        <w:t>...................</w:t>
      </w:r>
      <w:r w:rsidRPr="7CC2D128" w:rsidR="00F50EFD">
        <w:rPr>
          <w:rFonts w:ascii="Times New Roman" w:hAnsi="Times New Roman" w:cs="Times New Roman"/>
        </w:rPr>
        <w:t xml:space="preserve">) otorga cobertura por el fallecimiento del señor </w:t>
      </w:r>
      <w:r w:rsidRPr="7CC2D128" w:rsidR="10D19DD3">
        <w:rPr>
          <w:rFonts w:ascii="Times New Roman" w:hAnsi="Times New Roman" w:cs="Times New Roman"/>
          <w:b w:val="1"/>
          <w:bCs w:val="1"/>
          <w:lang w:val="es-MX"/>
        </w:rPr>
        <w:t>............................................................................</w:t>
      </w:r>
      <w:r w:rsidRPr="7CC2D128" w:rsidR="00F50EFD">
        <w:rPr>
          <w:rFonts w:ascii="Times New Roman" w:hAnsi="Times New Roman" w:cs="Times New Roman"/>
          <w:b w:val="1"/>
          <w:bCs w:val="1"/>
          <w:lang w:val="es-MX"/>
        </w:rPr>
        <w:t xml:space="preserve"> </w:t>
      </w:r>
      <w:r w:rsidRPr="7CC2D128" w:rsidR="00F50EFD">
        <w:rPr>
          <w:rFonts w:ascii="Times New Roman" w:hAnsi="Times New Roman" w:cs="Times New Roman"/>
        </w:rPr>
        <w:t xml:space="preserve">conforme al </w:t>
      </w:r>
      <w:r w:rsidRPr="7CC2D128" w:rsidR="00F50EFD">
        <w:rPr>
          <w:rFonts w:ascii="Times New Roman" w:hAnsi="Times New Roman" w:cs="Times New Roman"/>
          <w:b w:val="1"/>
          <w:bCs w:val="1"/>
          <w:lang w:val="es-MX"/>
        </w:rPr>
        <w:t xml:space="preserve">SEGURO DE DESGRAVAMEN - PÓLIZA No </w:t>
      </w:r>
      <w:r w:rsidRPr="7CC2D128" w:rsidR="0AEA59A2">
        <w:rPr>
          <w:rFonts w:ascii="Times New Roman" w:hAnsi="Times New Roman" w:cs="Times New Roman"/>
          <w:b w:val="1"/>
          <w:bCs w:val="1"/>
          <w:lang w:val="es-MX"/>
        </w:rPr>
        <w:t>.................................</w:t>
      </w:r>
      <w:r w:rsidRPr="7CC2D128" w:rsidR="00F50EFD">
        <w:rPr>
          <w:rFonts w:ascii="Times New Roman" w:hAnsi="Times New Roman" w:cs="Times New Roman"/>
          <w:b w:val="1"/>
          <w:bCs w:val="1"/>
          <w:lang w:val="es-MX"/>
        </w:rPr>
        <w:t>,</w:t>
      </w:r>
      <w:r w:rsidRPr="7CC2D128" w:rsidR="00F50EFD">
        <w:rPr>
          <w:rFonts w:ascii="Times New Roman" w:hAnsi="Times New Roman" w:cs="Times New Roman"/>
        </w:rPr>
        <w:t xml:space="preserve"> contratado a través de </w:t>
      </w:r>
      <w:r w:rsidRPr="7CC2D128" w:rsidR="00F50EFD">
        <w:rPr>
          <w:rFonts w:ascii="Times New Roman" w:hAnsi="Times New Roman" w:cs="Times New Roman"/>
          <w:b w:val="1"/>
          <w:bCs w:val="1"/>
        </w:rPr>
        <w:t>ACCESO CREDITICIO</w:t>
      </w:r>
      <w:r w:rsidRPr="7CC2D128" w:rsidR="00F50EFD">
        <w:rPr>
          <w:rFonts w:ascii="Times New Roman" w:hAnsi="Times New Roman" w:cs="Times New Roman"/>
        </w:rPr>
        <w:t xml:space="preserve"> (</w:t>
      </w:r>
      <w:r w:rsidRPr="7CC2D128" w:rsidR="00F50EFD">
        <w:rPr>
          <w:rFonts w:ascii="Times New Roman" w:hAnsi="Times New Roman" w:cs="Times New Roman"/>
          <w:b w:val="1"/>
          <w:bCs w:val="1"/>
          <w:lang w:val="es-MX"/>
        </w:rPr>
        <w:t>EDPYME)</w:t>
      </w:r>
      <w:r w:rsidRPr="7CC2D128" w:rsidR="00F50EFD">
        <w:rPr>
          <w:rFonts w:ascii="Times New Roman" w:hAnsi="Times New Roman" w:cs="Times New Roman"/>
        </w:rPr>
        <w:t xml:space="preserve">; </w:t>
      </w:r>
    </w:p>
    <w:p w:rsidRPr="00F50EFD" w:rsidR="00F50EFD" w:rsidP="00F50EFD" w:rsidRDefault="00F50EFD" w14:paraId="09D909E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50EFD" w:rsidR="00F50EFD" w:rsidP="00F50EFD" w:rsidRDefault="00F50EFD" w14:paraId="665DE870" w14:textId="77777777">
      <w:pPr>
        <w:jc w:val="both"/>
        <w:rPr>
          <w:rFonts w:eastAsia="Arial Unicode MS"/>
          <w:lang w:val="es-PE"/>
        </w:rPr>
      </w:pPr>
      <w:r w:rsidRPr="00F50EFD">
        <w:rPr>
          <w:rFonts w:eastAsia="Arial Unicode MS"/>
          <w:lang w:val="es-PE"/>
        </w:rPr>
        <w:t>Que, la señalada reclamación cumple con los requisitos de materia, cuantía y oportunidad establecidos en el Reglamento de la DEFASEG (http://www.defaseg.com.pe/reglamento.html);</w:t>
      </w:r>
    </w:p>
    <w:p w:rsidRPr="00F50EFD" w:rsidR="00F50EFD" w:rsidP="00F50EFD" w:rsidRDefault="00F50EFD" w14:paraId="3BAB04C1" w14:textId="77777777">
      <w:pPr>
        <w:tabs>
          <w:tab w:val="left" w:pos="2160"/>
        </w:tabs>
        <w:jc w:val="both"/>
        <w:rPr>
          <w:lang w:val="es-PE"/>
        </w:rPr>
      </w:pPr>
    </w:p>
    <w:p w:rsidRPr="00F50EFD" w:rsidR="00F50EFD" w:rsidP="00F50EFD" w:rsidRDefault="00F50EFD" w14:paraId="2AE22174" w14:textId="77777777">
      <w:pPr>
        <w:tabs>
          <w:tab w:val="num" w:pos="720"/>
        </w:tabs>
        <w:jc w:val="both"/>
        <w:rPr>
          <w:lang w:val="es-PE"/>
        </w:rPr>
      </w:pPr>
      <w:r w:rsidRPr="00F50EFD">
        <w:rPr>
          <w:lang w:val="es-PE"/>
        </w:rPr>
        <w:t>Que, habiéndose corrido traslado de la respectiva reclamación a la aseguradora, ésta presentó sus descargos;</w:t>
      </w:r>
    </w:p>
    <w:p w:rsidRPr="00F50EFD" w:rsidR="00F50EFD" w:rsidP="00F50EFD" w:rsidRDefault="00F50EFD" w14:paraId="402A219A" w14:textId="77777777">
      <w:pPr>
        <w:tabs>
          <w:tab w:val="num" w:pos="720"/>
        </w:tabs>
        <w:jc w:val="both"/>
        <w:rPr>
          <w:lang w:val="es-PE"/>
        </w:rPr>
      </w:pPr>
    </w:p>
    <w:p w:rsidRPr="00F50EFD" w:rsidR="00F50EFD" w:rsidP="00F50EFD" w:rsidRDefault="00F50EFD" w14:paraId="2B57EF35" w14:textId="77777777">
      <w:pPr>
        <w:tabs>
          <w:tab w:val="num" w:pos="720"/>
        </w:tabs>
        <w:jc w:val="both"/>
        <w:rPr>
          <w:lang w:val="es-PE"/>
        </w:rPr>
      </w:pPr>
      <w:r w:rsidRPr="00F50EFD">
        <w:rPr>
          <w:lang w:val="es-PE"/>
        </w:rPr>
        <w:t xml:space="preserve">Que, el 4 de octubre de 2021 se realizó la audiencia de vista en forma virtual con la participación en el video conferencia sólo del representante de la aseguradora, quien sustentó su respectiva posición, conforme consta en la correspondiente acta; </w:t>
      </w:r>
    </w:p>
    <w:p w:rsidRPr="00F50EFD" w:rsidR="00F50EFD" w:rsidP="00F50EFD" w:rsidRDefault="00F50EFD" w14:paraId="67808B0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50EFD" w:rsidR="00F50EFD" w:rsidP="00F50EFD" w:rsidRDefault="00F50EFD" w14:paraId="4963B13D" w14:textId="77777777">
      <w:pPr>
        <w:jc w:val="both"/>
        <w:rPr>
          <w:color w:val="000000"/>
          <w:lang w:val="es-PE" w:eastAsia="es-PE"/>
        </w:rPr>
      </w:pPr>
      <w:r w:rsidRPr="00F50EFD">
        <w:rPr>
          <w:lang w:val="es-PE"/>
        </w:rPr>
        <w:t xml:space="preserve">Que, la reclamante sustenta su reclamo resumidamente en lo siguiente: (1) </w:t>
      </w:r>
      <w:r w:rsidRPr="00F50EFD">
        <w:rPr>
          <w:lang w:val="es-MX"/>
        </w:rPr>
        <w:t>el 31 de marzo de 2021 falleció su padre</w:t>
      </w:r>
      <w:r w:rsidRPr="00F50EFD">
        <w:rPr>
          <w:color w:val="000000"/>
          <w:lang w:val="es-PE" w:eastAsia="es-PE"/>
        </w:rPr>
        <w:t xml:space="preserve">, como consecuencia de dicho suceso, los herederos consultaron sobre el seguro de desgravamen </w:t>
      </w:r>
      <w:proofErr w:type="gramStart"/>
      <w:r w:rsidRPr="00F50EFD">
        <w:rPr>
          <w:color w:val="000000"/>
          <w:lang w:val="es-PE" w:eastAsia="es-PE"/>
        </w:rPr>
        <w:t>en relación al</w:t>
      </w:r>
      <w:proofErr w:type="gramEnd"/>
      <w:r w:rsidRPr="00F50EFD">
        <w:rPr>
          <w:color w:val="000000"/>
          <w:lang w:val="es-PE" w:eastAsia="es-PE"/>
        </w:rPr>
        <w:t xml:space="preserve"> vehículo adquirido el 18 de septiembre de 2017; (2) no es aceptable que una de las exclusiones precisamente se deba al problema generalizado de la pandemia, que como sociedad se encuentra viviendo el país. </w:t>
      </w:r>
    </w:p>
    <w:p w:rsidRPr="00F50EFD" w:rsidR="00F50EFD" w:rsidP="00F50EFD" w:rsidRDefault="00F50EFD" w14:paraId="1093557E" w14:textId="77777777">
      <w:pPr>
        <w:jc w:val="both"/>
        <w:rPr>
          <w:lang w:val="es-MX"/>
        </w:rPr>
      </w:pPr>
    </w:p>
    <w:p w:rsidRPr="00F50EFD" w:rsidR="00F50EFD" w:rsidP="00F50EFD" w:rsidRDefault="00F50EFD" w14:paraId="7F437E90" w14:textId="656742B9">
      <w:pPr>
        <w:jc w:val="both"/>
        <w:rPr>
          <w:lang w:val="es-PE" w:eastAsia="es-PE"/>
        </w:rPr>
      </w:pPr>
      <w:r w:rsidRPr="7CC2D128" w:rsidR="00F50EFD">
        <w:rPr>
          <w:lang w:val="es-PE"/>
        </w:rPr>
        <w:t xml:space="preserve">Que, por su parte la aseguradora expresa resumidamente lo siguiente: (1) </w:t>
      </w:r>
      <w:r w:rsidR="00F50EFD">
        <w:rPr/>
        <w:t xml:space="preserve">el rechazo de la cobertura por muerte natural del asegurado se fundamenta en que el fallecimiento del asegurado ha sido por causas indicadas en las exclusiones de la póliza contratada Acceso Crediticio </w:t>
      </w:r>
      <w:r w:rsidR="00F50EFD">
        <w:rPr/>
        <w:t>Edpyme</w:t>
      </w:r>
      <w:r w:rsidR="00F50EFD">
        <w:rPr/>
        <w:t xml:space="preserve">; (2) de acuerdo con lo señalado en el certificado de seguro de desgravamen, en las exclusiones se precisa que no se cubren los siniestros relacionados a enfermedades contagiosas que sean declaradas por el Ministerio de Salud como epidemias; (3) ACCESO CREDITICIO (EDPYME) contrató con </w:t>
      </w:r>
      <w:r w:rsidR="74BCBD46">
        <w:rPr/>
        <w:t>...................</w:t>
      </w:r>
      <w:r w:rsidR="00F50EFD">
        <w:rPr/>
        <w:t xml:space="preserve"> la Póliza Grupo del Seguro de Desgravamen para otorgar cobertura a las operaciones de crédito para préstamos personales y con garantía hipotecaria Póliza Grupal </w:t>
      </w:r>
      <w:r w:rsidR="00F50EFD">
        <w:rPr/>
        <w:t>Nº</w:t>
      </w:r>
      <w:r w:rsidR="00F50EFD">
        <w:rPr/>
        <w:t xml:space="preserve"> </w:t>
      </w:r>
      <w:r w:rsidR="6B03B1FB">
        <w:rPr/>
        <w:t>....................</w:t>
      </w:r>
      <w:r w:rsidR="00F50EFD">
        <w:rPr/>
        <w:t xml:space="preserve">y </w:t>
      </w:r>
      <w:r w:rsidR="00F50EFD">
        <w:rPr/>
        <w:t>N°</w:t>
      </w:r>
      <w:r w:rsidR="00F50EFD">
        <w:rPr/>
        <w:t xml:space="preserve"> </w:t>
      </w:r>
      <w:r w:rsidR="31E928C3">
        <w:rPr/>
        <w:t>....................</w:t>
      </w:r>
      <w:r w:rsidR="00F50EFD">
        <w:rPr/>
        <w:t xml:space="preserve"> que dicha entidad financiera celebre con sus clientes, cubriendo el riesgo de muerte e invalidez permanente del titular o de su cónyuge hasta por el valor del saldo insoluto del crédito otorgado; (4) en conjunto con el Contrato único vehicular celebrado entre la EDPYME y el asegurado, </w:t>
      </w:r>
      <w:r w:rsidR="74BCBD46">
        <w:rPr/>
        <w:t>...................</w:t>
      </w:r>
      <w:r w:rsidR="00F50EFD">
        <w:rPr/>
        <w:t xml:space="preserve"> hace entrega del Certificado de Seguro de Desgravamen (documento que contiene la totalidad de condiciones que regulan el seguro contratado); (5) </w:t>
      </w:r>
      <w:r w:rsidRPr="7CC2D128" w:rsidR="00F50EFD">
        <w:rPr>
          <w:lang w:val="es-PE" w:eastAsia="es-PE"/>
        </w:rPr>
        <w:t xml:space="preserve">en el certificado de defunción se aprecia que la </w:t>
      </w:r>
      <w:r w:rsidR="00F50EFD">
        <w:rPr/>
        <w:t xml:space="preserve">causa del deceso del asegurado fue por Insuficiencia Respiratoria a consecuencia de una “Neumonía por SARS COV 2 e Infección por Coronavirus)”; (5) al calificar el COVID-19 como una pandemia, se está reconociendo su característica de enfermedad epidémica (epidemia), por lo que, los fallecimientos ocasionados por dicha enfermedad sí se encuentran inmersos en la causal de exclusión </w:t>
      </w:r>
      <w:r w:rsidR="00F50EFD">
        <w:rPr/>
        <w:t>indicada en el literal d) del acápite “EXCLUSIONES” del certificado de seguro de desgravamen.</w:t>
      </w:r>
    </w:p>
    <w:p w:rsidRPr="00F50EFD" w:rsidR="00F50EFD" w:rsidP="00F50EFD" w:rsidRDefault="00F50EFD" w14:paraId="5B5B5891" w14:textId="77777777">
      <w:pPr>
        <w:jc w:val="both"/>
        <w:rPr>
          <w:lang w:val="es-PE" w:eastAsia="es-PE"/>
        </w:rPr>
      </w:pPr>
    </w:p>
    <w:p w:rsidRPr="00F50EFD" w:rsidR="00F50EFD" w:rsidP="00F50EFD" w:rsidRDefault="00F50EFD" w14:paraId="5A618F10" w14:textId="77777777">
      <w:pPr>
        <w:pStyle w:val="Default"/>
        <w:jc w:val="both"/>
        <w:rPr>
          <w:rFonts w:ascii="Times New Roman" w:hAnsi="Times New Roman" w:cs="Times New Roman"/>
        </w:rPr>
      </w:pPr>
      <w:r w:rsidRPr="00F50EFD">
        <w:rPr>
          <w:rFonts w:ascii="Times New Roman" w:hAnsi="Times New Roman" w:cs="Times New Roman"/>
        </w:rPr>
        <w:t xml:space="preserve">Mediante escrito presentado el 14 de octubre de 2021, la aseguradora cumplió con presentar la solicitud de Seguro y el certificado de seguro donde constan las exclusiones. </w:t>
      </w:r>
    </w:p>
    <w:p w:rsidRPr="00F50EFD" w:rsidR="00F50EFD" w:rsidP="00F50EFD" w:rsidRDefault="00F50EFD" w14:paraId="6BBA313A" w14:textId="77777777">
      <w:pPr>
        <w:pStyle w:val="paragraph"/>
        <w:spacing w:before="0" w:beforeAutospacing="0" w:after="0" w:afterAutospacing="0"/>
        <w:jc w:val="both"/>
        <w:textAlignment w:val="baseline"/>
      </w:pPr>
    </w:p>
    <w:p w:rsidRPr="00F50EFD" w:rsidR="00F50EFD" w:rsidP="00F50EFD" w:rsidRDefault="00F50EFD" w14:paraId="60FF64CC" w14:textId="77777777">
      <w:pPr>
        <w:jc w:val="both"/>
        <w:outlineLvl w:val="0"/>
        <w:rPr>
          <w:lang w:val="es-PE"/>
        </w:rPr>
      </w:pPr>
      <w:r w:rsidRPr="00F50EFD">
        <w:rPr>
          <w:rStyle w:val="Textoennegrita"/>
          <w:lang w:val="es-PE"/>
        </w:rPr>
        <w:t>CONSIDERANDO:</w:t>
      </w:r>
    </w:p>
    <w:p w:rsidRPr="00F50EFD" w:rsidR="00F50EFD" w:rsidP="00F50EFD" w:rsidRDefault="00F50EFD" w14:paraId="40CAC126" w14:textId="77777777">
      <w:pPr>
        <w:jc w:val="both"/>
        <w:rPr>
          <w:lang w:val="es-PE"/>
        </w:rPr>
      </w:pPr>
    </w:p>
    <w:p w:rsidRPr="00F50EFD" w:rsidR="00F50EFD" w:rsidP="00F50EFD" w:rsidRDefault="00F50EFD" w14:paraId="3D609CE1" w14:textId="77777777">
      <w:pPr>
        <w:jc w:val="both"/>
        <w:rPr>
          <w:lang w:val="es-PE"/>
        </w:rPr>
      </w:pPr>
      <w:r w:rsidRPr="00F50EFD">
        <w:rPr>
          <w:b/>
          <w:u w:val="single"/>
          <w:lang w:val="es-PE"/>
        </w:rPr>
        <w:t>PRIMERO</w:t>
      </w:r>
      <w:r w:rsidRPr="00F50EFD">
        <w:rPr>
          <w:b/>
          <w:lang w:val="es-PE"/>
        </w:rPr>
        <w:t xml:space="preserve">: </w:t>
      </w:r>
      <w:r w:rsidRPr="00F50EFD">
        <w:rPr>
          <w:lang w:val="es-PE"/>
        </w:rPr>
        <w:t>Conforme a su Reglamento, la</w:t>
      </w:r>
      <w:r w:rsidRPr="00F50EFD">
        <w:rPr>
          <w:b/>
          <w:bCs/>
          <w:lang w:val="es-PE"/>
        </w:rPr>
        <w:t xml:space="preserve"> </w:t>
      </w:r>
      <w:r w:rsidRPr="00F50EF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50EFD" w:rsidR="00F50EFD" w:rsidP="00F50EFD" w:rsidRDefault="00F50EFD" w14:paraId="3E6F47EB" w14:textId="77777777">
      <w:pPr>
        <w:jc w:val="both"/>
        <w:rPr>
          <w:bCs/>
        </w:rPr>
      </w:pPr>
    </w:p>
    <w:p w:rsidRPr="00F50EFD" w:rsidR="00F50EFD" w:rsidP="00F50EFD" w:rsidRDefault="00F50EFD" w14:paraId="4E26D697" w14:textId="77777777">
      <w:pPr>
        <w:jc w:val="both"/>
        <w:rPr>
          <w:bCs/>
          <w:lang w:val="es-PE"/>
        </w:rPr>
      </w:pPr>
      <w:r w:rsidRPr="00F50EFD">
        <w:rPr>
          <w:b/>
          <w:bCs/>
          <w:u w:val="single"/>
          <w:lang w:val="es-PE"/>
        </w:rPr>
        <w:t>SEGUNDO</w:t>
      </w:r>
      <w:r w:rsidRPr="00F50EFD">
        <w:rPr>
          <w:b/>
          <w:bCs/>
          <w:lang w:val="es-PE"/>
        </w:rPr>
        <w:t>:</w:t>
      </w:r>
      <w:r w:rsidRPr="00F50EFD">
        <w:rPr>
          <w:bCs/>
          <w:lang w:val="es-PE"/>
        </w:rPr>
        <w:t xml:space="preserve"> </w:t>
      </w:r>
      <w:r w:rsidRPr="00F50EFD">
        <w:rPr>
          <w:lang w:val="es-PE"/>
        </w:rPr>
        <w:t xml:space="preserve">Asimismo, de acuerdo a </w:t>
      </w:r>
      <w:r w:rsidRPr="00F50EF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50EFD" w:rsidR="00F50EFD" w:rsidP="00F50EFD" w:rsidRDefault="00F50EFD" w14:paraId="43033EFD" w14:textId="77777777">
      <w:pPr>
        <w:jc w:val="both"/>
        <w:rPr>
          <w:lang w:val="es-PE"/>
        </w:rPr>
      </w:pPr>
    </w:p>
    <w:p w:rsidRPr="00F50EFD" w:rsidR="00F50EFD" w:rsidP="00F50EFD" w:rsidRDefault="00F50EFD" w14:paraId="6E944B78" w14:textId="77777777">
      <w:pPr>
        <w:jc w:val="both"/>
      </w:pPr>
      <w:r w:rsidRPr="00F50EFD">
        <w:rPr>
          <w:b/>
          <w:bCs/>
          <w:u w:val="single"/>
          <w:lang w:val="es-PE"/>
        </w:rPr>
        <w:t>TERCERO</w:t>
      </w:r>
      <w:r w:rsidRPr="00F50EFD">
        <w:rPr>
          <w:b/>
          <w:bCs/>
          <w:lang w:val="es-PE"/>
        </w:rPr>
        <w:t>:</w:t>
      </w:r>
      <w:r w:rsidRPr="00F50EFD">
        <w:rPr>
          <w:lang w:val="es-PE"/>
        </w:rPr>
        <w:t xml:space="preserve"> Que, de acuerdo a la Ley Nro. </w:t>
      </w:r>
      <w:r w:rsidRPr="00F50EFD">
        <w:t xml:space="preserve">29946 – Ley del Contrato de Seguro, norma legal vigente con ocasión de la celebración del contrato al cual se contrae el presente caso, </w:t>
      </w:r>
      <w:r w:rsidRPr="00F50EF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50EFD" w:rsidR="00F50EFD" w:rsidP="00F50EFD" w:rsidRDefault="00F50EFD" w14:paraId="4A203972" w14:textId="77777777">
      <w:pPr>
        <w:jc w:val="both"/>
        <w:rPr>
          <w:b/>
          <w:u w:val="single"/>
          <w:lang w:val="es-PE"/>
        </w:rPr>
      </w:pPr>
    </w:p>
    <w:p w:rsidRPr="00F50EFD" w:rsidR="00F50EFD" w:rsidP="00F50EFD" w:rsidRDefault="00F50EFD" w14:paraId="5148B82F" w14:textId="77777777">
      <w:pPr>
        <w:jc w:val="both"/>
        <w:rPr>
          <w:lang w:val="es-PE"/>
        </w:rPr>
      </w:pPr>
      <w:r w:rsidRPr="00F50EFD">
        <w:rPr>
          <w:b/>
          <w:u w:val="single"/>
          <w:lang w:val="es-PE"/>
        </w:rPr>
        <w:t>CUARTO</w:t>
      </w:r>
      <w:r w:rsidRPr="00F50EFD">
        <w:rPr>
          <w:b/>
          <w:lang w:val="es-PE"/>
        </w:rPr>
        <w:t>:</w:t>
      </w:r>
      <w:r w:rsidRPr="00F50EF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50EFD" w:rsidR="00F50EFD" w:rsidP="00F50EFD" w:rsidRDefault="00F50EFD" w14:paraId="6DCEC0E2" w14:textId="77777777">
      <w:pPr>
        <w:jc w:val="both"/>
        <w:rPr>
          <w:rStyle w:val="Textoennegrita"/>
          <w:b w:val="0"/>
        </w:rPr>
      </w:pPr>
    </w:p>
    <w:p w:rsidRPr="00F50EFD" w:rsidR="00F50EFD" w:rsidP="00F50EFD" w:rsidRDefault="00F50EFD" w14:paraId="2FCA87D4" w14:textId="77777777">
      <w:pPr>
        <w:jc w:val="both"/>
      </w:pPr>
      <w:r w:rsidRPr="00F50EFD">
        <w:rPr>
          <w:rStyle w:val="Textoennegrita"/>
          <w:u w:val="single"/>
          <w:lang w:val="es-PE"/>
        </w:rPr>
        <w:t>QUINTO</w:t>
      </w:r>
      <w:r w:rsidRPr="00F50EFD">
        <w:rPr>
          <w:rStyle w:val="Textoennegrita"/>
          <w:lang w:val="es-PE"/>
        </w:rPr>
        <w:t xml:space="preserve">: </w:t>
      </w:r>
      <w:r w:rsidRPr="00F50EFD">
        <w:rPr>
          <w:rStyle w:val="Textoennegrita"/>
          <w:b w:val="0"/>
          <w:lang w:val="es-PE"/>
        </w:rPr>
        <w:t xml:space="preserve">Que, conforme al </w:t>
      </w:r>
      <w:r w:rsidRPr="00F50EF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50EFD" w:rsidR="00F50EFD" w:rsidP="00F50EFD" w:rsidRDefault="00F50EFD" w14:paraId="07C98EE2" w14:textId="77777777">
      <w:pPr>
        <w:tabs>
          <w:tab w:val="left" w:pos="2160"/>
        </w:tabs>
        <w:jc w:val="both"/>
      </w:pPr>
    </w:p>
    <w:p w:rsidRPr="00F50EFD" w:rsidR="00F50EFD" w:rsidP="00F50EFD" w:rsidRDefault="00F50EFD" w14:paraId="5A7B36C9" w14:textId="77777777">
      <w:pPr>
        <w:tabs>
          <w:tab w:val="left" w:pos="2160"/>
        </w:tabs>
        <w:jc w:val="both"/>
        <w:rPr>
          <w:lang w:val="es-PE"/>
        </w:rPr>
      </w:pPr>
      <w:r w:rsidRPr="00F50EFD">
        <w:rPr>
          <w:b/>
          <w:u w:val="single"/>
        </w:rPr>
        <w:t>SEXTO</w:t>
      </w:r>
      <w:r w:rsidRPr="00F50EFD">
        <w:rPr>
          <w:b/>
        </w:rPr>
        <w:t>:</w:t>
      </w:r>
      <w:r w:rsidRPr="00F50EFD">
        <w:rPr>
          <w:b/>
          <w:lang w:val="es-PE"/>
        </w:rPr>
        <w:t xml:space="preserve"> </w:t>
      </w:r>
      <w:r w:rsidRPr="00F50EFD">
        <w:rPr>
          <w:lang w:val="es-PE"/>
        </w:rPr>
        <w:t xml:space="preserve">Sobre la base de los términos contenidos en la reclamación y en la absolución de </w:t>
      </w:r>
      <w:proofErr w:type="gramStart"/>
      <w:r w:rsidRPr="00F50EFD">
        <w:rPr>
          <w:lang w:val="es-PE"/>
        </w:rPr>
        <w:t>la misma</w:t>
      </w:r>
      <w:proofErr w:type="gramEnd"/>
      <w:r w:rsidRPr="00F50EFD">
        <w:rPr>
          <w:lang w:val="es-PE"/>
        </w:rPr>
        <w:t xml:space="preserve">, y a lo tratado en la audiencia de vista, la cuestión controvertida radica en determinar si fue legítimo o no el rechazo de la cobertura de seguro basado en que sería aplicable la exclusión invocada por la aseguradora. </w:t>
      </w:r>
    </w:p>
    <w:p w:rsidRPr="00F50EFD" w:rsidR="00F50EFD" w:rsidP="00F50EFD" w:rsidRDefault="00F50EFD" w14:paraId="43F1B02F" w14:textId="77777777">
      <w:pPr>
        <w:tabs>
          <w:tab w:val="left" w:pos="2160"/>
        </w:tabs>
        <w:jc w:val="both"/>
        <w:rPr>
          <w:lang w:val="es-PE"/>
        </w:rPr>
      </w:pPr>
    </w:p>
    <w:p w:rsidRPr="00F50EFD" w:rsidR="00F50EFD" w:rsidP="00F50EFD" w:rsidRDefault="00F50EFD" w14:paraId="2A00DBE2" w14:textId="50483FDE">
      <w:pPr>
        <w:tabs>
          <w:tab w:val="left" w:pos="2160"/>
        </w:tabs>
        <w:jc w:val="both"/>
        <w:rPr>
          <w:lang w:val="es-PE"/>
        </w:rPr>
      </w:pPr>
      <w:r w:rsidRPr="7CC2D128" w:rsidR="00F50EFD">
        <w:rPr>
          <w:b w:val="1"/>
          <w:bCs w:val="1"/>
          <w:u w:val="single"/>
          <w:lang w:val="es-PE"/>
        </w:rPr>
        <w:t>SÉPTIMO</w:t>
      </w:r>
      <w:r w:rsidRPr="7CC2D128" w:rsidR="00F50EFD">
        <w:rPr>
          <w:b w:val="1"/>
          <w:bCs w:val="1"/>
          <w:lang w:val="es-PE"/>
        </w:rPr>
        <w:t>:</w:t>
      </w:r>
      <w:r w:rsidRPr="7CC2D128" w:rsidR="00F50EFD">
        <w:rPr>
          <w:lang w:val="es-PE"/>
        </w:rPr>
        <w:t xml:space="preserve"> Conforme se aprecia de los documentos que obran en el expediente, el seguro relativo a la reclamación correspondería a una póliza grupal o colectiva, que permite diferenciar entre la parte contratante no asegurada (</w:t>
      </w:r>
      <w:r w:rsidR="00F50EFD">
        <w:rPr/>
        <w:t xml:space="preserve">ACCESO CREDITICIO -EDPYME- </w:t>
      </w:r>
      <w:r w:rsidRPr="7CC2D128" w:rsidR="00F50EFD">
        <w:rPr>
          <w:lang w:val="es-PE"/>
        </w:rPr>
        <w:t xml:space="preserve">frente a </w:t>
      </w:r>
      <w:r w:rsidRPr="7CC2D128" w:rsidR="74BCBD46">
        <w:rPr>
          <w:lang w:val="es-PE"/>
        </w:rPr>
        <w:t>...................</w:t>
      </w:r>
      <w:r w:rsidRPr="7CC2D128" w:rsidR="00F50EFD">
        <w:rPr>
          <w:lang w:val="es-PE"/>
        </w:rPr>
        <w:t>) y el asegu</w:t>
      </w:r>
      <w:r w:rsidRPr="7CC2D128" w:rsidR="00F50EFD">
        <w:rPr>
          <w:lang w:val="es-PE"/>
        </w:rPr>
        <w:t>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rsidRPr="00F50EFD" w:rsidR="00F50EFD" w:rsidP="00F50EFD" w:rsidRDefault="00F50EFD" w14:paraId="7E003AA6" w14:textId="77777777">
      <w:pPr>
        <w:tabs>
          <w:tab w:val="left" w:pos="2160"/>
        </w:tabs>
        <w:jc w:val="both"/>
        <w:rPr>
          <w:lang w:val="es-PE"/>
        </w:rPr>
      </w:pPr>
    </w:p>
    <w:p w:rsidRPr="00F50EFD" w:rsidR="00F50EFD" w:rsidP="00F50EFD" w:rsidRDefault="00F50EFD" w14:paraId="69D6F26E" w14:textId="77777777">
      <w:pPr>
        <w:tabs>
          <w:tab w:val="left" w:pos="2160"/>
        </w:tabs>
        <w:jc w:val="both"/>
        <w:rPr>
          <w:i/>
          <w:iCs/>
          <w:lang w:val="es-PE"/>
        </w:rPr>
      </w:pPr>
      <w:r w:rsidRPr="00F50EFD">
        <w:rPr>
          <w:lang w:val="es-PE"/>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F50EFD">
        <w:rPr>
          <w:i/>
          <w:iCs/>
          <w:lang w:val="es-PE"/>
        </w:rPr>
        <w:t>“No son oponibles al asegurado los contenidos contractuales que no le hayan sido informados en el certificado mencionado en el artículo anterior, cuyo contenido mínimo se sujeta a las disposiciones de la Superintendencia”.</w:t>
      </w:r>
    </w:p>
    <w:p w:rsidRPr="00F50EFD" w:rsidR="00F50EFD" w:rsidP="00F50EFD" w:rsidRDefault="00F50EFD" w14:paraId="761F572D" w14:textId="77777777">
      <w:pPr>
        <w:tabs>
          <w:tab w:val="left" w:pos="2160"/>
        </w:tabs>
        <w:jc w:val="both"/>
        <w:rPr>
          <w:i/>
          <w:iCs/>
          <w:lang w:val="es-PE"/>
        </w:rPr>
      </w:pPr>
    </w:p>
    <w:p w:rsidRPr="00F50EFD" w:rsidR="00F50EFD" w:rsidP="00F50EFD" w:rsidRDefault="00F50EFD" w14:paraId="2B6044CC" w14:textId="77777777">
      <w:pPr>
        <w:tabs>
          <w:tab w:val="left" w:pos="2160"/>
        </w:tabs>
        <w:jc w:val="both"/>
        <w:rPr>
          <w:bCs/>
        </w:rPr>
      </w:pPr>
      <w:r w:rsidRPr="00F50EFD">
        <w:rPr>
          <w:lang w:val="es-PE"/>
        </w:rPr>
        <w:t xml:space="preserve">Con relación a dichas pólizas grupales </w:t>
      </w:r>
      <w:r w:rsidRPr="00F50EFD">
        <w:rPr>
          <w:bCs/>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F50EFD">
        <w:rPr>
          <w:bCs/>
        </w:rPr>
        <w:t>ii</w:t>
      </w:r>
      <w:proofErr w:type="spellEnd"/>
      <w:r w:rsidRPr="00F50EFD">
        <w:rPr>
          <w:bCs/>
        </w:rPr>
        <w:t>) de ser afirmativa la respuesta anterior, ¿la misma es oponible, esto es, surte efectos frente al asegurado?, por último, de ser también afirmativa la respuesta anterior, (</w:t>
      </w:r>
      <w:proofErr w:type="spellStart"/>
      <w:r w:rsidRPr="00F50EFD">
        <w:rPr>
          <w:bCs/>
        </w:rPr>
        <w:t>iii</w:t>
      </w:r>
      <w:proofErr w:type="spellEnd"/>
      <w:r w:rsidRPr="00F50EFD">
        <w:rPr>
          <w:bCs/>
        </w:rPr>
        <w:t>) ¿se incurrió efectivamente en el supuesto de hecho que corresponde a la exclusión?</w:t>
      </w:r>
    </w:p>
    <w:p w:rsidRPr="00F50EFD" w:rsidR="00F50EFD" w:rsidP="00F50EFD" w:rsidRDefault="00F50EFD" w14:paraId="273C0BDF" w14:textId="77777777">
      <w:pPr>
        <w:tabs>
          <w:tab w:val="left" w:pos="2160"/>
        </w:tabs>
        <w:jc w:val="both"/>
        <w:rPr>
          <w:bCs/>
        </w:rPr>
      </w:pPr>
    </w:p>
    <w:p w:rsidRPr="00F50EFD" w:rsidR="00F50EFD" w:rsidP="00F50EFD" w:rsidRDefault="00F50EFD" w14:paraId="45A0219C" w14:textId="77777777">
      <w:pPr>
        <w:tabs>
          <w:tab w:val="left" w:pos="2160"/>
        </w:tabs>
        <w:jc w:val="both"/>
        <w:rPr>
          <w:bCs/>
        </w:rPr>
      </w:pPr>
      <w:r w:rsidRPr="00F50EFD">
        <w:rPr>
          <w:bCs/>
        </w:rPr>
        <w:t>Respecto al primer aspecto, se ha podido verificar que en el certificado presentado por la aseguradora consta el supuesto de exclusión invocado:</w:t>
      </w:r>
    </w:p>
    <w:p w:rsidRPr="00F50EFD" w:rsidR="00F50EFD" w:rsidP="00F50EFD" w:rsidRDefault="00F50EFD" w14:paraId="2B362EF8" w14:textId="77777777">
      <w:pPr>
        <w:tabs>
          <w:tab w:val="left" w:pos="2160"/>
        </w:tabs>
        <w:jc w:val="both"/>
        <w:rPr>
          <w:bCs/>
        </w:rPr>
      </w:pPr>
    </w:p>
    <w:p w:rsidRPr="00F50EFD" w:rsidR="00F50EFD" w:rsidP="00F50EFD" w:rsidRDefault="00F50EFD" w14:paraId="58B4BD01" w14:textId="465B22EB">
      <w:pPr>
        <w:tabs>
          <w:tab w:val="left" w:pos="2160"/>
        </w:tabs>
        <w:jc w:val="both"/>
      </w:pPr>
      <w:r w:rsidR="66BA59CB">
        <w:rPr/>
        <w:t>.........................................................................................................................................</w:t>
      </w:r>
    </w:p>
    <w:p w:rsidRPr="00F50EFD" w:rsidR="00F50EFD" w:rsidP="00F50EFD" w:rsidRDefault="00F50EFD" w14:paraId="28C3B232" w14:textId="77777777">
      <w:pPr>
        <w:tabs>
          <w:tab w:val="left" w:pos="2160"/>
        </w:tabs>
        <w:jc w:val="both"/>
        <w:rPr>
          <w:bCs/>
        </w:rPr>
      </w:pPr>
    </w:p>
    <w:p w:rsidRPr="00F50EFD" w:rsidR="00F50EFD" w:rsidP="7CC2D128" w:rsidRDefault="00F50EFD" w14:paraId="3E2D6D95" w14:textId="702F28C1">
      <w:pPr>
        <w:pStyle w:val="Normal"/>
        <w:tabs>
          <w:tab w:val="left" w:pos="2160"/>
        </w:tabs>
        <w:jc w:val="both"/>
      </w:pPr>
      <w:r w:rsidR="66BA59CB">
        <w:rPr/>
        <w:t>........................................................................................................................................</w:t>
      </w:r>
    </w:p>
    <w:p w:rsidRPr="00F50EFD" w:rsidR="00F50EFD" w:rsidP="00F50EFD" w:rsidRDefault="00F50EFD" w14:paraId="6FD1C205" w14:textId="77777777">
      <w:pPr>
        <w:tabs>
          <w:tab w:val="left" w:pos="2160"/>
        </w:tabs>
        <w:jc w:val="both"/>
        <w:rPr>
          <w:bCs/>
        </w:rPr>
      </w:pPr>
    </w:p>
    <w:p w:rsidRPr="00F50EFD" w:rsidR="00F50EFD" w:rsidP="00F50EFD" w:rsidRDefault="00F50EFD" w14:paraId="5D0D324D" w14:textId="77777777">
      <w:pPr>
        <w:tabs>
          <w:tab w:val="left" w:pos="2160"/>
        </w:tabs>
        <w:jc w:val="both"/>
        <w:rPr>
          <w:bCs/>
        </w:rPr>
      </w:pPr>
      <w:r w:rsidRPr="00F50EFD">
        <w:rPr>
          <w:bCs/>
        </w:rPr>
        <w:t>En cuanto al segundo aspecto, esta Defensoría requirió a la aseguradora que presente el certificado de seguro de desgravamen debidamente firmado por el asegurado. Mediante escrito de fecha 14 de octubre de 2021, la aseguradora presenta el certificado debidamente suscrito por el asegurado:</w:t>
      </w:r>
    </w:p>
    <w:p w:rsidRPr="00F50EFD" w:rsidR="00F50EFD" w:rsidP="00F50EFD" w:rsidRDefault="00F50EFD" w14:paraId="5E4F90CF" w14:textId="77777777">
      <w:pPr>
        <w:tabs>
          <w:tab w:val="left" w:pos="2160"/>
        </w:tabs>
        <w:jc w:val="both"/>
        <w:rPr>
          <w:bCs/>
        </w:rPr>
      </w:pPr>
    </w:p>
    <w:p w:rsidRPr="00F50EFD" w:rsidR="00F50EFD" w:rsidP="00F50EFD" w:rsidRDefault="00F50EFD" w14:paraId="2D733110" w14:textId="66DAE055">
      <w:pPr>
        <w:tabs>
          <w:tab w:val="left" w:pos="2160"/>
        </w:tabs>
        <w:jc w:val="both"/>
      </w:pPr>
      <w:r w:rsidR="3D24108B">
        <w:rPr/>
        <w:t>.............................................................................................................................................</w:t>
      </w:r>
    </w:p>
    <w:p w:rsidRPr="00F50EFD" w:rsidR="00F50EFD" w:rsidP="00F50EFD" w:rsidRDefault="00F50EFD" w14:paraId="372E00D0" w14:textId="7161E472">
      <w:pPr>
        <w:tabs>
          <w:tab w:val="left" w:pos="2160"/>
        </w:tabs>
        <w:jc w:val="both"/>
      </w:pPr>
    </w:p>
    <w:p w:rsidR="3D24108B" w:rsidP="7CC2D128" w:rsidRDefault="3D24108B" w14:paraId="58F2AD3A" w14:textId="23B277C4">
      <w:pPr>
        <w:pStyle w:val="Normal"/>
        <w:tabs>
          <w:tab w:val="left" w:leader="none" w:pos="2160"/>
        </w:tabs>
        <w:jc w:val="both"/>
      </w:pPr>
      <w:r w:rsidR="3D24108B">
        <w:rPr/>
        <w:t>...............................................................................................................................................</w:t>
      </w:r>
    </w:p>
    <w:p w:rsidRPr="00F50EFD" w:rsidR="00F50EFD" w:rsidP="00F50EFD" w:rsidRDefault="00F50EFD" w14:paraId="7AE208C5" w14:textId="77777777">
      <w:pPr>
        <w:tabs>
          <w:tab w:val="left" w:pos="2160"/>
        </w:tabs>
        <w:jc w:val="both"/>
        <w:rPr>
          <w:bCs/>
        </w:rPr>
      </w:pPr>
    </w:p>
    <w:p w:rsidRPr="00F50EFD" w:rsidR="00F50EFD" w:rsidP="00F50EFD" w:rsidRDefault="00F50EFD" w14:paraId="4C776C45" w14:textId="77777777">
      <w:pPr>
        <w:tabs>
          <w:tab w:val="left" w:pos="2160"/>
        </w:tabs>
        <w:jc w:val="both"/>
        <w:rPr>
          <w:bCs/>
        </w:rPr>
      </w:pPr>
      <w:r w:rsidRPr="00F50EFD">
        <w:rPr>
          <w:bCs/>
        </w:rPr>
        <w:t>Atendiendo a las circunstancias anteriores, esta Defensoría llega a la convicción que en el presente caso la aseguradora ha demostrado que el certificado de seguro fue suscrito por el asegurado y en consecuencia está acreditado que este fue debidamente informado del supuesto de exclusión que la aseguradora le opone.</w:t>
      </w:r>
    </w:p>
    <w:p w:rsidRPr="00F50EFD" w:rsidR="00F50EFD" w:rsidP="00F50EFD" w:rsidRDefault="00F50EFD" w14:paraId="1C8172E7" w14:textId="77777777">
      <w:pPr>
        <w:tabs>
          <w:tab w:val="left" w:pos="2160"/>
        </w:tabs>
        <w:jc w:val="both"/>
        <w:rPr>
          <w:bCs/>
        </w:rPr>
      </w:pPr>
    </w:p>
    <w:p w:rsidRPr="00F50EFD" w:rsidR="00F50EFD" w:rsidP="00F50EFD" w:rsidRDefault="00F50EFD" w14:paraId="2D21C79C" w14:textId="77777777">
      <w:pPr>
        <w:tabs>
          <w:tab w:val="left" w:pos="2160"/>
        </w:tabs>
        <w:jc w:val="both"/>
        <w:rPr>
          <w:lang w:val="es-PE"/>
        </w:rPr>
      </w:pPr>
      <w:r w:rsidRPr="00F50EFD">
        <w:rPr>
          <w:b/>
          <w:u w:val="single"/>
          <w:lang w:val="es-PE"/>
        </w:rPr>
        <w:t>OCTAVO</w:t>
      </w:r>
      <w:r w:rsidRPr="00F50EFD">
        <w:rPr>
          <w:b/>
          <w:lang w:val="es-PE"/>
        </w:rPr>
        <w:t>:</w:t>
      </w:r>
      <w:r w:rsidRPr="00F50EFD">
        <w:rPr>
          <w:lang w:val="es-PE"/>
        </w:rPr>
        <w:t xml:space="preserve"> Conforme a la exclusión invocada, no se cubren los siniestros relacionados con enfermedades contagiosas que sean declaradas por el Ministerio de Salud como epidemias.</w:t>
      </w:r>
    </w:p>
    <w:p w:rsidRPr="00F50EFD" w:rsidR="00F50EFD" w:rsidP="00F50EFD" w:rsidRDefault="00F50EFD" w14:paraId="03F36E4A" w14:textId="77777777">
      <w:pPr>
        <w:tabs>
          <w:tab w:val="left" w:pos="2160"/>
        </w:tabs>
        <w:jc w:val="both"/>
        <w:rPr>
          <w:bCs/>
        </w:rPr>
      </w:pPr>
    </w:p>
    <w:p w:rsidRPr="00F50EFD" w:rsidR="00F50EFD" w:rsidP="00F50EFD" w:rsidRDefault="00F50EFD" w14:paraId="2CDAAC5B" w14:textId="77777777">
      <w:pPr>
        <w:tabs>
          <w:tab w:val="left" w:pos="2160"/>
        </w:tabs>
        <w:jc w:val="both"/>
        <w:rPr>
          <w:bCs/>
        </w:rPr>
      </w:pPr>
      <w:r w:rsidRPr="00F50EFD">
        <w:rPr>
          <w:bCs/>
        </w:rPr>
        <w:t>La aseguradora considera que dicha exclusión sí se ha configurado por cuanto el asegurado falleció a consecuencia del COVID-19, enfermedad epidémica calificada como pandemia.</w:t>
      </w:r>
    </w:p>
    <w:p w:rsidRPr="00F50EFD" w:rsidR="00F50EFD" w:rsidP="00F50EFD" w:rsidRDefault="00F50EFD" w14:paraId="5C12DD9F" w14:textId="77777777">
      <w:pPr>
        <w:tabs>
          <w:tab w:val="left" w:pos="2160"/>
        </w:tabs>
        <w:jc w:val="both"/>
        <w:rPr>
          <w:bCs/>
        </w:rPr>
      </w:pPr>
    </w:p>
    <w:p w:rsidRPr="00F50EFD" w:rsidR="00F50EFD" w:rsidP="00F50EFD" w:rsidRDefault="00F50EFD" w14:paraId="5ACD104D" w14:textId="77777777">
      <w:pPr>
        <w:jc w:val="both"/>
        <w:rPr>
          <w:color w:val="000000"/>
          <w:lang w:val="es-PE" w:eastAsia="es-PE"/>
        </w:rPr>
      </w:pPr>
      <w:r w:rsidRPr="00F50EFD">
        <w:rPr>
          <w:bCs/>
        </w:rPr>
        <w:lastRenderedPageBreak/>
        <w:t>Por su parte, la reclamante cuestiona que</w:t>
      </w:r>
      <w:r w:rsidRPr="00F50EFD">
        <w:rPr>
          <w:color w:val="000000"/>
          <w:lang w:val="es-PE" w:eastAsia="es-PE"/>
        </w:rPr>
        <w:t xml:space="preserve"> una de las exclusiones precisamente se deba al problema generalizado de la pandemia, que como sociedad se encuentra viviendo el país. </w:t>
      </w:r>
    </w:p>
    <w:p w:rsidRPr="00F50EFD" w:rsidR="00F50EFD" w:rsidP="00F50EFD" w:rsidRDefault="00F50EFD" w14:paraId="07F73743" w14:textId="77777777">
      <w:pPr>
        <w:tabs>
          <w:tab w:val="left" w:pos="2160"/>
        </w:tabs>
        <w:jc w:val="both"/>
        <w:rPr>
          <w:bCs/>
        </w:rPr>
      </w:pPr>
    </w:p>
    <w:p w:rsidRPr="00F50EFD" w:rsidR="00F50EFD" w:rsidP="00F50EFD" w:rsidRDefault="00F50EFD" w14:paraId="320FBE49" w14:textId="77777777">
      <w:pPr>
        <w:tabs>
          <w:tab w:val="left" w:pos="2160"/>
        </w:tabs>
        <w:jc w:val="both"/>
        <w:rPr>
          <w:bCs/>
        </w:rPr>
      </w:pPr>
      <w:r w:rsidRPr="00F50EFD">
        <w:rPr>
          <w:bCs/>
        </w:rPr>
        <w:t>Es evidente que el COVID-19 ha sido declarado pandemia, la cuestión radica en determinar si a su vez constituye una epidemia y por tanto un supuesto excluido de la cobertura de seguro.</w:t>
      </w:r>
    </w:p>
    <w:p w:rsidRPr="00F50EFD" w:rsidR="00F50EFD" w:rsidP="00F50EFD" w:rsidRDefault="00F50EFD" w14:paraId="2103D229" w14:textId="77777777">
      <w:pPr>
        <w:tabs>
          <w:tab w:val="left" w:pos="2160"/>
        </w:tabs>
        <w:jc w:val="both"/>
        <w:rPr>
          <w:bCs/>
        </w:rPr>
      </w:pPr>
    </w:p>
    <w:p w:rsidRPr="00F50EFD" w:rsidR="00F50EFD" w:rsidP="00F50EFD" w:rsidRDefault="00F50EFD" w14:paraId="2AA227FE" w14:textId="77777777">
      <w:pPr>
        <w:tabs>
          <w:tab w:val="left" w:pos="2160"/>
        </w:tabs>
        <w:jc w:val="both"/>
        <w:rPr>
          <w:bCs/>
        </w:rPr>
      </w:pPr>
      <w:r w:rsidRPr="00F50EFD">
        <w:rPr>
          <w:bCs/>
        </w:rPr>
        <w:t>De acuerdo con el diccionario de la Real Academia se tienen las siguientes definiciones de epidemia y pandemia:</w:t>
      </w:r>
    </w:p>
    <w:p w:rsidRPr="00F50EFD" w:rsidR="00F50EFD" w:rsidP="00F50EFD" w:rsidRDefault="00F50EFD" w14:paraId="29E4FE7C" w14:textId="77777777">
      <w:pPr>
        <w:tabs>
          <w:tab w:val="left" w:pos="2160"/>
        </w:tabs>
        <w:jc w:val="both"/>
        <w:rPr>
          <w:bCs/>
        </w:rPr>
      </w:pPr>
    </w:p>
    <w:p w:rsidRPr="00F50EFD" w:rsidR="00F50EFD" w:rsidP="00F50EFD" w:rsidRDefault="00F50EFD" w14:paraId="5103B243" w14:textId="77777777">
      <w:pPr>
        <w:tabs>
          <w:tab w:val="left" w:pos="2160"/>
        </w:tabs>
        <w:ind w:left="720"/>
        <w:jc w:val="both"/>
        <w:rPr>
          <w:bCs/>
          <w:i/>
          <w:iCs/>
        </w:rPr>
      </w:pPr>
      <w:r w:rsidRPr="00F50EFD">
        <w:rPr>
          <w:bCs/>
          <w:i/>
          <w:iCs/>
        </w:rPr>
        <w:t>Epidemia:</w:t>
      </w:r>
    </w:p>
    <w:p w:rsidRPr="00F50EFD" w:rsidR="00F50EFD" w:rsidP="00F50EFD" w:rsidRDefault="00F50EFD" w14:paraId="15DA9EAA" w14:textId="77777777">
      <w:pPr>
        <w:pStyle w:val="Prrafodelista"/>
        <w:numPr>
          <w:ilvl w:val="0"/>
          <w:numId w:val="4"/>
        </w:numPr>
        <w:tabs>
          <w:tab w:val="left" w:pos="2160"/>
        </w:tabs>
        <w:ind w:left="1080"/>
        <w:jc w:val="both"/>
        <w:rPr>
          <w:bCs/>
          <w:i/>
          <w:iCs/>
        </w:rPr>
      </w:pPr>
      <w:r w:rsidRPr="00F50EFD">
        <w:rPr>
          <w:bCs/>
          <w:i/>
          <w:iCs/>
        </w:rPr>
        <w:t>Enfermedad que se propaga durante algún tiempo por un país, acometiendo simultáneamente a gran número de personas.</w:t>
      </w:r>
    </w:p>
    <w:p w:rsidRPr="00F50EFD" w:rsidR="00F50EFD" w:rsidP="00F50EFD" w:rsidRDefault="00F50EFD" w14:paraId="7F05AFED" w14:textId="77777777">
      <w:pPr>
        <w:pStyle w:val="Prrafodelista"/>
        <w:numPr>
          <w:ilvl w:val="0"/>
          <w:numId w:val="4"/>
        </w:numPr>
        <w:tabs>
          <w:tab w:val="left" w:pos="2160"/>
        </w:tabs>
        <w:ind w:left="1080"/>
        <w:jc w:val="both"/>
        <w:rPr>
          <w:bCs/>
          <w:i/>
          <w:iCs/>
        </w:rPr>
      </w:pPr>
      <w:r w:rsidRPr="00F50EFD">
        <w:rPr>
          <w:bCs/>
          <w:i/>
          <w:iCs/>
        </w:rPr>
        <w:t>Mal o daño que se expande forma intensa e indiscriminada.</w:t>
      </w:r>
    </w:p>
    <w:p w:rsidRPr="00F50EFD" w:rsidR="00F50EFD" w:rsidP="00F50EFD" w:rsidRDefault="00F50EFD" w14:paraId="183B24F1" w14:textId="77777777">
      <w:pPr>
        <w:tabs>
          <w:tab w:val="left" w:pos="2160"/>
        </w:tabs>
        <w:ind w:left="720"/>
        <w:jc w:val="both"/>
        <w:rPr>
          <w:bCs/>
          <w:i/>
          <w:iCs/>
        </w:rPr>
      </w:pPr>
    </w:p>
    <w:p w:rsidRPr="00F50EFD" w:rsidR="00F50EFD" w:rsidP="00F50EFD" w:rsidRDefault="00F50EFD" w14:paraId="3004DF2F" w14:textId="77777777">
      <w:pPr>
        <w:tabs>
          <w:tab w:val="left" w:pos="2160"/>
        </w:tabs>
        <w:ind w:left="720"/>
        <w:jc w:val="both"/>
        <w:rPr>
          <w:bCs/>
          <w:i/>
          <w:iCs/>
        </w:rPr>
      </w:pPr>
      <w:r w:rsidRPr="00F50EFD">
        <w:rPr>
          <w:bCs/>
          <w:i/>
          <w:iCs/>
        </w:rPr>
        <w:t>Pandemia:</w:t>
      </w:r>
    </w:p>
    <w:p w:rsidRPr="00F50EFD" w:rsidR="00F50EFD" w:rsidP="00F50EFD" w:rsidRDefault="00F50EFD" w14:paraId="45F2D94D" w14:textId="77777777">
      <w:pPr>
        <w:tabs>
          <w:tab w:val="left" w:pos="2160"/>
        </w:tabs>
        <w:ind w:left="720"/>
        <w:jc w:val="both"/>
        <w:rPr>
          <w:bCs/>
          <w:i/>
          <w:iCs/>
        </w:rPr>
      </w:pPr>
      <w:r w:rsidRPr="00F50EFD">
        <w:rPr>
          <w:bCs/>
          <w:i/>
          <w:iCs/>
        </w:rPr>
        <w:t>1.enfermedad epidémica que se extiende a muchos países o que ataca a casi todos los individuos una localidad o región.</w:t>
      </w:r>
    </w:p>
    <w:p w:rsidRPr="00F50EFD" w:rsidR="00F50EFD" w:rsidP="00F50EFD" w:rsidRDefault="00F50EFD" w14:paraId="108746E7" w14:textId="77777777">
      <w:pPr>
        <w:tabs>
          <w:tab w:val="left" w:pos="2160"/>
        </w:tabs>
        <w:jc w:val="both"/>
        <w:rPr>
          <w:bCs/>
        </w:rPr>
      </w:pPr>
    </w:p>
    <w:p w:rsidRPr="00F50EFD" w:rsidR="00F50EFD" w:rsidP="00F50EFD" w:rsidRDefault="00F50EFD" w14:paraId="30B7BCEC" w14:textId="77777777">
      <w:pPr>
        <w:tabs>
          <w:tab w:val="left" w:pos="2160"/>
        </w:tabs>
        <w:jc w:val="both"/>
        <w:rPr>
          <w:bCs/>
        </w:rPr>
      </w:pPr>
      <w:r w:rsidRPr="00F50EFD">
        <w:rPr>
          <w:bCs/>
        </w:rPr>
        <w:t>Por lo tanto, en ambos casos estamos ante enfermedades epidémicas, siendo que la distinción entre uno y otro término depende si dicha enfermedad epidémica (de propagación simultánea, intensa e indiscriminada) se da dentro de un país, o se extiende a más de un país.</w:t>
      </w:r>
    </w:p>
    <w:p w:rsidRPr="00F50EFD" w:rsidR="00F50EFD" w:rsidP="00F50EFD" w:rsidRDefault="00F50EFD" w14:paraId="13D77BA2" w14:textId="77777777">
      <w:pPr>
        <w:tabs>
          <w:tab w:val="left" w:pos="2160"/>
        </w:tabs>
        <w:jc w:val="both"/>
        <w:rPr>
          <w:bCs/>
        </w:rPr>
      </w:pPr>
    </w:p>
    <w:p w:rsidRPr="00F50EFD" w:rsidR="00F50EFD" w:rsidP="00F50EFD" w:rsidRDefault="00F50EFD" w14:paraId="4CAEBDC8" w14:textId="77777777">
      <w:pPr>
        <w:tabs>
          <w:tab w:val="left" w:pos="2160"/>
        </w:tabs>
        <w:jc w:val="both"/>
        <w:rPr>
          <w:bCs/>
        </w:rPr>
      </w:pPr>
      <w:r w:rsidRPr="00F50EFD">
        <w:rPr>
          <w:bCs/>
        </w:rPr>
        <w:t xml:space="preserve">En el caso que nos ocupa del COVID-19, el brote epidémico (la epidemia) fue identificado originalmente en Wuhan, China, siendo reportado por la Organización Mundial de la Salud (OMS) en enero de 2020, posteriormente cuando la expansión de la enfermedad se extendió fuera de dicho país, fue declarada como pandemia por la OMS, siendo actualmente una pandemia Mundial (no solo abarca continentes, sino que debido a la globalización se extendió rápidamente por todo el mundo con las consecuencias por todos conocidas). Por lo tanto, el Ministerio de Salud al reconocer al COVID-19 como una pandemia, está reconociendo la existencia de una enfermedad epidémica, es decir de una epidemia, con la magnitud que el término pandemia lleva implícito. </w:t>
      </w:r>
    </w:p>
    <w:p w:rsidRPr="00F50EFD" w:rsidR="00F50EFD" w:rsidP="00F50EFD" w:rsidRDefault="00F50EFD" w14:paraId="66B389E1" w14:textId="77777777">
      <w:pPr>
        <w:tabs>
          <w:tab w:val="left" w:pos="2160"/>
        </w:tabs>
        <w:jc w:val="both"/>
        <w:rPr>
          <w:bCs/>
        </w:rPr>
      </w:pPr>
    </w:p>
    <w:p w:rsidRPr="00F50EFD" w:rsidR="00F50EFD" w:rsidP="00F50EFD" w:rsidRDefault="00F50EFD" w14:paraId="10BD6FFB" w14:textId="77777777">
      <w:pPr>
        <w:tabs>
          <w:tab w:val="left" w:pos="2160"/>
        </w:tabs>
        <w:jc w:val="both"/>
        <w:rPr>
          <w:bCs/>
        </w:rPr>
      </w:pPr>
      <w:r w:rsidRPr="00F50EFD">
        <w:rPr>
          <w:bCs/>
        </w:rPr>
        <w:t>A mayor abundamiento se pude revisar en la página web de la Organización Mundial de la Salud, la cronología de la respuesta de la OMS frente al COVID-19 (</w:t>
      </w:r>
      <w:hyperlink w:history="1" r:id="rId12">
        <w:r w:rsidRPr="00F50EFD">
          <w:rPr>
            <w:rStyle w:val="Hipervnculo"/>
            <w:bCs/>
          </w:rPr>
          <w:t>https://www.who.int/es/news/item/29-06-2020-covidtimeline</w:t>
        </w:r>
      </w:hyperlink>
      <w:r w:rsidRPr="00F50EFD">
        <w:rPr>
          <w:bCs/>
        </w:rPr>
        <w:t>) donde se aprecia que lo primero que se identifica antes de llegar a una declaración de pandemia, es la existencia de un brote epidémico, siendo evidente que la declaración de pandemia implica el reconocimiento de una epidemia que se extiende más allá de un país, como ocurrió en este caso.</w:t>
      </w:r>
    </w:p>
    <w:p w:rsidRPr="00F50EFD" w:rsidR="00F50EFD" w:rsidP="00F50EFD" w:rsidRDefault="00F50EFD" w14:paraId="4E7DB198" w14:textId="77777777">
      <w:pPr>
        <w:tabs>
          <w:tab w:val="left" w:pos="2160"/>
        </w:tabs>
        <w:jc w:val="both"/>
        <w:rPr>
          <w:bCs/>
        </w:rPr>
      </w:pPr>
    </w:p>
    <w:p w:rsidRPr="00F50EFD" w:rsidR="00F50EFD" w:rsidP="00F50EFD" w:rsidRDefault="00F50EFD" w14:paraId="47130403" w14:textId="77777777">
      <w:pPr>
        <w:tabs>
          <w:tab w:val="left" w:pos="2160"/>
        </w:tabs>
        <w:jc w:val="both"/>
        <w:rPr>
          <w:bCs/>
        </w:rPr>
      </w:pPr>
      <w:r w:rsidRPr="00F50EFD">
        <w:rPr>
          <w:bCs/>
        </w:rPr>
        <w:t>En este orden de ideas, tal y como ya ha sido reconocido por esta Defensoría en casos similares, este colegiado considera que sí se ha configurado el supuesto de exclusión previsto en la póliza y por tanto el rechazo de cobertura basado en esta causal resulta legítimo.</w:t>
      </w:r>
    </w:p>
    <w:p w:rsidRPr="00F50EFD" w:rsidR="00F50EFD" w:rsidP="00F50EFD" w:rsidRDefault="00F50EFD" w14:paraId="3F8DC13B" w14:textId="77777777">
      <w:pPr>
        <w:tabs>
          <w:tab w:val="left" w:pos="2386"/>
        </w:tabs>
        <w:jc w:val="both"/>
        <w:outlineLvl w:val="0"/>
        <w:rPr>
          <w:b/>
          <w:lang w:val="es-PE"/>
        </w:rPr>
      </w:pPr>
    </w:p>
    <w:p w:rsidRPr="00F50EFD" w:rsidR="00F50EFD" w:rsidP="00F50EFD" w:rsidRDefault="00F50EFD" w14:paraId="3C3ABB9E" w14:textId="77777777">
      <w:pPr>
        <w:tabs>
          <w:tab w:val="left" w:pos="2386"/>
        </w:tabs>
        <w:jc w:val="both"/>
        <w:outlineLvl w:val="0"/>
        <w:rPr>
          <w:b/>
        </w:rPr>
      </w:pPr>
      <w:r w:rsidRPr="00F50EFD">
        <w:rPr>
          <w:b/>
          <w:lang w:val="es-PE"/>
        </w:rPr>
        <w:t xml:space="preserve">ATENDIENDO A LO EXPRESADO, ESTE COLEGIADO </w:t>
      </w:r>
      <w:r w:rsidRPr="00F50EFD">
        <w:rPr>
          <w:b/>
        </w:rPr>
        <w:t>CONCLUYE SU APRECIACIÓN RAZONADA Y CONJUNTA AL AMPARO DE LO ESTABLECIDO EN SU REGLAMENTO, POR LO QUE</w:t>
      </w:r>
      <w:r w:rsidRPr="00F50EFD">
        <w:rPr>
          <w:b/>
          <w:lang w:val="es-PE"/>
        </w:rPr>
        <w:t>:</w:t>
      </w:r>
    </w:p>
    <w:p w:rsidRPr="00F50EFD" w:rsidR="00F50EFD" w:rsidP="00F50EFD" w:rsidRDefault="00F50EFD" w14:paraId="343C654E" w14:textId="77777777">
      <w:pPr>
        <w:jc w:val="both"/>
        <w:rPr>
          <w:rFonts w:eastAsia="Arial Unicode MS"/>
        </w:rPr>
      </w:pPr>
    </w:p>
    <w:p w:rsidRPr="00F50EFD" w:rsidR="00F50EFD" w:rsidP="00F50EFD" w:rsidRDefault="00F50EFD" w14:paraId="0C073110" w14:textId="77777777">
      <w:pPr>
        <w:tabs>
          <w:tab w:val="left" w:pos="2160"/>
        </w:tabs>
        <w:jc w:val="both"/>
        <w:rPr>
          <w:b/>
          <w:bCs/>
          <w:lang w:val="es-PE"/>
        </w:rPr>
      </w:pPr>
      <w:r w:rsidRPr="00F50EFD">
        <w:rPr>
          <w:b/>
          <w:bCs/>
          <w:lang w:val="es-PE"/>
        </w:rPr>
        <w:t xml:space="preserve">RESUELVE: </w:t>
      </w:r>
    </w:p>
    <w:p w:rsidRPr="00F50EFD" w:rsidR="00F50EFD" w:rsidP="00F50EFD" w:rsidRDefault="00F50EFD" w14:paraId="0AF1F07B" w14:textId="77777777">
      <w:pPr>
        <w:tabs>
          <w:tab w:val="left" w:pos="2160"/>
        </w:tabs>
        <w:jc w:val="both"/>
        <w:rPr>
          <w:lang w:val="es-PE"/>
        </w:rPr>
      </w:pPr>
    </w:p>
    <w:p w:rsidRPr="00F50EFD" w:rsidR="00F50EFD" w:rsidP="00F50EFD" w:rsidRDefault="00F50EFD" w14:paraId="7EA364F6" w14:textId="5B9BB945">
      <w:pPr>
        <w:tabs>
          <w:tab w:val="left" w:pos="2160"/>
        </w:tabs>
        <w:jc w:val="both"/>
      </w:pPr>
      <w:r w:rsidRPr="7CC2D128" w:rsidR="00F50EFD">
        <w:rPr>
          <w:lang w:val="es-PE"/>
        </w:rPr>
        <w:t xml:space="preserve">Declarar </w:t>
      </w:r>
      <w:r w:rsidRPr="7CC2D128" w:rsidR="00F50EFD">
        <w:rPr>
          <w:b w:val="1"/>
          <w:bCs w:val="1"/>
          <w:lang w:val="es-PE"/>
        </w:rPr>
        <w:t xml:space="preserve">INFUNDADA </w:t>
      </w:r>
      <w:r w:rsidRPr="7CC2D128" w:rsidR="00F50EFD">
        <w:rPr>
          <w:lang w:val="es-PE"/>
        </w:rPr>
        <w:t xml:space="preserve">la reclamación interpuesta por </w:t>
      </w:r>
      <w:r w:rsidRPr="7CC2D128" w:rsidR="0C5AD0E0">
        <w:rPr>
          <w:b w:val="1"/>
          <w:bCs w:val="1"/>
          <w:lang w:val="es-MX"/>
        </w:rPr>
        <w:t>..............................................................................</w:t>
      </w:r>
      <w:r w:rsidRPr="7CC2D128" w:rsidR="00F50EFD">
        <w:rPr>
          <w:b w:val="1"/>
          <w:bCs w:val="1"/>
          <w:lang w:val="es-MX"/>
        </w:rPr>
        <w:t xml:space="preserve"> </w:t>
      </w:r>
      <w:r w:rsidRPr="7CC2D128" w:rsidR="00F50EFD">
        <w:rPr>
          <w:lang w:val="es-PE"/>
        </w:rPr>
        <w:t xml:space="preserve">contra </w:t>
      </w:r>
      <w:r w:rsidRPr="7CC2D128" w:rsidR="5CD1AC58">
        <w:rPr>
          <w:b w:val="1"/>
          <w:bCs w:val="1"/>
          <w:lang w:val="es-PE"/>
        </w:rPr>
        <w:t>........................................................................................................</w:t>
      </w:r>
      <w:r w:rsidRPr="7CC2D128" w:rsidR="00F50EFD">
        <w:rPr>
          <w:lang w:val="es-PE"/>
        </w:rPr>
        <w:t xml:space="preserve">, correspondiente al </w:t>
      </w:r>
      <w:r w:rsidRPr="7CC2D128" w:rsidR="00F50EFD">
        <w:rPr>
          <w:b w:val="1"/>
          <w:bCs w:val="1"/>
          <w:lang w:val="es-MX"/>
        </w:rPr>
        <w:t xml:space="preserve">SEGURO DE DESGRAVAMEN - PÓLIZA No </w:t>
      </w:r>
      <w:r w:rsidRPr="7CC2D128" w:rsidR="0AEA59A2">
        <w:rPr>
          <w:b w:val="1"/>
          <w:bCs w:val="1"/>
          <w:lang w:val="es-MX"/>
        </w:rPr>
        <w:t>.................................</w:t>
      </w:r>
      <w:r w:rsidRPr="7CC2D128" w:rsidR="00F50EFD">
        <w:rPr>
          <w:lang w:val="es-PE"/>
        </w:rPr>
        <w:t>; dejando a salvo el derecho de la reclamante de recurrir a las instancias que estime pertinentes.</w:t>
      </w:r>
    </w:p>
    <w:p w:rsidRPr="00F50EFD" w:rsidR="00E405EF" w:rsidP="00E405EF" w:rsidRDefault="00E405EF" w14:paraId="063C0CA9" w14:textId="77777777">
      <w:pPr>
        <w:tabs>
          <w:tab w:val="left" w:pos="2160"/>
        </w:tabs>
        <w:jc w:val="both"/>
      </w:pPr>
    </w:p>
    <w:p w:rsidRPr="00F50EFD" w:rsidR="001631D6" w:rsidP="00401DE3" w:rsidRDefault="00F15FBA" w14:paraId="30F8D459" w14:textId="205451F0">
      <w:pPr>
        <w:jc w:val="right"/>
        <w:outlineLvl w:val="0"/>
        <w:rPr>
          <w:lang w:val="es-PE"/>
        </w:rPr>
      </w:pPr>
      <w:r w:rsidRPr="00F50EFD">
        <w:rPr>
          <w:lang w:val="es-PE"/>
        </w:rPr>
        <w:t xml:space="preserve">Lima, </w:t>
      </w:r>
      <w:r w:rsidRPr="00F50EFD" w:rsidR="00CB4665">
        <w:rPr>
          <w:lang w:val="es-PE"/>
        </w:rPr>
        <w:t>2</w:t>
      </w:r>
      <w:r w:rsidRPr="00F50EFD" w:rsidR="00711B04">
        <w:rPr>
          <w:lang w:val="es-PE"/>
        </w:rPr>
        <w:t>5</w:t>
      </w:r>
      <w:r w:rsidRPr="00F50EFD" w:rsidR="00447D8A">
        <w:rPr>
          <w:lang w:val="es-PE"/>
        </w:rPr>
        <w:t xml:space="preserve"> </w:t>
      </w:r>
      <w:r w:rsidRPr="00F50EFD" w:rsidR="00F62606">
        <w:t>d</w:t>
      </w:r>
      <w:proofErr w:type="spellStart"/>
      <w:r w:rsidRPr="00F50EFD">
        <w:rPr>
          <w:lang w:val="es-PE"/>
        </w:rPr>
        <w:t>e</w:t>
      </w:r>
      <w:proofErr w:type="spellEnd"/>
      <w:r w:rsidRPr="00F50EFD" w:rsidR="00642D5C">
        <w:rPr>
          <w:lang w:val="es-PE"/>
        </w:rPr>
        <w:t xml:space="preserve"> </w:t>
      </w:r>
      <w:r w:rsidRPr="00F50EFD" w:rsidR="00447D8A">
        <w:rPr>
          <w:lang w:val="es-PE"/>
        </w:rPr>
        <w:t>octubre</w:t>
      </w:r>
      <w:r w:rsidRPr="00F50EFD" w:rsidR="001631D6">
        <w:rPr>
          <w:lang w:val="es-PE"/>
        </w:rPr>
        <w:t xml:space="preserve"> </w:t>
      </w:r>
      <w:r w:rsidRPr="00F50EFD">
        <w:rPr>
          <w:lang w:val="es-PE"/>
        </w:rPr>
        <w:t>de 20</w:t>
      </w:r>
      <w:r w:rsidRPr="00F50EFD" w:rsidR="001631D6">
        <w:rPr>
          <w:lang w:val="es-PE"/>
        </w:rPr>
        <w:t>2</w:t>
      </w:r>
      <w:r w:rsidRPr="00F50EFD" w:rsidR="003E6BA6">
        <w:rPr>
          <w:lang w:val="es-PE"/>
        </w:rPr>
        <w:t>1</w:t>
      </w:r>
    </w:p>
    <w:p w:rsidRPr="00F50EFD" w:rsidR="00C01AB2" w:rsidP="00B5211F" w:rsidRDefault="00C01AB2" w14:paraId="37DB6607" w14:textId="77777777"/>
    <w:p w:rsidRPr="00F50EFD" w:rsidR="00431C1C" w:rsidP="00431C1C" w:rsidRDefault="00431C1C" w14:paraId="6E7BC3C0" w14:textId="77777777">
      <w:pPr>
        <w:jc w:val="both"/>
        <w:rPr>
          <w:b/>
          <w:bCs/>
          <w:i/>
          <w:iCs/>
          <w:lang w:val="es-ES_tradnl"/>
        </w:rPr>
      </w:pPr>
      <w:r w:rsidRPr="00F50EFD">
        <w:rPr>
          <w:b/>
          <w:bCs/>
          <w:i/>
          <w:iCs/>
          <w:lang w:val="es-ES_tradnl"/>
        </w:rPr>
        <w:t>La Secretaría Técnica certifica que la presente resolución cuenta con el voto de los vocales cuyos nombres figuran en el presente documento.</w:t>
      </w:r>
    </w:p>
    <w:p w:rsidRPr="00F50EFD" w:rsidR="00431C1C" w:rsidP="00431C1C" w:rsidRDefault="00431C1C" w14:paraId="1D118CB2" w14:textId="0B6E2748">
      <w:pPr>
        <w:jc w:val="both"/>
        <w:rPr>
          <w:b/>
          <w:bCs/>
          <w:i/>
          <w:iCs/>
          <w:lang w:val="es-ES_tradnl"/>
        </w:rPr>
      </w:pPr>
    </w:p>
    <w:p w:rsidRPr="00F50EFD" w:rsidR="00D61A48" w:rsidP="00D61A48" w:rsidRDefault="00D61A48" w14:paraId="1BE5A351" w14:textId="0FACD51A">
      <w:pPr>
        <w:spacing w:line="360" w:lineRule="auto"/>
        <w:jc w:val="center"/>
        <w:rPr>
          <w:b/>
          <w:bCs/>
        </w:rPr>
      </w:pPr>
      <w:r w:rsidRPr="00F50EFD">
        <w:rPr>
          <w:b/>
          <w:bCs/>
        </w:rPr>
        <w:t xml:space="preserve">Rolando Eyzaguirre </w:t>
      </w:r>
      <w:proofErr w:type="spellStart"/>
      <w:r w:rsidRPr="00F50EFD">
        <w:rPr>
          <w:b/>
          <w:bCs/>
        </w:rPr>
        <w:t>Maccan</w:t>
      </w:r>
      <w:proofErr w:type="spellEnd"/>
      <w:r w:rsidRPr="00F50EFD">
        <w:rPr>
          <w:b/>
          <w:bCs/>
        </w:rPr>
        <w:t xml:space="preserve"> – </w:t>
      </w:r>
      <w:proofErr w:type="gramStart"/>
      <w:r w:rsidRPr="00F50EFD">
        <w:rPr>
          <w:b/>
          <w:bCs/>
        </w:rPr>
        <w:t>Presidente</w:t>
      </w:r>
      <w:proofErr w:type="gramEnd"/>
    </w:p>
    <w:p w:rsidRPr="00F50EFD" w:rsidR="00431C1C" w:rsidP="00431C1C" w:rsidRDefault="00431C1C" w14:paraId="0DEAE9EC" w14:textId="77777777">
      <w:pPr>
        <w:spacing w:line="360" w:lineRule="auto"/>
        <w:jc w:val="center"/>
        <w:rPr>
          <w:b/>
          <w:bCs/>
        </w:rPr>
      </w:pPr>
      <w:r w:rsidRPr="00F50EFD">
        <w:rPr>
          <w:b/>
          <w:bCs/>
        </w:rPr>
        <w:t>María Eugenia Valdez Fernández Baca – Vocal</w:t>
      </w:r>
    </w:p>
    <w:p w:rsidRPr="00F50EFD" w:rsidR="00D61A48" w:rsidP="00D61A48" w:rsidRDefault="00D61A48" w14:paraId="6A2F3501" w14:textId="5BD98BD8">
      <w:pPr>
        <w:spacing w:line="360" w:lineRule="auto"/>
        <w:jc w:val="center"/>
        <w:rPr>
          <w:b/>
          <w:bCs/>
        </w:rPr>
      </w:pPr>
      <w:r w:rsidRPr="00F50EFD">
        <w:rPr>
          <w:b/>
          <w:bCs/>
        </w:rPr>
        <w:t>Marco Antonio Ortega Piana – Vocal</w:t>
      </w:r>
    </w:p>
    <w:p w:rsidRPr="00F50EFD" w:rsidR="00431C1C" w:rsidP="00431C1C" w:rsidRDefault="00431C1C" w14:paraId="529DAF3C" w14:textId="77777777">
      <w:pPr>
        <w:spacing w:line="360" w:lineRule="auto"/>
        <w:jc w:val="center"/>
        <w:rPr>
          <w:lang w:val="es-MX"/>
        </w:rPr>
      </w:pPr>
      <w:r w:rsidRPr="00F50EFD">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DD248C"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D248C" w:rsidP="005F148C" w:rsidRDefault="00DD248C" w14:paraId="316E945B" w14:textId="77777777">
      <w:r>
        <w:separator/>
      </w:r>
    </w:p>
  </w:endnote>
  <w:endnote w:type="continuationSeparator" w:id="0">
    <w:p w:rsidR="00DD248C" w:rsidP="005F148C" w:rsidRDefault="00DD248C" w14:paraId="3CFCBA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D248C" w:rsidP="005F148C" w:rsidRDefault="00DD248C" w14:paraId="45C02252" w14:textId="77777777">
      <w:r>
        <w:separator/>
      </w:r>
    </w:p>
  </w:footnote>
  <w:footnote w:type="continuationSeparator" w:id="0">
    <w:p w:rsidR="00DD248C" w:rsidP="005F148C" w:rsidRDefault="00DD248C" w14:paraId="285C477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40C67"/>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F3742"/>
    <w:rsid w:val="00D128FF"/>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F2DB2"/>
    <w:rsid w:val="0AEA59A2"/>
    <w:rsid w:val="0C5AD0E0"/>
    <w:rsid w:val="10D19DD3"/>
    <w:rsid w:val="1D79A342"/>
    <w:rsid w:val="20A5A399"/>
    <w:rsid w:val="31E928C3"/>
    <w:rsid w:val="3D24108B"/>
    <w:rsid w:val="559793C3"/>
    <w:rsid w:val="581DA792"/>
    <w:rsid w:val="5CD1AC58"/>
    <w:rsid w:val="615A6392"/>
    <w:rsid w:val="64506763"/>
    <w:rsid w:val="66BA59CB"/>
    <w:rsid w:val="6B03B1FB"/>
    <w:rsid w:val="72B77FD9"/>
    <w:rsid w:val="74BCBD46"/>
    <w:rsid w:val="7B40046D"/>
    <w:rsid w:val="7CC2D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ho.int/es/news/item/29-06-2020-covidtimeline"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3620BB6-6D95-462F-B193-6DDD178907B4}"/>
</file>

<file path=customXml/itemProps3.xml><?xml version="1.0" encoding="utf-8"?>
<ds:datastoreItem xmlns:ds="http://schemas.openxmlformats.org/officeDocument/2006/customXml" ds:itemID="{3EA08A6A-9E82-4E81-B6EE-0D87D7DFE1B7}"/>
</file>

<file path=customXml/itemProps4.xml><?xml version="1.0" encoding="utf-8"?>
<ds:datastoreItem xmlns:ds="http://schemas.openxmlformats.org/officeDocument/2006/customXml" ds:itemID="{CBAF8250-F3A0-4725-A2B2-FA3A4598C2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150</cp:revision>
  <cp:lastPrinted>2021-10-25T14:51:00Z</cp:lastPrinted>
  <dcterms:created xsi:type="dcterms:W3CDTF">2020-12-18T20:09:00Z</dcterms:created>
  <dcterms:modified xsi:type="dcterms:W3CDTF">2026-02-12T17:20:17Z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