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6416B" w:rsidR="00F15FBA" w:rsidP="00026017" w:rsidRDefault="00F15FBA" w14:paraId="6EF5AEAB" w14:textId="29EBD55E">
      <w:pPr>
        <w:pStyle w:val="Ttulo"/>
        <w:outlineLvl w:val="0"/>
        <w:rPr>
          <w:sz w:val="23"/>
          <w:szCs w:val="23"/>
          <w:lang w:val="es-PE"/>
        </w:rPr>
      </w:pPr>
      <w:r w:rsidRPr="00B6416B">
        <w:rPr>
          <w:sz w:val="23"/>
          <w:szCs w:val="23"/>
          <w:lang w:val="es-PE"/>
        </w:rPr>
        <w:t xml:space="preserve">RESOLUCIÓN </w:t>
      </w:r>
      <w:proofErr w:type="spellStart"/>
      <w:r w:rsidRPr="00B6416B">
        <w:rPr>
          <w:sz w:val="23"/>
          <w:szCs w:val="23"/>
          <w:lang w:val="es-PE"/>
        </w:rPr>
        <w:t>N</w:t>
      </w:r>
      <w:r w:rsidRPr="00B6416B" w:rsidR="001631D6">
        <w:rPr>
          <w:sz w:val="23"/>
          <w:szCs w:val="23"/>
          <w:lang w:val="es-PE"/>
        </w:rPr>
        <w:t>°</w:t>
      </w:r>
      <w:proofErr w:type="spellEnd"/>
      <w:r w:rsidRPr="00B6416B" w:rsidR="001631D6">
        <w:rPr>
          <w:sz w:val="23"/>
          <w:szCs w:val="23"/>
          <w:lang w:val="es-PE"/>
        </w:rPr>
        <w:t xml:space="preserve"> </w:t>
      </w:r>
      <w:r w:rsidRPr="00B6416B" w:rsidR="00160F6F">
        <w:rPr>
          <w:sz w:val="23"/>
          <w:szCs w:val="23"/>
          <w:lang w:val="es-PE"/>
        </w:rPr>
        <w:t>1</w:t>
      </w:r>
      <w:r w:rsidRPr="00B6416B" w:rsidR="00CB4665">
        <w:rPr>
          <w:sz w:val="23"/>
          <w:szCs w:val="23"/>
          <w:lang w:val="es-PE"/>
        </w:rPr>
        <w:t>5</w:t>
      </w:r>
      <w:r w:rsidRPr="00B6416B" w:rsidR="007B191F">
        <w:rPr>
          <w:sz w:val="23"/>
          <w:szCs w:val="23"/>
          <w:lang w:val="es-PE"/>
        </w:rPr>
        <w:t>7</w:t>
      </w:r>
      <w:r w:rsidRPr="00B6416B" w:rsidR="001631D6">
        <w:rPr>
          <w:sz w:val="23"/>
          <w:szCs w:val="23"/>
          <w:lang w:val="es-PE"/>
        </w:rPr>
        <w:t>/2</w:t>
      </w:r>
      <w:r w:rsidRPr="00B6416B" w:rsidR="003E6BA6">
        <w:rPr>
          <w:sz w:val="23"/>
          <w:szCs w:val="23"/>
          <w:lang w:val="es-PE"/>
        </w:rPr>
        <w:t>1</w:t>
      </w:r>
    </w:p>
    <w:p w:rsidRPr="00B6416B" w:rsidR="00135A6B" w:rsidP="00135A6B" w:rsidRDefault="00135A6B" w14:paraId="5136A0CD" w14:textId="77777777">
      <w:pPr>
        <w:rPr>
          <w:b/>
          <w:bCs/>
          <w:sz w:val="23"/>
          <w:szCs w:val="23"/>
          <w:lang w:val="es-PE"/>
        </w:rPr>
      </w:pPr>
    </w:p>
    <w:p w:rsidRPr="00B6416B" w:rsidR="00522E98" w:rsidP="00522E98" w:rsidRDefault="00522E98" w14:paraId="2D9DB448" w14:textId="77777777">
      <w:pPr>
        <w:rPr>
          <w:b/>
          <w:bCs/>
          <w:sz w:val="23"/>
          <w:szCs w:val="23"/>
          <w:lang w:val="es-PE"/>
        </w:rPr>
      </w:pPr>
    </w:p>
    <w:p w:rsidRPr="00B6416B" w:rsidR="00522E98" w:rsidP="00522E98" w:rsidRDefault="00522E98" w14:paraId="161A00F5" w14:textId="77777777">
      <w:pPr>
        <w:rPr>
          <w:b/>
          <w:bCs/>
          <w:sz w:val="23"/>
          <w:szCs w:val="23"/>
          <w:lang w:val="es-PE"/>
        </w:rPr>
      </w:pPr>
    </w:p>
    <w:p w:rsidRPr="00B6416B" w:rsidR="00522E98" w:rsidP="00522E98" w:rsidRDefault="00522E98" w14:paraId="7EA36AF7" w14:textId="77777777">
      <w:pPr>
        <w:jc w:val="both"/>
        <w:outlineLvl w:val="0"/>
        <w:rPr>
          <w:b/>
          <w:bCs/>
          <w:sz w:val="23"/>
          <w:szCs w:val="23"/>
          <w:lang w:val="es-PE"/>
        </w:rPr>
      </w:pPr>
      <w:r w:rsidRPr="00B6416B">
        <w:rPr>
          <w:b/>
          <w:bCs/>
          <w:sz w:val="23"/>
          <w:szCs w:val="23"/>
          <w:lang w:val="es-PE"/>
        </w:rPr>
        <w:t>Vistos:</w:t>
      </w:r>
    </w:p>
    <w:p w:rsidRPr="00B6416B" w:rsidR="00522E98" w:rsidP="00522E98" w:rsidRDefault="00522E98" w14:paraId="5E4B7183" w14:textId="77777777">
      <w:pPr>
        <w:jc w:val="both"/>
        <w:rPr>
          <w:b/>
          <w:bCs/>
          <w:sz w:val="23"/>
          <w:szCs w:val="23"/>
          <w:lang w:val="es-PE"/>
        </w:rPr>
      </w:pPr>
    </w:p>
    <w:p w:rsidRPr="00B6416B" w:rsidR="00522E98" w:rsidP="00522E98" w:rsidRDefault="00522E98" w14:paraId="0F4EA6DA" w14:textId="5FAC2B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r w:rsidRPr="3C9A8779" w:rsidR="00522E98">
        <w:rPr>
          <w:sz w:val="23"/>
          <w:szCs w:val="23"/>
          <w:lang w:val="es-PE"/>
        </w:rPr>
        <w:t xml:space="preserve">Que, el 21 de julio de 2021, don </w:t>
      </w:r>
      <w:r w:rsidRPr="3C9A8779" w:rsidR="1A9DA239">
        <w:rPr>
          <w:sz w:val="23"/>
          <w:szCs w:val="23"/>
          <w:lang w:val="es-PE"/>
        </w:rPr>
        <w:t>...........................................................................</w:t>
      </w:r>
      <w:r w:rsidRPr="3C9A8779" w:rsidR="00522E98">
        <w:rPr>
          <w:sz w:val="23"/>
          <w:szCs w:val="23"/>
          <w:lang w:val="es-PE"/>
        </w:rPr>
        <w:t xml:space="preserve"> interpone reclamación ante esta Defensoría del Asegurado (DEFASEG), solicitando que </w:t>
      </w:r>
      <w:r w:rsidRPr="3C9A8779" w:rsidR="59C6E80C">
        <w:rPr>
          <w:sz w:val="23"/>
          <w:szCs w:val="23"/>
          <w:lang w:val="es-PE"/>
        </w:rPr>
        <w:t>............................................</w:t>
      </w:r>
      <w:r w:rsidRPr="3C9A8779" w:rsidR="00522E98">
        <w:rPr>
          <w:sz w:val="23"/>
          <w:szCs w:val="23"/>
          <w:lang w:val="es-PE"/>
        </w:rPr>
        <w:t xml:space="preserve"> (</w:t>
      </w:r>
      <w:r w:rsidRPr="3C9A8779" w:rsidR="4E3D1DA8">
        <w:rPr>
          <w:sz w:val="23"/>
          <w:szCs w:val="23"/>
          <w:lang w:val="es-PE"/>
        </w:rPr>
        <w:t>..................</w:t>
      </w:r>
      <w:r w:rsidRPr="3C9A8779" w:rsidR="00522E98">
        <w:rPr>
          <w:sz w:val="23"/>
          <w:szCs w:val="23"/>
          <w:lang w:val="es-PE"/>
        </w:rPr>
        <w:t xml:space="preserve">) otorgue cobertura de desgravamen por el fallecimiento de su padre </w:t>
      </w:r>
      <w:r w:rsidRPr="3C9A8779" w:rsidR="3BE67502">
        <w:rPr>
          <w:sz w:val="23"/>
          <w:szCs w:val="23"/>
          <w:lang w:val="es-PE"/>
        </w:rPr>
        <w:t>......................................</w:t>
      </w:r>
      <w:r w:rsidRPr="3C9A8779" w:rsidR="00522E98">
        <w:rPr>
          <w:sz w:val="23"/>
          <w:szCs w:val="23"/>
          <w:lang w:val="es-PE"/>
        </w:rPr>
        <w:t xml:space="preserve"> asegurado bajo la póliza de desgravamen contratada por la Caja Sullana</w:t>
      </w:r>
      <w:bookmarkStart w:name="OLE_LINK2" w:id="0"/>
      <w:r w:rsidRPr="3C9A8779" w:rsidR="00522E98">
        <w:rPr>
          <w:sz w:val="23"/>
          <w:szCs w:val="23"/>
          <w:lang w:val="es-PE"/>
        </w:rPr>
        <w:t>;</w:t>
      </w:r>
    </w:p>
    <w:bookmarkEnd w:id="0"/>
    <w:p w:rsidRPr="00B6416B" w:rsidR="00522E98" w:rsidP="00522E98" w:rsidRDefault="00522E98" w14:paraId="5763C12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p>
    <w:p w:rsidRPr="00B6416B" w:rsidR="00522E98" w:rsidP="00522E98" w:rsidRDefault="00522E98" w14:paraId="28F4D0DA" w14:textId="77777777">
      <w:pPr>
        <w:jc w:val="both"/>
        <w:rPr>
          <w:rFonts w:eastAsia="Arial Unicode MS"/>
          <w:sz w:val="23"/>
          <w:szCs w:val="23"/>
          <w:lang w:val="es-PE"/>
        </w:rPr>
      </w:pPr>
      <w:r w:rsidRPr="00B6416B">
        <w:rPr>
          <w:rFonts w:eastAsia="Arial Unicode MS"/>
          <w:sz w:val="23"/>
          <w:szCs w:val="23"/>
          <w:lang w:val="es-PE"/>
        </w:rPr>
        <w:t>Que, la señalada reclamación cumple con los requisitos de materia, cuantía y oportunidad establecidos en el Reglamento de la DEFASEG (http://www.defaseg.com.pe/reglamento.html);</w:t>
      </w:r>
    </w:p>
    <w:p w:rsidRPr="00B6416B" w:rsidR="00522E98" w:rsidP="00522E98" w:rsidRDefault="00522E98" w14:paraId="52FD0812" w14:textId="77777777">
      <w:pPr>
        <w:tabs>
          <w:tab w:val="left" w:pos="2160"/>
        </w:tabs>
        <w:jc w:val="both"/>
        <w:rPr>
          <w:sz w:val="23"/>
          <w:szCs w:val="23"/>
          <w:lang w:val="es-PE"/>
        </w:rPr>
      </w:pPr>
    </w:p>
    <w:p w:rsidRPr="00B6416B" w:rsidR="00522E98" w:rsidP="00522E98" w:rsidRDefault="00522E98" w14:paraId="502B8250" w14:textId="77777777">
      <w:pPr>
        <w:tabs>
          <w:tab w:val="num" w:pos="720"/>
        </w:tabs>
        <w:jc w:val="both"/>
        <w:rPr>
          <w:sz w:val="23"/>
          <w:szCs w:val="23"/>
          <w:lang w:val="es-PE"/>
        </w:rPr>
      </w:pPr>
      <w:r w:rsidRPr="00B6416B">
        <w:rPr>
          <w:sz w:val="23"/>
          <w:szCs w:val="23"/>
          <w:lang w:val="es-PE"/>
        </w:rPr>
        <w:t xml:space="preserve">Que, habiéndose corrido traslado de la respectiva reclamación a la aseguradora, esta solicitó un plazo adicional para presentar sus descargos, los cuales finalmente presenta </w:t>
      </w:r>
      <w:proofErr w:type="gramStart"/>
      <w:r w:rsidRPr="00B6416B">
        <w:rPr>
          <w:sz w:val="23"/>
          <w:szCs w:val="23"/>
          <w:lang w:val="es-PE"/>
        </w:rPr>
        <w:t>el  01</w:t>
      </w:r>
      <w:proofErr w:type="gramEnd"/>
      <w:r w:rsidRPr="00B6416B">
        <w:rPr>
          <w:sz w:val="23"/>
          <w:szCs w:val="23"/>
          <w:lang w:val="es-PE"/>
        </w:rPr>
        <w:t xml:space="preserve"> de setiembre de 2021. </w:t>
      </w:r>
    </w:p>
    <w:p w:rsidRPr="00B6416B" w:rsidR="00522E98" w:rsidP="00522E98" w:rsidRDefault="00522E98" w14:paraId="303326DB" w14:textId="77777777">
      <w:pPr>
        <w:tabs>
          <w:tab w:val="num" w:pos="720"/>
        </w:tabs>
        <w:jc w:val="both"/>
        <w:rPr>
          <w:sz w:val="23"/>
          <w:szCs w:val="23"/>
          <w:lang w:val="es-PE"/>
        </w:rPr>
      </w:pPr>
    </w:p>
    <w:p w:rsidRPr="00B6416B" w:rsidR="00522E98" w:rsidP="00522E98" w:rsidRDefault="00522E98" w14:paraId="356679B3" w14:textId="77777777">
      <w:pPr>
        <w:tabs>
          <w:tab w:val="num" w:pos="720"/>
        </w:tabs>
        <w:jc w:val="both"/>
        <w:rPr>
          <w:sz w:val="23"/>
          <w:szCs w:val="23"/>
          <w:lang w:val="es-PE"/>
        </w:rPr>
      </w:pPr>
      <w:r w:rsidRPr="00B6416B">
        <w:rPr>
          <w:sz w:val="23"/>
          <w:szCs w:val="23"/>
          <w:lang w:val="es-PE"/>
        </w:rPr>
        <w:t xml:space="preserve">Que, el 18 de octubre de 2021 se realizó la audiencia virtual de vista con la sola participación de la compañía de seguro, la que absolvió las preguntas formuladas por el colegiado, dejándose constancia de la inasistencia de la parte reclamante pese a haber sido oportunamente convocada. </w:t>
      </w:r>
    </w:p>
    <w:p w:rsidRPr="00B6416B" w:rsidR="00522E98" w:rsidP="00522E98" w:rsidRDefault="00522E98" w14:paraId="37578F36" w14:textId="77777777">
      <w:pPr>
        <w:tabs>
          <w:tab w:val="num" w:pos="720"/>
        </w:tabs>
        <w:jc w:val="both"/>
        <w:rPr>
          <w:sz w:val="23"/>
          <w:szCs w:val="23"/>
          <w:lang w:val="es-PE"/>
        </w:rPr>
      </w:pPr>
    </w:p>
    <w:p w:rsidRPr="00B6416B" w:rsidR="00522E98" w:rsidP="00522E98" w:rsidRDefault="00522E98" w14:paraId="351DD386" w14:textId="77777777">
      <w:pPr>
        <w:tabs>
          <w:tab w:val="left" w:pos="2160"/>
        </w:tabs>
        <w:jc w:val="both"/>
        <w:rPr>
          <w:sz w:val="23"/>
          <w:szCs w:val="23"/>
          <w:lang w:val="es-MX"/>
        </w:rPr>
      </w:pPr>
      <w:r w:rsidRPr="00B6416B">
        <w:rPr>
          <w:sz w:val="23"/>
          <w:szCs w:val="23"/>
          <w:lang w:val="es-PE"/>
        </w:rPr>
        <w:t xml:space="preserve">Que, la reclamante solicita que su reclamación sea declarada fundada, sobre la base de los argumentos que a continuación se resumen: </w:t>
      </w:r>
      <w:r w:rsidRPr="00B6416B">
        <w:rPr>
          <w:sz w:val="23"/>
          <w:szCs w:val="23"/>
          <w:lang w:val="es-MX"/>
        </w:rPr>
        <w:t>a) Su padre falleció el 30/05/2021; b) inició el trámite para la aplicación del seguro de desgravamen respecto de su deuda con Caja Sullana; c) la aseguradora rechazó el seguro por enfermedad preexistente; d) a su padre nunca se le indicó que la diabetes es una enfermedad preexistente, prueba de ello es que en el autocopiativo del contrato suscrito no están marcadas las preguntas de ley que debieron hacerle, lo cual es una grave omisión ya que el seguro de desgravamen es obligatorio y su tasa varía en función a las respuestas, el contrato no tiene fecha de solicitud ni la firma de su esposa; e) por lo que considera que su padre fue sorprendido y debido a estas omisiones debiera otorgarse la cobertura del seguro.</w:t>
      </w:r>
    </w:p>
    <w:p w:rsidRPr="00B6416B" w:rsidR="00522E98" w:rsidP="00522E98" w:rsidRDefault="00522E98" w14:paraId="54488B67" w14:textId="77777777">
      <w:pPr>
        <w:tabs>
          <w:tab w:val="left" w:pos="2160"/>
        </w:tabs>
        <w:jc w:val="both"/>
        <w:rPr>
          <w:sz w:val="23"/>
          <w:szCs w:val="23"/>
          <w:lang w:val="es-MX"/>
        </w:rPr>
      </w:pPr>
    </w:p>
    <w:p w:rsidRPr="00B6416B" w:rsidR="00522E98" w:rsidP="00522E98" w:rsidRDefault="00522E98" w14:paraId="7E18D272" w14:textId="5EB2F4BA">
      <w:pPr>
        <w:jc w:val="both"/>
        <w:rPr>
          <w:sz w:val="23"/>
          <w:szCs w:val="23"/>
          <w:lang w:val="es-PE"/>
        </w:rPr>
      </w:pPr>
      <w:r w:rsidRPr="3C9A8779" w:rsidR="00522E98">
        <w:rPr>
          <w:sz w:val="23"/>
          <w:szCs w:val="23"/>
          <w:lang w:val="es-PE"/>
        </w:rPr>
        <w:t xml:space="preserve">Que, por su parte, </w:t>
      </w:r>
      <w:r w:rsidRPr="3C9A8779" w:rsidR="4E3D1DA8">
        <w:rPr>
          <w:sz w:val="23"/>
          <w:szCs w:val="23"/>
          <w:lang w:val="es-PE"/>
        </w:rPr>
        <w:t>..................</w:t>
      </w:r>
      <w:r w:rsidRPr="3C9A8779" w:rsidR="00522E98">
        <w:rPr>
          <w:sz w:val="23"/>
          <w:szCs w:val="23"/>
          <w:lang w:val="es-PE"/>
        </w:rPr>
        <w:t xml:space="preserve"> expresa resumidamente lo siguiente respecto de la reclamación: a) </w:t>
      </w:r>
      <w:r w:rsidRPr="3C9A8779" w:rsidR="00522E98">
        <w:rPr>
          <w:sz w:val="23"/>
          <w:szCs w:val="23"/>
        </w:rPr>
        <w:t xml:space="preserve"> el señor </w:t>
      </w:r>
      <w:r w:rsidRPr="3C9A8779" w:rsidR="390BDCD6">
        <w:rPr>
          <w:sz w:val="23"/>
          <w:szCs w:val="23"/>
        </w:rPr>
        <w:t>.........................................................</w:t>
      </w:r>
      <w:r w:rsidRPr="3C9A8779" w:rsidR="00522E98">
        <w:rPr>
          <w:sz w:val="23"/>
          <w:szCs w:val="23"/>
        </w:rPr>
        <w:t xml:space="preserve"> se afilió al seguro de desgravamen contratado por la Caja Sullana, conforme se aprecia del certificado de seguro suscrito por el asegurado que adjuntan, siendo que el contrato de seguro inició su vigencia el 2 de julio de 2020; b) el asegurado falleció el 30 de mayo de 2021 a causa del agravamiento de diabetes mellitus, según lo indicado en el certificado de defunción; c) recibida la solicitud de cobertura solicitaron la historia clínica y la declaración medica ampliatoria a efectos de poder analizar íntegramente la solicitud presentada; d) luego del análisis correspondiente rechazaron la cobertura en tanto el fallecimiento se debió a una enfermedad preexistente, lo cual está establecido como una causal de exclusión del seguro; e) basan la preexistencia en la historia clínica del asegurado, donde se verifica que el 06/06/2016 se registró el diagnóstico de diabetes mellitus e hipertensión, esto es antes del inicio del seguro, por lo que dicha patología es considerada preexistente y por ende resulta aplicable la causal de exclusión consignada en el certificado de seguro suscrito; f) el reclamante señala que el rechazo es injustificado ya que nunca le habrían indicado a su señor padre que la diabetes es una enfermedad preexistente y prueba de ello es que la copia del contrato no marcó las preguntas de ley que debieron hacerle; al respecto señalan que no se ha invocado </w:t>
      </w:r>
      <w:r w:rsidRPr="3C9A8779" w:rsidR="00522E98">
        <w:rPr>
          <w:sz w:val="23"/>
          <w:szCs w:val="23"/>
        </w:rPr>
        <w:t>la nulidad del contrato de seguro por reticencia doloso, sino la aplicación de una causal de exclusión del contrato de seguro</w:t>
      </w:r>
      <w:r w:rsidRPr="3C9A8779" w:rsidR="00522E98">
        <w:rPr>
          <w:sz w:val="23"/>
          <w:szCs w:val="23"/>
          <w:lang w:val="es-PE"/>
        </w:rPr>
        <w:t>;</w:t>
      </w:r>
    </w:p>
    <w:p w:rsidRPr="00B6416B" w:rsidR="00522E98" w:rsidP="00522E98" w:rsidRDefault="00522E98" w14:paraId="194E4C10" w14:textId="77777777">
      <w:pPr>
        <w:jc w:val="both"/>
        <w:rPr>
          <w:sz w:val="23"/>
          <w:szCs w:val="23"/>
          <w:lang w:val="es-PE"/>
        </w:rPr>
      </w:pPr>
    </w:p>
    <w:p w:rsidRPr="00B6416B" w:rsidR="00522E98" w:rsidP="00522E98" w:rsidRDefault="00522E98" w14:paraId="6BC8C3F9" w14:textId="77777777">
      <w:pPr>
        <w:tabs>
          <w:tab w:val="num" w:pos="720"/>
        </w:tabs>
        <w:jc w:val="both"/>
        <w:rPr>
          <w:sz w:val="23"/>
          <w:szCs w:val="23"/>
          <w:lang w:val="es-PE"/>
        </w:rPr>
      </w:pPr>
      <w:r w:rsidRPr="00B6416B">
        <w:rPr>
          <w:sz w:val="23"/>
          <w:szCs w:val="23"/>
          <w:lang w:val="es-PE"/>
        </w:rPr>
        <w:t>Que, el actual estado del expediente permite que este colegiado expida su pronunciamiento sobre la base de la información y de la documentación disponibles;</w:t>
      </w:r>
    </w:p>
    <w:p w:rsidRPr="00B6416B" w:rsidR="00522E98" w:rsidP="00522E98" w:rsidRDefault="00522E98" w14:paraId="10131036" w14:textId="77777777">
      <w:pPr>
        <w:jc w:val="both"/>
        <w:rPr>
          <w:sz w:val="23"/>
          <w:szCs w:val="23"/>
          <w:lang w:val="es-PE"/>
        </w:rPr>
      </w:pPr>
    </w:p>
    <w:p w:rsidRPr="00B6416B" w:rsidR="00522E98" w:rsidP="00522E98" w:rsidRDefault="00522E98" w14:paraId="466198B2" w14:textId="77777777">
      <w:pPr>
        <w:jc w:val="both"/>
        <w:outlineLvl w:val="0"/>
        <w:rPr>
          <w:sz w:val="23"/>
          <w:szCs w:val="23"/>
          <w:lang w:val="es-PE"/>
        </w:rPr>
      </w:pPr>
      <w:r w:rsidRPr="00B6416B">
        <w:rPr>
          <w:rStyle w:val="Textoennegrita"/>
          <w:sz w:val="23"/>
          <w:szCs w:val="23"/>
          <w:lang w:val="es-PE"/>
        </w:rPr>
        <w:t>Considerando:</w:t>
      </w:r>
    </w:p>
    <w:p w:rsidRPr="00B6416B" w:rsidR="00522E98" w:rsidP="00522E98" w:rsidRDefault="00522E98" w14:paraId="292BBD88" w14:textId="77777777">
      <w:pPr>
        <w:jc w:val="both"/>
        <w:rPr>
          <w:sz w:val="23"/>
          <w:szCs w:val="23"/>
          <w:lang w:val="es-PE"/>
        </w:rPr>
      </w:pPr>
    </w:p>
    <w:p w:rsidRPr="00B6416B" w:rsidR="00522E98" w:rsidP="00522E98" w:rsidRDefault="00522E98" w14:paraId="0E12CE38" w14:textId="77777777">
      <w:pPr>
        <w:jc w:val="both"/>
        <w:rPr>
          <w:sz w:val="23"/>
          <w:szCs w:val="23"/>
          <w:lang w:val="es-PE"/>
        </w:rPr>
      </w:pPr>
      <w:r w:rsidRPr="00B6416B">
        <w:rPr>
          <w:b/>
          <w:sz w:val="23"/>
          <w:szCs w:val="23"/>
          <w:u w:val="single"/>
          <w:lang w:val="es-PE"/>
        </w:rPr>
        <w:t>Primero</w:t>
      </w:r>
      <w:r w:rsidRPr="00B6416B">
        <w:rPr>
          <w:b/>
          <w:sz w:val="23"/>
          <w:szCs w:val="23"/>
          <w:lang w:val="es-PE"/>
        </w:rPr>
        <w:t xml:space="preserve">: </w:t>
      </w:r>
      <w:r w:rsidRPr="00B6416B">
        <w:rPr>
          <w:sz w:val="23"/>
          <w:szCs w:val="23"/>
          <w:lang w:val="es-PE"/>
        </w:rPr>
        <w:t>Conforme a su Reglamento, la</w:t>
      </w:r>
      <w:r w:rsidRPr="00B6416B">
        <w:rPr>
          <w:b/>
          <w:bCs/>
          <w:sz w:val="23"/>
          <w:szCs w:val="23"/>
          <w:lang w:val="es-PE"/>
        </w:rPr>
        <w:t xml:space="preserve"> </w:t>
      </w:r>
      <w:r w:rsidRPr="00B6416B">
        <w:rPr>
          <w:sz w:val="23"/>
          <w:szCs w:val="23"/>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B6416B" w:rsidR="00522E98" w:rsidP="00522E98" w:rsidRDefault="00522E98" w14:paraId="027DFC96" w14:textId="77777777">
      <w:pPr>
        <w:jc w:val="both"/>
        <w:rPr>
          <w:rStyle w:val="Textoennegrita"/>
          <w:b w:val="0"/>
          <w:sz w:val="23"/>
          <w:szCs w:val="23"/>
          <w:lang w:val="es-PE"/>
        </w:rPr>
      </w:pPr>
    </w:p>
    <w:p w:rsidRPr="00B6416B" w:rsidR="00522E98" w:rsidP="00522E98" w:rsidRDefault="00522E98" w14:paraId="364FA97C" w14:textId="77777777">
      <w:pPr>
        <w:jc w:val="both"/>
        <w:rPr>
          <w:rStyle w:val="Textoennegrita"/>
          <w:b w:val="0"/>
          <w:sz w:val="23"/>
          <w:szCs w:val="23"/>
          <w:lang w:val="es-PE"/>
        </w:rPr>
      </w:pPr>
      <w:r w:rsidRPr="00B6416B">
        <w:rPr>
          <w:rStyle w:val="Textoennegrita"/>
          <w:sz w:val="23"/>
          <w:szCs w:val="23"/>
          <w:u w:val="single"/>
          <w:lang w:val="es-PE"/>
        </w:rPr>
        <w:t>Segundo</w:t>
      </w:r>
      <w:r w:rsidRPr="00B6416B">
        <w:rPr>
          <w:rStyle w:val="Textoennegrita"/>
          <w:sz w:val="23"/>
          <w:szCs w:val="23"/>
          <w:lang w:val="es-PE"/>
        </w:rPr>
        <w:t>:</w:t>
      </w:r>
      <w:r w:rsidRPr="00B6416B">
        <w:rPr>
          <w:rStyle w:val="Textoennegrita"/>
          <w:b w:val="0"/>
          <w:sz w:val="23"/>
          <w:szCs w:val="23"/>
          <w:lang w:val="es-PE"/>
        </w:rPr>
        <w:t xml:space="preserve"> </w:t>
      </w:r>
      <w:r w:rsidRPr="00B6416B">
        <w:rPr>
          <w:sz w:val="23"/>
          <w:szCs w:val="23"/>
          <w:lang w:val="es-PE"/>
        </w:rPr>
        <w:t xml:space="preserve">Asimismo, de acuerdo a </w:t>
      </w:r>
      <w:r w:rsidRPr="00B6416B">
        <w:rPr>
          <w:rStyle w:val="Textoennegrita"/>
          <w:b w:val="0"/>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6416B" w:rsidR="00522E98" w:rsidP="00522E98" w:rsidRDefault="00522E98" w14:paraId="2925CD39" w14:textId="77777777">
      <w:pPr>
        <w:jc w:val="both"/>
        <w:rPr>
          <w:sz w:val="23"/>
          <w:szCs w:val="23"/>
          <w:lang w:val="es-PE"/>
        </w:rPr>
      </w:pPr>
    </w:p>
    <w:p w:rsidRPr="00B6416B" w:rsidR="00522E98" w:rsidP="00522E98" w:rsidRDefault="00522E98" w14:paraId="2A3EBFA7" w14:textId="77777777">
      <w:pPr>
        <w:jc w:val="both"/>
        <w:rPr>
          <w:sz w:val="23"/>
          <w:szCs w:val="23"/>
          <w:lang w:val="es-PE"/>
        </w:rPr>
      </w:pPr>
      <w:r w:rsidRPr="00B6416B">
        <w:rPr>
          <w:rStyle w:val="Textoennegrita"/>
          <w:sz w:val="23"/>
          <w:szCs w:val="23"/>
          <w:u w:val="single"/>
          <w:lang w:val="es-PE"/>
        </w:rPr>
        <w:t>Tercero</w:t>
      </w:r>
      <w:r w:rsidRPr="00B6416B">
        <w:rPr>
          <w:rStyle w:val="Textoennegrita"/>
          <w:sz w:val="23"/>
          <w:szCs w:val="23"/>
          <w:lang w:val="es-PE"/>
        </w:rPr>
        <w:t>:</w:t>
      </w:r>
      <w:r w:rsidRPr="00B6416B">
        <w:rPr>
          <w:sz w:val="23"/>
          <w:szCs w:val="23"/>
          <w:lang w:val="es-PE"/>
        </w:rPr>
        <w:t xml:space="preserve"> Que, conforme a lo dispuesto en la Ley Nro. </w:t>
      </w:r>
      <w:r w:rsidRPr="00B6416B">
        <w:rPr>
          <w:sz w:val="23"/>
          <w:szCs w:val="23"/>
        </w:rPr>
        <w:t xml:space="preserve">29946 – Ley del Contrato de Seguro, </w:t>
      </w:r>
      <w:r w:rsidRPr="00B6416B">
        <w:rPr>
          <w:sz w:val="23"/>
          <w:szCs w:val="23"/>
          <w:lang w:val="es-PE"/>
        </w:rPr>
        <w:t>todas las cuestiones jurídicas en materia de seguros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6416B" w:rsidR="00522E98" w:rsidP="00522E98" w:rsidRDefault="00522E98" w14:paraId="444B2922" w14:textId="77777777">
      <w:pPr>
        <w:contextualSpacing/>
        <w:jc w:val="both"/>
        <w:rPr>
          <w:b/>
          <w:sz w:val="23"/>
          <w:szCs w:val="23"/>
          <w:u w:val="single"/>
          <w:lang w:val="es-PE"/>
        </w:rPr>
      </w:pPr>
    </w:p>
    <w:p w:rsidRPr="00B6416B" w:rsidR="00522E98" w:rsidP="00522E98" w:rsidRDefault="00522E98" w14:paraId="1275D16D" w14:textId="77777777">
      <w:pPr>
        <w:contextualSpacing/>
        <w:jc w:val="both"/>
        <w:rPr>
          <w:sz w:val="23"/>
          <w:szCs w:val="23"/>
          <w:lang w:val="es-PE"/>
        </w:rPr>
      </w:pPr>
      <w:r w:rsidRPr="00B6416B">
        <w:rPr>
          <w:b/>
          <w:sz w:val="23"/>
          <w:szCs w:val="23"/>
          <w:u w:val="single"/>
          <w:lang w:val="es-PE"/>
        </w:rPr>
        <w:t>Cuarto</w:t>
      </w:r>
      <w:r w:rsidRPr="00B6416B">
        <w:rPr>
          <w:b/>
          <w:sz w:val="23"/>
          <w:szCs w:val="23"/>
          <w:lang w:val="es-PE"/>
        </w:rPr>
        <w:t>:</w:t>
      </w:r>
      <w:r w:rsidRPr="00B6416B">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6416B" w:rsidR="00522E98" w:rsidP="00522E98" w:rsidRDefault="00522E98" w14:paraId="4CEFEE6E" w14:textId="77777777">
      <w:pPr>
        <w:jc w:val="both"/>
        <w:rPr>
          <w:sz w:val="23"/>
          <w:szCs w:val="23"/>
          <w:lang w:val="es-PE"/>
        </w:rPr>
      </w:pPr>
    </w:p>
    <w:p w:rsidRPr="00B6416B" w:rsidR="00522E98" w:rsidP="00522E98" w:rsidRDefault="00522E98" w14:paraId="2B9AD5C4" w14:textId="77777777">
      <w:pPr>
        <w:tabs>
          <w:tab w:val="left" w:pos="2160"/>
        </w:tabs>
        <w:jc w:val="both"/>
        <w:rPr>
          <w:sz w:val="23"/>
          <w:szCs w:val="23"/>
          <w:lang w:val="es-PE"/>
        </w:rPr>
      </w:pPr>
      <w:r w:rsidRPr="00B6416B">
        <w:rPr>
          <w:b/>
          <w:sz w:val="23"/>
          <w:szCs w:val="23"/>
          <w:u w:val="single"/>
          <w:lang w:val="es-PE"/>
        </w:rPr>
        <w:t>Quinto</w:t>
      </w:r>
      <w:r w:rsidRPr="00B6416B">
        <w:rPr>
          <w:b/>
          <w:sz w:val="23"/>
          <w:szCs w:val="23"/>
          <w:lang w:val="es-PE"/>
        </w:rPr>
        <w:t>:</w:t>
      </w:r>
      <w:r w:rsidRPr="00B6416B">
        <w:rPr>
          <w:sz w:val="23"/>
          <w:szCs w:val="23"/>
          <w:lang w:val="es-PE"/>
        </w:rPr>
        <w:t xml:space="preserve"> Que, siendo que la póliza a la que se refiere la reclamación sometida a conocimiento del colegiado es una grupal o colectiva, debe destacarse que, como</w:t>
      </w:r>
      <w:r w:rsidRPr="00B6416B">
        <w:rPr>
          <w:bCs/>
          <w:sz w:val="23"/>
          <w:szCs w:val="23"/>
        </w:rPr>
        <w:t xml:space="preserve"> </w:t>
      </w:r>
      <w:r w:rsidRPr="00B6416B">
        <w:rPr>
          <w:sz w:val="23"/>
          <w:szCs w:val="23"/>
          <w:lang w:val="es-PE"/>
        </w:rPr>
        <w:t>ha sido expresado por esta Defensoría en reiteradas y uniformes resoluciones</w:t>
      </w:r>
      <w:r w:rsidRPr="00B6416B">
        <w:rPr>
          <w:bCs/>
          <w:sz w:val="23"/>
          <w:szCs w:val="23"/>
        </w:rPr>
        <w:t xml:space="preserve">, </w:t>
      </w:r>
      <w:r w:rsidRPr="00B6416B">
        <w:rPr>
          <w:sz w:val="23"/>
          <w:szCs w:val="23"/>
        </w:rPr>
        <w:t xml:space="preserve">la existencia de una póliza grupal o colectiva deriva en la aplicación de un determinado régimen normativo, de manera puntual </w:t>
      </w:r>
      <w:r w:rsidRPr="00B6416B">
        <w:rPr>
          <w:sz w:val="23"/>
          <w:szCs w:val="23"/>
          <w:lang w:val="es-PE"/>
        </w:rPr>
        <w:t>para la oponibilidad de su contenido (en especial, de sus términos sobre los alcances de la cobertura, tales como las exclusiones de cobertura) a los asegurados no contratantes (como es el caso de la asegurada), ya que la aseguradora debe demostrar que dicho contenido fue oportuna, adecuada y suficientemente informado a los asegurados, mediante la entrega del correspondiente certificado, admitiéndose inclusive que, en un caso concreto, pueda acreditar que el interesado conocía del respectivo contenido por otros medios.</w:t>
      </w:r>
    </w:p>
    <w:p w:rsidRPr="00B6416B" w:rsidR="00522E98" w:rsidP="00522E98" w:rsidRDefault="00522E98" w14:paraId="6E0797F1" w14:textId="77777777">
      <w:pPr>
        <w:tabs>
          <w:tab w:val="left" w:pos="2160"/>
        </w:tabs>
        <w:jc w:val="both"/>
        <w:rPr>
          <w:sz w:val="23"/>
          <w:szCs w:val="23"/>
          <w:lang w:val="es-PE"/>
        </w:rPr>
      </w:pPr>
    </w:p>
    <w:p w:rsidRPr="00B6416B" w:rsidR="00522E98" w:rsidP="00522E98" w:rsidRDefault="00522E98" w14:paraId="345CED4A" w14:textId="64E2D230">
      <w:pPr>
        <w:tabs>
          <w:tab w:val="left" w:pos="2160"/>
        </w:tabs>
        <w:jc w:val="both"/>
        <w:rPr>
          <w:sz w:val="23"/>
          <w:szCs w:val="23"/>
          <w:lang w:val="es-PE"/>
        </w:rPr>
      </w:pPr>
      <w:r w:rsidRPr="3C9A8779" w:rsidR="00522E98">
        <w:rPr>
          <w:sz w:val="23"/>
          <w:szCs w:val="23"/>
          <w:lang w:val="es-PE"/>
        </w:rPr>
        <w:t xml:space="preserve">Atendiendo a lo expresado, se ha verificado que </w:t>
      </w:r>
      <w:r w:rsidRPr="3C9A8779" w:rsidR="4E3D1DA8">
        <w:rPr>
          <w:sz w:val="23"/>
          <w:szCs w:val="23"/>
          <w:lang w:val="es-PE"/>
        </w:rPr>
        <w:t>..................</w:t>
      </w:r>
      <w:r w:rsidRPr="3C9A8779" w:rsidR="00522E98">
        <w:rPr>
          <w:sz w:val="23"/>
          <w:szCs w:val="23"/>
          <w:lang w:val="es-PE"/>
        </w:rPr>
        <w:t xml:space="preserve"> ha presentado el respectivo certificado de seguro No. </w:t>
      </w:r>
      <w:r w:rsidRPr="3C9A8779" w:rsidR="00522E98">
        <w:rPr>
          <w:sz w:val="23"/>
          <w:szCs w:val="23"/>
          <w:lang w:val="es-PE"/>
        </w:rPr>
        <w:t>02941202,  firmado</w:t>
      </w:r>
      <w:r w:rsidRPr="3C9A8779" w:rsidR="00522E98">
        <w:rPr>
          <w:sz w:val="23"/>
          <w:szCs w:val="23"/>
          <w:lang w:val="es-PE"/>
        </w:rPr>
        <w:t xml:space="preserve"> por el asegurado, en cuyo texto consta, entre otras, la exclusión siguiente: </w:t>
      </w:r>
    </w:p>
    <w:p w:rsidRPr="00B6416B" w:rsidR="00522E98" w:rsidP="00522E98" w:rsidRDefault="00522E98" w14:paraId="6C0809B8" w14:textId="77777777">
      <w:pPr>
        <w:tabs>
          <w:tab w:val="left" w:pos="2160"/>
        </w:tabs>
        <w:jc w:val="both"/>
        <w:rPr>
          <w:sz w:val="23"/>
          <w:szCs w:val="23"/>
          <w:lang w:val="es-PE"/>
        </w:rPr>
      </w:pPr>
    </w:p>
    <w:p w:rsidRPr="00B6416B" w:rsidR="00522E98" w:rsidP="00522E98" w:rsidRDefault="00522E98" w14:paraId="0B69CFE2" w14:textId="0076BA05">
      <w:pPr>
        <w:tabs>
          <w:tab w:val="left" w:pos="2160"/>
        </w:tabs>
        <w:jc w:val="both"/>
      </w:pPr>
      <w:r w:rsidR="5CE6749B">
        <w:rPr/>
        <w:t>............................................................................................................................................</w:t>
      </w:r>
    </w:p>
    <w:p w:rsidRPr="00B6416B" w:rsidR="00522E98" w:rsidP="00522E98" w:rsidRDefault="00522E98" w14:paraId="7558C446" w14:textId="77777777">
      <w:pPr>
        <w:tabs>
          <w:tab w:val="left" w:pos="2160"/>
        </w:tabs>
        <w:jc w:val="both"/>
        <w:rPr>
          <w:sz w:val="23"/>
          <w:szCs w:val="23"/>
          <w:lang w:val="es-PE"/>
        </w:rPr>
      </w:pPr>
    </w:p>
    <w:p w:rsidRPr="00B6416B" w:rsidR="00522E98" w:rsidP="00522E98" w:rsidRDefault="00522E98" w14:paraId="696EB3F4" w14:textId="77777777">
      <w:pPr>
        <w:tabs>
          <w:tab w:val="left" w:pos="2160"/>
        </w:tabs>
        <w:jc w:val="both"/>
        <w:rPr>
          <w:sz w:val="23"/>
          <w:szCs w:val="23"/>
          <w:lang w:val="es-PE"/>
        </w:rPr>
      </w:pPr>
      <w:r w:rsidRPr="00B6416B">
        <w:rPr>
          <w:sz w:val="23"/>
          <w:szCs w:val="23"/>
          <w:lang w:val="es-PE"/>
        </w:rPr>
        <w:t>Por lo que la misma resulta válidamente oponible.</w:t>
      </w:r>
    </w:p>
    <w:p w:rsidRPr="00B6416B" w:rsidR="00522E98" w:rsidP="00522E98" w:rsidRDefault="00522E98" w14:paraId="56FA81AA" w14:textId="77777777">
      <w:pPr>
        <w:tabs>
          <w:tab w:val="left" w:pos="2160"/>
        </w:tabs>
        <w:jc w:val="both"/>
        <w:rPr>
          <w:sz w:val="23"/>
          <w:szCs w:val="23"/>
          <w:lang w:val="es-PE"/>
        </w:rPr>
      </w:pPr>
    </w:p>
    <w:p w:rsidRPr="00B6416B" w:rsidR="00522E98" w:rsidP="00522E98" w:rsidRDefault="00522E98" w14:paraId="634D316B" w14:textId="77777777">
      <w:pPr>
        <w:tabs>
          <w:tab w:val="left" w:pos="2160"/>
        </w:tabs>
        <w:jc w:val="both"/>
        <w:rPr>
          <w:sz w:val="23"/>
          <w:szCs w:val="23"/>
          <w:lang w:val="es-PE"/>
        </w:rPr>
      </w:pPr>
      <w:r w:rsidRPr="00B6416B">
        <w:rPr>
          <w:sz w:val="23"/>
          <w:szCs w:val="23"/>
          <w:lang w:val="es-PE"/>
        </w:rPr>
        <w:t xml:space="preserve">Se deja constancia que tanto el certificado de seguro como la solicitud que presenta el reclamante llevan la firma del asegurado, no obstante, no llevan fecha de firma; sin embargo, ello no desvirtúa que dichos documentos correspondan al seguro de desgravamen contratado a través de la Caja Sullana conforme se desprende del encabezado de los mismos, y que por tanto el asegurado fue puesto en conocimiento de los supuestos en los cuales no se otorgaría cobertura, entre ellos el que el fallecimiento se produjera debido a una enfermedad preexistente, </w:t>
      </w:r>
      <w:proofErr w:type="spellStart"/>
      <w:r w:rsidRPr="00B6416B">
        <w:rPr>
          <w:sz w:val="23"/>
          <w:szCs w:val="23"/>
          <w:lang w:val="es-PE"/>
        </w:rPr>
        <w:t>aún</w:t>
      </w:r>
      <w:proofErr w:type="spellEnd"/>
      <w:r w:rsidRPr="00B6416B">
        <w:rPr>
          <w:sz w:val="23"/>
          <w:szCs w:val="23"/>
          <w:lang w:val="es-PE"/>
        </w:rPr>
        <w:t xml:space="preserve"> cuando no hubiera completado el cuestionario de salud.</w:t>
      </w:r>
    </w:p>
    <w:p w:rsidRPr="00B6416B" w:rsidR="00522E98" w:rsidP="00522E98" w:rsidRDefault="00522E98" w14:paraId="236DCDD5" w14:textId="77777777">
      <w:pPr>
        <w:tabs>
          <w:tab w:val="left" w:pos="2160"/>
        </w:tabs>
        <w:jc w:val="both"/>
        <w:rPr>
          <w:sz w:val="23"/>
          <w:szCs w:val="23"/>
          <w:lang w:val="es-PE"/>
        </w:rPr>
      </w:pPr>
    </w:p>
    <w:p w:rsidRPr="00B6416B" w:rsidR="00522E98" w:rsidP="00522E98" w:rsidRDefault="00522E98" w14:paraId="467E36CD" w14:textId="29B68CF6">
      <w:pPr>
        <w:tabs>
          <w:tab w:val="left" w:pos="2160"/>
        </w:tabs>
        <w:jc w:val="both"/>
      </w:pPr>
      <w:r w:rsidR="4F7D9C2B">
        <w:rPr/>
        <w:t>..............................................................................................................................................</w:t>
      </w:r>
    </w:p>
    <w:p w:rsidRPr="00B6416B" w:rsidR="00522E98" w:rsidP="00522E98" w:rsidRDefault="00522E98" w14:paraId="730928D1" w14:textId="77777777">
      <w:pPr>
        <w:tabs>
          <w:tab w:val="left" w:pos="2160"/>
        </w:tabs>
        <w:jc w:val="both"/>
        <w:rPr>
          <w:sz w:val="23"/>
          <w:szCs w:val="23"/>
          <w:lang w:val="es-PE"/>
        </w:rPr>
      </w:pPr>
    </w:p>
    <w:p w:rsidRPr="00B6416B" w:rsidR="00522E98" w:rsidP="00522E98" w:rsidRDefault="00522E98" w14:paraId="416FCBAB" w14:textId="77777777">
      <w:pPr>
        <w:tabs>
          <w:tab w:val="left" w:pos="2160"/>
        </w:tabs>
        <w:jc w:val="both"/>
        <w:rPr>
          <w:sz w:val="23"/>
          <w:szCs w:val="23"/>
          <w:lang w:val="es-PE"/>
        </w:rPr>
      </w:pPr>
      <w:r w:rsidRPr="00B6416B">
        <w:rPr>
          <w:b/>
          <w:sz w:val="23"/>
          <w:szCs w:val="23"/>
          <w:u w:val="single"/>
          <w:lang w:val="es-PE"/>
        </w:rPr>
        <w:t>Sexto</w:t>
      </w:r>
      <w:r w:rsidRPr="00B6416B">
        <w:rPr>
          <w:b/>
          <w:sz w:val="23"/>
          <w:szCs w:val="23"/>
          <w:lang w:val="es-PE"/>
        </w:rPr>
        <w:t xml:space="preserve">: </w:t>
      </w:r>
      <w:r w:rsidRPr="00B6416B">
        <w:rPr>
          <w:sz w:val="23"/>
          <w:szCs w:val="23"/>
          <w:lang w:val="es-PE"/>
        </w:rPr>
        <w:t xml:space="preserve">Sobre la base de los términos contenidos en la reclamación y en la absolución de </w:t>
      </w:r>
      <w:proofErr w:type="gramStart"/>
      <w:r w:rsidRPr="00B6416B">
        <w:rPr>
          <w:sz w:val="23"/>
          <w:szCs w:val="23"/>
          <w:lang w:val="es-PE"/>
        </w:rPr>
        <w:t>la misma</w:t>
      </w:r>
      <w:proofErr w:type="gramEnd"/>
      <w:r w:rsidRPr="00B6416B">
        <w:rPr>
          <w:sz w:val="23"/>
          <w:szCs w:val="23"/>
          <w:lang w:val="es-PE"/>
        </w:rPr>
        <w:t>, y a lo tratado en la audiencia de vista, la cuestión controvertida radica en determinar si es legítimo o no el rechazo de la solicitud de cobertura, esto es, si la enfermedad que derivó en el fallecimiento del asegurado correspondió o no a una preexistencia.</w:t>
      </w:r>
    </w:p>
    <w:p w:rsidRPr="00B6416B" w:rsidR="00522E98" w:rsidP="00522E98" w:rsidRDefault="00522E98" w14:paraId="78E52EC4" w14:textId="77777777">
      <w:pPr>
        <w:tabs>
          <w:tab w:val="left" w:pos="709"/>
          <w:tab w:val="left" w:pos="1418"/>
          <w:tab w:val="left" w:pos="2160"/>
        </w:tabs>
        <w:jc w:val="both"/>
        <w:rPr>
          <w:sz w:val="23"/>
          <w:szCs w:val="23"/>
          <w:lang w:val="es-PE"/>
        </w:rPr>
      </w:pPr>
    </w:p>
    <w:p w:rsidRPr="00B6416B" w:rsidR="00522E98" w:rsidP="00522E98" w:rsidRDefault="00522E98" w14:paraId="0B4018A2" w14:textId="77777777">
      <w:pPr>
        <w:jc w:val="both"/>
        <w:rPr>
          <w:sz w:val="23"/>
          <w:szCs w:val="23"/>
          <w:lang w:val="es-PE"/>
        </w:rPr>
      </w:pPr>
      <w:r w:rsidRPr="00B6416B">
        <w:rPr>
          <w:sz w:val="23"/>
          <w:szCs w:val="23"/>
          <w:lang w:val="es-PE"/>
        </w:rPr>
        <w:t xml:space="preserve">La fecha de inicio de vigencia del contrato de seguro no constituye un punto controvertido, por lo que se tiene que esta fue el 02 de julio de 2020. </w:t>
      </w:r>
    </w:p>
    <w:p w:rsidRPr="00B6416B" w:rsidR="00522E98" w:rsidP="00522E98" w:rsidRDefault="00522E98" w14:paraId="34FDA30B" w14:textId="77777777">
      <w:pPr>
        <w:ind w:left="705" w:hanging="705"/>
        <w:jc w:val="both"/>
        <w:rPr>
          <w:sz w:val="23"/>
          <w:szCs w:val="23"/>
          <w:lang w:val="es-PE"/>
        </w:rPr>
      </w:pPr>
    </w:p>
    <w:p w:rsidRPr="00B6416B" w:rsidR="00522E98" w:rsidP="3C9A8779" w:rsidRDefault="00522E98" w14:paraId="0164AC93" w14:textId="55A4796E">
      <w:pPr>
        <w:pStyle w:val="paragraph"/>
        <w:spacing w:before="0" w:beforeAutospacing="off" w:after="0" w:afterAutospacing="off"/>
        <w:jc w:val="both"/>
        <w:textAlignment w:val="baseline"/>
        <w:rPr>
          <w:rStyle w:val="eop"/>
          <w:sz w:val="23"/>
          <w:szCs w:val="23"/>
        </w:rPr>
      </w:pPr>
      <w:r w:rsidRPr="3C9A8779" w:rsidR="00522E98">
        <w:rPr>
          <w:sz w:val="23"/>
          <w:szCs w:val="23"/>
          <w:lang w:val="es-PE"/>
        </w:rPr>
        <w:t xml:space="preserve">Asimismo, la aseguradora ha adjuntado parte pertinente de la historia clínica del año 2016, donde se verifica en el </w:t>
      </w:r>
      <w:r w:rsidRPr="3C9A8779" w:rsidR="00522E98">
        <w:rPr>
          <w:rStyle w:val="eop"/>
          <w:i w:val="1"/>
          <w:iCs w:val="1"/>
          <w:sz w:val="23"/>
          <w:szCs w:val="23"/>
        </w:rPr>
        <w:t xml:space="preserve">“riesgo quirúrgico cardiovascular para cirugía de rodilla izquierda” </w:t>
      </w:r>
      <w:r w:rsidRPr="3C9A8779" w:rsidR="00522E98">
        <w:rPr>
          <w:rStyle w:val="eop"/>
          <w:sz w:val="23"/>
          <w:szCs w:val="23"/>
        </w:rPr>
        <w:t xml:space="preserve">firmado por Dra. </w:t>
      </w:r>
      <w:r w:rsidRPr="3C9A8779" w:rsidR="6DF958AF">
        <w:rPr>
          <w:rStyle w:val="eop"/>
          <w:sz w:val="23"/>
          <w:szCs w:val="23"/>
        </w:rPr>
        <w:t>..............................</w:t>
      </w:r>
      <w:r w:rsidRPr="3C9A8779" w:rsidR="00522E98">
        <w:rPr>
          <w:rStyle w:val="eop"/>
          <w:sz w:val="23"/>
          <w:szCs w:val="23"/>
        </w:rPr>
        <w:t xml:space="preserve">, que a dicha fecha ya existía diagnóstico previo de diabetes.  </w:t>
      </w:r>
    </w:p>
    <w:p w:rsidRPr="00B6416B" w:rsidR="00522E98" w:rsidP="00522E98" w:rsidRDefault="00522E98" w14:paraId="0E3D3323" w14:textId="77777777">
      <w:pPr>
        <w:pStyle w:val="paragraph"/>
        <w:spacing w:before="0" w:beforeAutospacing="0" w:after="0" w:afterAutospacing="0"/>
        <w:jc w:val="both"/>
        <w:textAlignment w:val="baseline"/>
        <w:rPr>
          <w:rStyle w:val="eop"/>
          <w:i/>
          <w:iCs/>
          <w:sz w:val="23"/>
          <w:szCs w:val="23"/>
        </w:rPr>
      </w:pPr>
    </w:p>
    <w:p w:rsidRPr="00B6416B" w:rsidR="00522E98" w:rsidP="00522E98" w:rsidRDefault="00522E98" w14:paraId="5CDF6DE0" w14:textId="77777777">
      <w:pPr>
        <w:jc w:val="both"/>
        <w:rPr>
          <w:sz w:val="23"/>
          <w:szCs w:val="23"/>
          <w:lang w:val="es-PE"/>
        </w:rPr>
      </w:pPr>
      <w:r w:rsidRPr="00B6416B">
        <w:rPr>
          <w:sz w:val="23"/>
          <w:szCs w:val="23"/>
          <w:lang w:val="es-PE"/>
        </w:rPr>
        <w:t xml:space="preserve">Siendo que el año 2016 es previo a la contratación del seguro que se produce en el año 2020, se tiene que la diabetes sí era una condición preexistente a la contratación </w:t>
      </w:r>
      <w:proofErr w:type="gramStart"/>
      <w:r w:rsidRPr="00B6416B">
        <w:rPr>
          <w:sz w:val="23"/>
          <w:szCs w:val="23"/>
          <w:lang w:val="es-PE"/>
        </w:rPr>
        <w:t>del mismo</w:t>
      </w:r>
      <w:proofErr w:type="gramEnd"/>
      <w:r w:rsidRPr="00B6416B">
        <w:rPr>
          <w:sz w:val="23"/>
          <w:szCs w:val="23"/>
          <w:lang w:val="es-PE"/>
        </w:rPr>
        <w:t>.</w:t>
      </w:r>
    </w:p>
    <w:p w:rsidRPr="00B6416B" w:rsidR="00522E98" w:rsidP="00522E98" w:rsidRDefault="00522E98" w14:paraId="02871D82" w14:textId="77777777">
      <w:pPr>
        <w:ind w:left="705" w:hanging="705"/>
        <w:jc w:val="both"/>
        <w:rPr>
          <w:sz w:val="23"/>
          <w:szCs w:val="23"/>
          <w:lang w:val="es-PE"/>
        </w:rPr>
      </w:pPr>
    </w:p>
    <w:p w:rsidRPr="00B6416B" w:rsidR="00522E98" w:rsidP="00522E98" w:rsidRDefault="00522E98" w14:paraId="1483A80C" w14:textId="77777777">
      <w:pPr>
        <w:jc w:val="both"/>
        <w:rPr>
          <w:sz w:val="23"/>
          <w:szCs w:val="23"/>
          <w:lang w:val="es-PE"/>
        </w:rPr>
      </w:pPr>
      <w:r w:rsidRPr="00B6416B">
        <w:rPr>
          <w:sz w:val="23"/>
          <w:szCs w:val="23"/>
          <w:lang w:val="es-PE"/>
        </w:rPr>
        <w:t xml:space="preserve">Ahora bien, a efectos de determinar si el fallecimiento fue consecuencia de la diabetes que padecía el asegurado, se ha revisado el certificado de defunción en el cual se basa la aseguradora, y se constata que, efectivamente, en este se consigna como enfermedad o estado patológico que produjo el fallecimiento del asegurado, a la “diabetes mellitus descompensada”. </w:t>
      </w:r>
      <w:proofErr w:type="gramStart"/>
      <w:r w:rsidRPr="00B6416B">
        <w:rPr>
          <w:sz w:val="23"/>
          <w:szCs w:val="23"/>
          <w:lang w:val="es-PE"/>
        </w:rPr>
        <w:t>Y</w:t>
      </w:r>
      <w:proofErr w:type="gramEnd"/>
      <w:r w:rsidRPr="00B6416B">
        <w:rPr>
          <w:sz w:val="23"/>
          <w:szCs w:val="23"/>
          <w:lang w:val="es-PE"/>
        </w:rPr>
        <w:t xml:space="preserve"> en consecuencia, se verifica que se ha configurado el supuesto de exclusión previsto en la póliza, siendo el rechazo de cobertura legítimo.</w:t>
      </w:r>
    </w:p>
    <w:p w:rsidRPr="00B6416B" w:rsidR="00522E98" w:rsidP="00522E98" w:rsidRDefault="00522E98" w14:paraId="19D28119" w14:textId="77777777">
      <w:pPr>
        <w:jc w:val="both"/>
        <w:rPr>
          <w:sz w:val="23"/>
          <w:szCs w:val="23"/>
          <w:lang w:val="es-PE"/>
        </w:rPr>
      </w:pPr>
    </w:p>
    <w:p w:rsidRPr="00B6416B" w:rsidR="00522E98" w:rsidP="00522E98" w:rsidRDefault="00522E98" w14:paraId="3BAF510F" w14:textId="3FACEDA4">
      <w:pPr>
        <w:jc w:val="both"/>
      </w:pPr>
      <w:r w:rsidR="0EC47882">
        <w:rPr/>
        <w:t>...............................................................................................................................................</w:t>
      </w:r>
    </w:p>
    <w:p w:rsidRPr="00B6416B" w:rsidR="00522E98" w:rsidP="00522E98" w:rsidRDefault="00522E98" w14:paraId="4FC57009" w14:textId="77777777">
      <w:pPr>
        <w:jc w:val="both"/>
        <w:rPr>
          <w:sz w:val="23"/>
          <w:szCs w:val="23"/>
          <w:lang w:val="es-PE"/>
        </w:rPr>
      </w:pPr>
    </w:p>
    <w:p w:rsidRPr="00B6416B" w:rsidR="00522E98" w:rsidP="00522E98" w:rsidRDefault="00522E98" w14:paraId="6467DCF6" w14:textId="77777777">
      <w:pPr>
        <w:jc w:val="both"/>
        <w:rPr>
          <w:sz w:val="23"/>
          <w:szCs w:val="23"/>
          <w:lang w:val="es-PE"/>
        </w:rPr>
      </w:pPr>
      <w:r w:rsidRPr="00B6416B">
        <w:rPr>
          <w:sz w:val="23"/>
          <w:szCs w:val="23"/>
          <w:lang w:val="es-PE"/>
        </w:rPr>
        <w:t>Cabe señalar que el reclamante considera que la aseguradora ha cometido una serie de omisiones al no consignar la fecha ni la firma de la cónyuge del asegurado en el certificado. Dichos aspectos, sin embargo, corresponden a un aspecto vinculado a idoneidad de servicios que escapan de la competencia de esta Defensoría, tal y como ha sido referido en el segundo considerando de la presente resolución; lo cual no enerva la legitimidad del rechazo.</w:t>
      </w:r>
    </w:p>
    <w:p w:rsidRPr="00B6416B" w:rsidR="00522E98" w:rsidP="00522E98" w:rsidRDefault="00522E98" w14:paraId="7F94C572" w14:textId="77777777">
      <w:pPr>
        <w:ind w:left="709" w:hanging="709"/>
        <w:jc w:val="both"/>
        <w:rPr>
          <w:sz w:val="23"/>
          <w:szCs w:val="23"/>
          <w:lang w:val="es-PE"/>
        </w:rPr>
      </w:pPr>
    </w:p>
    <w:p w:rsidRPr="00B6416B" w:rsidR="00522E98" w:rsidP="00522E98" w:rsidRDefault="00522E98" w14:paraId="09679ED4" w14:textId="77777777">
      <w:pPr>
        <w:jc w:val="both"/>
        <w:rPr>
          <w:sz w:val="23"/>
          <w:szCs w:val="23"/>
          <w:lang w:val="es-PE"/>
        </w:rPr>
      </w:pPr>
      <w:r w:rsidRPr="00B6416B">
        <w:rPr>
          <w:sz w:val="23"/>
          <w:szCs w:val="23"/>
          <w:lang w:val="es-PE"/>
        </w:rPr>
        <w:t>Conforme a lo anterior, resulta sustentable el rechazo de cobertura comunicado en su oportunidad por la aseguradora, siendo además que la exclusión de enfermedad o menoscabo preexistente era plenamente oponible conforme ha sido destacado.</w:t>
      </w:r>
    </w:p>
    <w:p w:rsidRPr="00B6416B" w:rsidR="00522E98" w:rsidP="00522E98" w:rsidRDefault="00522E98" w14:paraId="6744DA98" w14:textId="77777777">
      <w:pPr>
        <w:ind w:left="709" w:hanging="709"/>
        <w:jc w:val="both"/>
        <w:rPr>
          <w:sz w:val="23"/>
          <w:szCs w:val="23"/>
          <w:lang w:val="es-PE"/>
        </w:rPr>
      </w:pPr>
    </w:p>
    <w:p w:rsidRPr="00B6416B" w:rsidR="00522E98" w:rsidP="00522E98" w:rsidRDefault="00522E98" w14:paraId="5782E02B" w14:textId="77777777">
      <w:pPr>
        <w:tabs>
          <w:tab w:val="left" w:pos="2386"/>
        </w:tabs>
        <w:jc w:val="both"/>
        <w:outlineLvl w:val="0"/>
        <w:rPr>
          <w:b/>
          <w:sz w:val="23"/>
          <w:szCs w:val="23"/>
        </w:rPr>
      </w:pPr>
      <w:r w:rsidRPr="00B6416B">
        <w:rPr>
          <w:b/>
          <w:sz w:val="23"/>
          <w:szCs w:val="23"/>
          <w:lang w:val="es-PE"/>
        </w:rPr>
        <w:t xml:space="preserve">Atendiendo a lo expresado, este colegiado </w:t>
      </w:r>
      <w:r w:rsidRPr="00B6416B">
        <w:rPr>
          <w:b/>
          <w:sz w:val="23"/>
          <w:szCs w:val="23"/>
        </w:rPr>
        <w:t>concluye su apreciación razonada y conjunta, al amparo de lo establecido en su Reglamento, estimando que el rechazo de cobertura es legítimo; por lo que</w:t>
      </w:r>
      <w:r w:rsidRPr="00B6416B">
        <w:rPr>
          <w:b/>
          <w:sz w:val="23"/>
          <w:szCs w:val="23"/>
          <w:lang w:val="es-PE"/>
        </w:rPr>
        <w:t xml:space="preserve"> resuelve:</w:t>
      </w:r>
    </w:p>
    <w:p w:rsidRPr="00B6416B" w:rsidR="00522E98" w:rsidP="00522E98" w:rsidRDefault="00522E98" w14:paraId="52DEC17D" w14:textId="77777777">
      <w:pPr>
        <w:jc w:val="both"/>
        <w:rPr>
          <w:rFonts w:eastAsia="Arial Unicode MS"/>
          <w:sz w:val="23"/>
          <w:szCs w:val="23"/>
          <w:lang w:val="es-PE"/>
        </w:rPr>
      </w:pPr>
    </w:p>
    <w:p w:rsidRPr="00B6416B" w:rsidR="00522E98" w:rsidP="00522E98" w:rsidRDefault="00522E98" w14:paraId="46B1B984" w14:textId="1C1AB9FD">
      <w:pPr>
        <w:tabs>
          <w:tab w:val="left" w:pos="0"/>
          <w:tab w:val="left" w:pos="1418"/>
        </w:tabs>
        <w:jc w:val="both"/>
        <w:rPr>
          <w:sz w:val="23"/>
          <w:szCs w:val="23"/>
          <w:lang w:val="es-PE"/>
        </w:rPr>
      </w:pPr>
      <w:r w:rsidRPr="3C9A8779" w:rsidR="00522E98">
        <w:rPr>
          <w:rFonts w:eastAsia="Arial Unicode MS"/>
          <w:sz w:val="23"/>
          <w:szCs w:val="23"/>
          <w:lang w:val="es-PE"/>
        </w:rPr>
        <w:t xml:space="preserve">Declarar </w:t>
      </w:r>
      <w:r w:rsidRPr="3C9A8779" w:rsidR="00522E98">
        <w:rPr>
          <w:rFonts w:eastAsia="Arial Unicode MS"/>
          <w:b w:val="1"/>
          <w:bCs w:val="1"/>
          <w:sz w:val="23"/>
          <w:szCs w:val="23"/>
          <w:lang w:val="es-PE"/>
        </w:rPr>
        <w:t>INFUNDADA</w:t>
      </w:r>
      <w:r w:rsidRPr="3C9A8779" w:rsidR="00522E98">
        <w:rPr>
          <w:rFonts w:eastAsia="Arial Unicode MS"/>
          <w:sz w:val="23"/>
          <w:szCs w:val="23"/>
          <w:lang w:val="es-PE"/>
        </w:rPr>
        <w:t xml:space="preserve"> la reclamación interpuesta por </w:t>
      </w:r>
      <w:r w:rsidRPr="3C9A8779" w:rsidR="00522E98">
        <w:rPr>
          <w:sz w:val="23"/>
          <w:szCs w:val="23"/>
          <w:lang w:val="es-PE"/>
        </w:rPr>
        <w:t xml:space="preserve">don </w:t>
      </w:r>
      <w:r w:rsidRPr="3C9A8779" w:rsidR="1A9DA239">
        <w:rPr>
          <w:sz w:val="23"/>
          <w:szCs w:val="23"/>
          <w:lang w:val="es-PE"/>
        </w:rPr>
        <w:t>...........................................................................</w:t>
      </w:r>
      <w:r w:rsidRPr="3C9A8779" w:rsidR="00522E98">
        <w:rPr>
          <w:sz w:val="23"/>
          <w:szCs w:val="23"/>
          <w:lang w:val="es-PE"/>
        </w:rPr>
        <w:t xml:space="preserve"> contra </w:t>
      </w:r>
      <w:r w:rsidRPr="3C9A8779" w:rsidR="59C6E80C">
        <w:rPr>
          <w:sz w:val="23"/>
          <w:szCs w:val="23"/>
          <w:lang w:val="es-PE"/>
        </w:rPr>
        <w:t>............................................</w:t>
      </w:r>
      <w:r w:rsidRPr="3C9A8779" w:rsidR="00522E98">
        <w:rPr>
          <w:sz w:val="23"/>
          <w:szCs w:val="23"/>
          <w:lang w:val="es-PE"/>
        </w:rPr>
        <w:t>, dejándose a salvo su derecho de hacer valer su pretensión en las instancias que estime pertinentes.</w:t>
      </w:r>
    </w:p>
    <w:p w:rsidRPr="00B6416B" w:rsidR="000219B0" w:rsidP="000219B0" w:rsidRDefault="000219B0" w14:paraId="3626DA0E" w14:textId="77777777">
      <w:pPr>
        <w:pStyle w:val="Prrafodelista"/>
        <w:tabs>
          <w:tab w:val="left" w:pos="2160"/>
        </w:tabs>
        <w:ind w:left="0"/>
        <w:jc w:val="both"/>
        <w:rPr>
          <w:color w:val="000000"/>
          <w:sz w:val="23"/>
          <w:szCs w:val="23"/>
          <w:lang w:val="es-PE"/>
        </w:rPr>
      </w:pPr>
    </w:p>
    <w:p w:rsidRPr="00B6416B"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3"/>
          <w:szCs w:val="23"/>
        </w:rPr>
      </w:pPr>
    </w:p>
    <w:p w:rsidRPr="00B6416B" w:rsidR="001631D6" w:rsidP="00401DE3" w:rsidRDefault="00F15FBA" w14:paraId="30F8D459" w14:textId="7EA19A90">
      <w:pPr>
        <w:jc w:val="right"/>
        <w:outlineLvl w:val="0"/>
        <w:rPr>
          <w:sz w:val="23"/>
          <w:szCs w:val="23"/>
          <w:lang w:val="es-PE"/>
        </w:rPr>
      </w:pPr>
      <w:r w:rsidRPr="00B6416B">
        <w:rPr>
          <w:sz w:val="23"/>
          <w:szCs w:val="23"/>
          <w:lang w:val="es-PE"/>
        </w:rPr>
        <w:t xml:space="preserve">Lima, </w:t>
      </w:r>
      <w:r w:rsidRPr="00B6416B" w:rsidR="00755439">
        <w:rPr>
          <w:sz w:val="23"/>
          <w:szCs w:val="23"/>
          <w:lang w:val="es-PE"/>
        </w:rPr>
        <w:t>0</w:t>
      </w:r>
      <w:r w:rsidRPr="00B6416B" w:rsidR="0096583D">
        <w:rPr>
          <w:sz w:val="23"/>
          <w:szCs w:val="23"/>
          <w:lang w:val="es-PE"/>
        </w:rPr>
        <w:t>5</w:t>
      </w:r>
      <w:r w:rsidRPr="00B6416B" w:rsidR="00447D8A">
        <w:rPr>
          <w:sz w:val="23"/>
          <w:szCs w:val="23"/>
          <w:lang w:val="es-PE"/>
        </w:rPr>
        <w:t xml:space="preserve"> </w:t>
      </w:r>
      <w:r w:rsidRPr="00B6416B" w:rsidR="00F62606">
        <w:rPr>
          <w:sz w:val="23"/>
          <w:szCs w:val="23"/>
        </w:rPr>
        <w:t>d</w:t>
      </w:r>
      <w:proofErr w:type="spellStart"/>
      <w:r w:rsidRPr="00B6416B">
        <w:rPr>
          <w:sz w:val="23"/>
          <w:szCs w:val="23"/>
          <w:lang w:val="es-PE"/>
        </w:rPr>
        <w:t>e</w:t>
      </w:r>
      <w:proofErr w:type="spellEnd"/>
      <w:r w:rsidRPr="00B6416B" w:rsidR="00642D5C">
        <w:rPr>
          <w:sz w:val="23"/>
          <w:szCs w:val="23"/>
          <w:lang w:val="es-PE"/>
        </w:rPr>
        <w:t xml:space="preserve"> </w:t>
      </w:r>
      <w:r w:rsidRPr="00B6416B" w:rsidR="00755439">
        <w:rPr>
          <w:sz w:val="23"/>
          <w:szCs w:val="23"/>
          <w:lang w:val="es-PE"/>
        </w:rPr>
        <w:t>noviembre</w:t>
      </w:r>
      <w:r w:rsidRPr="00B6416B" w:rsidR="001631D6">
        <w:rPr>
          <w:sz w:val="23"/>
          <w:szCs w:val="23"/>
          <w:lang w:val="es-PE"/>
        </w:rPr>
        <w:t xml:space="preserve"> </w:t>
      </w:r>
      <w:r w:rsidRPr="00B6416B">
        <w:rPr>
          <w:sz w:val="23"/>
          <w:szCs w:val="23"/>
          <w:lang w:val="es-PE"/>
        </w:rPr>
        <w:t>de 20</w:t>
      </w:r>
      <w:r w:rsidRPr="00B6416B" w:rsidR="001631D6">
        <w:rPr>
          <w:sz w:val="23"/>
          <w:szCs w:val="23"/>
          <w:lang w:val="es-PE"/>
        </w:rPr>
        <w:t>2</w:t>
      </w:r>
      <w:r w:rsidRPr="00B6416B" w:rsidR="003E6BA6">
        <w:rPr>
          <w:sz w:val="23"/>
          <w:szCs w:val="23"/>
          <w:lang w:val="es-PE"/>
        </w:rPr>
        <w:t>1</w:t>
      </w:r>
    </w:p>
    <w:p w:rsidRPr="00B6416B" w:rsidR="00C01AB2" w:rsidP="00B5211F" w:rsidRDefault="00C01AB2" w14:paraId="37DB6607" w14:textId="77777777">
      <w:pPr>
        <w:rPr>
          <w:sz w:val="23"/>
          <w:szCs w:val="23"/>
        </w:rPr>
      </w:pPr>
    </w:p>
    <w:p w:rsidRPr="00B6416B" w:rsidR="00431C1C" w:rsidP="00431C1C" w:rsidRDefault="00431C1C" w14:paraId="6E7BC3C0" w14:textId="77777777">
      <w:pPr>
        <w:jc w:val="both"/>
        <w:rPr>
          <w:b/>
          <w:bCs/>
          <w:i/>
          <w:iCs/>
          <w:sz w:val="23"/>
          <w:szCs w:val="23"/>
          <w:lang w:val="es-ES_tradnl"/>
        </w:rPr>
      </w:pPr>
      <w:r w:rsidRPr="00B6416B">
        <w:rPr>
          <w:b/>
          <w:bCs/>
          <w:i/>
          <w:iCs/>
          <w:sz w:val="23"/>
          <w:szCs w:val="23"/>
          <w:lang w:val="es-ES_tradnl"/>
        </w:rPr>
        <w:t>La Secretaría Técnica certifica que la presente resolución cuenta con el voto de los vocales cuyos nombres figuran en el presente documento.</w:t>
      </w:r>
    </w:p>
    <w:p w:rsidRPr="00B6416B" w:rsidR="00431C1C" w:rsidP="00431C1C" w:rsidRDefault="00431C1C" w14:paraId="1D118CB2" w14:textId="0B6E2748">
      <w:pPr>
        <w:jc w:val="both"/>
        <w:rPr>
          <w:b/>
          <w:bCs/>
          <w:i/>
          <w:iCs/>
          <w:sz w:val="23"/>
          <w:szCs w:val="23"/>
          <w:lang w:val="es-ES_tradnl"/>
        </w:rPr>
      </w:pPr>
    </w:p>
    <w:p w:rsidRPr="00B6416B" w:rsidR="00D61A48" w:rsidP="00D61A48" w:rsidRDefault="00D61A48" w14:paraId="1BE5A351" w14:textId="0FACD51A">
      <w:pPr>
        <w:spacing w:line="360" w:lineRule="auto"/>
        <w:jc w:val="center"/>
        <w:rPr>
          <w:b/>
          <w:bCs/>
          <w:sz w:val="23"/>
          <w:szCs w:val="23"/>
        </w:rPr>
      </w:pPr>
      <w:r w:rsidRPr="00B6416B">
        <w:rPr>
          <w:b/>
          <w:bCs/>
          <w:sz w:val="23"/>
          <w:szCs w:val="23"/>
        </w:rPr>
        <w:t xml:space="preserve">Rolando Eyzaguirre </w:t>
      </w:r>
      <w:proofErr w:type="spellStart"/>
      <w:r w:rsidRPr="00B6416B">
        <w:rPr>
          <w:b/>
          <w:bCs/>
          <w:sz w:val="23"/>
          <w:szCs w:val="23"/>
        </w:rPr>
        <w:t>Maccan</w:t>
      </w:r>
      <w:proofErr w:type="spellEnd"/>
      <w:r w:rsidRPr="00B6416B">
        <w:rPr>
          <w:b/>
          <w:bCs/>
          <w:sz w:val="23"/>
          <w:szCs w:val="23"/>
        </w:rPr>
        <w:t xml:space="preserve"> – </w:t>
      </w:r>
      <w:proofErr w:type="gramStart"/>
      <w:r w:rsidRPr="00B6416B">
        <w:rPr>
          <w:b/>
          <w:bCs/>
          <w:sz w:val="23"/>
          <w:szCs w:val="23"/>
        </w:rPr>
        <w:t>Presidente</w:t>
      </w:r>
      <w:proofErr w:type="gramEnd"/>
    </w:p>
    <w:p w:rsidRPr="00B6416B" w:rsidR="00431C1C" w:rsidP="00431C1C" w:rsidRDefault="00431C1C" w14:paraId="0DEAE9EC" w14:textId="77777777">
      <w:pPr>
        <w:spacing w:line="360" w:lineRule="auto"/>
        <w:jc w:val="center"/>
        <w:rPr>
          <w:b/>
          <w:bCs/>
          <w:sz w:val="23"/>
          <w:szCs w:val="23"/>
        </w:rPr>
      </w:pPr>
      <w:r w:rsidRPr="00B6416B">
        <w:rPr>
          <w:b/>
          <w:bCs/>
          <w:sz w:val="23"/>
          <w:szCs w:val="23"/>
        </w:rPr>
        <w:t>María Eugenia Valdez Fernández Baca – Vocal</w:t>
      </w:r>
    </w:p>
    <w:p w:rsidRPr="00B6416B" w:rsidR="00D61A48" w:rsidP="00D61A48" w:rsidRDefault="00D61A48" w14:paraId="6A2F3501" w14:textId="5BD98BD8">
      <w:pPr>
        <w:spacing w:line="360" w:lineRule="auto"/>
        <w:jc w:val="center"/>
        <w:rPr>
          <w:b/>
          <w:bCs/>
          <w:sz w:val="23"/>
          <w:szCs w:val="23"/>
        </w:rPr>
      </w:pPr>
      <w:r w:rsidRPr="00B6416B">
        <w:rPr>
          <w:b/>
          <w:bCs/>
          <w:sz w:val="23"/>
          <w:szCs w:val="23"/>
        </w:rPr>
        <w:t>Marco Antonio Ortega Piana – Vocal</w:t>
      </w:r>
    </w:p>
    <w:p w:rsidRPr="00B6416B" w:rsidR="00431C1C" w:rsidP="00431C1C" w:rsidRDefault="00431C1C" w14:paraId="529DAF3C" w14:textId="77777777">
      <w:pPr>
        <w:spacing w:line="360" w:lineRule="auto"/>
        <w:jc w:val="center"/>
        <w:rPr>
          <w:sz w:val="23"/>
          <w:szCs w:val="23"/>
          <w:lang w:val="es-MX"/>
        </w:rPr>
      </w:pPr>
      <w:r w:rsidRPr="00B6416B">
        <w:rPr>
          <w:b/>
          <w:bCs/>
          <w:sz w:val="23"/>
          <w:szCs w:val="23"/>
        </w:rPr>
        <w:t>Gonzalo Abad del Busto - Vocal</w:t>
      </w:r>
    </w:p>
    <w:p w:rsidRPr="000219B0"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194621" w14:paraId="164CAA9F" w14:textId="77777777">
      <w:pPr>
        <w:rPr>
          <w:sz w:val="23"/>
          <w:szCs w:val="23"/>
        </w:rPr>
      </w:pPr>
    </w:p>
    <w:sectPr w:rsidRPr="00431C1C"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94621" w:rsidP="005F148C" w:rsidRDefault="00194621" w14:paraId="53699885" w14:textId="77777777">
      <w:r>
        <w:separator/>
      </w:r>
    </w:p>
  </w:endnote>
  <w:endnote w:type="continuationSeparator" w:id="0">
    <w:p w:rsidR="00194621" w:rsidP="005F148C" w:rsidRDefault="00194621" w14:paraId="2E0B38D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94621" w:rsidP="005F148C" w:rsidRDefault="00194621" w14:paraId="362056E8" w14:textId="77777777">
      <w:r>
        <w:separator/>
      </w:r>
    </w:p>
  </w:footnote>
  <w:footnote w:type="continuationSeparator" w:id="0">
    <w:p w:rsidR="00194621" w:rsidP="005F148C" w:rsidRDefault="00194621" w14:paraId="16293DA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4"/>
  </w:num>
  <w:num w:numId="3">
    <w:abstractNumId w:val="1"/>
  </w:num>
  <w:num w:numId="4">
    <w:abstractNumId w:val="6"/>
  </w:num>
  <w:num w:numId="5">
    <w:abstractNumId w:val="5"/>
  </w:num>
  <w:num w:numId="6">
    <w:abstractNumId w:val="2"/>
  </w:num>
  <w:num w:numId="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F11A9"/>
    <w:rsid w:val="000F2C43"/>
    <w:rsid w:val="000F71B9"/>
    <w:rsid w:val="00103188"/>
    <w:rsid w:val="00112332"/>
    <w:rsid w:val="00131FAD"/>
    <w:rsid w:val="00135A6B"/>
    <w:rsid w:val="00140C67"/>
    <w:rsid w:val="00144FD6"/>
    <w:rsid w:val="001454A5"/>
    <w:rsid w:val="00160F6F"/>
    <w:rsid w:val="001631D6"/>
    <w:rsid w:val="00165D20"/>
    <w:rsid w:val="001824DC"/>
    <w:rsid w:val="0019100A"/>
    <w:rsid w:val="00194621"/>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65BC"/>
    <w:rsid w:val="00233ED8"/>
    <w:rsid w:val="002370F4"/>
    <w:rsid w:val="00253FC9"/>
    <w:rsid w:val="00270FE8"/>
    <w:rsid w:val="00281026"/>
    <w:rsid w:val="00281D4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22E98"/>
    <w:rsid w:val="00531FBE"/>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A01AE"/>
    <w:rsid w:val="007A0AA7"/>
    <w:rsid w:val="007A3050"/>
    <w:rsid w:val="007B191F"/>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67BB"/>
    <w:rsid w:val="00977F56"/>
    <w:rsid w:val="009A5E32"/>
    <w:rsid w:val="009A7580"/>
    <w:rsid w:val="009B3934"/>
    <w:rsid w:val="009C28AE"/>
    <w:rsid w:val="009C4314"/>
    <w:rsid w:val="009C4A1C"/>
    <w:rsid w:val="009C7D74"/>
    <w:rsid w:val="009E061C"/>
    <w:rsid w:val="009E109A"/>
    <w:rsid w:val="00A14315"/>
    <w:rsid w:val="00A223FC"/>
    <w:rsid w:val="00A23563"/>
    <w:rsid w:val="00A435C1"/>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416B"/>
    <w:rsid w:val="00B679B0"/>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5C1E"/>
    <w:rsid w:val="00D61A48"/>
    <w:rsid w:val="00D64C72"/>
    <w:rsid w:val="00D86E87"/>
    <w:rsid w:val="00D9006E"/>
    <w:rsid w:val="00D92FA2"/>
    <w:rsid w:val="00DC7958"/>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4EAB"/>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0891EA1C"/>
    <w:rsid w:val="09C0361A"/>
    <w:rsid w:val="0A10B27F"/>
    <w:rsid w:val="0EC47882"/>
    <w:rsid w:val="1A9DA239"/>
    <w:rsid w:val="2E44F0D9"/>
    <w:rsid w:val="390BDCD6"/>
    <w:rsid w:val="3BE67502"/>
    <w:rsid w:val="3C9A8779"/>
    <w:rsid w:val="403B5097"/>
    <w:rsid w:val="4E3D1DA8"/>
    <w:rsid w:val="4F7D9C2B"/>
    <w:rsid w:val="59C6E80C"/>
    <w:rsid w:val="5CE6749B"/>
    <w:rsid w:val="5CFFFA0A"/>
    <w:rsid w:val="6DF95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9AADAA1-21C5-4093-AAC6-D57B556E1CA7}"/>
</file>

<file path=customXml/itemProps3.xml><?xml version="1.0" encoding="utf-8"?>
<ds:datastoreItem xmlns:ds="http://schemas.openxmlformats.org/officeDocument/2006/customXml" ds:itemID="{6F014C04-5B1E-4B9F-B586-664D420FA1E9}"/>
</file>

<file path=customXml/itemProps4.xml><?xml version="1.0" encoding="utf-8"?>
<ds:datastoreItem xmlns:ds="http://schemas.openxmlformats.org/officeDocument/2006/customXml" ds:itemID="{E917956E-5665-48E9-9E1E-31E9162D6EB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169</cp:revision>
  <cp:lastPrinted>2021-11-08T14:10:00Z</cp:lastPrinted>
  <dcterms:created xsi:type="dcterms:W3CDTF">2020-12-18T20:09:00Z</dcterms:created>
  <dcterms:modified xsi:type="dcterms:W3CDTF">2026-02-17T14:59:54Z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