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410DD" w:rsidR="00F15FBA" w:rsidP="00026017" w:rsidRDefault="00F15FBA" w14:paraId="6EF5AEAB" w14:textId="38F507ED">
      <w:pPr>
        <w:pStyle w:val="Ttulo"/>
        <w:outlineLvl w:val="0"/>
        <w:rPr>
          <w:lang w:val="es-PE"/>
        </w:rPr>
      </w:pPr>
      <w:r w:rsidRPr="00A410DD">
        <w:rPr>
          <w:lang w:val="es-PE"/>
        </w:rPr>
        <w:t xml:space="preserve">RESOLUCIÓN </w:t>
      </w:r>
      <w:proofErr w:type="spellStart"/>
      <w:r w:rsidRPr="00A410DD">
        <w:rPr>
          <w:lang w:val="es-PE"/>
        </w:rPr>
        <w:t>N</w:t>
      </w:r>
      <w:r w:rsidRPr="00A410DD" w:rsidR="001631D6">
        <w:rPr>
          <w:lang w:val="es-PE"/>
        </w:rPr>
        <w:t>°</w:t>
      </w:r>
      <w:proofErr w:type="spellEnd"/>
      <w:r w:rsidRPr="00A410DD" w:rsidR="001631D6">
        <w:rPr>
          <w:lang w:val="es-PE"/>
        </w:rPr>
        <w:t xml:space="preserve"> </w:t>
      </w:r>
      <w:r w:rsidRPr="00A410DD" w:rsidR="00160F6F">
        <w:rPr>
          <w:lang w:val="es-PE"/>
        </w:rPr>
        <w:t>1</w:t>
      </w:r>
      <w:r w:rsidRPr="00A410DD" w:rsidR="004950BD">
        <w:rPr>
          <w:lang w:val="es-PE"/>
        </w:rPr>
        <w:t>6</w:t>
      </w:r>
      <w:r w:rsidRPr="00A410DD" w:rsidR="00E40A8A">
        <w:rPr>
          <w:lang w:val="es-PE"/>
        </w:rPr>
        <w:t>9</w:t>
      </w:r>
      <w:r w:rsidRPr="00A410DD" w:rsidR="001631D6">
        <w:rPr>
          <w:lang w:val="es-PE"/>
        </w:rPr>
        <w:t>/2</w:t>
      </w:r>
      <w:r w:rsidRPr="00A410DD" w:rsidR="003E6BA6">
        <w:rPr>
          <w:lang w:val="es-PE"/>
        </w:rPr>
        <w:t>1</w:t>
      </w:r>
    </w:p>
    <w:p w:rsidRPr="00A410DD" w:rsidR="00135A6B" w:rsidP="00135A6B" w:rsidRDefault="00135A6B" w14:paraId="5136A0CD" w14:textId="77777777">
      <w:pPr>
        <w:rPr>
          <w:b/>
          <w:bCs/>
          <w:lang w:val="es-PE"/>
        </w:rPr>
      </w:pPr>
    </w:p>
    <w:p w:rsidR="00A410DD" w:rsidP="00A410DD" w:rsidRDefault="00A410DD" w14:paraId="0C6854D5" w14:textId="25657372">
      <w:pPr>
        <w:rPr>
          <w:b/>
        </w:rPr>
      </w:pPr>
      <w:r w:rsidRPr="00A410DD">
        <w:rPr>
          <w:b/>
        </w:rPr>
        <w:t>VISTOS:</w:t>
      </w:r>
    </w:p>
    <w:p w:rsidRPr="00A410DD" w:rsidR="00A410DD" w:rsidP="00A410DD" w:rsidRDefault="00A410DD" w14:paraId="400AA266" w14:textId="77777777">
      <w:pPr>
        <w:rPr>
          <w:b/>
          <w:lang w:val="es-PE" w:eastAsia="en-US"/>
        </w:rPr>
      </w:pPr>
    </w:p>
    <w:p w:rsidR="00A410DD" w:rsidP="54FB706C" w:rsidRDefault="00A410DD" w14:paraId="198B2C26" w14:textId="242FF052">
      <w:pPr>
        <w:jc w:val="both"/>
        <w:rPr>
          <w:lang w:val="es-MX"/>
        </w:rPr>
      </w:pPr>
      <w:r w:rsidR="00A410DD">
        <w:rPr/>
        <w:t xml:space="preserve">Que, con fecha 20 de agosto de 2021 doña </w:t>
      </w:r>
      <w:r w:rsidR="10E818AE">
        <w:rPr/>
        <w:t>.....................................................................</w:t>
      </w:r>
      <w:r w:rsidR="00A410DD">
        <w:rPr/>
        <w:t xml:space="preserve"> </w:t>
      </w:r>
      <w:r w:rsidRPr="54FB706C" w:rsidR="00A410DD">
        <w:rPr>
          <w:lang w:val="es-MX"/>
        </w:rPr>
        <w:t xml:space="preserve">interpone </w:t>
      </w:r>
      <w:r w:rsidR="00A410DD">
        <w:rPr/>
        <w:t xml:space="preserve">reclamación ante esta Defensoría del Asegurado (DEFASEG) contra </w:t>
      </w:r>
      <w:r w:rsidRPr="54FB706C" w:rsidR="0009939B">
        <w:rPr>
          <w:b w:val="1"/>
          <w:bCs w:val="1"/>
          <w:lang w:val="es-MX"/>
        </w:rPr>
        <w:t>.....................................................................</w:t>
      </w:r>
      <w:r w:rsidRPr="54FB706C" w:rsidR="00A410DD">
        <w:rPr>
          <w:lang w:val="es-MX"/>
        </w:rPr>
        <w:t>, solicitando se le</w:t>
      </w:r>
      <w:r w:rsidR="00A410DD">
        <w:rPr/>
        <w:t xml:space="preserve"> otorgue la cobertura del</w:t>
      </w:r>
      <w:r w:rsidRPr="54FB706C" w:rsidR="00A410DD">
        <w:rPr>
          <w:b w:val="1"/>
          <w:bCs w:val="1"/>
          <w:lang w:val="es-MX"/>
        </w:rPr>
        <w:t xml:space="preserve"> SEGURO DE PROTECCIÓN DE TARJETA</w:t>
      </w:r>
      <w:bookmarkStart w:name="OLE_LINK2" w:id="0"/>
      <w:r w:rsidRPr="54FB706C" w:rsidR="00A410DD">
        <w:rPr>
          <w:lang w:val="es-MX"/>
        </w:rPr>
        <w:t>, contratada a través del Banco de la Nación.</w:t>
      </w:r>
    </w:p>
    <w:p w:rsidRPr="00A410DD" w:rsidR="00A410DD" w:rsidP="00A410DD" w:rsidRDefault="00A410DD" w14:paraId="29FCF2E0" w14:textId="77777777">
      <w:pPr>
        <w:jc w:val="both"/>
        <w:rPr>
          <w:bCs/>
        </w:rPr>
      </w:pPr>
    </w:p>
    <w:bookmarkEnd w:id="0"/>
    <w:p w:rsidRPr="00A410DD" w:rsidR="00A410DD" w:rsidP="00A410DD" w:rsidRDefault="00A410DD" w14:paraId="0B296D33" w14:textId="77777777">
      <w:pPr>
        <w:jc w:val="both"/>
        <w:rPr>
          <w:rFonts w:eastAsia="Arial Unicode MS"/>
        </w:rPr>
      </w:pPr>
      <w:r w:rsidRPr="00A410DD">
        <w:rPr>
          <w:rFonts w:eastAsia="Arial Unicode MS"/>
        </w:rPr>
        <w:t>Que, la señalada reclamación cumple con los requisitos de materia, cuantía y oportunidad establecidos en el Reglamento de la DEFASEG (http://www.defaseg.com.pe/reglamento).</w:t>
      </w:r>
    </w:p>
    <w:p w:rsidRPr="00A410DD" w:rsidR="00A410DD" w:rsidP="00A410DD" w:rsidRDefault="00A410DD" w14:paraId="4F4EE444" w14:textId="77777777">
      <w:pPr>
        <w:tabs>
          <w:tab w:val="left" w:pos="2160"/>
        </w:tabs>
        <w:jc w:val="both"/>
        <w:rPr>
          <w:rFonts w:eastAsia="Calibri"/>
        </w:rPr>
      </w:pPr>
    </w:p>
    <w:p w:rsidRPr="00A410DD" w:rsidR="00A410DD" w:rsidP="00A410DD" w:rsidRDefault="00A410DD" w14:paraId="2097DB06" w14:textId="77777777">
      <w:pPr>
        <w:tabs>
          <w:tab w:val="num" w:pos="720"/>
        </w:tabs>
        <w:jc w:val="both"/>
      </w:pPr>
      <w:r w:rsidRPr="00A410DD">
        <w:t xml:space="preserve">Que, habiéndosele corrido traslado de la respectiva reclamación, la aseguradora presentó sus descargos y la documentación solicitada. </w:t>
      </w:r>
    </w:p>
    <w:p w:rsidRPr="00A410DD" w:rsidR="00A410DD" w:rsidP="00A410DD" w:rsidRDefault="00A410DD" w14:paraId="7CBA323E" w14:textId="77777777">
      <w:pPr>
        <w:tabs>
          <w:tab w:val="num" w:pos="720"/>
        </w:tabs>
        <w:jc w:val="both"/>
      </w:pPr>
    </w:p>
    <w:p w:rsidRPr="00A410DD" w:rsidR="00A410DD" w:rsidP="00A410DD" w:rsidRDefault="00A410DD" w14:paraId="0E267627" w14:textId="77777777">
      <w:pPr>
        <w:tabs>
          <w:tab w:val="num" w:pos="720"/>
        </w:tabs>
        <w:jc w:val="both"/>
      </w:pPr>
      <w:r w:rsidRPr="00A410DD">
        <w:t xml:space="preserve">Que, el 29 de noviembre de 2021 se realizó la audiencia de vista en entorno virtual con la participación de las partes, quienes sustentaron su posición y absolvieron las preguntas formuladas por el órgano resolutorio unipersonal, conforme consta </w:t>
      </w:r>
      <w:r w:rsidRPr="00A410DD">
        <w:rPr>
          <w:lang w:val="es-419"/>
        </w:rPr>
        <w:t>en</w:t>
      </w:r>
      <w:r w:rsidRPr="00A410DD">
        <w:t xml:space="preserve"> la correspondiente acta.</w:t>
      </w:r>
    </w:p>
    <w:p w:rsidRPr="00A410DD" w:rsidR="00A410DD" w:rsidP="00A410DD" w:rsidRDefault="00A410DD" w14:paraId="748F72EF" w14:textId="77777777">
      <w:pPr>
        <w:jc w:val="both"/>
      </w:pPr>
    </w:p>
    <w:p w:rsidRPr="00A410DD" w:rsidR="00A410DD" w:rsidP="00A410DD" w:rsidRDefault="00A410DD" w14:paraId="3E392094" w14:textId="77777777">
      <w:pPr>
        <w:jc w:val="both"/>
      </w:pPr>
      <w:r w:rsidRPr="00A410DD">
        <w:t>Que, en síntesis, la posición de la reclamante es la siguiente: a) El 02/08/2021 perdió su línea de celular así como internet, no podía realizar llamadas, llamó a reclamos de Telefónica pero no contestaban, así que llamó al día siguiente y le informaron que había solicitado cambio de chip de su celular lo que no era cierto, indicándole que debía acercarse a un centro de atención al cliente para que le otorguen un nuevo chip, lo que debía hacer presencialmente; b) el 03/08/2021 adquirió el nuevo chip y una vez recuperada la línea telefónica e internet, se acerca a un supermercado para realizar compras y le indican que su tarjeta estaba bloqueada sin saber el motivo; c) luego recibió mensaje de correo donde se detallan transferencia no autorizadas por su persona, se acercó al Banco de la Nación y le confirmaron que habían bloqueado su tarjeta por operaciones sospechosas, y advirtió que se habían realizado dos transferencias de dinero cada de una de S/1,000 a dos personas distintas que no conoce; d) realizó la denuncia policial y reclamó ante la compañía de seguros y le han rechazado la cobertura indicando que dicho fraude informático no está amparado por la póliza, que solo cubren phishing con lo que se encuentra en desacuerdo.</w:t>
      </w:r>
    </w:p>
    <w:p w:rsidRPr="00A410DD" w:rsidR="00A410DD" w:rsidP="00A410DD" w:rsidRDefault="00A410DD" w14:paraId="30A39B05" w14:textId="77777777">
      <w:pPr>
        <w:jc w:val="both"/>
        <w:rPr>
          <w:lang w:val="es-PE"/>
        </w:rPr>
      </w:pPr>
    </w:p>
    <w:p w:rsidRPr="00A410DD" w:rsidR="00A410DD" w:rsidP="00A410DD" w:rsidRDefault="00A410DD" w14:paraId="0F7ECCB6" w14:textId="77777777">
      <w:pPr>
        <w:jc w:val="both"/>
      </w:pPr>
      <w:r w:rsidRPr="00A410DD">
        <w:t>Que, por su parte y en resumen la compañía de seguros sostiene que: a) de la denuncia policial presentada por la reclamante queda claro que personas desconocidas suplantaron su identidad para bloquear su celular y adquirir otro chip con el mismo número con el que realizaron operaciones que no reconoce; b) la modalidad empleada por los delincuentes no coincide con ninguna de las coberturas descritas en la póliza de seguros; c) la situación descrita no corresponde a la modalidad de phishing, pues no se recibió un correo electrónico fraudulento a través del cual se hubiera accedido a información del asegurado; si bien es cierto que la reclamante refiere que recibió 2 correos electrónicos donde el banco le informaba de las operaciones y movimientos en su cuenta, dichos medios de prueba no acreditan la modalidad de phishing; d) por lo que la reclamante no ha presentado medio de prueba alguno que acredite que la modalidad empleada se encuentra enmarcada dentro de las cláusulas contractuales, y es por ello que han rechazado la cobertura de acuerdo a ley.</w:t>
      </w:r>
    </w:p>
    <w:p w:rsidRPr="00A410DD" w:rsidR="00A410DD" w:rsidP="00A410DD" w:rsidRDefault="00A410DD" w14:paraId="0E8016F2" w14:textId="77777777">
      <w:pPr>
        <w:jc w:val="both"/>
        <w:rPr>
          <w:lang w:val="es-PE"/>
        </w:rPr>
      </w:pPr>
    </w:p>
    <w:p w:rsidR="00A410DD" w:rsidP="00A410DD" w:rsidRDefault="00A410DD" w14:paraId="62FCF790" w14:textId="7304EF8E">
      <w:pPr>
        <w:jc w:val="both"/>
        <w:rPr>
          <w:b/>
        </w:rPr>
      </w:pPr>
      <w:r w:rsidRPr="00A410DD">
        <w:rPr>
          <w:b/>
        </w:rPr>
        <w:lastRenderedPageBreak/>
        <w:t xml:space="preserve">CONSIDERANDO: </w:t>
      </w:r>
    </w:p>
    <w:p w:rsidRPr="00A410DD" w:rsidR="00A410DD" w:rsidP="00A410DD" w:rsidRDefault="00A410DD" w14:paraId="1F6705E3" w14:textId="77777777">
      <w:pPr>
        <w:jc w:val="both"/>
        <w:rPr>
          <w:b/>
        </w:rPr>
      </w:pPr>
    </w:p>
    <w:p w:rsidR="00A410DD" w:rsidP="00A410DD" w:rsidRDefault="00A410DD" w14:paraId="1DB22B40" w14:textId="4E598D23">
      <w:pPr>
        <w:jc w:val="both"/>
        <w:rPr>
          <w:rStyle w:val="Textoennegrita"/>
          <w:b w:val="0"/>
        </w:rPr>
      </w:pPr>
      <w:r w:rsidRPr="00A410DD">
        <w:rPr>
          <w:b/>
          <w:u w:val="single"/>
        </w:rPr>
        <w:t>PRIMERO</w:t>
      </w:r>
      <w:r w:rsidRPr="00A410DD">
        <w:t xml:space="preserve">: Conforme al Reglamento de la Defensoría del Asegurado, </w:t>
      </w:r>
      <w:r w:rsidRPr="00A410DD">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410DD" w:rsidR="00A410DD" w:rsidP="00A410DD" w:rsidRDefault="00A410DD" w14:paraId="5C884FFB" w14:textId="77777777">
      <w:pPr>
        <w:jc w:val="both"/>
        <w:rPr>
          <w:rStyle w:val="Textoennegrita"/>
        </w:rPr>
      </w:pPr>
    </w:p>
    <w:p w:rsidR="00A410DD" w:rsidP="00A410DD" w:rsidRDefault="00A410DD" w14:paraId="57320B38" w14:textId="747128F9">
      <w:pPr>
        <w:jc w:val="both"/>
        <w:rPr>
          <w:rStyle w:val="Textoennegrita"/>
          <w:b w:val="0"/>
        </w:rPr>
      </w:pPr>
      <w:r w:rsidRPr="00A410DD">
        <w:rPr>
          <w:rStyle w:val="Textoennegrita"/>
          <w:u w:val="single"/>
        </w:rPr>
        <w:t>SEGUNDO</w:t>
      </w:r>
      <w:r w:rsidRPr="00A410DD">
        <w:rPr>
          <w:rStyle w:val="Textoennegrita"/>
        </w:rPr>
        <w:t>:</w:t>
      </w:r>
      <w:r w:rsidRPr="00A410DD">
        <w:rPr>
          <w:rStyle w:val="Textoennegrita"/>
          <w:b w:val="0"/>
        </w:rPr>
        <w:t xml:space="preserve"> </w:t>
      </w:r>
      <w:r w:rsidRPr="00A410DD">
        <w:t xml:space="preserve">Asimismo, de acuerdo a </w:t>
      </w:r>
      <w:r w:rsidRPr="00A410DD">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410DD" w:rsidR="00A410DD" w:rsidP="00A410DD" w:rsidRDefault="00A410DD" w14:paraId="343DBBAA" w14:textId="77777777">
      <w:pPr>
        <w:jc w:val="both"/>
        <w:rPr>
          <w:rStyle w:val="Textoennegrita"/>
          <w:b w:val="0"/>
        </w:rPr>
      </w:pPr>
    </w:p>
    <w:p w:rsidRPr="00A410DD" w:rsidR="00A410DD" w:rsidP="00A410DD" w:rsidRDefault="00A410DD" w14:paraId="35E53C6F" w14:textId="77777777">
      <w:pPr>
        <w:jc w:val="both"/>
      </w:pPr>
      <w:r w:rsidRPr="00A410DD">
        <w:rPr>
          <w:rStyle w:val="Textoennegrita"/>
          <w:u w:val="single"/>
        </w:rPr>
        <w:t>TERCERO</w:t>
      </w:r>
      <w:r w:rsidRPr="00A410DD">
        <w:rPr>
          <w:rStyle w:val="Textoennegrita"/>
        </w:rPr>
        <w:t>:</w:t>
      </w:r>
      <w:r w:rsidRPr="00A410DD">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410DD" w:rsidR="00A410DD" w:rsidP="00A410DD" w:rsidRDefault="00A410DD" w14:paraId="364C470A" w14:textId="77777777">
      <w:pPr>
        <w:jc w:val="both"/>
      </w:pPr>
    </w:p>
    <w:p w:rsidRPr="00A410DD" w:rsidR="00A410DD" w:rsidP="00A410DD" w:rsidRDefault="00A410DD" w14:paraId="274E26DF" w14:textId="77777777">
      <w:pPr>
        <w:contextualSpacing/>
        <w:jc w:val="both"/>
      </w:pPr>
      <w:r w:rsidRPr="00A410DD">
        <w:rPr>
          <w:b/>
          <w:u w:val="single"/>
        </w:rPr>
        <w:t>CUARTO</w:t>
      </w:r>
      <w:r w:rsidRPr="00A410DD">
        <w:rPr>
          <w:b/>
        </w:rPr>
        <w:t>:</w:t>
      </w:r>
      <w:r w:rsidRPr="00A410DD">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410DD" w:rsidR="00A410DD" w:rsidP="00A410DD" w:rsidRDefault="00A410DD" w14:paraId="7C36037D" w14:textId="77777777">
      <w:pPr>
        <w:jc w:val="both"/>
        <w:rPr>
          <w:rStyle w:val="Textoennegrita"/>
          <w:u w:val="single"/>
        </w:rPr>
      </w:pPr>
    </w:p>
    <w:p w:rsidRPr="00A410DD" w:rsidR="00A410DD" w:rsidP="00A410DD" w:rsidRDefault="00A410DD" w14:paraId="3F30C161" w14:textId="77777777">
      <w:pPr>
        <w:jc w:val="both"/>
      </w:pPr>
      <w:r w:rsidRPr="00A410DD">
        <w:rPr>
          <w:rStyle w:val="Textoennegrita"/>
          <w:u w:val="single"/>
        </w:rPr>
        <w:t>QUINTO</w:t>
      </w:r>
      <w:r w:rsidRPr="00A410DD">
        <w:rPr>
          <w:rStyle w:val="Textoennegrita"/>
        </w:rPr>
        <w:t>:</w:t>
      </w:r>
      <w:r w:rsidRPr="00A410DD">
        <w:rPr>
          <w:rStyle w:val="Textoennegrita"/>
          <w:b w:val="0"/>
        </w:rPr>
        <w:t xml:space="preserve"> En materia procesal</w:t>
      </w:r>
      <w:r w:rsidRPr="00A410DD">
        <w:t>, corresponde a quien invoca hechos probar su existencia, carga procesal a la que refiere el artículo 196 del Código Procesal Civil, salvo que se acoja a alguna presunción legal de carácter relativo o absoluto.</w:t>
      </w:r>
    </w:p>
    <w:p w:rsidRPr="00A410DD" w:rsidR="00A410DD" w:rsidP="00A410DD" w:rsidRDefault="00A410DD" w14:paraId="4C778087" w14:textId="77777777">
      <w:pPr>
        <w:jc w:val="both"/>
        <w:rPr>
          <w:b/>
          <w:u w:val="single"/>
        </w:rPr>
      </w:pPr>
    </w:p>
    <w:p w:rsidRPr="00A410DD" w:rsidR="00A410DD" w:rsidP="00A410DD" w:rsidRDefault="00A410DD" w14:paraId="1F8A902A" w14:textId="77777777">
      <w:pPr>
        <w:jc w:val="both"/>
      </w:pPr>
      <w:r w:rsidRPr="00A410DD">
        <w:rPr>
          <w:b/>
          <w:u w:val="single"/>
        </w:rPr>
        <w:t>SEXTO</w:t>
      </w:r>
      <w:r w:rsidRPr="00A410DD">
        <w:rPr>
          <w:b/>
        </w:rPr>
        <w:t>:</w:t>
      </w:r>
      <w:r w:rsidRPr="00A410DD">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toda vez que la aseguradora sustenta su rechazo debido a que el evento que sufrió la asegurada no forma parte de los riesgos cubiertos por el seguro contratado. </w:t>
      </w:r>
    </w:p>
    <w:p w:rsidRPr="00A410DD" w:rsidR="00A410DD" w:rsidP="00A410DD" w:rsidRDefault="00A410DD" w14:paraId="21C95BEC" w14:textId="77777777">
      <w:pPr>
        <w:jc w:val="both"/>
      </w:pPr>
    </w:p>
    <w:p w:rsidRPr="00A410DD" w:rsidR="00A410DD" w:rsidP="00A410DD" w:rsidRDefault="00A410DD" w14:paraId="44D83D35" w14:textId="77777777">
      <w:pPr>
        <w:jc w:val="both"/>
      </w:pPr>
      <w:r w:rsidRPr="00A410DD">
        <w:rPr>
          <w:b/>
          <w:u w:val="single"/>
        </w:rPr>
        <w:t>SÉPTIMO</w:t>
      </w:r>
      <w:r w:rsidRPr="00A410DD">
        <w:rPr>
          <w:b/>
        </w:rPr>
        <w:t>:</w:t>
      </w:r>
      <w:r w:rsidRPr="00A410DD">
        <w:t xml:space="preserve"> La póliza de seguro contratada contempla las siguientes once coberturas:</w:t>
      </w:r>
    </w:p>
    <w:p w:rsidRPr="00A410DD" w:rsidR="00A410DD" w:rsidP="00A410DD" w:rsidRDefault="00A410DD" w14:paraId="36B0F73E" w14:textId="77777777">
      <w:pPr>
        <w:jc w:val="both"/>
      </w:pPr>
    </w:p>
    <w:p w:rsidRPr="00A410DD" w:rsidR="00A410DD" w:rsidP="00A410DD" w:rsidRDefault="00A410DD" w14:paraId="3E09C8F6" w14:textId="77777777">
      <w:pPr>
        <w:pStyle w:val="Prrafodelista"/>
        <w:numPr>
          <w:ilvl w:val="0"/>
          <w:numId w:val="12"/>
        </w:numPr>
        <w:ind w:left="426" w:hanging="426"/>
        <w:jc w:val="both"/>
      </w:pPr>
      <w:r w:rsidRPr="00A410DD">
        <w:t>Tarjetas robadas, hurtadas, perdidas o “cambiazo”.</w:t>
      </w:r>
    </w:p>
    <w:p w:rsidRPr="00A410DD" w:rsidR="00A410DD" w:rsidP="00A410DD" w:rsidRDefault="00A410DD" w14:paraId="186F4B21" w14:textId="77777777">
      <w:pPr>
        <w:pStyle w:val="Prrafodelista"/>
        <w:numPr>
          <w:ilvl w:val="0"/>
          <w:numId w:val="12"/>
        </w:numPr>
        <w:ind w:left="426" w:hanging="426"/>
        <w:jc w:val="both"/>
      </w:pPr>
      <w:r w:rsidRPr="00A410DD">
        <w:t xml:space="preserve">Robo en cajeros automáticos </w:t>
      </w:r>
    </w:p>
    <w:p w:rsidRPr="00A410DD" w:rsidR="00A410DD" w:rsidP="00A410DD" w:rsidRDefault="00A410DD" w14:paraId="00A1E897" w14:textId="77777777">
      <w:pPr>
        <w:pStyle w:val="Prrafodelista"/>
        <w:numPr>
          <w:ilvl w:val="0"/>
          <w:numId w:val="12"/>
        </w:numPr>
        <w:ind w:left="426" w:hanging="426"/>
        <w:jc w:val="both"/>
      </w:pPr>
      <w:r w:rsidRPr="00A410DD">
        <w:t>Secuestro y/o utilización forzada.</w:t>
      </w:r>
    </w:p>
    <w:p w:rsidRPr="00A410DD" w:rsidR="00A410DD" w:rsidP="00A410DD" w:rsidRDefault="00A410DD" w14:paraId="5E6493CA" w14:textId="77777777">
      <w:pPr>
        <w:pStyle w:val="Prrafodelista"/>
        <w:numPr>
          <w:ilvl w:val="0"/>
          <w:numId w:val="12"/>
        </w:numPr>
        <w:ind w:left="426" w:hanging="426"/>
        <w:jc w:val="both"/>
      </w:pPr>
      <w:r w:rsidRPr="00A410DD">
        <w:t xml:space="preserve">Compras fraudulentas </w:t>
      </w:r>
      <w:proofErr w:type="spellStart"/>
      <w:r w:rsidRPr="00A410DD">
        <w:t>via</w:t>
      </w:r>
      <w:proofErr w:type="spellEnd"/>
      <w:r w:rsidRPr="00A410DD">
        <w:t xml:space="preserve"> internet.</w:t>
      </w:r>
    </w:p>
    <w:p w:rsidRPr="00A410DD" w:rsidR="00A410DD" w:rsidP="00A410DD" w:rsidRDefault="00A410DD" w14:paraId="5386894B" w14:textId="77777777">
      <w:pPr>
        <w:pStyle w:val="Prrafodelista"/>
        <w:numPr>
          <w:ilvl w:val="0"/>
          <w:numId w:val="12"/>
        </w:numPr>
        <w:ind w:left="426" w:hanging="426"/>
        <w:jc w:val="both"/>
      </w:pPr>
      <w:r w:rsidRPr="00A410DD">
        <w:t>Robo de dinero retirado por ventanilla</w:t>
      </w:r>
    </w:p>
    <w:p w:rsidRPr="00A410DD" w:rsidR="00A410DD" w:rsidP="00A410DD" w:rsidRDefault="00A410DD" w14:paraId="6B4DF08A" w14:textId="77777777">
      <w:pPr>
        <w:pStyle w:val="Prrafodelista"/>
        <w:numPr>
          <w:ilvl w:val="0"/>
          <w:numId w:val="12"/>
        </w:numPr>
        <w:ind w:left="426" w:hanging="426"/>
        <w:jc w:val="both"/>
      </w:pPr>
      <w:r w:rsidRPr="00A410DD">
        <w:lastRenderedPageBreak/>
        <w:t>Muerte o invalidez permanente total a consecuencia del robo en ATM.</w:t>
      </w:r>
    </w:p>
    <w:p w:rsidRPr="00A410DD" w:rsidR="00A410DD" w:rsidP="00A410DD" w:rsidRDefault="00A410DD" w14:paraId="2811C65C" w14:textId="77777777">
      <w:pPr>
        <w:pStyle w:val="Prrafodelista"/>
        <w:numPr>
          <w:ilvl w:val="0"/>
          <w:numId w:val="12"/>
        </w:numPr>
        <w:ind w:left="426" w:hanging="426"/>
        <w:jc w:val="both"/>
      </w:pPr>
      <w:r w:rsidRPr="00A410DD">
        <w:t>Reembolso de gastos médicos por hospitalización a consecuencia de robo en ATM.</w:t>
      </w:r>
    </w:p>
    <w:p w:rsidRPr="00A410DD" w:rsidR="00A410DD" w:rsidP="00A410DD" w:rsidRDefault="00A410DD" w14:paraId="4CF3845F" w14:textId="77777777">
      <w:pPr>
        <w:pStyle w:val="Prrafodelista"/>
        <w:numPr>
          <w:ilvl w:val="0"/>
          <w:numId w:val="12"/>
        </w:numPr>
        <w:ind w:left="426" w:hanging="426"/>
        <w:jc w:val="both"/>
      </w:pPr>
      <w:r w:rsidRPr="00A410DD">
        <w:t>Reembolso por trámites documentarios: DNI, pasaporte, brevete y reposición de plástico de la tarjeta.</w:t>
      </w:r>
    </w:p>
    <w:p w:rsidRPr="00A410DD" w:rsidR="00A410DD" w:rsidP="00A410DD" w:rsidRDefault="00A410DD" w14:paraId="352A1F42" w14:textId="77777777">
      <w:pPr>
        <w:pStyle w:val="Prrafodelista"/>
        <w:numPr>
          <w:ilvl w:val="0"/>
          <w:numId w:val="12"/>
        </w:numPr>
        <w:ind w:left="426" w:hanging="426"/>
        <w:jc w:val="both"/>
      </w:pPr>
      <w:r w:rsidRPr="00A410DD">
        <w:t>Desamparo familiar súbito</w:t>
      </w:r>
    </w:p>
    <w:p w:rsidRPr="00A410DD" w:rsidR="00A410DD" w:rsidP="00A410DD" w:rsidRDefault="00A410DD" w14:paraId="2BFDEC49" w14:textId="77777777">
      <w:pPr>
        <w:pStyle w:val="Prrafodelista"/>
        <w:numPr>
          <w:ilvl w:val="0"/>
          <w:numId w:val="12"/>
        </w:numPr>
        <w:ind w:left="426" w:hanging="426"/>
        <w:jc w:val="both"/>
      </w:pPr>
      <w:r w:rsidRPr="00A410DD">
        <w:t>Fraude electrónico (Phishing).</w:t>
      </w:r>
    </w:p>
    <w:p w:rsidRPr="00A410DD" w:rsidR="00A410DD" w:rsidP="00A410DD" w:rsidRDefault="00A410DD" w14:paraId="475E8708" w14:textId="77777777">
      <w:pPr>
        <w:pStyle w:val="Prrafodelista"/>
        <w:numPr>
          <w:ilvl w:val="0"/>
          <w:numId w:val="12"/>
        </w:numPr>
        <w:ind w:left="426" w:hanging="426"/>
        <w:jc w:val="both"/>
      </w:pPr>
      <w:r w:rsidRPr="00A410DD">
        <w:t>Muerte accidental</w:t>
      </w:r>
    </w:p>
    <w:p w:rsidRPr="00A410DD" w:rsidR="00A410DD" w:rsidP="00A410DD" w:rsidRDefault="00A410DD" w14:paraId="106F27EF" w14:textId="77777777">
      <w:pPr>
        <w:jc w:val="both"/>
      </w:pPr>
    </w:p>
    <w:p w:rsidRPr="00A410DD" w:rsidR="00A410DD" w:rsidP="00A410DD" w:rsidRDefault="00A410DD" w14:paraId="135BB021" w14:textId="77777777">
      <w:pPr>
        <w:jc w:val="both"/>
        <w:rPr>
          <w:noProof/>
        </w:rPr>
      </w:pPr>
      <w:r w:rsidRPr="00A410DD">
        <w:rPr>
          <w:noProof/>
        </w:rPr>
        <w:t xml:space="preserve">En este caso no se produjo el robo, hurto, pérdida ni cambiazo de la tarjeta de la reclamante la que siempre estuvo en su poder (supuesto 1), tampoco se produjo un robo en cajeros automáticos (supuesto 2) , ni un uso de la tarjeta luego de secuestro (supuesto 3); así como tampoco estamos ante compras fraudulentas vía internet (supuesto 4), en tanto lo que se realizaron fueron transferencias más no aí compras. </w:t>
      </w:r>
    </w:p>
    <w:p w:rsidRPr="00A410DD" w:rsidR="00A410DD" w:rsidP="00A410DD" w:rsidRDefault="00A410DD" w14:paraId="3F808D39" w14:textId="77777777">
      <w:pPr>
        <w:jc w:val="both"/>
        <w:rPr>
          <w:noProof/>
        </w:rPr>
      </w:pPr>
    </w:p>
    <w:p w:rsidRPr="00A410DD" w:rsidR="00A410DD" w:rsidP="00A410DD" w:rsidRDefault="00A410DD" w14:paraId="41B69621" w14:textId="77777777">
      <w:pPr>
        <w:jc w:val="both"/>
        <w:rPr>
          <w:noProof/>
        </w:rPr>
      </w:pPr>
      <w:r w:rsidRPr="00A410DD">
        <w:rPr>
          <w:noProof/>
        </w:rPr>
        <w:t xml:space="preserve">No se ha configurado el robo de dinero retirado por ventanilla (supuesto 5), ni los supuestos 6, 7, 8, 9 ni 11 que contempla la póliza. </w:t>
      </w:r>
    </w:p>
    <w:p w:rsidRPr="00A410DD" w:rsidR="00A410DD" w:rsidP="00A410DD" w:rsidRDefault="00A410DD" w14:paraId="14AA4256" w14:textId="77777777">
      <w:pPr>
        <w:jc w:val="both"/>
        <w:rPr>
          <w:noProof/>
        </w:rPr>
      </w:pPr>
    </w:p>
    <w:p w:rsidRPr="00A410DD" w:rsidR="00A410DD" w:rsidP="00A410DD" w:rsidRDefault="00A410DD" w14:paraId="62BFA89E" w14:textId="77777777">
      <w:pPr>
        <w:jc w:val="both"/>
        <w:rPr>
          <w:noProof/>
        </w:rPr>
      </w:pPr>
      <w:r w:rsidRPr="00A410DD">
        <w:rPr>
          <w:noProof/>
        </w:rPr>
        <w:t>En lo que resepcta a la cobertura fraude electrónico (phishing, supuesto 10) la definición y alcances de dicha cobertura en la póliza establece lo siguiente:</w:t>
      </w:r>
    </w:p>
    <w:p w:rsidRPr="00A410DD" w:rsidR="00A410DD" w:rsidP="00A410DD" w:rsidRDefault="00A410DD" w14:paraId="6DB4AB42" w14:textId="77777777">
      <w:pPr>
        <w:jc w:val="both"/>
        <w:rPr>
          <w:noProof/>
        </w:rPr>
      </w:pPr>
    </w:p>
    <w:p w:rsidRPr="00A410DD" w:rsidR="00A410DD" w:rsidP="00A410DD" w:rsidRDefault="00A410DD" w14:paraId="471AF877" w14:textId="77777777">
      <w:pPr>
        <w:ind w:left="720"/>
        <w:jc w:val="both"/>
        <w:rPr>
          <w:noProof/>
        </w:rPr>
      </w:pPr>
      <w:r w:rsidRPr="00A410DD">
        <w:rPr>
          <w:i/>
          <w:iCs/>
          <w:noProof/>
        </w:rPr>
        <w:t>“Phishing: Hasta S/1,200 en el agregado anual, máximo un evento al año.</w:t>
      </w:r>
    </w:p>
    <w:p w:rsidRPr="00A410DD" w:rsidR="00A410DD" w:rsidP="00A410DD" w:rsidRDefault="00A410DD" w14:paraId="70BABFE0" w14:textId="77777777">
      <w:pPr>
        <w:ind w:left="720"/>
        <w:jc w:val="both"/>
        <w:rPr>
          <w:noProof/>
        </w:rPr>
      </w:pPr>
      <w:r w:rsidRPr="00A410DD">
        <w:rPr>
          <w:i/>
          <w:iCs/>
          <w:noProof/>
        </w:rPr>
        <w:t xml:space="preserve">Cubre hasta el límite establecido en la presente póliza de seguro, las pérdidas generadas como consecuencia del uso indebido de la información confidencial de la tarjeta del asegurado a través de internet, </w:t>
      </w:r>
      <w:r w:rsidRPr="00A410DD">
        <w:rPr>
          <w:b/>
          <w:bCs/>
          <w:i/>
          <w:iCs/>
          <w:noProof/>
          <w:u w:val="single"/>
        </w:rPr>
        <w:t xml:space="preserve">obtenida mediante un correo electrónico fraudulento que contiene una direccion electrónica que intenta reproducir una página web </w:t>
      </w:r>
      <w:r w:rsidRPr="00A410DD">
        <w:rPr>
          <w:i/>
          <w:iCs/>
          <w:noProof/>
        </w:rPr>
        <w:t>de la entidad emisora de la tarjeta”.</w:t>
      </w:r>
      <w:r w:rsidRPr="00A410DD">
        <w:rPr>
          <w:noProof/>
        </w:rPr>
        <w:t xml:space="preserve"> (el resaltado y subrayado es nuestro)</w:t>
      </w:r>
    </w:p>
    <w:p w:rsidRPr="00A410DD" w:rsidR="00A410DD" w:rsidP="00A410DD" w:rsidRDefault="00A410DD" w14:paraId="475FDBA0" w14:textId="77777777">
      <w:pPr>
        <w:jc w:val="both"/>
        <w:rPr>
          <w:noProof/>
        </w:rPr>
      </w:pPr>
    </w:p>
    <w:p w:rsidRPr="00A410DD" w:rsidR="00A410DD" w:rsidP="00A410DD" w:rsidRDefault="00A410DD" w14:paraId="43796EA7" w14:textId="77777777">
      <w:pPr>
        <w:jc w:val="both"/>
      </w:pPr>
      <w:r w:rsidRPr="00A410DD">
        <w:t xml:space="preserve">De la lectura de dicho texto, queda claro que el phishing que la póliza </w:t>
      </w:r>
      <w:proofErr w:type="gramStart"/>
      <w:r w:rsidRPr="00A410DD">
        <w:t>cubre,</w:t>
      </w:r>
      <w:proofErr w:type="gramEnd"/>
      <w:r w:rsidRPr="00A410DD">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Pr="00A410DD" w:rsidR="00A410DD" w:rsidP="00A410DD" w:rsidRDefault="00A410DD" w14:paraId="2496DB3B" w14:textId="77777777">
      <w:pPr>
        <w:jc w:val="both"/>
      </w:pPr>
    </w:p>
    <w:p w:rsidRPr="00A410DD" w:rsidR="00A410DD" w:rsidP="00A410DD" w:rsidRDefault="00A410DD" w14:paraId="4A6522C0" w14:textId="77777777">
      <w:pPr>
        <w:jc w:val="both"/>
      </w:pPr>
      <w:r w:rsidRPr="00A410DD">
        <w:t xml:space="preserve">Un contrato de seguro válidamente </w:t>
      </w:r>
      <w:proofErr w:type="gramStart"/>
      <w:r w:rsidRPr="00A410DD">
        <w:t>emitido,</w:t>
      </w:r>
      <w:proofErr w:type="gramEnd"/>
      <w:r w:rsidRPr="00A410DD">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A410DD" w:rsidR="00A410DD" w:rsidP="00A410DD" w:rsidRDefault="00A410DD" w14:paraId="24F3020F" w14:textId="77777777">
      <w:pPr>
        <w:jc w:val="both"/>
      </w:pPr>
    </w:p>
    <w:p w:rsidRPr="00A410DD" w:rsidR="00A410DD" w:rsidP="00A410DD" w:rsidRDefault="00A410DD" w14:paraId="19A2B8EB" w14:textId="77777777">
      <w:pPr>
        <w:jc w:val="both"/>
      </w:pPr>
      <w:r w:rsidRPr="00A410DD">
        <w:t xml:space="preserve">Al respecto, es aplicable lo sancionado en la sétima regla interpretativa contenida en el artículo IV de la Ley Nro. 29946 – Ley del Contrato de Seguro: </w:t>
      </w:r>
      <w:r w:rsidRPr="00A410DD">
        <w:rPr>
          <w:b/>
          <w:bCs/>
          <w:i/>
          <w:iCs/>
        </w:rPr>
        <w:t>“La cobertura,</w:t>
      </w:r>
      <w:r w:rsidRPr="00A410DD">
        <w:rPr>
          <w:i/>
          <w:iCs/>
        </w:rPr>
        <w:t xml:space="preserve"> exclusiones </w:t>
      </w:r>
      <w:r w:rsidRPr="00A410DD">
        <w:rPr>
          <w:b/>
          <w:bCs/>
          <w:i/>
          <w:iCs/>
        </w:rPr>
        <w:t xml:space="preserve">y, en general, la extensión del riesgo, </w:t>
      </w:r>
      <w:r w:rsidRPr="00A410DD">
        <w:rPr>
          <w:i/>
          <w:iCs/>
        </w:rPr>
        <w:t xml:space="preserve">así como los derechos de los beneficiarios, previstos en el contrato de seguro, </w:t>
      </w:r>
      <w:r w:rsidRPr="00A410DD">
        <w:rPr>
          <w:b/>
          <w:bCs/>
          <w:i/>
          <w:iCs/>
        </w:rPr>
        <w:t xml:space="preserve">deben interpretarse literalmente” </w:t>
      </w:r>
      <w:r w:rsidRPr="00A410DD">
        <w:t>(lo destacado es nuestro); y, en este sentido, carece de sustento pretender que la aseguradora deba otorgar cobertura a riesgos que no han sido aceptados.</w:t>
      </w:r>
    </w:p>
    <w:p w:rsidRPr="00A410DD" w:rsidR="00A410DD" w:rsidP="00A410DD" w:rsidRDefault="00A410DD" w14:paraId="129CBD15" w14:textId="77777777">
      <w:pPr>
        <w:jc w:val="both"/>
      </w:pPr>
    </w:p>
    <w:p w:rsidRPr="00A410DD" w:rsidR="00A410DD" w:rsidP="00A410DD" w:rsidRDefault="00A410DD" w14:paraId="220E7A77" w14:textId="77777777">
      <w:pPr>
        <w:jc w:val="both"/>
        <w:rPr>
          <w:rFonts w:eastAsia="Calibri"/>
          <w:noProof/>
          <w:lang w:eastAsia="en-US"/>
        </w:rPr>
      </w:pPr>
      <w:r w:rsidRPr="00A410DD">
        <w:rPr>
          <w:noProof/>
        </w:rPr>
        <w:t>En este caso, la denuncia policial a través de la cual se describe la modalidad de fraude de la que fue víctima la reclamante, establece lo siguiente:</w:t>
      </w:r>
    </w:p>
    <w:p w:rsidRPr="00A410DD" w:rsidR="00A410DD" w:rsidP="00A410DD" w:rsidRDefault="00A410DD" w14:paraId="207CE4AD" w14:textId="77777777">
      <w:pPr>
        <w:jc w:val="both"/>
        <w:rPr>
          <w:noProof/>
        </w:rPr>
      </w:pPr>
    </w:p>
    <w:p w:rsidRPr="00A410DD" w:rsidR="00A410DD" w:rsidP="00A410DD" w:rsidRDefault="00A410DD" w14:paraId="725D7239" w14:textId="055A0D0B">
      <w:pPr>
        <w:jc w:val="both"/>
      </w:pPr>
      <w:r w:rsidR="5A807931">
        <w:rPr/>
        <w:t>..............................................................................................................................................</w:t>
      </w:r>
    </w:p>
    <w:p w:rsidRPr="00A410DD" w:rsidR="00A410DD" w:rsidP="00A410DD" w:rsidRDefault="00A410DD" w14:paraId="05F3E973" w14:textId="77777777">
      <w:pPr>
        <w:ind w:left="1701"/>
        <w:jc w:val="both"/>
      </w:pPr>
    </w:p>
    <w:p w:rsidRPr="00A410DD" w:rsidR="00A410DD" w:rsidP="00A410DD" w:rsidRDefault="00A410DD" w14:paraId="794F9440" w14:textId="77777777">
      <w:pPr>
        <w:jc w:val="both"/>
        <w:rPr>
          <w:lang w:val="es-MX"/>
        </w:rPr>
      </w:pPr>
      <w:r w:rsidRPr="00A410DD">
        <w:rPr>
          <w:lang w:val="es-MX"/>
        </w:rPr>
        <w:t xml:space="preserve">No se ha acreditado en autos que la reclamante haya sufrido un supuesto de phishing (fraude electrónico), bajo los términos contractuales que definen la cobertura contratada, sino la realización de operaciones con la utilización de información de la reclamante a la que habrían accedido robando su línea telefónica, lo que se conoce como un “SIM </w:t>
      </w:r>
      <w:proofErr w:type="spellStart"/>
      <w:r w:rsidRPr="00A410DD">
        <w:rPr>
          <w:lang w:val="es-MX"/>
        </w:rPr>
        <w:t>swapping</w:t>
      </w:r>
      <w:proofErr w:type="spellEnd"/>
      <w:r w:rsidRPr="00A410DD">
        <w:rPr>
          <w:lang w:val="es-MX"/>
        </w:rPr>
        <w:t xml:space="preserve">” o suplantación de la tarjeta SIM, a través de la cual los delincuentes accedieron a la información confidencial de la asegurada, lo que permitió la materialización del uso indebido de la tarjeta de crédito para realizar transferencias por internet sin autorización ni conocimiento del asegurado, supuesto que no está cubierto por el seguro contratado. </w:t>
      </w:r>
    </w:p>
    <w:p w:rsidRPr="00A410DD" w:rsidR="00A410DD" w:rsidP="00A410DD" w:rsidRDefault="00A410DD" w14:paraId="7CF75348" w14:textId="77777777">
      <w:pPr>
        <w:jc w:val="both"/>
        <w:rPr>
          <w:lang w:val="es-MX"/>
        </w:rPr>
      </w:pPr>
    </w:p>
    <w:p w:rsidRPr="00A410DD" w:rsidR="00A410DD" w:rsidP="00A410DD" w:rsidRDefault="00A410DD" w14:paraId="3742F10F" w14:textId="77777777">
      <w:pPr>
        <w:jc w:val="both"/>
        <w:rPr>
          <w:lang w:val="es-MX"/>
        </w:rPr>
      </w:pPr>
      <w:r w:rsidRPr="00A410DD">
        <w:rPr>
          <w:lang w:val="es-MX"/>
        </w:rPr>
        <w:t xml:space="preserve">Como advierte Osiptel, mediante la modalidad de “SIM </w:t>
      </w:r>
      <w:proofErr w:type="spellStart"/>
      <w:r w:rsidRPr="00A410DD">
        <w:rPr>
          <w:lang w:val="es-MX"/>
        </w:rPr>
        <w:t>swapping</w:t>
      </w:r>
      <w:proofErr w:type="spellEnd"/>
      <w:r w:rsidRPr="00A410DD">
        <w:rPr>
          <w:lang w:val="es-MX"/>
        </w:rPr>
        <w:t>” o suplantación de la tarjeta SIM del celular, los delincuentes obtienen el número telefónico de la víctima y “</w:t>
      </w:r>
      <w:r w:rsidRPr="00A410DD">
        <w:rPr>
          <w:i/>
          <w:iCs/>
          <w:lang w:val="es-MX"/>
        </w:rPr>
        <w:t>se apoderan de la línea móvil notificando a la empresa operadora sobre una supuesta pérdida o robo del equipo, para luego solicitar la reposición del servicio en otro chip móvil. Con el duplicado en sus manos, los delincuentes aprovechan al máximo la información que puede estar vinculada al número de celular, como las cuentas de correo o de membresías, datos en la nube, así como las cuentas bancarias de la víctima, para hacer transferencias, solicitar créditos, adquirir productos o servicios, entre otros. Mientras ello ocurre, los usuarios, titulares reales de la línea telefónica, experimentan la pérdida de la señal y del servicio móvil. Luego, cuando consultan a su empresa operadora, descubren que el servicio está activado en un chip que se encuentra en posesión de un tercero.”</w:t>
      </w:r>
      <w:r w:rsidRPr="00A410DD">
        <w:rPr>
          <w:lang w:val="es-MX"/>
        </w:rPr>
        <w:t xml:space="preserve"> (https://www.osiptel.gob.pe/portal-del-usuario/noticias/osiptel-alerta-a-usuarios-sobre-modalidad-de-robo-de-identidad-y-dinero-usando-el-numero-movil/)</w:t>
      </w:r>
    </w:p>
    <w:p w:rsidRPr="00A410DD" w:rsidR="00A410DD" w:rsidP="00A410DD" w:rsidRDefault="00A410DD" w14:paraId="1E26A8B0" w14:textId="77777777">
      <w:pPr>
        <w:jc w:val="both"/>
        <w:rPr>
          <w:rStyle w:val="Textoennegrita"/>
          <w:b w:val="0"/>
          <w:lang w:val="es-PE"/>
        </w:rPr>
      </w:pPr>
    </w:p>
    <w:p w:rsidRPr="00A410DD" w:rsidR="00A410DD" w:rsidP="00A410DD" w:rsidRDefault="00A410DD" w14:paraId="4C22326A" w14:textId="77777777">
      <w:pPr>
        <w:jc w:val="both"/>
        <w:rPr>
          <w:rStyle w:val="Textoennegrita"/>
          <w:b w:val="0"/>
        </w:rPr>
      </w:pPr>
      <w:r w:rsidRPr="00A410DD">
        <w:rPr>
          <w:rStyle w:val="Textoennegrita"/>
          <w:b w:val="0"/>
        </w:rPr>
        <w:t xml:space="preserve">En el caso que nos ocupa, una vez accedida a la información confidencial, no se realizaron compras fraudulentas por internet, sino que se realizaron transferencias fraudulentas a terceros, circunstancias que no están cubiertas bajo la póliza contratada. </w:t>
      </w:r>
    </w:p>
    <w:p w:rsidRPr="00A410DD" w:rsidR="00A410DD" w:rsidP="00A410DD" w:rsidRDefault="00A410DD" w14:paraId="56F4FB7A" w14:textId="77777777">
      <w:pPr>
        <w:jc w:val="both"/>
        <w:rPr>
          <w:rStyle w:val="Textoennegrita"/>
          <w:b w:val="0"/>
        </w:rPr>
      </w:pPr>
    </w:p>
    <w:p w:rsidRPr="00A410DD" w:rsidR="00A410DD" w:rsidP="00A410DD" w:rsidRDefault="00A410DD" w14:paraId="0F60518A" w14:textId="77777777">
      <w:pPr>
        <w:jc w:val="both"/>
        <w:rPr>
          <w:lang w:val="es-MX"/>
        </w:rPr>
      </w:pPr>
      <w:r w:rsidRPr="00A410DD">
        <w:rPr>
          <w:lang w:val="es-MX"/>
        </w:rPr>
        <w:t>Por lo tanto, de acuerdo con la descripción del siniestro hecha por la propia reclamante, el evento sufrido por ella no forma parte del presupuesto de hecho descriptivo de los riesgos cubiertos por el Seguro de Protección de Tarjeta.</w:t>
      </w:r>
    </w:p>
    <w:p w:rsidRPr="00A410DD" w:rsidR="00A410DD" w:rsidP="00A410DD" w:rsidRDefault="00A410DD" w14:paraId="7D24C2EB" w14:textId="77777777">
      <w:pPr>
        <w:jc w:val="both"/>
        <w:rPr>
          <w:lang w:val="es-MX"/>
        </w:rPr>
      </w:pPr>
    </w:p>
    <w:p w:rsidRPr="00A410DD" w:rsidR="00A410DD" w:rsidP="00A410DD" w:rsidRDefault="00A410DD" w14:paraId="06569C86" w14:textId="77777777">
      <w:pPr>
        <w:jc w:val="both"/>
        <w:rPr>
          <w:rStyle w:val="Textoennegrita"/>
          <w:b w:val="0"/>
          <w:lang w:val="es-PE"/>
        </w:rPr>
      </w:pPr>
      <w:r w:rsidRPr="00A410DD">
        <w:rPr>
          <w:rStyle w:val="Textoennegrita"/>
          <w:b w:val="0"/>
        </w:rPr>
        <w:t xml:space="preserve">No se desconoce que se haya producido un fraude en perjuicio de la asegurada,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w:t>
      </w:r>
      <w:r w:rsidRPr="00A410DD">
        <w:rPr>
          <w:rStyle w:val="Textoennegrita"/>
          <w:b w:val="0"/>
        </w:rPr>
        <w:lastRenderedPageBreak/>
        <w:t>se configuraron ninguno de los otros supuestos de cobertura detallados al inicio de este considerando.</w:t>
      </w:r>
    </w:p>
    <w:p w:rsidRPr="00A410DD" w:rsidR="00A410DD" w:rsidP="00A410DD" w:rsidRDefault="00A410DD" w14:paraId="43BF6A91" w14:textId="77777777">
      <w:pPr>
        <w:jc w:val="both"/>
        <w:rPr>
          <w:rStyle w:val="Textoennegrita"/>
          <w:b w:val="0"/>
        </w:rPr>
      </w:pPr>
    </w:p>
    <w:p w:rsidRPr="00A410DD" w:rsidR="00A410DD" w:rsidP="00A410DD" w:rsidRDefault="00A410DD" w14:paraId="216804C2" w14:textId="77777777">
      <w:pPr>
        <w:jc w:val="both"/>
        <w:rPr>
          <w:rStyle w:val="Textoennegrita"/>
          <w:b w:val="0"/>
        </w:rPr>
      </w:pPr>
      <w:r w:rsidRPr="00A410DD">
        <w:rPr>
          <w:rStyle w:val="Textoennegrita"/>
          <w:b w:val="0"/>
        </w:rPr>
        <w:t>Consecuentemente, en el presente caso no se ha probado ninguno de los supuestos de hecho que materializarían la cobertura</w:t>
      </w:r>
      <w:r w:rsidRPr="00A410DD">
        <w:rPr>
          <w:lang w:val="es-MX"/>
        </w:rPr>
        <w:t xml:space="preserve"> del Seguro Contratado</w:t>
      </w:r>
      <w:r w:rsidRPr="00A410DD">
        <w:rPr>
          <w:rStyle w:val="Textoennegrita"/>
          <w:b w:val="0"/>
        </w:rPr>
        <w:t>, esto es, no se ha demostrado la existencia de un siniestro que deba ser indemnizado bajo el Seguro contratado.</w:t>
      </w:r>
    </w:p>
    <w:p w:rsidRPr="00A410DD" w:rsidR="00A410DD" w:rsidP="00A410DD" w:rsidRDefault="00A410DD" w14:paraId="2E8B5647" w14:textId="77777777">
      <w:pPr>
        <w:jc w:val="both"/>
        <w:rPr>
          <w:rStyle w:val="Textoennegrita"/>
          <w:b w:val="0"/>
        </w:rPr>
      </w:pPr>
    </w:p>
    <w:p w:rsidR="00A410DD" w:rsidP="00A410DD" w:rsidRDefault="00A410DD" w14:paraId="3279A66E" w14:textId="5F0080AB">
      <w:pPr>
        <w:tabs>
          <w:tab w:val="left" w:pos="2386"/>
        </w:tabs>
        <w:jc w:val="both"/>
        <w:outlineLvl w:val="0"/>
        <w:rPr>
          <w:b/>
        </w:rPr>
      </w:pPr>
      <w:r w:rsidRPr="00A410DD">
        <w:rPr>
          <w:b/>
        </w:rPr>
        <w:t>ATENDIENDO A LO EXPRESADO, ESTE ÓRGANO RESOLUTIVO UNIPERSONAL CONCLUYE SU APRECIACIÓN RAZONADA Y CONJUNTA AL AMPARO DE LO ESTABLECIDO EN EL REGLAMENTO DE LA DEFASEG, POR LO QUE:</w:t>
      </w:r>
    </w:p>
    <w:p w:rsidRPr="00A410DD" w:rsidR="00936577" w:rsidP="00A410DD" w:rsidRDefault="00936577" w14:paraId="315504FA" w14:textId="77777777">
      <w:pPr>
        <w:tabs>
          <w:tab w:val="left" w:pos="2386"/>
        </w:tabs>
        <w:jc w:val="both"/>
        <w:outlineLvl w:val="0"/>
        <w:rPr>
          <w:b/>
        </w:rPr>
      </w:pPr>
    </w:p>
    <w:p w:rsidRPr="00A410DD" w:rsidR="00A410DD" w:rsidP="00A410DD" w:rsidRDefault="00A410DD" w14:paraId="7FF28C1E" w14:textId="77777777">
      <w:pPr>
        <w:jc w:val="both"/>
        <w:rPr>
          <w:b/>
        </w:rPr>
      </w:pPr>
      <w:r w:rsidRPr="00A410DD">
        <w:rPr>
          <w:b/>
        </w:rPr>
        <w:t>RESUELVE:</w:t>
      </w:r>
    </w:p>
    <w:p w:rsidRPr="00A410DD" w:rsidR="00A410DD" w:rsidP="00A410DD" w:rsidRDefault="00A410DD" w14:paraId="16F66A04" w14:textId="77777777">
      <w:pPr>
        <w:jc w:val="both"/>
      </w:pPr>
    </w:p>
    <w:p w:rsidRPr="00A410DD" w:rsidR="00A410DD" w:rsidP="54FB706C" w:rsidRDefault="00A410DD" w14:paraId="064DCC89" w14:textId="0A57A6D4">
      <w:pPr>
        <w:jc w:val="both"/>
        <w:rPr>
          <w:b w:val="1"/>
          <w:bCs w:val="1"/>
        </w:rPr>
      </w:pPr>
      <w:r w:rsidR="00A410DD">
        <w:rPr/>
        <w:t>Declarar</w:t>
      </w:r>
      <w:r w:rsidRPr="54FB706C" w:rsidR="00A410DD">
        <w:rPr>
          <w:b w:val="1"/>
          <w:bCs w:val="1"/>
        </w:rPr>
        <w:t xml:space="preserve"> INFUNDADA </w:t>
      </w:r>
      <w:r w:rsidR="00A410DD">
        <w:rPr/>
        <w:t>la reclamación</w:t>
      </w:r>
      <w:r w:rsidRPr="54FB706C" w:rsidR="00A410DD">
        <w:rPr>
          <w:b w:val="1"/>
          <w:bCs w:val="1"/>
        </w:rPr>
        <w:t xml:space="preserve"> </w:t>
      </w:r>
      <w:r w:rsidR="00A410DD">
        <w:rPr/>
        <w:t>interpuesta</w:t>
      </w:r>
      <w:r w:rsidRPr="54FB706C" w:rsidR="00A410DD">
        <w:rPr>
          <w:lang w:val="es-MX"/>
        </w:rPr>
        <w:t xml:space="preserve"> por</w:t>
      </w:r>
      <w:r w:rsidRPr="54FB706C" w:rsidR="00A410DD">
        <w:rPr>
          <w:b w:val="1"/>
          <w:bCs w:val="1"/>
          <w:lang w:val="es-MX"/>
        </w:rPr>
        <w:t xml:space="preserve"> </w:t>
      </w:r>
      <w:r w:rsidRPr="54FB706C" w:rsidR="10E818AE">
        <w:rPr>
          <w:b w:val="1"/>
          <w:bCs w:val="1"/>
          <w:lang w:val="es-MX"/>
        </w:rPr>
        <w:t>.....................................................................</w:t>
      </w:r>
      <w:r w:rsidRPr="54FB706C" w:rsidR="00A410DD">
        <w:rPr>
          <w:b w:val="1"/>
          <w:bCs w:val="1"/>
          <w:lang w:val="es-MX"/>
        </w:rPr>
        <w:t xml:space="preserve"> </w:t>
      </w:r>
      <w:r w:rsidR="00A410DD">
        <w:rPr/>
        <w:t xml:space="preserve">contra </w:t>
      </w:r>
      <w:r w:rsidRPr="54FB706C" w:rsidR="7D3FA6C3">
        <w:rPr>
          <w:b w:val="1"/>
          <w:bCs w:val="1"/>
        </w:rPr>
        <w:t>.......................................................................................</w:t>
      </w:r>
      <w:r w:rsidR="00A410DD">
        <w:rPr/>
        <w:t xml:space="preserve"> correspondiente al</w:t>
      </w:r>
      <w:r w:rsidRPr="54FB706C" w:rsidR="00A410DD">
        <w:rPr>
          <w:b w:val="1"/>
          <w:bCs w:val="1"/>
          <w:lang w:val="es-MX"/>
        </w:rPr>
        <w:t xml:space="preserve"> SEGURO DE PROTECCIÓN DE TARJETA</w:t>
      </w:r>
      <w:r w:rsidRPr="54FB706C" w:rsidR="00A410DD">
        <w:rPr>
          <w:lang w:val="es-MX"/>
        </w:rPr>
        <w:t>, quedando a salvo el derecho de la reclamante para recurrir ante las instancias que consideren pertinentes.</w:t>
      </w:r>
    </w:p>
    <w:p w:rsidRPr="00A410DD"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A410DD" w:rsidR="001631D6" w:rsidP="00401DE3" w:rsidRDefault="00F15FBA" w14:paraId="30F8D459" w14:textId="5872D602">
      <w:pPr>
        <w:jc w:val="right"/>
        <w:outlineLvl w:val="0"/>
        <w:rPr>
          <w:lang w:val="es-PE"/>
        </w:rPr>
      </w:pPr>
      <w:r w:rsidRPr="00A410DD">
        <w:rPr>
          <w:lang w:val="es-PE"/>
        </w:rPr>
        <w:t xml:space="preserve">Lima, </w:t>
      </w:r>
      <w:r w:rsidRPr="00A410DD" w:rsidR="00E40A8A">
        <w:rPr>
          <w:lang w:val="es-PE"/>
        </w:rPr>
        <w:t xml:space="preserve">30 </w:t>
      </w:r>
      <w:r w:rsidRPr="00A410DD" w:rsidR="00F62606">
        <w:t>d</w:t>
      </w:r>
      <w:proofErr w:type="spellStart"/>
      <w:r w:rsidRPr="00A410DD">
        <w:rPr>
          <w:lang w:val="es-PE"/>
        </w:rPr>
        <w:t>e</w:t>
      </w:r>
      <w:proofErr w:type="spellEnd"/>
      <w:r w:rsidRPr="00A410DD" w:rsidR="00642D5C">
        <w:rPr>
          <w:lang w:val="es-PE"/>
        </w:rPr>
        <w:t xml:space="preserve"> </w:t>
      </w:r>
      <w:r w:rsidRPr="00A410DD" w:rsidR="00755439">
        <w:rPr>
          <w:lang w:val="es-PE"/>
        </w:rPr>
        <w:t>noviembre</w:t>
      </w:r>
      <w:r w:rsidRPr="00A410DD" w:rsidR="001631D6">
        <w:rPr>
          <w:lang w:val="es-PE"/>
        </w:rPr>
        <w:t xml:space="preserve"> </w:t>
      </w:r>
      <w:r w:rsidRPr="00A410DD">
        <w:rPr>
          <w:lang w:val="es-PE"/>
        </w:rPr>
        <w:t>de 20</w:t>
      </w:r>
      <w:r w:rsidRPr="00A410DD" w:rsidR="001631D6">
        <w:rPr>
          <w:lang w:val="es-PE"/>
        </w:rPr>
        <w:t>2</w:t>
      </w:r>
      <w:r w:rsidRPr="00A410DD" w:rsidR="003E6BA6">
        <w:rPr>
          <w:lang w:val="es-PE"/>
        </w:rPr>
        <w:t>1</w:t>
      </w:r>
    </w:p>
    <w:p w:rsidRPr="00A410DD" w:rsidR="00C01AB2" w:rsidP="00B5211F" w:rsidRDefault="00C01AB2" w14:paraId="37DB6607" w14:textId="77777777"/>
    <w:p w:rsidRPr="00A410DD" w:rsidR="009016D3" w:rsidP="009016D3" w:rsidRDefault="009016D3" w14:paraId="009918CF" w14:textId="77777777">
      <w:pPr>
        <w:jc w:val="both"/>
        <w:rPr>
          <w:b/>
          <w:bCs/>
          <w:i/>
          <w:iCs/>
        </w:rPr>
      </w:pPr>
      <w:r w:rsidRPr="00A410DD">
        <w:rPr>
          <w:b/>
          <w:bCs/>
          <w:i/>
          <w:iCs/>
        </w:rPr>
        <w:t>La Secretaría Técnica certifica que la presente resolución, al haber sido emitida por el Órgano Resolutivo Unipersonal, cuenta con el voto del vocal cuyo nombre figura al final del presente documento.</w:t>
      </w:r>
    </w:p>
    <w:p w:rsidRPr="00A410DD" w:rsidR="009016D3" w:rsidP="009016D3" w:rsidRDefault="009016D3" w14:paraId="0C59654A" w14:textId="77777777">
      <w:pPr>
        <w:jc w:val="both"/>
        <w:rPr>
          <w:b/>
          <w:bCs/>
          <w:i/>
          <w:iCs/>
          <w:lang w:val="es-ES_tradnl"/>
        </w:rPr>
      </w:pPr>
    </w:p>
    <w:p w:rsidRPr="00A410DD" w:rsidR="009016D3" w:rsidP="009016D3" w:rsidRDefault="009016D3" w14:paraId="46FCE3CF" w14:textId="77777777">
      <w:pPr>
        <w:spacing w:line="360" w:lineRule="auto"/>
        <w:jc w:val="center"/>
        <w:rPr>
          <w:b/>
          <w:bCs/>
        </w:rPr>
      </w:pPr>
      <w:r w:rsidRPr="00A410DD">
        <w:rPr>
          <w:b/>
          <w:bCs/>
        </w:rPr>
        <w:t>María Eugenia Valdez Fernández Baca – Vocal</w:t>
      </w:r>
    </w:p>
    <w:p w:rsidRPr="009016D3" w:rsidR="00431C1C" w:rsidP="00431C1C" w:rsidRDefault="00431C1C" w14:paraId="1D118CB2" w14:textId="0B6E2748">
      <w:pPr>
        <w:jc w:val="both"/>
        <w:rPr>
          <w:b/>
          <w:bCs/>
          <w:i/>
          <w:iCs/>
        </w:rPr>
      </w:pP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127223" w14:paraId="164CAA9F" w14:textId="77777777">
      <w:pPr>
        <w:rPr>
          <w:sz w:val="23"/>
          <w:szCs w:val="23"/>
        </w:rPr>
      </w:pPr>
    </w:p>
    <w:sectPr w:rsidRPr="00431C1C"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7223" w:rsidP="005F148C" w:rsidRDefault="00127223" w14:paraId="7CD691A2" w14:textId="77777777">
      <w:r>
        <w:separator/>
      </w:r>
    </w:p>
  </w:endnote>
  <w:endnote w:type="continuationSeparator" w:id="0">
    <w:p w:rsidR="00127223" w:rsidP="005F148C" w:rsidRDefault="00127223" w14:paraId="1C8EB0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7223" w:rsidP="005F148C" w:rsidRDefault="00127223" w14:paraId="0206FD4A" w14:textId="77777777">
      <w:r>
        <w:separator/>
      </w:r>
    </w:p>
  </w:footnote>
  <w:footnote w:type="continuationSeparator" w:id="0">
    <w:p w:rsidR="00127223" w:rsidP="005F148C" w:rsidRDefault="00127223" w14:paraId="7F98CF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9939B"/>
    <w:rsid w:val="000A6362"/>
    <w:rsid w:val="000B2E0B"/>
    <w:rsid w:val="000C443A"/>
    <w:rsid w:val="000D0AE4"/>
    <w:rsid w:val="000D2700"/>
    <w:rsid w:val="000D2873"/>
    <w:rsid w:val="000D588E"/>
    <w:rsid w:val="000E4EC3"/>
    <w:rsid w:val="000F11A9"/>
    <w:rsid w:val="000F2C43"/>
    <w:rsid w:val="000F71B9"/>
    <w:rsid w:val="00103188"/>
    <w:rsid w:val="00112332"/>
    <w:rsid w:val="00127223"/>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A54FD"/>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016D3"/>
    <w:rsid w:val="0091111A"/>
    <w:rsid w:val="009205B4"/>
    <w:rsid w:val="0092266A"/>
    <w:rsid w:val="00923C62"/>
    <w:rsid w:val="009262B6"/>
    <w:rsid w:val="00934888"/>
    <w:rsid w:val="00936577"/>
    <w:rsid w:val="0096041F"/>
    <w:rsid w:val="00961E21"/>
    <w:rsid w:val="0096583D"/>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223FC"/>
    <w:rsid w:val="00A23563"/>
    <w:rsid w:val="00A410DD"/>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35821"/>
    <w:rsid w:val="00E405EF"/>
    <w:rsid w:val="00E40A8A"/>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10E818AE"/>
    <w:rsid w:val="2578345E"/>
    <w:rsid w:val="54FB706C"/>
    <w:rsid w:val="5A807931"/>
    <w:rsid w:val="7502E615"/>
    <w:rsid w:val="7D3FA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0640586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474F043-2965-4EC6-8C1A-DD48A2FEC1FD}"/>
</file>

<file path=customXml/itemProps3.xml><?xml version="1.0" encoding="utf-8"?>
<ds:datastoreItem xmlns:ds="http://schemas.openxmlformats.org/officeDocument/2006/customXml" ds:itemID="{5E092744-0578-481C-8B81-D318EB79F906}"/>
</file>

<file path=customXml/itemProps4.xml><?xml version="1.0" encoding="utf-8"?>
<ds:datastoreItem xmlns:ds="http://schemas.openxmlformats.org/officeDocument/2006/customXml" ds:itemID="{80F9A317-1093-49F0-A8FC-8A5653A9B9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187</cp:revision>
  <cp:lastPrinted>2021-11-30T15:50:00Z</cp:lastPrinted>
  <dcterms:created xsi:type="dcterms:W3CDTF">2020-12-18T20:09:00Z</dcterms:created>
  <dcterms:modified xsi:type="dcterms:W3CDTF">2026-02-23T20:53:18Z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