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31550" w:rsidR="00B10F71" w:rsidP="00041B86" w:rsidRDefault="00201C0D" w14:paraId="51974F0B" w14:textId="30324F3B">
      <w:pPr>
        <w:spacing w:after="0" w:line="240" w:lineRule="auto"/>
        <w:jc w:val="center"/>
        <w:rPr>
          <w:rFonts w:ascii="Times New Roman" w:hAnsi="Times New Roman" w:cs="Times New Roman"/>
          <w:b/>
          <w:sz w:val="24"/>
          <w:szCs w:val="24"/>
          <w:lang w:val="es-PE" w:eastAsia="ar-SA"/>
        </w:rPr>
      </w:pPr>
      <w:r w:rsidRPr="00D31550">
        <w:rPr>
          <w:rFonts w:ascii="Times New Roman" w:hAnsi="Times New Roman" w:cs="Times New Roman"/>
          <w:b/>
          <w:sz w:val="24"/>
          <w:szCs w:val="24"/>
          <w:lang w:val="es-PE" w:eastAsia="ar-SA"/>
        </w:rPr>
        <w:t xml:space="preserve">RESOLUCIÓN DE RECURSO IMPUGNATIVO </w:t>
      </w:r>
      <w:proofErr w:type="spellStart"/>
      <w:r w:rsidRPr="00D31550" w:rsidR="00707C99">
        <w:rPr>
          <w:rFonts w:ascii="Times New Roman" w:hAnsi="Times New Roman" w:cs="Times New Roman"/>
          <w:b/>
          <w:sz w:val="24"/>
          <w:szCs w:val="24"/>
          <w:lang w:val="es-PE" w:eastAsia="ar-SA"/>
        </w:rPr>
        <w:t>N°</w:t>
      </w:r>
      <w:proofErr w:type="spellEnd"/>
      <w:r w:rsidRPr="00D31550" w:rsidR="00707C99">
        <w:rPr>
          <w:rFonts w:ascii="Times New Roman" w:hAnsi="Times New Roman" w:cs="Times New Roman"/>
          <w:b/>
          <w:sz w:val="24"/>
          <w:szCs w:val="24"/>
          <w:lang w:val="es-PE" w:eastAsia="ar-SA"/>
        </w:rPr>
        <w:t xml:space="preserve"> </w:t>
      </w:r>
      <w:r w:rsidRPr="00D31550" w:rsidR="00C671F5">
        <w:rPr>
          <w:rFonts w:ascii="Times New Roman" w:hAnsi="Times New Roman" w:cs="Times New Roman"/>
          <w:b/>
          <w:sz w:val="24"/>
          <w:szCs w:val="24"/>
          <w:lang w:val="es-PE" w:eastAsia="ar-SA"/>
        </w:rPr>
        <w:t>0</w:t>
      </w:r>
      <w:r w:rsidRPr="00D31550" w:rsidR="009F3B93">
        <w:rPr>
          <w:rFonts w:ascii="Times New Roman" w:hAnsi="Times New Roman" w:cs="Times New Roman"/>
          <w:b/>
          <w:sz w:val="24"/>
          <w:szCs w:val="24"/>
          <w:lang w:val="es-PE" w:eastAsia="ar-SA"/>
        </w:rPr>
        <w:t>3</w:t>
      </w:r>
      <w:r w:rsidRPr="00D31550" w:rsidR="00806858">
        <w:rPr>
          <w:rFonts w:ascii="Times New Roman" w:hAnsi="Times New Roman" w:cs="Times New Roman"/>
          <w:b/>
          <w:sz w:val="24"/>
          <w:szCs w:val="24"/>
          <w:lang w:val="es-PE" w:eastAsia="ar-SA"/>
        </w:rPr>
        <w:t>8</w:t>
      </w:r>
      <w:r w:rsidRPr="00D31550" w:rsidR="00C671F5">
        <w:rPr>
          <w:rFonts w:ascii="Times New Roman" w:hAnsi="Times New Roman" w:cs="Times New Roman"/>
          <w:b/>
          <w:sz w:val="24"/>
          <w:szCs w:val="24"/>
          <w:lang w:val="es-PE" w:eastAsia="ar-SA"/>
        </w:rPr>
        <w:t>/2</w:t>
      </w:r>
      <w:r w:rsidRPr="00D31550" w:rsidR="00B93C7A">
        <w:rPr>
          <w:rFonts w:ascii="Times New Roman" w:hAnsi="Times New Roman" w:cs="Times New Roman"/>
          <w:b/>
          <w:sz w:val="24"/>
          <w:szCs w:val="24"/>
          <w:lang w:val="es-PE" w:eastAsia="ar-SA"/>
        </w:rPr>
        <w:t>2</w:t>
      </w:r>
    </w:p>
    <w:p w:rsidRPr="00D31550" w:rsidR="00C173A8" w:rsidP="00C173A8" w:rsidRDefault="00C173A8" w14:paraId="301E1FA3" w14:textId="503C45F5">
      <w:pPr>
        <w:spacing w:after="0" w:line="240" w:lineRule="auto"/>
        <w:jc w:val="both"/>
        <w:rPr>
          <w:rFonts w:ascii="Times New Roman" w:hAnsi="Times New Roman" w:cs="Times New Roman"/>
          <w:b/>
          <w:sz w:val="24"/>
          <w:szCs w:val="24"/>
          <w:lang w:val="es-PE"/>
        </w:rPr>
      </w:pPr>
    </w:p>
    <w:p w:rsidRPr="00D31550" w:rsidR="00D31550" w:rsidP="00D31550" w:rsidRDefault="00D31550" w14:paraId="46462AC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D31550">
        <w:rPr>
          <w:rFonts w:ascii="Times New Roman" w:hAnsi="Times New Roman" w:eastAsia="Times New Roman" w:cs="Times New Roman"/>
          <w:b/>
          <w:bCs/>
          <w:sz w:val="24"/>
          <w:szCs w:val="24"/>
          <w:lang w:val="es-MX" w:eastAsia="ar-SA"/>
        </w:rPr>
        <w:t>Vistos:</w:t>
      </w:r>
    </w:p>
    <w:p w:rsidRPr="00D31550" w:rsidR="00D31550" w:rsidP="00D31550" w:rsidRDefault="00D31550" w14:paraId="0CE378CC"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D31550">
        <w:rPr>
          <w:rFonts w:ascii="Times New Roman" w:hAnsi="Times New Roman" w:eastAsia="Times New Roman" w:cs="Times New Roman"/>
          <w:b/>
          <w:bCs/>
          <w:sz w:val="24"/>
          <w:szCs w:val="24"/>
          <w:lang w:val="es-MX" w:eastAsia="ar-SA"/>
        </w:rPr>
        <w:t xml:space="preserve">   </w:t>
      </w:r>
    </w:p>
    <w:p w:rsidRPr="00D31550" w:rsidR="00D31550" w:rsidP="00D31550" w:rsidRDefault="00D31550" w14:paraId="0D9DEA8D" w14:textId="70CA5279">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3904AEB1" w:rsidR="00D31550">
        <w:rPr>
          <w:rFonts w:ascii="Times New Roman" w:hAnsi="Times New Roman" w:eastAsia="Times New Roman" w:cs="Times New Roman"/>
          <w:sz w:val="24"/>
          <w:szCs w:val="24"/>
          <w:lang w:val="es-ES" w:eastAsia="ar-SA"/>
        </w:rPr>
        <w:t>El recurso de impugnación presentado por</w:t>
      </w:r>
      <w:r w:rsidRPr="3904AEB1" w:rsidR="00D31550">
        <w:rPr>
          <w:rFonts w:ascii="Times New Roman" w:hAnsi="Times New Roman" w:cs="Times New Roman"/>
          <w:sz w:val="24"/>
          <w:szCs w:val="24"/>
          <w:lang w:val="es-ES"/>
        </w:rPr>
        <w:t xml:space="preserve"> </w:t>
      </w:r>
      <w:r w:rsidRPr="3904AEB1" w:rsidR="281F736A">
        <w:rPr>
          <w:rFonts w:ascii="Times New Roman" w:hAnsi="Times New Roman" w:cs="Times New Roman"/>
          <w:sz w:val="24"/>
          <w:szCs w:val="24"/>
          <w:lang w:val="es-ES"/>
        </w:rPr>
        <w:t>....................................</w:t>
      </w:r>
      <w:r w:rsidRPr="3904AEB1" w:rsidR="00D31550">
        <w:rPr>
          <w:rFonts w:ascii="Times New Roman" w:hAnsi="Times New Roman" w:cs="Times New Roman"/>
          <w:sz w:val="24"/>
          <w:szCs w:val="24"/>
          <w:lang w:val="es-ES"/>
        </w:rPr>
        <w:t xml:space="preserve"> </w:t>
      </w:r>
      <w:r w:rsidRPr="3904AEB1" w:rsidR="00D31550">
        <w:rPr>
          <w:rFonts w:ascii="Times New Roman" w:hAnsi="Times New Roman" w:eastAsia="Times New Roman" w:cs="Times New Roman"/>
          <w:sz w:val="24"/>
          <w:szCs w:val="24"/>
          <w:lang w:val="es-ES" w:eastAsia="ar-SA"/>
        </w:rPr>
        <w:t xml:space="preserve">respecto de la Resolución Nro. </w:t>
      </w:r>
      <w:r w:rsidRPr="3904AEB1" w:rsidR="706F064C">
        <w:rPr>
          <w:rFonts w:ascii="Times New Roman" w:hAnsi="Times New Roman" w:eastAsia="Times New Roman" w:cs="Times New Roman"/>
          <w:sz w:val="24"/>
          <w:szCs w:val="24"/>
          <w:lang w:val="es-ES" w:eastAsia="ar-SA"/>
        </w:rPr>
        <w:t>...............</w:t>
      </w:r>
      <w:r w:rsidRPr="3904AEB1" w:rsidR="00D31550">
        <w:rPr>
          <w:rFonts w:ascii="Times New Roman" w:hAnsi="Times New Roman" w:eastAsia="Times New Roman" w:cs="Times New Roman"/>
          <w:sz w:val="24"/>
          <w:szCs w:val="24"/>
          <w:lang w:val="es-ES" w:eastAsia="ar-SA"/>
        </w:rPr>
        <w:t xml:space="preserve">, de fecha 05 de mayo de 2022, emitida esta Defensoría del Asegurado (DEFASEG), que declaró FUNDADA la reclamación interpuesta por doña </w:t>
      </w:r>
      <w:r w:rsidRPr="3904AEB1" w:rsidR="2EBABD77">
        <w:rPr>
          <w:rFonts w:ascii="Times New Roman" w:hAnsi="Times New Roman" w:eastAsia="Times New Roman" w:cs="Times New Roman"/>
          <w:sz w:val="24"/>
          <w:szCs w:val="24"/>
          <w:lang w:val="es-ES" w:eastAsia="ar-SA"/>
        </w:rPr>
        <w:t>...................................................................</w:t>
      </w:r>
      <w:r w:rsidRPr="3904AEB1" w:rsidR="00D31550">
        <w:rPr>
          <w:rFonts w:ascii="Times New Roman" w:hAnsi="Times New Roman" w:eastAsia="Times New Roman" w:cs="Times New Roman"/>
          <w:sz w:val="24"/>
          <w:szCs w:val="24"/>
          <w:lang w:val="es-ES" w:eastAsia="ar-SA"/>
        </w:rPr>
        <w:t xml:space="preserve"> respecto de la cobertura de seguro conforme a la póliza oncológica que adjunta.</w:t>
      </w:r>
    </w:p>
    <w:p w:rsidRPr="00D31550" w:rsidR="00D31550" w:rsidP="00D31550" w:rsidRDefault="00D31550" w14:paraId="7E3BDECA"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D31550" w:rsidR="00D31550" w:rsidP="3904AEB1" w:rsidRDefault="00D31550" w14:paraId="59DED4BB" w14:textId="25314FF8">
      <w:pPr>
        <w:suppressAutoHyphens/>
        <w:spacing w:after="0" w:line="240" w:lineRule="auto"/>
        <w:jc w:val="both"/>
        <w:rPr>
          <w:rFonts w:ascii="Times New Roman" w:hAnsi="Times New Roman" w:eastAsia="Times New Roman" w:cs="Times New Roman"/>
          <w:sz w:val="24"/>
          <w:szCs w:val="24"/>
          <w:lang w:val="es-PE" w:eastAsia="ar-SA"/>
        </w:rPr>
      </w:pPr>
      <w:r w:rsidRPr="3904AEB1" w:rsidR="00D31550">
        <w:rPr>
          <w:rFonts w:ascii="Times New Roman" w:hAnsi="Times New Roman" w:eastAsia="Times New Roman" w:cs="Times New Roman"/>
          <w:sz w:val="24"/>
          <w:szCs w:val="24"/>
          <w:lang w:val="es-MX" w:eastAsia="ar-SA"/>
        </w:rPr>
        <w:t xml:space="preserve">Que, a través del señalado recurso, la aseguradora expresa su discrepancia con lo señalado por la Defensoría pues considera que el reclamo versó sobre la póliza </w:t>
      </w:r>
      <w:r w:rsidRPr="3904AEB1" w:rsidR="00D31550">
        <w:rPr>
          <w:rFonts w:ascii="Times New Roman" w:hAnsi="Times New Roman" w:eastAsia="Times New Roman" w:cs="Times New Roman"/>
          <w:sz w:val="24"/>
          <w:szCs w:val="24"/>
          <w:lang w:val="es-MX" w:eastAsia="ar-SA"/>
        </w:rPr>
        <w:t>Nº</w:t>
      </w:r>
      <w:r w:rsidRPr="3904AEB1" w:rsidR="00D31550">
        <w:rPr>
          <w:rFonts w:ascii="Times New Roman" w:hAnsi="Times New Roman" w:eastAsia="Times New Roman" w:cs="Times New Roman"/>
          <w:sz w:val="24"/>
          <w:szCs w:val="24"/>
          <w:lang w:val="es-MX" w:eastAsia="ar-SA"/>
        </w:rPr>
        <w:t xml:space="preserve"> </w:t>
      </w:r>
      <w:r w:rsidRPr="3904AEB1" w:rsidR="004981B3">
        <w:rPr>
          <w:rFonts w:ascii="Times New Roman" w:hAnsi="Times New Roman" w:eastAsia="Times New Roman" w:cs="Times New Roman"/>
          <w:sz w:val="24"/>
          <w:szCs w:val="24"/>
          <w:lang w:val="es-PE" w:eastAsia="ar-SA"/>
        </w:rPr>
        <w:t>.........................</w:t>
      </w:r>
      <w:r w:rsidRPr="3904AEB1" w:rsidR="00D31550">
        <w:rPr>
          <w:rFonts w:ascii="Times New Roman" w:hAnsi="Times New Roman" w:eastAsia="Times New Roman" w:cs="Times New Roman"/>
          <w:sz w:val="24"/>
          <w:szCs w:val="24"/>
          <w:lang w:val="es-MX" w:eastAsia="ar-SA"/>
        </w:rPr>
        <w:t xml:space="preserve">, que corresponde a un seguro oncológico integral vigente desde el 01 de setiembre de 2007, y no sobre la cobertura de Protección Familiar </w:t>
      </w:r>
      <w:r w:rsidRPr="3904AEB1" w:rsidR="00D31550">
        <w:rPr>
          <w:rFonts w:ascii="Times New Roman" w:hAnsi="Times New Roman" w:eastAsia="Times New Roman" w:cs="Times New Roman"/>
          <w:sz w:val="24"/>
          <w:szCs w:val="24"/>
          <w:lang w:val="es-MX" w:eastAsia="ar-SA"/>
        </w:rPr>
        <w:t>Nº</w:t>
      </w:r>
      <w:r w:rsidRPr="3904AEB1" w:rsidR="00D31550">
        <w:rPr>
          <w:rFonts w:ascii="Times New Roman" w:hAnsi="Times New Roman" w:eastAsia="Times New Roman" w:cs="Times New Roman"/>
          <w:sz w:val="24"/>
          <w:szCs w:val="24"/>
          <w:lang w:val="es-MX" w:eastAsia="ar-SA"/>
        </w:rPr>
        <w:t xml:space="preserve"> </w:t>
      </w:r>
      <w:r w:rsidRPr="3904AEB1" w:rsidR="7D44EA9E">
        <w:rPr>
          <w:rFonts w:ascii="Times New Roman" w:hAnsi="Times New Roman" w:eastAsia="Times New Roman" w:cs="Times New Roman"/>
          <w:sz w:val="24"/>
          <w:szCs w:val="24"/>
          <w:lang w:val="es-MX" w:eastAsia="ar-SA"/>
        </w:rPr>
        <w:t>................</w:t>
      </w:r>
      <w:r w:rsidRPr="3904AEB1" w:rsidR="00D31550">
        <w:rPr>
          <w:rFonts w:ascii="Times New Roman" w:hAnsi="Times New Roman" w:eastAsia="Times New Roman" w:cs="Times New Roman"/>
          <w:sz w:val="24"/>
          <w:szCs w:val="24"/>
          <w:lang w:val="es-MX" w:eastAsia="ar-SA"/>
        </w:rPr>
        <w:t xml:space="preserve"> vigente desde el 01 de marzo de 2001. Que la asegurada en ningún momento ha reclamado por la Póliza de Protección Familiar, y en ese sentido no han rechazado solicitud alguna por dicha póliza, que el rechazo ha sido bajo la póliza </w:t>
      </w:r>
      <w:r w:rsidRPr="3904AEB1" w:rsidR="00D31550">
        <w:rPr>
          <w:rFonts w:ascii="Times New Roman" w:hAnsi="Times New Roman" w:eastAsia="Times New Roman" w:cs="Times New Roman"/>
          <w:sz w:val="24"/>
          <w:szCs w:val="24"/>
          <w:lang w:val="es-MX" w:eastAsia="ar-SA"/>
        </w:rPr>
        <w:t>Nº</w:t>
      </w:r>
      <w:r w:rsidRPr="3904AEB1" w:rsidR="00D31550">
        <w:rPr>
          <w:rFonts w:ascii="Times New Roman" w:hAnsi="Times New Roman" w:eastAsia="Times New Roman" w:cs="Times New Roman"/>
          <w:sz w:val="24"/>
          <w:szCs w:val="24"/>
          <w:lang w:val="es-MX" w:eastAsia="ar-SA"/>
        </w:rPr>
        <w:t xml:space="preserve"> </w:t>
      </w:r>
      <w:r w:rsidRPr="3904AEB1" w:rsidR="004981B3">
        <w:rPr>
          <w:rFonts w:ascii="Times New Roman" w:hAnsi="Times New Roman" w:eastAsia="Times New Roman" w:cs="Times New Roman"/>
          <w:sz w:val="24"/>
          <w:szCs w:val="24"/>
          <w:lang w:val="es-PE" w:eastAsia="ar-SA"/>
        </w:rPr>
        <w:t>.........................</w:t>
      </w:r>
      <w:r w:rsidRPr="3904AEB1" w:rsidR="00D31550">
        <w:rPr>
          <w:rFonts w:ascii="Times New Roman" w:hAnsi="Times New Roman" w:eastAsia="Times New Roman" w:cs="Times New Roman"/>
          <w:sz w:val="24"/>
          <w:szCs w:val="24"/>
          <w:lang w:val="es-PE" w:eastAsia="ar-SA"/>
        </w:rPr>
        <w:t xml:space="preserve">, que no cubre reembolsos, por lo que han rechazado la cobertura respecto de la póliza contratada en el año 2007, </w:t>
      </w:r>
      <w:r w:rsidRPr="3904AEB1" w:rsidR="00D31550">
        <w:rPr>
          <w:rFonts w:ascii="Times New Roman" w:hAnsi="Times New Roman" w:eastAsia="Times New Roman" w:cs="Times New Roman"/>
          <w:sz w:val="24"/>
          <w:szCs w:val="24"/>
          <w:lang w:val="es-PE" w:eastAsia="ar-SA"/>
        </w:rPr>
        <w:t>de acuerdo a</w:t>
      </w:r>
      <w:r w:rsidRPr="3904AEB1" w:rsidR="00D31550">
        <w:rPr>
          <w:rFonts w:ascii="Times New Roman" w:hAnsi="Times New Roman" w:eastAsia="Times New Roman" w:cs="Times New Roman"/>
          <w:sz w:val="24"/>
          <w:szCs w:val="24"/>
          <w:lang w:val="es-PE" w:eastAsia="ar-SA"/>
        </w:rPr>
        <w:t xml:space="preserve"> ley.</w:t>
      </w:r>
    </w:p>
    <w:p w:rsidRPr="00D31550" w:rsidR="00D31550" w:rsidP="00D31550" w:rsidRDefault="00D31550" w14:paraId="5493F2C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31550" w:rsidR="00D31550" w:rsidP="3904AEB1" w:rsidRDefault="00D31550" w14:paraId="4AD4DABC" w14:textId="19BA0118">
      <w:pPr>
        <w:suppressAutoHyphens/>
        <w:spacing w:after="0" w:line="240" w:lineRule="auto"/>
        <w:jc w:val="both"/>
        <w:rPr>
          <w:rFonts w:ascii="Times New Roman" w:hAnsi="Times New Roman" w:eastAsia="Times New Roman" w:cs="Times New Roman"/>
          <w:sz w:val="24"/>
          <w:szCs w:val="24"/>
          <w:lang w:val="es-MX" w:eastAsia="ar-SA"/>
        </w:rPr>
      </w:pPr>
      <w:r w:rsidRPr="3904AEB1" w:rsidR="00D31550">
        <w:rPr>
          <w:rFonts w:ascii="Times New Roman" w:hAnsi="Times New Roman" w:eastAsia="Times New Roman" w:cs="Times New Roman"/>
          <w:sz w:val="24"/>
          <w:szCs w:val="24"/>
          <w:lang w:val="es-MX" w:eastAsia="ar-SA"/>
        </w:rPr>
        <w:t xml:space="preserve">Que, habiéndosele corrido traslado de la señalada impugnación, la reclamante señala que cada vez que se acercaba a las oficinas de </w:t>
      </w:r>
      <w:r w:rsidRPr="3904AEB1" w:rsidR="7AC00F91">
        <w:rPr>
          <w:rFonts w:ascii="Times New Roman" w:hAnsi="Times New Roman" w:eastAsia="Times New Roman" w:cs="Times New Roman"/>
          <w:sz w:val="24"/>
          <w:szCs w:val="24"/>
          <w:lang w:val="es-MX" w:eastAsia="ar-SA"/>
        </w:rPr>
        <w:t>.............</w:t>
      </w:r>
      <w:r w:rsidRPr="3904AEB1" w:rsidR="00D31550">
        <w:rPr>
          <w:rFonts w:ascii="Times New Roman" w:hAnsi="Times New Roman" w:eastAsia="Times New Roman" w:cs="Times New Roman"/>
          <w:sz w:val="24"/>
          <w:szCs w:val="24"/>
          <w:lang w:val="es-MX" w:eastAsia="ar-SA"/>
        </w:rPr>
        <w:t xml:space="preserve"> a reclamar por sus atenciones oncológicas, eran los propios funcionarios de la aseguradora quienes consignaban el número de póliza; que su solicitud de reembolso (ahora reclamada) fue realizada ante la aseguradora en forma virtual por indicación de la propia aseguradora, y al hacerlo en ninguno de los pasos le indicaron ingresar el tipo de póliza, que por defecto solo aparecía el nombre AMI ONCOLOGICO PF, no dando opción a colocar otra alternativa, por lo que le asombra lo manifestado por la aseguradora; considera que ellos internamente debieron verificar cuál de las pólizas cubría el reembolso, tal y como lo hacían cuando la atención era presencial.</w:t>
      </w:r>
    </w:p>
    <w:p w:rsidRPr="00D31550" w:rsidR="00D31550" w:rsidP="00D31550" w:rsidRDefault="00D31550" w14:paraId="62D84B7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31550" w:rsidR="00D31550" w:rsidP="3904AEB1" w:rsidRDefault="00D31550" w14:paraId="1ED40706" w14:textId="44EA5556">
      <w:pPr>
        <w:suppressAutoHyphens/>
        <w:spacing w:after="0" w:line="240" w:lineRule="auto"/>
        <w:jc w:val="both"/>
        <w:rPr>
          <w:rFonts w:ascii="Times New Roman" w:hAnsi="Times New Roman" w:eastAsia="Times New Roman" w:cs="Times New Roman"/>
          <w:sz w:val="24"/>
          <w:szCs w:val="24"/>
          <w:lang w:val="es-PE" w:eastAsia="ar-SA"/>
        </w:rPr>
      </w:pPr>
      <w:r w:rsidRPr="3904AEB1" w:rsidR="00D31550">
        <w:rPr>
          <w:rFonts w:ascii="Times New Roman" w:hAnsi="Times New Roman" w:eastAsia="Times New Roman" w:cs="Times New Roman"/>
          <w:sz w:val="24"/>
          <w:szCs w:val="24"/>
          <w:lang w:val="es-MX" w:eastAsia="ar-SA"/>
        </w:rPr>
        <w:t xml:space="preserve">Que, a efectos de contar con mayores elementos de juicio, se solicitó a la aseguradora informar su posición sobre la póliza de Protección Familiar con cobertura oncológica </w:t>
      </w:r>
      <w:r w:rsidRPr="3904AEB1" w:rsidR="00D31550">
        <w:rPr>
          <w:rFonts w:ascii="Times New Roman" w:hAnsi="Times New Roman" w:eastAsia="Times New Roman" w:cs="Times New Roman"/>
          <w:sz w:val="24"/>
          <w:szCs w:val="24"/>
          <w:lang w:val="es-MX" w:eastAsia="ar-SA"/>
        </w:rPr>
        <w:t>Nº</w:t>
      </w:r>
      <w:r w:rsidRPr="3904AEB1" w:rsidR="00D31550">
        <w:rPr>
          <w:rFonts w:ascii="Times New Roman" w:hAnsi="Times New Roman" w:eastAsia="Times New Roman" w:cs="Times New Roman"/>
          <w:sz w:val="24"/>
          <w:szCs w:val="24"/>
          <w:lang w:val="es-MX" w:eastAsia="ar-SA"/>
        </w:rPr>
        <w:t xml:space="preserve"> </w:t>
      </w:r>
      <w:r w:rsidRPr="3904AEB1" w:rsidR="7D44EA9E">
        <w:rPr>
          <w:rFonts w:ascii="Times New Roman" w:hAnsi="Times New Roman" w:eastAsia="Times New Roman" w:cs="Times New Roman"/>
          <w:sz w:val="24"/>
          <w:szCs w:val="24"/>
          <w:lang w:val="es-MX" w:eastAsia="ar-SA"/>
        </w:rPr>
        <w:t>................</w:t>
      </w:r>
      <w:r w:rsidRPr="3904AEB1" w:rsidR="00D31550">
        <w:rPr>
          <w:rFonts w:ascii="Times New Roman" w:hAnsi="Times New Roman" w:eastAsia="Times New Roman" w:cs="Times New Roman"/>
          <w:sz w:val="24"/>
          <w:szCs w:val="24"/>
          <w:lang w:val="es-MX" w:eastAsia="ar-SA"/>
        </w:rPr>
        <w:t xml:space="preserve">, teniendo en cuenta que el reclamo presentado ante la DEFASEG había hecho referencia a ambas pólizas, así como presentar, entre otros: </w:t>
      </w:r>
      <w:r w:rsidRPr="3904AEB1" w:rsidR="00D31550">
        <w:rPr>
          <w:rFonts w:ascii="Times New Roman" w:hAnsi="Times New Roman" w:eastAsia="Times New Roman" w:cs="Times New Roman"/>
          <w:sz w:val="24"/>
          <w:szCs w:val="24"/>
          <w:lang w:val="es-PE" w:eastAsia="ar-SA"/>
        </w:rPr>
        <w:t xml:space="preserve">la solicitud de seguro presentada bajo la póliza </w:t>
      </w:r>
      <w:r w:rsidRPr="3904AEB1" w:rsidR="00D31550">
        <w:rPr>
          <w:rFonts w:ascii="Times New Roman" w:hAnsi="Times New Roman" w:eastAsia="Times New Roman" w:cs="Times New Roman"/>
          <w:sz w:val="24"/>
          <w:szCs w:val="24"/>
          <w:lang w:val="es-PE" w:eastAsia="ar-SA"/>
        </w:rPr>
        <w:t>N°</w:t>
      </w:r>
      <w:r w:rsidRPr="3904AEB1" w:rsidR="00D31550">
        <w:rPr>
          <w:rFonts w:ascii="Times New Roman" w:hAnsi="Times New Roman" w:eastAsia="Times New Roman" w:cs="Times New Roman"/>
          <w:sz w:val="24"/>
          <w:szCs w:val="24"/>
          <w:lang w:val="es-PE" w:eastAsia="ar-SA"/>
        </w:rPr>
        <w:t xml:space="preserve"> </w:t>
      </w:r>
      <w:r w:rsidRPr="3904AEB1" w:rsidR="004981B3">
        <w:rPr>
          <w:rFonts w:ascii="Times New Roman" w:hAnsi="Times New Roman" w:eastAsia="Times New Roman" w:cs="Times New Roman"/>
          <w:sz w:val="24"/>
          <w:szCs w:val="24"/>
          <w:lang w:val="es-PE" w:eastAsia="ar-SA"/>
        </w:rPr>
        <w:t>.........................</w:t>
      </w:r>
      <w:r w:rsidRPr="3904AEB1" w:rsidR="00D31550">
        <w:rPr>
          <w:rFonts w:ascii="Times New Roman" w:hAnsi="Times New Roman" w:eastAsia="Times New Roman" w:cs="Times New Roman"/>
          <w:sz w:val="24"/>
          <w:szCs w:val="24"/>
          <w:lang w:val="es-PE" w:eastAsia="ar-SA"/>
        </w:rPr>
        <w:t xml:space="preserve">, que habría entrado en vigencia el 1 de setiembre de 2007, informando el canal de comercialización de dicha segunda póliza y presentando ambas  pólizas completas; la relación de pagos de prima de ambas pólizas; las coberturas de seguro que han otorgado bajo una y otra póliza; y cuándo cubrirían bajo una u otra póliza, siendo que ambas otorgan coberturas similares. Dicha información fue requerida, pues no resultaba consistente que </w:t>
      </w:r>
      <w:r w:rsidRPr="3904AEB1" w:rsidR="281F736A">
        <w:rPr>
          <w:rFonts w:ascii="Times New Roman" w:hAnsi="Times New Roman" w:eastAsia="Times New Roman" w:cs="Times New Roman"/>
          <w:sz w:val="24"/>
          <w:szCs w:val="24"/>
          <w:lang w:val="es-PE" w:eastAsia="ar-SA"/>
        </w:rPr>
        <w:t>....................................</w:t>
      </w:r>
      <w:r w:rsidRPr="3904AEB1" w:rsidR="00D31550">
        <w:rPr>
          <w:rFonts w:ascii="Times New Roman" w:hAnsi="Times New Roman" w:eastAsia="Times New Roman" w:cs="Times New Roman"/>
          <w:sz w:val="24"/>
          <w:szCs w:val="24"/>
          <w:lang w:val="es-PE" w:eastAsia="ar-SA"/>
        </w:rPr>
        <w:t xml:space="preserve"> hubiera otorgado una nueva póliza a la reclamante luego que fue diagnosticada de </w:t>
      </w:r>
      <w:r w:rsidRPr="3904AEB1" w:rsidR="26A3503F">
        <w:rPr>
          <w:rFonts w:ascii="Times New Roman" w:hAnsi="Times New Roman" w:eastAsia="Times New Roman" w:cs="Times New Roman"/>
          <w:sz w:val="24"/>
          <w:szCs w:val="24"/>
          <w:lang w:val="es-PE" w:eastAsia="ar-SA"/>
        </w:rPr>
        <w:t>................</w:t>
      </w:r>
      <w:r w:rsidRPr="3904AEB1" w:rsidR="00D31550">
        <w:rPr>
          <w:rFonts w:ascii="Times New Roman" w:hAnsi="Times New Roman" w:eastAsia="Times New Roman" w:cs="Times New Roman"/>
          <w:sz w:val="24"/>
          <w:szCs w:val="24"/>
          <w:lang w:val="es-PE" w:eastAsia="ar-SA"/>
        </w:rPr>
        <w:t>, por lo que no quedaba claro para este Colegiado que nos encontráramos ante dos pólizas de seguros (que además no han sido presentadas en forma completa), y de existir dos pólizas era claro que la asegurada se refirió en su reclamo a ambas.</w:t>
      </w:r>
    </w:p>
    <w:p w:rsidRPr="00D31550" w:rsidR="00D31550" w:rsidP="00D31550" w:rsidRDefault="00D31550" w14:paraId="471E2F2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31550" w:rsidR="00D31550" w:rsidP="3904AEB1" w:rsidRDefault="00D31550" w14:paraId="6C038098" w14:textId="0717D2DC">
      <w:pPr>
        <w:suppressAutoHyphens/>
        <w:spacing w:after="0" w:line="240" w:lineRule="auto"/>
        <w:jc w:val="both"/>
        <w:rPr>
          <w:rFonts w:ascii="Times New Roman" w:hAnsi="Times New Roman" w:eastAsia="Times New Roman" w:cs="Times New Roman"/>
          <w:sz w:val="24"/>
          <w:szCs w:val="24"/>
          <w:lang w:val="es-PE" w:eastAsia="ar-SA"/>
        </w:rPr>
      </w:pPr>
      <w:r w:rsidRPr="3904AEB1" w:rsidR="00D31550">
        <w:rPr>
          <w:rFonts w:ascii="Times New Roman" w:hAnsi="Times New Roman" w:eastAsia="Times New Roman" w:cs="Times New Roman"/>
          <w:sz w:val="24"/>
          <w:szCs w:val="24"/>
          <w:lang w:val="es-MX" w:eastAsia="ar-SA"/>
        </w:rPr>
        <w:t xml:space="preserve">Que, asimismo, se requirió a la reclamante: </w:t>
      </w:r>
      <w:r w:rsidRPr="3904AEB1" w:rsidR="00D31550">
        <w:rPr>
          <w:rFonts w:ascii="Times New Roman" w:hAnsi="Times New Roman" w:eastAsia="Times New Roman" w:cs="Times New Roman"/>
          <w:sz w:val="24"/>
          <w:szCs w:val="24"/>
          <w:lang w:val="es-PE" w:eastAsia="ar-SA"/>
        </w:rPr>
        <w:t>(i) informar sobre los pagos de prima realizados a fin de constatar si correspondían a una póliza o dos; e (</w:t>
      </w:r>
      <w:r w:rsidRPr="3904AEB1" w:rsidR="00D31550">
        <w:rPr>
          <w:rFonts w:ascii="Times New Roman" w:hAnsi="Times New Roman" w:eastAsia="Times New Roman" w:cs="Times New Roman"/>
          <w:sz w:val="24"/>
          <w:szCs w:val="24"/>
          <w:lang w:val="es-PE" w:eastAsia="ar-SA"/>
        </w:rPr>
        <w:t>ii</w:t>
      </w:r>
      <w:r w:rsidRPr="3904AEB1" w:rsidR="00D31550">
        <w:rPr>
          <w:rFonts w:ascii="Times New Roman" w:hAnsi="Times New Roman" w:eastAsia="Times New Roman" w:cs="Times New Roman"/>
          <w:sz w:val="24"/>
          <w:szCs w:val="24"/>
          <w:lang w:val="es-PE" w:eastAsia="ar-SA"/>
        </w:rPr>
        <w:t xml:space="preserve">) informar cuándo fue diagnosticada de </w:t>
      </w:r>
      <w:r w:rsidRPr="3904AEB1" w:rsidR="26A3503F">
        <w:rPr>
          <w:rFonts w:ascii="Times New Roman" w:hAnsi="Times New Roman" w:eastAsia="Times New Roman" w:cs="Times New Roman"/>
          <w:sz w:val="24"/>
          <w:szCs w:val="24"/>
          <w:lang w:val="es-PE" w:eastAsia="ar-SA"/>
        </w:rPr>
        <w:t>................</w:t>
      </w:r>
      <w:r w:rsidRPr="3904AEB1" w:rsidR="00D31550">
        <w:rPr>
          <w:rFonts w:ascii="Times New Roman" w:hAnsi="Times New Roman" w:eastAsia="Times New Roman" w:cs="Times New Roman"/>
          <w:sz w:val="24"/>
          <w:szCs w:val="24"/>
          <w:lang w:val="es-PE" w:eastAsia="ar-SA"/>
        </w:rPr>
        <w:t xml:space="preserve"> para conocer desde cuándo se activaron sus coberturas oncológicas. </w:t>
      </w:r>
    </w:p>
    <w:p w:rsidRPr="00D31550" w:rsidR="00D31550" w:rsidP="00D31550" w:rsidRDefault="00D31550" w14:paraId="5D694579" w14:textId="77777777">
      <w:pPr>
        <w:suppressAutoHyphens/>
        <w:spacing w:after="0" w:line="240" w:lineRule="auto"/>
        <w:jc w:val="both"/>
        <w:rPr>
          <w:rFonts w:ascii="Times New Roman" w:hAnsi="Times New Roman" w:eastAsia="Times New Roman" w:cs="Times New Roman"/>
          <w:bCs/>
          <w:sz w:val="24"/>
          <w:szCs w:val="24"/>
          <w:lang w:val="es-PE" w:eastAsia="ar-SA"/>
        </w:rPr>
      </w:pPr>
    </w:p>
    <w:p w:rsidRPr="00D31550" w:rsidR="00D31550" w:rsidP="3904AEB1" w:rsidRDefault="00D31550" w14:paraId="2A9B0F58" w14:textId="7180D9FA">
      <w:pPr>
        <w:suppressAutoHyphens/>
        <w:spacing w:after="0" w:line="240" w:lineRule="auto"/>
        <w:jc w:val="both"/>
        <w:rPr>
          <w:rFonts w:ascii="Times New Roman" w:hAnsi="Times New Roman" w:eastAsia="Times New Roman" w:cs="Times New Roman"/>
          <w:sz w:val="24"/>
          <w:szCs w:val="24"/>
          <w:lang w:val="es-MX" w:eastAsia="ar-SA"/>
        </w:rPr>
      </w:pPr>
      <w:r w:rsidRPr="3904AEB1" w:rsidR="00D31550">
        <w:rPr>
          <w:rFonts w:ascii="Times New Roman" w:hAnsi="Times New Roman" w:eastAsia="Times New Roman" w:cs="Times New Roman"/>
          <w:sz w:val="24"/>
          <w:szCs w:val="24"/>
          <w:lang w:val="es-MX" w:eastAsia="ar-SA"/>
        </w:rPr>
        <w:t xml:space="preserve">Que, </w:t>
      </w:r>
      <w:r w:rsidRPr="3904AEB1" w:rsidR="281F736A">
        <w:rPr>
          <w:rFonts w:ascii="Times New Roman" w:hAnsi="Times New Roman" w:eastAsia="Times New Roman" w:cs="Times New Roman"/>
          <w:sz w:val="24"/>
          <w:szCs w:val="24"/>
          <w:lang w:val="es-MX" w:eastAsia="ar-SA"/>
        </w:rPr>
        <w:t>....................................</w:t>
      </w:r>
      <w:r w:rsidRPr="3904AEB1" w:rsidR="00D31550">
        <w:rPr>
          <w:rFonts w:ascii="Times New Roman" w:hAnsi="Times New Roman" w:eastAsia="Times New Roman" w:cs="Times New Roman"/>
          <w:sz w:val="24"/>
          <w:szCs w:val="24"/>
          <w:lang w:val="es-MX" w:eastAsia="ar-SA"/>
        </w:rPr>
        <w:t xml:space="preserve"> no ha cumplido con lo requerido, habiéndose limitado a presentar un escrito reiterando sus argumentos y señalando lo siguiente:</w:t>
      </w:r>
    </w:p>
    <w:p w:rsidRPr="00D31550" w:rsidR="00D31550" w:rsidP="00D31550" w:rsidRDefault="00D31550" w14:paraId="19A87B6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31550" w:rsidR="00D31550" w:rsidP="3904AEB1" w:rsidRDefault="00D31550" w14:paraId="6F924553" w14:textId="70408482">
      <w:pPr>
        <w:suppressAutoHyphens/>
        <w:spacing w:after="0" w:line="240" w:lineRule="auto"/>
        <w:ind w:left="720"/>
        <w:jc w:val="both"/>
        <w:rPr>
          <w:rFonts w:ascii="Times New Roman" w:hAnsi="Times New Roman" w:eastAsia="Times New Roman" w:cs="Times New Roman"/>
          <w:i w:val="1"/>
          <w:iCs w:val="1"/>
          <w:sz w:val="24"/>
          <w:szCs w:val="24"/>
          <w:lang w:val="es-MX" w:eastAsia="ar-SA"/>
        </w:rPr>
      </w:pPr>
      <w:r w:rsidRPr="3904AEB1" w:rsidR="00D31550">
        <w:rPr>
          <w:rFonts w:ascii="Times New Roman" w:hAnsi="Times New Roman" w:cs="Times New Roman"/>
          <w:i w:val="1"/>
          <w:iCs w:val="1"/>
          <w:sz w:val="24"/>
          <w:szCs w:val="24"/>
          <w:lang w:val="es-PE"/>
        </w:rPr>
        <w:t xml:space="preserve">“Así también, manifestamos que con respecto a la póliza Protección Familiar </w:t>
      </w:r>
      <w:r w:rsidRPr="3904AEB1" w:rsidR="00D31550">
        <w:rPr>
          <w:rFonts w:ascii="Times New Roman" w:hAnsi="Times New Roman" w:cs="Times New Roman"/>
          <w:i w:val="1"/>
          <w:iCs w:val="1"/>
          <w:sz w:val="24"/>
          <w:szCs w:val="24"/>
          <w:lang w:val="es-PE"/>
        </w:rPr>
        <w:t>N°</w:t>
      </w:r>
      <w:r w:rsidRPr="3904AEB1" w:rsidR="00D31550">
        <w:rPr>
          <w:rFonts w:ascii="Times New Roman" w:hAnsi="Times New Roman" w:cs="Times New Roman"/>
          <w:i w:val="1"/>
          <w:iCs w:val="1"/>
          <w:sz w:val="24"/>
          <w:szCs w:val="24"/>
          <w:lang w:val="es-PE"/>
        </w:rPr>
        <w:t xml:space="preserve"> </w:t>
      </w:r>
      <w:r w:rsidRPr="3904AEB1" w:rsidR="7D44EA9E">
        <w:rPr>
          <w:rFonts w:ascii="Times New Roman" w:hAnsi="Times New Roman" w:cs="Times New Roman"/>
          <w:i w:val="1"/>
          <w:iCs w:val="1"/>
          <w:sz w:val="24"/>
          <w:szCs w:val="24"/>
          <w:lang w:val="es-PE"/>
        </w:rPr>
        <w:t>................</w:t>
      </w:r>
      <w:r w:rsidRPr="3904AEB1" w:rsidR="00D31550">
        <w:rPr>
          <w:rFonts w:ascii="Times New Roman" w:hAnsi="Times New Roman" w:cs="Times New Roman"/>
          <w:i w:val="1"/>
          <w:iCs w:val="1"/>
          <w:sz w:val="24"/>
          <w:szCs w:val="24"/>
          <w:lang w:val="es-PE"/>
        </w:rPr>
        <w:t xml:space="preserve">, sobre la cual reiteramos, NO se ha pedido solicitud de cobertura alguna ni se ha emitido rechazo alguno, el Colegiado deberá apreciar que no corresponde emitir pronunciamiento, por cuanto la Sra. </w:t>
      </w:r>
      <w:r w:rsidRPr="3904AEB1" w:rsidR="5F09E492">
        <w:rPr>
          <w:rFonts w:ascii="Times New Roman" w:hAnsi="Times New Roman" w:cs="Times New Roman"/>
          <w:i w:val="1"/>
          <w:iCs w:val="1"/>
          <w:sz w:val="24"/>
          <w:szCs w:val="24"/>
          <w:lang w:val="es-PE"/>
        </w:rPr>
        <w:t>......................</w:t>
      </w:r>
      <w:r w:rsidRPr="3904AEB1" w:rsidR="00D31550">
        <w:rPr>
          <w:rFonts w:ascii="Times New Roman" w:hAnsi="Times New Roman" w:cs="Times New Roman"/>
          <w:i w:val="1"/>
          <w:iCs w:val="1"/>
          <w:sz w:val="24"/>
          <w:szCs w:val="24"/>
          <w:lang w:val="es-PE"/>
        </w:rPr>
        <w:t>, no ha pedido cobertura, ni se le negado la misma en forma previa a la reclamación, lo cual revela falta de interés para dar inicio al reclamo respecto a dicha póliza.”</w:t>
      </w:r>
      <w:r w:rsidRPr="3904AEB1" w:rsidR="00D31550">
        <w:rPr>
          <w:rFonts w:ascii="Times New Roman" w:hAnsi="Times New Roman" w:eastAsia="Times New Roman" w:cs="Times New Roman"/>
          <w:i w:val="1"/>
          <w:iCs w:val="1"/>
          <w:sz w:val="24"/>
          <w:szCs w:val="24"/>
          <w:lang w:val="es-MX" w:eastAsia="ar-SA"/>
        </w:rPr>
        <w:t xml:space="preserve"> </w:t>
      </w:r>
    </w:p>
    <w:p w:rsidRPr="00D31550" w:rsidR="00D31550" w:rsidP="00D31550" w:rsidRDefault="00D31550" w14:paraId="597A827A"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31550" w:rsidR="00D31550" w:rsidP="3904AEB1" w:rsidRDefault="00D31550" w14:paraId="4BEC6FF1" w14:textId="7458DABA">
      <w:pPr>
        <w:suppressAutoHyphens/>
        <w:spacing w:after="0" w:line="240" w:lineRule="auto"/>
        <w:jc w:val="both"/>
        <w:rPr>
          <w:rFonts w:ascii="Times New Roman" w:hAnsi="Times New Roman" w:eastAsia="Times New Roman" w:cs="Times New Roman"/>
          <w:sz w:val="24"/>
          <w:szCs w:val="24"/>
          <w:lang w:val="es-MX" w:eastAsia="ar-SA"/>
        </w:rPr>
      </w:pPr>
      <w:r w:rsidRPr="3904AEB1" w:rsidR="00D31550">
        <w:rPr>
          <w:rFonts w:ascii="Times New Roman" w:hAnsi="Times New Roman" w:eastAsia="Times New Roman" w:cs="Times New Roman"/>
          <w:sz w:val="24"/>
          <w:szCs w:val="24"/>
          <w:lang w:val="es-MX" w:eastAsia="ar-SA"/>
        </w:rPr>
        <w:t>Que</w:t>
      </w:r>
      <w:r w:rsidRPr="3904AEB1" w:rsidR="00D31550">
        <w:rPr>
          <w:rFonts w:ascii="Times New Roman" w:hAnsi="Times New Roman" w:eastAsia="Times New Roman" w:cs="Times New Roman"/>
          <w:sz w:val="24"/>
          <w:szCs w:val="24"/>
          <w:lang w:val="es-MX" w:eastAsia="ar-SA"/>
        </w:rPr>
        <w:t xml:space="preserve"> por su parte, la reclamante informó que los pagos eran descontados de su planilla de haberes, adjuntando las copias correspondientes de algunos meses, asimismo presentó un historial de pagos obtenidos de la misma página web de la aseguradora, que únicamente hace referencia a la póliza </w:t>
      </w:r>
      <w:r w:rsidRPr="3904AEB1" w:rsidR="7D44EA9E">
        <w:rPr>
          <w:rFonts w:ascii="Times New Roman" w:hAnsi="Times New Roman" w:eastAsia="Times New Roman" w:cs="Times New Roman"/>
          <w:sz w:val="24"/>
          <w:szCs w:val="24"/>
          <w:lang w:val="es-MX" w:eastAsia="ar-SA"/>
        </w:rPr>
        <w:t>................</w:t>
      </w:r>
      <w:r w:rsidRPr="3904AEB1" w:rsidR="00D31550">
        <w:rPr>
          <w:rFonts w:ascii="Times New Roman" w:hAnsi="Times New Roman" w:eastAsia="Times New Roman" w:cs="Times New Roman"/>
          <w:sz w:val="24"/>
          <w:szCs w:val="24"/>
          <w:lang w:val="es-MX" w:eastAsia="ar-SA"/>
        </w:rPr>
        <w:t xml:space="preserve">. </w:t>
      </w:r>
      <w:r w:rsidRPr="3904AEB1" w:rsidR="00D31550">
        <w:rPr>
          <w:rFonts w:ascii="Times New Roman" w:hAnsi="Times New Roman" w:eastAsia="Times New Roman" w:cs="Times New Roman"/>
          <w:sz w:val="24"/>
          <w:szCs w:val="24"/>
          <w:lang w:val="es-MX" w:eastAsia="ar-SA"/>
        </w:rPr>
        <w:t>Asimismo</w:t>
      </w:r>
      <w:r w:rsidRPr="3904AEB1" w:rsidR="00D31550">
        <w:rPr>
          <w:rFonts w:ascii="Times New Roman" w:hAnsi="Times New Roman" w:eastAsia="Times New Roman" w:cs="Times New Roman"/>
          <w:sz w:val="24"/>
          <w:szCs w:val="24"/>
          <w:lang w:val="es-MX" w:eastAsia="ar-SA"/>
        </w:rPr>
        <w:t xml:space="preserve"> la reclamante informó que el </w:t>
      </w:r>
      <w:r w:rsidRPr="3904AEB1" w:rsidR="26A3503F">
        <w:rPr>
          <w:rFonts w:ascii="Times New Roman" w:hAnsi="Times New Roman" w:eastAsia="Times New Roman" w:cs="Times New Roman"/>
          <w:sz w:val="24"/>
          <w:szCs w:val="24"/>
          <w:lang w:val="es-MX" w:eastAsia="ar-SA"/>
        </w:rPr>
        <w:t>................</w:t>
      </w:r>
      <w:r w:rsidRPr="3904AEB1" w:rsidR="00D31550">
        <w:rPr>
          <w:rFonts w:ascii="Times New Roman" w:hAnsi="Times New Roman" w:eastAsia="Times New Roman" w:cs="Times New Roman"/>
          <w:sz w:val="24"/>
          <w:szCs w:val="24"/>
          <w:lang w:val="es-MX" w:eastAsia="ar-SA"/>
        </w:rPr>
        <w:t xml:space="preserve"> le fue diagnosticado en setiembre del 2007, siendo que el mes de octubre pidió la activación de la cobertura oncológica, conforme se aprecia del siguiente escrito presentado ante la DEFASEG:</w:t>
      </w:r>
    </w:p>
    <w:p w:rsidRPr="00D31550" w:rsidR="00D31550" w:rsidP="00D31550" w:rsidRDefault="00D31550" w14:paraId="488F406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31550" w:rsidR="00D31550" w:rsidP="00D31550" w:rsidRDefault="00D31550" w14:paraId="3AA76133" w14:textId="02421319">
      <w:pPr>
        <w:suppressAutoHyphens/>
        <w:spacing w:after="0" w:line="240" w:lineRule="auto"/>
        <w:ind w:left="720"/>
        <w:jc w:val="both"/>
      </w:pPr>
      <w:r w:rsidR="6ECEB8F5">
        <w:rPr/>
        <w:t>.............................................................................................................................................</w:t>
      </w:r>
    </w:p>
    <w:p w:rsidR="3904AEB1" w:rsidP="3904AEB1" w:rsidRDefault="3904AEB1" w14:paraId="4B5CEA54" w14:textId="51932C4A">
      <w:pPr>
        <w:spacing w:after="0" w:line="240" w:lineRule="auto"/>
        <w:ind w:left="720"/>
        <w:jc w:val="both"/>
      </w:pPr>
    </w:p>
    <w:p w:rsidRPr="00D31550" w:rsidR="00D31550" w:rsidP="00D31550" w:rsidRDefault="00D31550" w14:paraId="4248C5EE"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D31550">
        <w:rPr>
          <w:rFonts w:ascii="Times New Roman" w:hAnsi="Times New Roman" w:eastAsia="Times New Roman" w:cs="Times New Roman"/>
          <w:bCs/>
          <w:sz w:val="24"/>
          <w:szCs w:val="24"/>
          <w:lang w:val="es-MX" w:eastAsia="ar-SA"/>
        </w:rPr>
        <w:t>Por lo que el expediente se encuentra en condiciones para que este colegiado expida su pronunciamiento.</w:t>
      </w:r>
    </w:p>
    <w:p w:rsidRPr="00D31550" w:rsidR="00D31550" w:rsidP="00D31550" w:rsidRDefault="00D31550" w14:paraId="7CDE249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31550" w:rsidR="00D31550" w:rsidP="00D31550" w:rsidRDefault="00D31550" w14:paraId="712E6242"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D31550">
        <w:rPr>
          <w:rFonts w:ascii="Times New Roman" w:hAnsi="Times New Roman" w:eastAsia="Times New Roman" w:cs="Times New Roman"/>
          <w:b/>
          <w:bCs/>
          <w:sz w:val="24"/>
          <w:szCs w:val="24"/>
          <w:lang w:val="es-MX" w:eastAsia="ar-SA"/>
        </w:rPr>
        <w:t>Considerando:</w:t>
      </w:r>
    </w:p>
    <w:p w:rsidRPr="00D31550" w:rsidR="00D31550" w:rsidP="00D31550" w:rsidRDefault="00D31550" w14:paraId="1B7C812E" w14:textId="77777777">
      <w:pPr>
        <w:suppressAutoHyphens/>
        <w:spacing w:after="0" w:line="240" w:lineRule="auto"/>
        <w:jc w:val="both"/>
        <w:rPr>
          <w:rFonts w:ascii="Times New Roman" w:hAnsi="Times New Roman" w:eastAsia="Times New Roman" w:cs="Times New Roman"/>
          <w:sz w:val="24"/>
          <w:szCs w:val="24"/>
          <w:lang w:val="es-ES" w:eastAsia="ar-SA"/>
        </w:rPr>
      </w:pPr>
    </w:p>
    <w:p w:rsidRPr="00D31550" w:rsidR="00D31550" w:rsidP="00D31550" w:rsidRDefault="00D31550" w14:paraId="1274774A" w14:textId="77777777">
      <w:pPr>
        <w:jc w:val="both"/>
        <w:rPr>
          <w:rFonts w:ascii="Times New Roman" w:hAnsi="Times New Roman" w:cs="Times New Roman"/>
          <w:bCs/>
          <w:sz w:val="24"/>
          <w:szCs w:val="24"/>
          <w:lang w:val="es-PE"/>
        </w:rPr>
      </w:pPr>
      <w:r w:rsidRPr="00D31550">
        <w:rPr>
          <w:rFonts w:ascii="Times New Roman" w:hAnsi="Times New Roman" w:cs="Times New Roman"/>
          <w:b/>
          <w:sz w:val="24"/>
          <w:szCs w:val="24"/>
          <w:u w:val="single"/>
          <w:lang w:val="es-PE"/>
        </w:rPr>
        <w:t>PRIMERO</w:t>
      </w:r>
      <w:r w:rsidRPr="00D31550">
        <w:rPr>
          <w:rFonts w:ascii="Times New Roman" w:hAnsi="Times New Roman" w:cs="Times New Roman"/>
          <w:b/>
          <w:sz w:val="24"/>
          <w:szCs w:val="24"/>
          <w:lang w:val="es-PE"/>
        </w:rPr>
        <w:t>:</w:t>
      </w:r>
      <w:r w:rsidRPr="00D31550">
        <w:rPr>
          <w:rFonts w:ascii="Times New Roman" w:hAnsi="Times New Roman" w:cs="Times New Roman"/>
          <w:bCs/>
          <w:sz w:val="24"/>
          <w:szCs w:val="24"/>
          <w:lang w:val="es-PE"/>
        </w:rPr>
        <w:t xml:space="preserve"> El artículo 10 (Procedimiento) del Reglamento de la DEFASEG </w:t>
      </w:r>
      <w:r w:rsidRPr="00D31550">
        <w:rPr>
          <w:rFonts w:ascii="Times New Roman" w:hAnsi="Times New Roman" w:eastAsia="Arial Unicode MS" w:cs="Times New Roman"/>
          <w:bCs/>
          <w:sz w:val="24"/>
          <w:szCs w:val="24"/>
          <w:lang w:val="es-PE"/>
        </w:rPr>
        <w:t>(http://www.defaseg.com.pe/reglamento)</w:t>
      </w:r>
      <w:r w:rsidRPr="00D31550">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D31550" w:rsidR="00D31550" w:rsidP="00D31550" w:rsidRDefault="00D31550" w14:paraId="1911007E" w14:textId="77777777">
      <w:pPr>
        <w:spacing w:after="0"/>
        <w:jc w:val="both"/>
        <w:rPr>
          <w:rFonts w:ascii="Times New Roman" w:hAnsi="Times New Roman" w:cs="Times New Roman"/>
          <w:bCs/>
          <w:sz w:val="24"/>
          <w:szCs w:val="24"/>
          <w:lang w:val="es-PE"/>
        </w:rPr>
      </w:pPr>
      <w:r w:rsidRPr="00D31550">
        <w:rPr>
          <w:rFonts w:ascii="Times New Roman" w:hAnsi="Times New Roman" w:cs="Times New Roman"/>
          <w:bCs/>
          <w:sz w:val="24"/>
          <w:szCs w:val="24"/>
          <w:lang w:val="es-PE"/>
        </w:rPr>
        <w:t>Conforme a ello, en el caso concreto, al interponer el recurso de impugnación la aseguradora ha ejercido formalmente su derecho a contradecir lo resuelto por la Defensoría.</w:t>
      </w:r>
    </w:p>
    <w:p w:rsidRPr="00D31550" w:rsidR="00D31550" w:rsidP="00D31550" w:rsidRDefault="00D31550" w14:paraId="3C4C9480" w14:textId="77777777">
      <w:pPr>
        <w:spacing w:after="0"/>
        <w:jc w:val="both"/>
        <w:rPr>
          <w:rFonts w:ascii="Times New Roman" w:hAnsi="Times New Roman" w:cs="Times New Roman"/>
          <w:bCs/>
          <w:sz w:val="24"/>
          <w:szCs w:val="24"/>
          <w:lang w:val="es-PE"/>
        </w:rPr>
      </w:pPr>
    </w:p>
    <w:p w:rsidRPr="00D31550" w:rsidR="00D31550" w:rsidP="3904AEB1" w:rsidRDefault="00D31550" w14:paraId="60E9CB37" w14:textId="45ED926D">
      <w:pPr>
        <w:spacing w:after="0"/>
        <w:jc w:val="both"/>
        <w:rPr>
          <w:rFonts w:ascii="Times New Roman" w:hAnsi="Times New Roman" w:cs="Times New Roman"/>
          <w:sz w:val="24"/>
          <w:szCs w:val="24"/>
          <w:lang w:val="es-PE"/>
        </w:rPr>
      </w:pPr>
      <w:r w:rsidRPr="3904AEB1" w:rsidR="00D31550">
        <w:rPr>
          <w:rFonts w:ascii="Times New Roman" w:hAnsi="Times New Roman" w:cs="Times New Roman"/>
          <w:b w:val="1"/>
          <w:bCs w:val="1"/>
          <w:sz w:val="24"/>
          <w:szCs w:val="24"/>
          <w:u w:val="single"/>
          <w:lang w:val="es-PE"/>
        </w:rPr>
        <w:t>SEGUNDO:</w:t>
      </w:r>
      <w:r w:rsidRPr="3904AEB1" w:rsidR="00D31550">
        <w:rPr>
          <w:rFonts w:ascii="Times New Roman" w:hAnsi="Times New Roman" w:cs="Times New Roman"/>
          <w:sz w:val="24"/>
          <w:szCs w:val="24"/>
          <w:lang w:val="es-PE"/>
        </w:rPr>
        <w:t xml:space="preserve"> </w:t>
      </w:r>
      <w:r w:rsidRPr="3904AEB1" w:rsidR="752D5DA5">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impugna lo resuelto señalando que la reclamante contrató dos pólizas con cobertura oncológica, y que ellos solo se pronunciaron sobre la segunda póliza y no sobre la primera, porque la asegurada no reclamó por la primera, por lo que consideran que el reclamo debe ser declarado infundado. Sin embargo, </w:t>
      </w:r>
      <w:r w:rsidRPr="3904AEB1" w:rsidR="281F736A">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no solo no ha presentado la póliza completa correspondiente a ambas pólizas (solo adjunta condicionados generales), sino que tampoco ha acreditado que efectivamente la reclamante hubiera solicitado una segunda póliza que habría entrado en vigencia en setiembre de 2007, coincidentemente el mes en que se le diagnosticó de </w:t>
      </w:r>
      <w:r w:rsidRPr="3904AEB1" w:rsidR="26A3503F">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lo cual resultaría inconsistente, siendo que más bien la reclamante refiere que en dicha oportunidad informó a la aseguradora de su condición. </w:t>
      </w:r>
    </w:p>
    <w:p w:rsidRPr="00D31550" w:rsidR="00D31550" w:rsidP="00D31550" w:rsidRDefault="00D31550" w14:paraId="0425D939" w14:textId="77777777">
      <w:pPr>
        <w:spacing w:after="0"/>
        <w:jc w:val="both"/>
        <w:rPr>
          <w:rFonts w:ascii="Times New Roman" w:hAnsi="Times New Roman" w:cs="Times New Roman"/>
          <w:bCs/>
          <w:sz w:val="24"/>
          <w:szCs w:val="24"/>
          <w:lang w:val="es-PE"/>
        </w:rPr>
      </w:pPr>
    </w:p>
    <w:p w:rsidRPr="00D31550" w:rsidR="00D31550" w:rsidP="3904AEB1" w:rsidRDefault="00D31550" w14:paraId="3B0B03D3" w14:textId="00219891">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 xml:space="preserve">Fue por ello </w:t>
      </w:r>
      <w:r w:rsidRPr="3904AEB1" w:rsidR="00D31550">
        <w:rPr>
          <w:rFonts w:ascii="Times New Roman" w:hAnsi="Times New Roman" w:cs="Times New Roman"/>
          <w:sz w:val="24"/>
          <w:szCs w:val="24"/>
          <w:lang w:val="es-PE"/>
        </w:rPr>
        <w:t>que</w:t>
      </w:r>
      <w:r w:rsidRPr="3904AEB1" w:rsidR="00D31550">
        <w:rPr>
          <w:rFonts w:ascii="Times New Roman" w:hAnsi="Times New Roman" w:cs="Times New Roman"/>
          <w:sz w:val="24"/>
          <w:szCs w:val="24"/>
          <w:lang w:val="es-PE"/>
        </w:rPr>
        <w:t xml:space="preserve"> expresamente, se le solicitó a </w:t>
      </w:r>
      <w:r w:rsidRPr="3904AEB1" w:rsidR="281F736A">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presentar la solicitud de seguro del año 2007 y acreditar los pagos de prima bajo una y otra póliza, entre otra información que permitiera a este colegiado conocer las pólizas contratadas por la asegurada y su contenido. Requerimiento que no fue absuelto por la aseguradora, llamando la atención su falta de colaboración para aclarar esta situación, limitándose a reiterar que la asegurada NO ha reclamado respecto de la póliza </w:t>
      </w:r>
      <w:r w:rsidRPr="3904AEB1" w:rsidR="7D44EA9E">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y, pese a que se le solicitó expresamente precisar si van a atender el siniestro bajo la póliza </w:t>
      </w:r>
      <w:r w:rsidRPr="3904AEB1" w:rsidR="7D44EA9E">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contratada en el año 2001. </w:t>
      </w:r>
    </w:p>
    <w:p w:rsidRPr="00D31550" w:rsidR="00D31550" w:rsidP="00D31550" w:rsidRDefault="00D31550" w14:paraId="309E7E42" w14:textId="77777777">
      <w:pPr>
        <w:spacing w:after="0"/>
        <w:jc w:val="both"/>
        <w:rPr>
          <w:rFonts w:ascii="Times New Roman" w:hAnsi="Times New Roman" w:cs="Times New Roman"/>
          <w:bCs/>
          <w:sz w:val="24"/>
          <w:szCs w:val="24"/>
          <w:lang w:val="es-PE"/>
        </w:rPr>
      </w:pPr>
    </w:p>
    <w:p w:rsidRPr="00D31550" w:rsidR="00D31550" w:rsidP="3904AEB1" w:rsidRDefault="00D31550" w14:paraId="4B5E8431" w14:textId="0CC6017B">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 xml:space="preserve">Es claro que la señora </w:t>
      </w:r>
      <w:r w:rsidRPr="3904AEB1" w:rsidR="5F09E492">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reclamó ante esta Defensoría por el rechazo de su solicitud de reembolso por cobertura oncológica, haciendo referencia a que en el sistema de la aseguradora figuraban dos pólizas, e indicando en el relato de su reclamo que ella contrató una póliza en el año 2001 y que en el 2007, luego de ser diagnosticada de </w:t>
      </w:r>
      <w:r w:rsidRPr="3904AEB1" w:rsidR="26A3503F">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se habría activado una segunda póliza a raíz de su condición, fue debido a dicha confusión que en la audiencia de vista se requirió a la aseguradora aclarar si estábamos ante dos pólizas o una, y pronunciarse sobre las mismas, no pudiendo en dicha oportunidad la aseguradora aclarar lo requerido, así como tampoco lo hizo en los días posteriores, pese a haber sido expresamente solicitado, lo que llevó al Órgano Resolutivo Unipersonal a resolver el reclamo en base a la información que obraba en el expediente. </w:t>
      </w:r>
    </w:p>
    <w:p w:rsidRPr="00D31550" w:rsidR="00D31550" w:rsidP="00D31550" w:rsidRDefault="00D31550" w14:paraId="040219F4" w14:textId="77777777">
      <w:pPr>
        <w:spacing w:after="0"/>
        <w:jc w:val="both"/>
        <w:rPr>
          <w:rFonts w:ascii="Times New Roman" w:hAnsi="Times New Roman" w:cs="Times New Roman"/>
          <w:bCs/>
          <w:sz w:val="24"/>
          <w:szCs w:val="24"/>
          <w:lang w:val="es-PE"/>
        </w:rPr>
      </w:pPr>
    </w:p>
    <w:p w:rsidRPr="00D31550" w:rsidR="00D31550" w:rsidP="3904AEB1" w:rsidRDefault="00D31550" w14:paraId="5FAA6A6C" w14:textId="0FBB05D3">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 xml:space="preserve">Por lo </w:t>
      </w:r>
      <w:r w:rsidRPr="3904AEB1" w:rsidR="00D31550">
        <w:rPr>
          <w:rFonts w:ascii="Times New Roman" w:hAnsi="Times New Roman" w:cs="Times New Roman"/>
          <w:sz w:val="24"/>
          <w:szCs w:val="24"/>
          <w:lang w:val="es-PE"/>
        </w:rPr>
        <w:t>tanto</w:t>
      </w:r>
      <w:r w:rsidRPr="3904AEB1" w:rsidR="00D31550">
        <w:rPr>
          <w:rFonts w:ascii="Times New Roman" w:hAnsi="Times New Roman" w:cs="Times New Roman"/>
          <w:sz w:val="24"/>
          <w:szCs w:val="24"/>
          <w:lang w:val="es-PE"/>
        </w:rPr>
        <w:t xml:space="preserve"> la afirmación de la aseguradora referida a que la asegurada no ha reclamado respecto de la póliza </w:t>
      </w:r>
      <w:r w:rsidRPr="3904AEB1" w:rsidR="7541DC97">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no corresponde a lo tratado en la audiencia de vista, ni a lo manifestado por la asegurada en su reclamo. </w:t>
      </w:r>
      <w:r w:rsidRPr="3904AEB1" w:rsidR="00D31550">
        <w:rPr>
          <w:rFonts w:ascii="Times New Roman" w:hAnsi="Times New Roman" w:cs="Times New Roman"/>
          <w:sz w:val="24"/>
          <w:szCs w:val="24"/>
          <w:lang w:val="es-PE"/>
        </w:rPr>
        <w:t xml:space="preserve">A continuación, se trascribe la introducción del reclamo presentado, el cual hace referencia expresa a la póliza </w:t>
      </w:r>
      <w:r w:rsidRPr="3904AEB1" w:rsidR="7D44EA9E">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w:t>
      </w:r>
    </w:p>
    <w:p w:rsidRPr="00D31550" w:rsidR="00D31550" w:rsidP="00D31550" w:rsidRDefault="00D31550" w14:paraId="27C1A7B3" w14:textId="77777777">
      <w:pPr>
        <w:spacing w:after="0"/>
        <w:jc w:val="both"/>
        <w:rPr>
          <w:rFonts w:ascii="Times New Roman" w:hAnsi="Times New Roman" w:cs="Times New Roman"/>
          <w:bCs/>
          <w:sz w:val="24"/>
          <w:szCs w:val="24"/>
          <w:lang w:val="es-PE"/>
        </w:rPr>
      </w:pPr>
    </w:p>
    <w:p w:rsidRPr="00D31550" w:rsidR="00D31550" w:rsidP="00D31550" w:rsidRDefault="00D31550" w14:paraId="4B4B382C" w14:textId="771FA7F9">
      <w:pPr>
        <w:spacing w:after="0"/>
        <w:ind w:left="720"/>
        <w:jc w:val="both"/>
      </w:pPr>
      <w:r w:rsidR="54FC77CE">
        <w:rPr/>
        <w:t>...................................................................................................................................</w:t>
      </w:r>
    </w:p>
    <w:p w:rsidRPr="00D31550" w:rsidR="00D31550" w:rsidP="00D31550" w:rsidRDefault="00D31550" w14:paraId="1FB6C807" w14:textId="77777777">
      <w:pPr>
        <w:spacing w:after="0"/>
        <w:jc w:val="both"/>
        <w:rPr>
          <w:rFonts w:ascii="Times New Roman" w:hAnsi="Times New Roman" w:cs="Times New Roman"/>
          <w:bCs/>
          <w:sz w:val="24"/>
          <w:szCs w:val="24"/>
          <w:lang w:val="es-PE"/>
        </w:rPr>
      </w:pPr>
    </w:p>
    <w:p w:rsidRPr="00D31550" w:rsidR="00D31550" w:rsidP="00D31550" w:rsidRDefault="00D31550" w14:paraId="4224786E" w14:textId="77777777">
      <w:pPr>
        <w:spacing w:after="0"/>
        <w:jc w:val="both"/>
        <w:rPr>
          <w:rFonts w:ascii="Times New Roman" w:hAnsi="Times New Roman" w:cs="Times New Roman"/>
          <w:bCs/>
          <w:sz w:val="24"/>
          <w:szCs w:val="24"/>
          <w:lang w:val="es-PE"/>
        </w:rPr>
      </w:pPr>
      <w:r w:rsidRPr="00D31550">
        <w:rPr>
          <w:rFonts w:ascii="Times New Roman" w:hAnsi="Times New Roman" w:cs="Times New Roman"/>
          <w:bCs/>
          <w:sz w:val="24"/>
          <w:szCs w:val="24"/>
          <w:lang w:val="es-PE"/>
        </w:rPr>
        <w:t xml:space="preserve">Correspondía que la aseguradora se pronunciara sobre el reclamo bajo una u otra póliza, y no incumplir con lo requerido en la audiencia, ni con lo requerido posteriormente, demostrando falta de colaboración en el esclarecimiento de los hechos. Por lo que no es admisible que lejos de pronunciarse sobre el caso bajo la póliza contratada en el año 2001, vía impugnación señale que ha rechazado conforme a ley porque solo se pronunció bajo la póliza contratada en el año 2007 y no bajo la póliza contratada en el año 2001 (póliza que además no está acreditado que sea distinta a la del 2007, menos </w:t>
      </w:r>
      <w:proofErr w:type="spellStart"/>
      <w:r w:rsidRPr="00D31550">
        <w:rPr>
          <w:rFonts w:ascii="Times New Roman" w:hAnsi="Times New Roman" w:cs="Times New Roman"/>
          <w:bCs/>
          <w:sz w:val="24"/>
          <w:szCs w:val="24"/>
          <w:lang w:val="es-PE"/>
        </w:rPr>
        <w:t>aún</w:t>
      </w:r>
      <w:proofErr w:type="spellEnd"/>
      <w:r w:rsidRPr="00D31550">
        <w:rPr>
          <w:rFonts w:ascii="Times New Roman" w:hAnsi="Times New Roman" w:cs="Times New Roman"/>
          <w:bCs/>
          <w:sz w:val="24"/>
          <w:szCs w:val="24"/>
          <w:lang w:val="es-PE"/>
        </w:rPr>
        <w:t xml:space="preserve"> cuando las cartas de renovación de la póliza Protección Familiar con cobertura oncológica, cursadas a la asegurada en más de una oportunidad, no hacen referencia a numeración de póliza alguna).</w:t>
      </w:r>
    </w:p>
    <w:p w:rsidRPr="00D31550" w:rsidR="00D31550" w:rsidP="00D31550" w:rsidRDefault="00D31550" w14:paraId="0C2CDD2B" w14:textId="77777777">
      <w:pPr>
        <w:spacing w:after="0"/>
        <w:jc w:val="both"/>
        <w:rPr>
          <w:rFonts w:ascii="Times New Roman" w:hAnsi="Times New Roman" w:cs="Times New Roman"/>
          <w:bCs/>
          <w:sz w:val="24"/>
          <w:szCs w:val="24"/>
          <w:lang w:val="es-PE"/>
        </w:rPr>
      </w:pPr>
    </w:p>
    <w:p w:rsidRPr="00D31550" w:rsidR="00D31550" w:rsidP="3904AEB1" w:rsidRDefault="00D31550" w14:paraId="302D7FDB" w14:textId="3F16124E">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 xml:space="preserve">En el supuesto que el argumento de la aseguradora fuera válido (referido a que ella solamente debía pronunciarse sobre la póliza contratada en el año 2007), dicho argumento solo sería admisible respecto de su rechazo formulado antes del presente reclamo, mas no así al momento de contestar sus descargos pues se le corrió traslado de la reclamación de la asegurada donde hizo referencia a la póliza </w:t>
      </w:r>
      <w:r w:rsidRPr="3904AEB1" w:rsidR="7D44EA9E">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y menos aún al momento de impugnar la resolución recurrida, donde es claro que el reclamo versa sobre ambas pólizas. </w:t>
      </w:r>
    </w:p>
    <w:p w:rsidRPr="00D31550" w:rsidR="00D31550" w:rsidP="00D31550" w:rsidRDefault="00D31550" w14:paraId="5C8EC81A" w14:textId="77777777">
      <w:pPr>
        <w:spacing w:after="0"/>
        <w:jc w:val="both"/>
        <w:rPr>
          <w:rFonts w:ascii="Times New Roman" w:hAnsi="Times New Roman" w:cs="Times New Roman"/>
          <w:bCs/>
          <w:sz w:val="24"/>
          <w:szCs w:val="24"/>
          <w:lang w:val="es-PE"/>
        </w:rPr>
      </w:pPr>
    </w:p>
    <w:p w:rsidRPr="00D31550" w:rsidR="00D31550" w:rsidP="3904AEB1" w:rsidRDefault="00D31550" w14:paraId="6C9F7B96" w14:textId="7110ED84">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 xml:space="preserve">En efecto, teniendo en cuenta que en la audiencia de vista realizada el 18 de abril de 2022 se requirió información expresa sobre la póliza </w:t>
      </w:r>
      <w:r w:rsidRPr="3904AEB1" w:rsidR="7D44EA9E">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conforme a lo manifestado por la reclamante, resultaba evidente que más allá de la identificación del número de póliza (aspecto que no pudo ser aclarado por la aseguradora en la audiencia de vista), el reclamo versaba sobre la atención respecto a la cobertura oncológica contratada, habiendo transcurrido a la fecha más de 30 días desde la audiencia de vista, y por ende más de 30 días desde la solicitud de cobertura bajo dicha póliza. En consecuencia, en el supuesto que se considerara que la presente resolución no podría pronunciares sobre la póliza </w:t>
      </w:r>
      <w:r w:rsidRPr="3904AEB1" w:rsidR="7D44EA9E">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nos encontramos ante un siniestro consentido conforme a ley. Cabe señalar que la demora en dar una respuesta resulta aún mayor, pues se debe considerar la fecha en que se le corrió traslado del reclamo presentado por la asegurada, en el cual la reclamante se refirió expresamente a ambas pólizas.</w:t>
      </w:r>
    </w:p>
    <w:p w:rsidRPr="00D31550" w:rsidR="00D31550" w:rsidP="00D31550" w:rsidRDefault="00D31550" w14:paraId="3D552A25" w14:textId="77777777">
      <w:pPr>
        <w:spacing w:after="0"/>
        <w:jc w:val="both"/>
        <w:rPr>
          <w:rFonts w:ascii="Times New Roman" w:hAnsi="Times New Roman" w:cs="Times New Roman"/>
          <w:bCs/>
          <w:sz w:val="24"/>
          <w:szCs w:val="24"/>
          <w:lang w:val="es-PE"/>
        </w:rPr>
      </w:pPr>
    </w:p>
    <w:p w:rsidRPr="00D31550" w:rsidR="00D31550" w:rsidP="3904AEB1" w:rsidRDefault="00D31550" w14:paraId="073EA2A3" w14:textId="0B25AEB2">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 xml:space="preserve">Ahora bien, en este caso, la asegurada ha presentado la relación de pagos bajo la póliza del año 2001, pagos que se realizan bajo la modalidad descuento por planilla, ratificando que ella contrató esa póliza y que fue luego del diagnóstico de </w:t>
      </w:r>
      <w:r w:rsidRPr="3904AEB1" w:rsidR="26A3503F">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que le activaron la segunda póliza; por lo que ella considera que solo contrató una póliza y que el </w:t>
      </w:r>
      <w:r w:rsidRPr="3904AEB1" w:rsidR="00D31550">
        <w:rPr>
          <w:rFonts w:ascii="Times New Roman" w:hAnsi="Times New Roman" w:cs="Times New Roman"/>
          <w:sz w:val="24"/>
          <w:szCs w:val="24"/>
          <w:lang w:val="es-PE"/>
        </w:rPr>
        <w:t>Nº</w:t>
      </w:r>
      <w:r w:rsidRPr="3904AEB1" w:rsidR="00D31550">
        <w:rPr>
          <w:rFonts w:ascii="Times New Roman" w:hAnsi="Times New Roman" w:cs="Times New Roman"/>
          <w:sz w:val="24"/>
          <w:szCs w:val="24"/>
          <w:lang w:val="es-PE"/>
        </w:rPr>
        <w:t xml:space="preserve"> </w:t>
      </w:r>
      <w:r w:rsidRPr="3904AEB1" w:rsidR="6903CB51">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obedece a una codificación interna luego de haber sido diagnosticada de </w:t>
      </w:r>
      <w:r w:rsidRPr="3904AEB1" w:rsidR="26A3503F">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conclusión a la que también arribó el Órgano Resolutivo Unipersonal conforme a lo expresado en la resolución recurrida, cuya parte pertinente transcribimos:</w:t>
      </w:r>
    </w:p>
    <w:p w:rsidRPr="00D31550" w:rsidR="00D31550" w:rsidP="00D31550" w:rsidRDefault="00D31550" w14:paraId="08F20EDA" w14:textId="77777777">
      <w:pPr>
        <w:spacing w:after="0"/>
        <w:jc w:val="both"/>
        <w:rPr>
          <w:rFonts w:ascii="Times New Roman" w:hAnsi="Times New Roman" w:cs="Times New Roman"/>
          <w:bCs/>
          <w:sz w:val="24"/>
          <w:szCs w:val="24"/>
          <w:lang w:val="es-PE"/>
        </w:rPr>
      </w:pPr>
    </w:p>
    <w:p w:rsidRPr="00D31550" w:rsidR="00D31550" w:rsidP="00D31550" w:rsidRDefault="00D31550" w14:paraId="4930672F" w14:textId="77777777">
      <w:pPr>
        <w:spacing w:after="0"/>
        <w:ind w:left="720"/>
        <w:jc w:val="both"/>
        <w:rPr>
          <w:rFonts w:ascii="Times New Roman" w:hAnsi="Times New Roman" w:cs="Times New Roman"/>
          <w:bCs/>
          <w:i/>
          <w:iCs/>
          <w:sz w:val="24"/>
          <w:szCs w:val="24"/>
          <w:lang w:val="es-PE"/>
        </w:rPr>
      </w:pPr>
      <w:r w:rsidRPr="00D31550">
        <w:rPr>
          <w:rFonts w:ascii="Times New Roman" w:hAnsi="Times New Roman" w:cs="Times New Roman"/>
          <w:i/>
          <w:iCs/>
          <w:sz w:val="24"/>
          <w:szCs w:val="24"/>
          <w:lang w:val="es-PE"/>
        </w:rPr>
        <w:t>“(…), este Órgano Resolutivo Unipersonal concluye que estamos ante la póliza contratada en el año 2001, y que eventualmente se habría dado un doble registro de la misma póliza dado que la reclamante fue considerada paciente oncológica; correspondiendo en todo caso que en vía de impugnación la aseguradora sustente lo contrario, si lo considera pertinente.”</w:t>
      </w:r>
    </w:p>
    <w:p w:rsidRPr="00D31550" w:rsidR="00D31550" w:rsidP="00D31550" w:rsidRDefault="00D31550" w14:paraId="60F3536F" w14:textId="77777777">
      <w:pPr>
        <w:spacing w:after="0"/>
        <w:jc w:val="both"/>
        <w:rPr>
          <w:rFonts w:ascii="Times New Roman" w:hAnsi="Times New Roman" w:cs="Times New Roman"/>
          <w:bCs/>
          <w:sz w:val="24"/>
          <w:szCs w:val="24"/>
          <w:lang w:val="es-PE"/>
        </w:rPr>
      </w:pPr>
    </w:p>
    <w:p w:rsidRPr="00D31550" w:rsidR="00D31550" w:rsidP="3904AEB1" w:rsidRDefault="00D31550" w14:paraId="71D4AF99" w14:textId="33324411">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 xml:space="preserve">Al impugnar la resolución emitida, </w:t>
      </w:r>
      <w:r w:rsidRPr="3904AEB1" w:rsidR="281F736A">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se ha limitado a afirmar que nos encontramos ante dos pólizas, pero no solo no las ha presentado, sino que se ha limitado a señalar que la segunda póliza no otorga reembolsos, sin pronunciarse sobre la cobertura otorgada bajo la primera póliza, la cual reconoce se encuentre vigente; y, sin contradecir lo resuelto respecto de </w:t>
      </w:r>
      <w:r w:rsidRPr="3904AEB1" w:rsidR="00D31550">
        <w:rPr>
          <w:rFonts w:ascii="Times New Roman" w:hAnsi="Times New Roman" w:cs="Times New Roman"/>
          <w:sz w:val="24"/>
          <w:szCs w:val="24"/>
          <w:lang w:val="es-PE"/>
        </w:rPr>
        <w:t>la misma</w:t>
      </w:r>
      <w:r w:rsidRPr="3904AEB1" w:rsidR="00D31550">
        <w:rPr>
          <w:rFonts w:ascii="Times New Roman" w:hAnsi="Times New Roman" w:cs="Times New Roman"/>
          <w:sz w:val="24"/>
          <w:szCs w:val="24"/>
          <w:lang w:val="es-PE"/>
        </w:rPr>
        <w:t xml:space="preserve"> en la resolución impugnada.</w:t>
      </w:r>
    </w:p>
    <w:p w:rsidRPr="00D31550" w:rsidR="00D31550" w:rsidP="00D31550" w:rsidRDefault="00D31550" w14:paraId="07617E77" w14:textId="77777777">
      <w:pPr>
        <w:spacing w:after="0"/>
        <w:jc w:val="both"/>
        <w:rPr>
          <w:rFonts w:ascii="Times New Roman" w:hAnsi="Times New Roman" w:cs="Times New Roman"/>
          <w:bCs/>
          <w:sz w:val="24"/>
          <w:szCs w:val="24"/>
          <w:lang w:val="es-PE"/>
        </w:rPr>
      </w:pPr>
    </w:p>
    <w:p w:rsidRPr="00D31550" w:rsidR="00D31550" w:rsidP="3904AEB1" w:rsidRDefault="00D31550" w14:paraId="423D54B3" w14:textId="4D035C3E">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En virtud a</w:t>
      </w:r>
      <w:r w:rsidRPr="3904AEB1" w:rsidR="00D31550">
        <w:rPr>
          <w:rFonts w:ascii="Times New Roman" w:hAnsi="Times New Roman" w:cs="Times New Roman"/>
          <w:sz w:val="24"/>
          <w:szCs w:val="24"/>
          <w:lang w:val="es-PE"/>
        </w:rPr>
        <w:t xml:space="preserve"> lo expuesto, este colegiado considera que el rechazo de cobertura informado a la reclamante carece de legitimidad; y en consecuencia </w:t>
      </w:r>
      <w:r w:rsidRPr="3904AEB1" w:rsidR="281F736A">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debe </w:t>
      </w:r>
      <w:r w:rsidRPr="3904AEB1" w:rsidR="00D31550">
        <w:rPr>
          <w:rFonts w:ascii="Times New Roman" w:hAnsi="Times New Roman" w:cs="Times New Roman"/>
          <w:sz w:val="24"/>
          <w:szCs w:val="24"/>
          <w:lang w:val="es-PE"/>
        </w:rPr>
        <w:t>proceder a otorgar</w:t>
      </w:r>
      <w:r w:rsidRPr="3904AEB1" w:rsidR="00D31550">
        <w:rPr>
          <w:rFonts w:ascii="Times New Roman" w:hAnsi="Times New Roman" w:cs="Times New Roman"/>
          <w:sz w:val="24"/>
          <w:szCs w:val="24"/>
          <w:lang w:val="es-PE"/>
        </w:rPr>
        <w:t xml:space="preserve"> el reembolso solicitado bajo la póliza </w:t>
      </w:r>
      <w:r w:rsidRPr="3904AEB1" w:rsidR="7D44EA9E">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conforme a los argumentos expuestos en la resolución impugnada, que en parte pertinente transcribimos (referidos a la Póliza de Protección Familiar con cobertura oncológica </w:t>
      </w:r>
      <w:r w:rsidRPr="3904AEB1" w:rsidR="00D31550">
        <w:rPr>
          <w:rFonts w:ascii="Times New Roman" w:hAnsi="Times New Roman" w:cs="Times New Roman"/>
          <w:sz w:val="24"/>
          <w:szCs w:val="24"/>
          <w:lang w:val="es-PE"/>
        </w:rPr>
        <w:t>Nº</w:t>
      </w:r>
      <w:r w:rsidRPr="3904AEB1" w:rsidR="00D31550">
        <w:rPr>
          <w:rFonts w:ascii="Times New Roman" w:hAnsi="Times New Roman" w:cs="Times New Roman"/>
          <w:sz w:val="24"/>
          <w:szCs w:val="24"/>
          <w:lang w:val="es-PE"/>
        </w:rPr>
        <w:t xml:space="preserve"> </w:t>
      </w:r>
      <w:r w:rsidRPr="3904AEB1" w:rsidR="7D44EA9E">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contratada en el año 2001:</w:t>
      </w:r>
    </w:p>
    <w:p w:rsidR="3904AEB1" w:rsidP="3904AEB1" w:rsidRDefault="3904AEB1" w14:paraId="402A164A" w14:textId="2428FCB0">
      <w:pPr>
        <w:spacing w:after="0"/>
        <w:jc w:val="both"/>
        <w:rPr>
          <w:rFonts w:ascii="Times New Roman" w:hAnsi="Times New Roman" w:cs="Times New Roman"/>
          <w:sz w:val="24"/>
          <w:szCs w:val="24"/>
          <w:lang w:val="es-PE"/>
        </w:rPr>
      </w:pPr>
    </w:p>
    <w:p w:rsidR="58FDB7CF" w:rsidP="3904AEB1" w:rsidRDefault="58FDB7CF" w14:paraId="0CF1F068" w14:textId="5F82D80A">
      <w:pPr>
        <w:spacing w:after="0"/>
        <w:ind w:left="851"/>
        <w:jc w:val="both"/>
      </w:pPr>
      <w:r w:rsidR="58FDB7CF">
        <w:rPr/>
        <w:t>...........................................................................................................................................</w:t>
      </w:r>
    </w:p>
    <w:p w:rsidRPr="00D31550" w:rsidR="00D31550" w:rsidP="00D31550" w:rsidRDefault="00D31550" w14:paraId="531F113D" w14:textId="30310361">
      <w:pPr>
        <w:spacing w:after="0"/>
        <w:ind w:left="567"/>
        <w:jc w:val="both"/>
        <w:rPr>
          <w:rFonts w:ascii="Times New Roman" w:hAnsi="Times New Roman" w:cs="Times New Roman"/>
          <w:bCs/>
          <w:sz w:val="24"/>
          <w:szCs w:val="24"/>
          <w:lang w:val="es-PE"/>
        </w:rPr>
      </w:pPr>
      <w:r w:rsidRPr="00D31550">
        <w:rPr>
          <w:rFonts w:ascii="Times New Roman" w:hAnsi="Times New Roman" w:cs="Times New Roman"/>
          <w:noProof/>
          <w:sz w:val="24"/>
          <w:szCs w:val="24"/>
        </w:rPr>
        <w:drawing>
          <wp:inline distT="0" distB="0" distL="0" distR="0" wp14:anchorId="1105E380" wp14:editId="651D4D72">
            <wp:extent cx="5486400" cy="3638550"/>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l="33289" t="32407" r="34109" b="29143"/>
                    <a:stretch>
                      <a:fillRect/>
                    </a:stretch>
                  </pic:blipFill>
                  <pic:spPr bwMode="auto">
                    <a:xfrm>
                      <a:off x="0" y="0"/>
                      <a:ext cx="5486400" cy="3638550"/>
                    </a:xfrm>
                    <a:prstGeom prst="rect">
                      <a:avLst/>
                    </a:prstGeom>
                    <a:noFill/>
                    <a:ln>
                      <a:noFill/>
                    </a:ln>
                  </pic:spPr>
                </pic:pic>
              </a:graphicData>
            </a:graphic>
          </wp:inline>
        </w:drawing>
      </w:r>
    </w:p>
    <w:p w:rsidRPr="00D31550" w:rsidR="00D31550" w:rsidP="3904AEB1" w:rsidRDefault="00D31550" w14:paraId="69E53D5B" w14:textId="77777777">
      <w:pPr>
        <w:spacing w:after="0"/>
        <w:ind w:left="567"/>
        <w:jc w:val="both"/>
        <w:rPr>
          <w:rFonts w:ascii="Times New Roman" w:hAnsi="Times New Roman" w:cs="Times New Roman"/>
          <w:sz w:val="24"/>
          <w:szCs w:val="24"/>
          <w:lang w:val="es-PE"/>
        </w:rPr>
      </w:pPr>
      <w:r w:rsidRPr="00D31550">
        <w:rPr>
          <w:rFonts w:ascii="Times New Roman" w:hAnsi="Times New Roman" w:cs="Times New Roman"/>
          <w:bCs/>
          <w:sz w:val="24"/>
          <w:szCs w:val="24"/>
          <w:lang w:val="es-PE"/>
        </w:rPr>
        <w:tab/>
      </w:r>
      <w:r w:rsidRPr="3904AEB1" w:rsidR="00D31550">
        <w:rPr>
          <w:rFonts w:ascii="Times New Roman" w:hAnsi="Times New Roman" w:cs="Times New Roman"/>
          <w:sz w:val="24"/>
          <w:szCs w:val="24"/>
          <w:lang w:val="es-PE"/>
        </w:rPr>
        <w:t xml:space="preserve">     </w:t>
      </w:r>
    </w:p>
    <w:p w:rsidRPr="00D31550" w:rsidR="00D31550" w:rsidP="00D911EE" w:rsidRDefault="00D31550" w14:paraId="49E5A716" w14:textId="46099488">
      <w:pPr>
        <w:spacing w:after="0"/>
        <w:ind w:left="720"/>
        <w:jc w:val="both"/>
        <w:rPr>
          <w:rFonts w:ascii="Times New Roman" w:hAnsi="Times New Roman" w:cs="Times New Roman"/>
          <w:bCs/>
          <w:sz w:val="24"/>
          <w:szCs w:val="24"/>
          <w:lang w:val="es-PE"/>
        </w:rPr>
      </w:pPr>
      <w:r w:rsidRPr="00D31550">
        <w:rPr>
          <w:rFonts w:ascii="Times New Roman" w:hAnsi="Times New Roman" w:cs="Times New Roman"/>
          <w:noProof/>
          <w:sz w:val="24"/>
          <w:szCs w:val="24"/>
        </w:rPr>
        <w:drawing>
          <wp:inline distT="0" distB="0" distL="0" distR="0" wp14:anchorId="29F56591" wp14:editId="521D9B8C">
            <wp:extent cx="5429250" cy="1266825"/>
            <wp:effectExtent l="0" t="0" r="0" b="9525"/>
            <wp:docPr id="2"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nterfaz de usuario gráfica,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33566" t="47878" r="33270" b="38371"/>
                    <a:stretch>
                      <a:fillRect/>
                    </a:stretch>
                  </pic:blipFill>
                  <pic:spPr bwMode="auto">
                    <a:xfrm>
                      <a:off x="0" y="0"/>
                      <a:ext cx="5429250" cy="1266825"/>
                    </a:xfrm>
                    <a:prstGeom prst="rect">
                      <a:avLst/>
                    </a:prstGeom>
                    <a:noFill/>
                    <a:ln>
                      <a:noFill/>
                    </a:ln>
                  </pic:spPr>
                </pic:pic>
              </a:graphicData>
            </a:graphic>
          </wp:inline>
        </w:drawing>
      </w:r>
    </w:p>
    <w:p w:rsidRPr="00D31550" w:rsidR="00D31550" w:rsidP="3904AEB1" w:rsidRDefault="00D31550" w14:paraId="0A47D448" w14:textId="08AC5AE7">
      <w:pPr>
        <w:spacing w:after="0"/>
        <w:jc w:val="both"/>
        <w:rPr>
          <w:rFonts w:ascii="Times New Roman" w:hAnsi="Times New Roman" w:cs="Times New Roman"/>
          <w:sz w:val="24"/>
          <w:szCs w:val="24"/>
          <w:lang w:val="es-PE"/>
        </w:rPr>
      </w:pPr>
      <w:r w:rsidRPr="3904AEB1" w:rsidR="00D31550">
        <w:rPr>
          <w:rFonts w:ascii="Times New Roman" w:hAnsi="Times New Roman" w:cs="Times New Roman"/>
          <w:sz w:val="24"/>
          <w:szCs w:val="24"/>
          <w:lang w:val="es-PE"/>
        </w:rPr>
        <w:t xml:space="preserve">Finalmente, este colegiado exhorta a </w:t>
      </w:r>
      <w:r w:rsidRPr="3904AEB1" w:rsidR="7AC00F91">
        <w:rPr>
          <w:rFonts w:ascii="Times New Roman" w:hAnsi="Times New Roman" w:cs="Times New Roman"/>
          <w:sz w:val="24"/>
          <w:szCs w:val="24"/>
          <w:lang w:val="es-PE"/>
        </w:rPr>
        <w:t>.............</w:t>
      </w:r>
      <w:r w:rsidRPr="3904AEB1" w:rsidR="00D31550">
        <w:rPr>
          <w:rFonts w:ascii="Times New Roman" w:hAnsi="Times New Roman" w:cs="Times New Roman"/>
          <w:sz w:val="24"/>
          <w:szCs w:val="24"/>
          <w:lang w:val="es-PE"/>
        </w:rPr>
        <w:t xml:space="preserve"> a aclarar frente a la asegurada la situación de su póliza o sus pólizas oncológicas, y la forma cómo debe presentar los reembolsos. Así como informar adecuadamente los montos de primas y personas aseguradas bajo cada una de las pólizas que de ser el caso tuviera. </w:t>
      </w:r>
    </w:p>
    <w:p w:rsidRPr="00D31550" w:rsidR="00D31550" w:rsidP="00D31550" w:rsidRDefault="00D31550" w14:paraId="00A7871B" w14:textId="77777777">
      <w:pPr>
        <w:spacing w:after="0"/>
        <w:jc w:val="both"/>
        <w:rPr>
          <w:rFonts w:ascii="Times New Roman" w:hAnsi="Times New Roman" w:cs="Times New Roman"/>
          <w:bCs/>
          <w:sz w:val="24"/>
          <w:szCs w:val="24"/>
          <w:lang w:val="es-PE"/>
        </w:rPr>
      </w:pPr>
    </w:p>
    <w:p w:rsidRPr="00D31550" w:rsidR="00D31550" w:rsidP="00D31550" w:rsidRDefault="00D31550" w14:paraId="35F6CC15" w14:textId="77777777">
      <w:pPr>
        <w:jc w:val="both"/>
        <w:rPr>
          <w:rFonts w:ascii="Times New Roman" w:hAnsi="Times New Roman" w:cs="Times New Roman"/>
          <w:b/>
          <w:bCs/>
          <w:sz w:val="24"/>
          <w:szCs w:val="24"/>
          <w:lang w:val="es-PE"/>
        </w:rPr>
      </w:pPr>
      <w:r w:rsidRPr="00D31550">
        <w:rPr>
          <w:rFonts w:ascii="Times New Roman" w:hAnsi="Times New Roman" w:cs="Times New Roman"/>
          <w:b/>
          <w:bCs/>
          <w:sz w:val="24"/>
          <w:szCs w:val="24"/>
          <w:lang w:val="es-PE"/>
        </w:rPr>
        <w:t>Atendiendo a lo expresado, conforme a su Reglamento, este colegiado resuelve:</w:t>
      </w:r>
    </w:p>
    <w:p w:rsidRPr="00D31550" w:rsidR="00D31550" w:rsidP="00D31550" w:rsidRDefault="00D31550" w14:paraId="58002116" w14:textId="147AE3F5">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3904AEB1" w:rsidR="00D31550">
        <w:rPr>
          <w:rFonts w:ascii="Times New Roman" w:hAnsi="Times New Roman" w:cs="Times New Roman"/>
          <w:sz w:val="24"/>
          <w:szCs w:val="24"/>
          <w:lang w:val="es-PE"/>
        </w:rPr>
        <w:t xml:space="preserve">Declarar INFUNDADO el recurso de impugnación interpuesto y confirmar la Resolución </w:t>
      </w:r>
      <w:r w:rsidRPr="3904AEB1" w:rsidR="00D31550">
        <w:rPr>
          <w:rFonts w:ascii="Times New Roman" w:hAnsi="Times New Roman" w:eastAsia="Times New Roman" w:cs="Times New Roman"/>
          <w:sz w:val="24"/>
          <w:szCs w:val="24"/>
          <w:lang w:val="es-ES" w:eastAsia="ar-SA"/>
        </w:rPr>
        <w:t xml:space="preserve">Nro. </w:t>
      </w:r>
      <w:r w:rsidRPr="3904AEB1" w:rsidR="706F064C">
        <w:rPr>
          <w:rFonts w:ascii="Times New Roman" w:hAnsi="Times New Roman" w:eastAsia="Times New Roman" w:cs="Times New Roman"/>
          <w:sz w:val="24"/>
          <w:szCs w:val="24"/>
          <w:lang w:val="es-ES" w:eastAsia="ar-SA"/>
        </w:rPr>
        <w:t>...............</w:t>
      </w:r>
      <w:r w:rsidRPr="3904AEB1" w:rsidR="00D31550">
        <w:rPr>
          <w:rFonts w:ascii="Times New Roman" w:hAnsi="Times New Roman" w:eastAsia="Times New Roman" w:cs="Times New Roman"/>
          <w:sz w:val="24"/>
          <w:szCs w:val="24"/>
          <w:lang w:val="es-ES" w:eastAsia="ar-SA"/>
        </w:rPr>
        <w:t xml:space="preserve">, de fecha 05 de mayo de 2022, emitida esta Defensoría del Asegurado (DEFASEG), que declaró FUNDADA la reclamación interpuesta por </w:t>
      </w:r>
      <w:r w:rsidRPr="3904AEB1" w:rsidR="2EBABD77">
        <w:rPr>
          <w:rFonts w:ascii="Times New Roman" w:hAnsi="Times New Roman" w:eastAsia="Times New Roman" w:cs="Times New Roman"/>
          <w:sz w:val="24"/>
          <w:szCs w:val="24"/>
          <w:lang w:val="es-ES" w:eastAsia="ar-SA"/>
        </w:rPr>
        <w:t>...................................................................</w:t>
      </w:r>
      <w:r w:rsidRPr="3904AEB1" w:rsidR="00D31550">
        <w:rPr>
          <w:rFonts w:ascii="Times New Roman" w:hAnsi="Times New Roman" w:eastAsia="Times New Roman" w:cs="Times New Roman"/>
          <w:sz w:val="24"/>
          <w:szCs w:val="24"/>
          <w:lang w:val="es-ES" w:eastAsia="ar-SA"/>
        </w:rPr>
        <w:t xml:space="preserve"> </w:t>
      </w:r>
      <w:r w:rsidRPr="3904AEB1" w:rsidR="00D31550">
        <w:rPr>
          <w:rFonts w:ascii="Times New Roman" w:hAnsi="Times New Roman" w:eastAsia="Times New Roman" w:cs="Times New Roman"/>
          <w:sz w:val="24"/>
          <w:szCs w:val="24"/>
          <w:lang w:val="es-PE" w:eastAsia="ar-SA"/>
        </w:rPr>
        <w:t xml:space="preserve">y en consecuencia </w:t>
      </w:r>
      <w:r w:rsidRPr="3904AEB1" w:rsidR="281F736A">
        <w:rPr>
          <w:rFonts w:ascii="Times New Roman" w:hAnsi="Times New Roman" w:eastAsia="Times New Roman" w:cs="Times New Roman"/>
          <w:sz w:val="24"/>
          <w:szCs w:val="24"/>
          <w:lang w:val="es-PE" w:eastAsia="ar-SA"/>
        </w:rPr>
        <w:t>....................................</w:t>
      </w:r>
      <w:r w:rsidRPr="3904AEB1" w:rsidR="00D31550">
        <w:rPr>
          <w:rFonts w:ascii="Times New Roman" w:hAnsi="Times New Roman" w:eastAsia="Times New Roman" w:cs="Times New Roman"/>
          <w:sz w:val="24"/>
          <w:szCs w:val="24"/>
          <w:lang w:val="es-PE" w:eastAsia="ar-SA"/>
        </w:rPr>
        <w:t xml:space="preserve"> debe otorgar cobertura por reembolso conforme a la Póliza de Protección Familiar con cobertura oncológica </w:t>
      </w:r>
      <w:r w:rsidRPr="3904AEB1" w:rsidR="7D44EA9E">
        <w:rPr>
          <w:rFonts w:ascii="Times New Roman" w:hAnsi="Times New Roman" w:eastAsia="Times New Roman" w:cs="Times New Roman"/>
          <w:sz w:val="24"/>
          <w:szCs w:val="24"/>
          <w:lang w:val="es-PE" w:eastAsia="ar-SA"/>
        </w:rPr>
        <w:t>................</w:t>
      </w:r>
      <w:r w:rsidRPr="3904AEB1" w:rsidR="00D31550">
        <w:rPr>
          <w:rFonts w:ascii="Times New Roman" w:hAnsi="Times New Roman" w:eastAsia="Times New Roman" w:cs="Times New Roman"/>
          <w:sz w:val="24"/>
          <w:szCs w:val="24"/>
          <w:lang w:val="es-PE" w:eastAsia="ar-SA"/>
        </w:rPr>
        <w:t>.</w:t>
      </w:r>
    </w:p>
    <w:p w:rsidRPr="00D31550" w:rsidR="00D31550" w:rsidP="00C173A8" w:rsidRDefault="00D31550" w14:paraId="3354A045" w14:textId="77777777">
      <w:pPr>
        <w:spacing w:after="0" w:line="240" w:lineRule="auto"/>
        <w:jc w:val="both"/>
        <w:rPr>
          <w:rFonts w:ascii="Times New Roman" w:hAnsi="Times New Roman" w:eastAsia="Times New Roman" w:cs="Times New Roman"/>
          <w:sz w:val="24"/>
          <w:szCs w:val="24"/>
          <w:lang w:val="es-PE" w:eastAsia="ar-SA"/>
        </w:rPr>
      </w:pPr>
    </w:p>
    <w:p w:rsidRPr="00D31550" w:rsidR="00C173A8" w:rsidP="00092C2E" w:rsidRDefault="00C173A8" w14:paraId="21EFD7D3" w14:textId="07AD532C">
      <w:pPr>
        <w:suppressAutoHyphens/>
        <w:spacing w:after="0" w:line="240" w:lineRule="auto"/>
        <w:jc w:val="right"/>
        <w:outlineLvl w:val="0"/>
        <w:rPr>
          <w:rFonts w:ascii="Times New Roman" w:hAnsi="Times New Roman" w:eastAsia="Arial Unicode MS" w:cs="Times New Roman"/>
          <w:sz w:val="24"/>
          <w:szCs w:val="24"/>
          <w:lang w:val="es-PE" w:eastAsia="ar-SA"/>
        </w:rPr>
      </w:pPr>
      <w:r w:rsidRPr="00D31550">
        <w:rPr>
          <w:rFonts w:ascii="Times New Roman" w:hAnsi="Times New Roman" w:eastAsia="Arial Unicode MS" w:cs="Times New Roman"/>
          <w:sz w:val="24"/>
          <w:szCs w:val="24"/>
          <w:lang w:val="es-PE" w:eastAsia="ar-SA"/>
        </w:rPr>
        <w:t xml:space="preserve">Lima, </w:t>
      </w:r>
      <w:r w:rsidRPr="00D31550" w:rsidR="00092C2E">
        <w:rPr>
          <w:rFonts w:ascii="Times New Roman" w:hAnsi="Times New Roman" w:eastAsia="Arial Unicode MS" w:cs="Times New Roman"/>
          <w:sz w:val="24"/>
          <w:szCs w:val="24"/>
          <w:lang w:val="es-PE" w:eastAsia="ar-SA"/>
        </w:rPr>
        <w:t>22</w:t>
      </w:r>
      <w:r w:rsidRPr="00D31550">
        <w:rPr>
          <w:rFonts w:ascii="Times New Roman" w:hAnsi="Times New Roman" w:eastAsia="Arial Unicode MS" w:cs="Times New Roman"/>
          <w:sz w:val="24"/>
          <w:szCs w:val="24"/>
          <w:lang w:val="es-PE" w:eastAsia="ar-SA"/>
        </w:rPr>
        <w:t xml:space="preserve"> de </w:t>
      </w:r>
      <w:r w:rsidRPr="00D31550" w:rsidR="006E5783">
        <w:rPr>
          <w:rFonts w:ascii="Times New Roman" w:hAnsi="Times New Roman" w:eastAsia="Arial Unicode MS" w:cs="Times New Roman"/>
          <w:sz w:val="24"/>
          <w:szCs w:val="24"/>
          <w:lang w:val="es-PE" w:eastAsia="ar-SA"/>
        </w:rPr>
        <w:t>junio</w:t>
      </w:r>
      <w:r w:rsidRPr="00D31550">
        <w:rPr>
          <w:rFonts w:ascii="Times New Roman" w:hAnsi="Times New Roman" w:eastAsia="Arial Unicode MS" w:cs="Times New Roman"/>
          <w:sz w:val="24"/>
          <w:szCs w:val="24"/>
          <w:lang w:val="es-PE" w:eastAsia="ar-SA"/>
        </w:rPr>
        <w:t xml:space="preserve"> de 2022</w:t>
      </w:r>
      <w:r w:rsidRPr="00D31550">
        <w:rPr>
          <w:rFonts w:ascii="Times New Roman" w:hAnsi="Times New Roman" w:eastAsia="Times New Roman" w:cs="Times New Roman"/>
          <w:sz w:val="24"/>
          <w:szCs w:val="24"/>
          <w:lang w:val="es-PE" w:eastAsia="ar-SA"/>
        </w:rPr>
        <w:t xml:space="preserve"> </w:t>
      </w:r>
    </w:p>
    <w:p w:rsidRPr="00D31550"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31550"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D3155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D31550"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D31550"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D31550">
        <w:rPr>
          <w:rFonts w:ascii="Times New Roman" w:hAnsi="Times New Roman" w:cs="Times New Roman"/>
          <w:b/>
          <w:bCs/>
          <w:sz w:val="24"/>
          <w:szCs w:val="24"/>
          <w:lang w:val="es-PE"/>
        </w:rPr>
        <w:t xml:space="preserve">Marco Antonio Ortega Piana – </w:t>
      </w:r>
      <w:proofErr w:type="gramStart"/>
      <w:r w:rsidRPr="00D31550">
        <w:rPr>
          <w:rFonts w:ascii="Times New Roman" w:hAnsi="Times New Roman" w:cs="Times New Roman"/>
          <w:b/>
          <w:bCs/>
          <w:sz w:val="24"/>
          <w:szCs w:val="24"/>
          <w:lang w:val="es-PE"/>
        </w:rPr>
        <w:t>Presidente</w:t>
      </w:r>
      <w:proofErr w:type="gramEnd"/>
    </w:p>
    <w:p w:rsidRPr="00D31550"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D31550">
        <w:rPr>
          <w:rFonts w:ascii="Times New Roman" w:hAnsi="Times New Roman" w:cs="Times New Roman"/>
          <w:b/>
          <w:bCs/>
          <w:sz w:val="24"/>
          <w:szCs w:val="24"/>
          <w:lang w:val="es-PE"/>
        </w:rPr>
        <w:t xml:space="preserve">Rolando Eyzaguirre </w:t>
      </w:r>
      <w:proofErr w:type="spellStart"/>
      <w:r w:rsidRPr="00D31550">
        <w:rPr>
          <w:rFonts w:ascii="Times New Roman" w:hAnsi="Times New Roman" w:cs="Times New Roman"/>
          <w:b/>
          <w:bCs/>
          <w:sz w:val="24"/>
          <w:szCs w:val="24"/>
          <w:lang w:val="es-PE"/>
        </w:rPr>
        <w:t>Maccan</w:t>
      </w:r>
      <w:proofErr w:type="spellEnd"/>
      <w:r w:rsidRPr="00D31550">
        <w:rPr>
          <w:rFonts w:ascii="Times New Roman" w:hAnsi="Times New Roman" w:cs="Times New Roman"/>
          <w:b/>
          <w:bCs/>
          <w:sz w:val="24"/>
          <w:szCs w:val="24"/>
          <w:lang w:val="es-PE"/>
        </w:rPr>
        <w:t xml:space="preserve"> - Vocal</w:t>
      </w:r>
    </w:p>
    <w:p w:rsidRPr="00D31550"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D31550">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13"/>
      <w:footerReference w:type="default" r:id="rId14"/>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503C7" w:rsidP="00784355" w:rsidRDefault="00B503C7" w14:paraId="41518D84" w14:textId="77777777">
      <w:pPr>
        <w:spacing w:after="0" w:line="240" w:lineRule="auto"/>
      </w:pPr>
      <w:r>
        <w:separator/>
      </w:r>
    </w:p>
  </w:endnote>
  <w:endnote w:type="continuationSeparator" w:id="0">
    <w:p w:rsidR="00B503C7" w:rsidP="00784355" w:rsidRDefault="00B503C7" w14:paraId="7C940B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503C7" w:rsidP="00784355" w:rsidRDefault="00B503C7" w14:paraId="1F724EB7" w14:textId="77777777">
      <w:pPr>
        <w:spacing w:after="0" w:line="240" w:lineRule="auto"/>
      </w:pPr>
      <w:r>
        <w:separator/>
      </w:r>
    </w:p>
  </w:footnote>
  <w:footnote w:type="continuationSeparator" w:id="0">
    <w:p w:rsidR="00B503C7" w:rsidP="00784355" w:rsidRDefault="00B503C7" w14:paraId="354677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34587"/>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5B14"/>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981B3"/>
    <w:rsid w:val="004A3E25"/>
    <w:rsid w:val="004B51ED"/>
    <w:rsid w:val="004C43FC"/>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54CD"/>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1D73"/>
    <w:rsid w:val="007D39D3"/>
    <w:rsid w:val="007D40B7"/>
    <w:rsid w:val="007D5BB1"/>
    <w:rsid w:val="007D7213"/>
    <w:rsid w:val="007E5917"/>
    <w:rsid w:val="007F0419"/>
    <w:rsid w:val="007F14C0"/>
    <w:rsid w:val="007F6BA4"/>
    <w:rsid w:val="007F74F1"/>
    <w:rsid w:val="008010D0"/>
    <w:rsid w:val="008020A1"/>
    <w:rsid w:val="00806858"/>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31550"/>
    <w:rsid w:val="00D4253A"/>
    <w:rsid w:val="00D43DF1"/>
    <w:rsid w:val="00D50B42"/>
    <w:rsid w:val="00D57228"/>
    <w:rsid w:val="00D61C6D"/>
    <w:rsid w:val="00D64034"/>
    <w:rsid w:val="00D65AF1"/>
    <w:rsid w:val="00D73109"/>
    <w:rsid w:val="00D76C43"/>
    <w:rsid w:val="00D810EC"/>
    <w:rsid w:val="00D835B6"/>
    <w:rsid w:val="00D84464"/>
    <w:rsid w:val="00D911EE"/>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3F2680F"/>
    <w:rsid w:val="0484DB90"/>
    <w:rsid w:val="08CDC339"/>
    <w:rsid w:val="0CDE56A9"/>
    <w:rsid w:val="132DCD58"/>
    <w:rsid w:val="1887A035"/>
    <w:rsid w:val="26A3503F"/>
    <w:rsid w:val="281F736A"/>
    <w:rsid w:val="2886CE20"/>
    <w:rsid w:val="2EBABD77"/>
    <w:rsid w:val="3626AE3A"/>
    <w:rsid w:val="3904AEB1"/>
    <w:rsid w:val="3B2079BE"/>
    <w:rsid w:val="418620E6"/>
    <w:rsid w:val="5198188E"/>
    <w:rsid w:val="54FC77CE"/>
    <w:rsid w:val="58FDB7CF"/>
    <w:rsid w:val="5F09E492"/>
    <w:rsid w:val="62737B57"/>
    <w:rsid w:val="6903CB51"/>
    <w:rsid w:val="6ECEB8F5"/>
    <w:rsid w:val="706F064C"/>
    <w:rsid w:val="752D5DA5"/>
    <w:rsid w:val="7541DC97"/>
    <w:rsid w:val="766FD62A"/>
    <w:rsid w:val="7815BFC5"/>
    <w:rsid w:val="7AC00F91"/>
    <w:rsid w:val="7D44EA9E"/>
    <w:rsid w:val="7ED52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31404518">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4447A23-207E-46EF-BE30-45FB8B07E2B4}"/>
</file>

<file path=customXml/itemProps3.xml><?xml version="1.0" encoding="utf-8"?>
<ds:datastoreItem xmlns:ds="http://schemas.openxmlformats.org/officeDocument/2006/customXml" ds:itemID="{B4F2E3FD-88BB-48B5-B43D-E5ACCCEE9768}"/>
</file>

<file path=customXml/itemProps4.xml><?xml version="1.0" encoding="utf-8"?>
<ds:datastoreItem xmlns:ds="http://schemas.openxmlformats.org/officeDocument/2006/customXml" ds:itemID="{B0F6D8B4-87E0-4177-B220-BDC8FF4773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134</cp:revision>
  <cp:lastPrinted>2022-06-22T17:12:00Z</cp:lastPrinted>
  <dcterms:created xsi:type="dcterms:W3CDTF">2020-12-18T20:17:00Z</dcterms:created>
  <dcterms:modified xsi:type="dcterms:W3CDTF">2025-11-27T15:54:54Z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