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53EEA" w:rsidR="00B10F71" w:rsidP="00041B86" w:rsidRDefault="00201C0D" w14:paraId="51974F0B" w14:textId="09BE8F17">
      <w:pPr>
        <w:spacing w:after="0" w:line="240" w:lineRule="auto"/>
        <w:jc w:val="center"/>
        <w:rPr>
          <w:rFonts w:ascii="Times New Roman" w:hAnsi="Times New Roman" w:cs="Times New Roman"/>
          <w:b/>
          <w:sz w:val="24"/>
          <w:szCs w:val="24"/>
          <w:lang w:val="es-PE" w:eastAsia="ar-SA"/>
        </w:rPr>
      </w:pPr>
      <w:r w:rsidRPr="00453EEA">
        <w:rPr>
          <w:rFonts w:ascii="Times New Roman" w:hAnsi="Times New Roman" w:cs="Times New Roman"/>
          <w:b/>
          <w:sz w:val="24"/>
          <w:szCs w:val="24"/>
          <w:lang w:val="es-PE" w:eastAsia="ar-SA"/>
        </w:rPr>
        <w:t xml:space="preserve">RESOLUCIÓN DE RECURSO IMPUGNATIVO </w:t>
      </w:r>
      <w:proofErr w:type="spellStart"/>
      <w:r w:rsidRPr="00453EEA" w:rsidR="00707C99">
        <w:rPr>
          <w:rFonts w:ascii="Times New Roman" w:hAnsi="Times New Roman" w:cs="Times New Roman"/>
          <w:b/>
          <w:sz w:val="24"/>
          <w:szCs w:val="24"/>
          <w:lang w:val="es-PE" w:eastAsia="ar-SA"/>
        </w:rPr>
        <w:t>N°</w:t>
      </w:r>
      <w:proofErr w:type="spellEnd"/>
      <w:r w:rsidRPr="00453EEA" w:rsidR="00707C99">
        <w:rPr>
          <w:rFonts w:ascii="Times New Roman" w:hAnsi="Times New Roman" w:cs="Times New Roman"/>
          <w:b/>
          <w:sz w:val="24"/>
          <w:szCs w:val="24"/>
          <w:lang w:val="es-PE" w:eastAsia="ar-SA"/>
        </w:rPr>
        <w:t xml:space="preserve"> </w:t>
      </w:r>
      <w:r w:rsidRPr="00453EEA" w:rsidR="00C671F5">
        <w:rPr>
          <w:rFonts w:ascii="Times New Roman" w:hAnsi="Times New Roman" w:cs="Times New Roman"/>
          <w:b/>
          <w:sz w:val="24"/>
          <w:szCs w:val="24"/>
          <w:lang w:val="es-PE" w:eastAsia="ar-SA"/>
        </w:rPr>
        <w:t>0</w:t>
      </w:r>
      <w:r w:rsidRPr="00453EEA" w:rsidR="00A200ED">
        <w:rPr>
          <w:rFonts w:ascii="Times New Roman" w:hAnsi="Times New Roman" w:cs="Times New Roman"/>
          <w:b/>
          <w:sz w:val="24"/>
          <w:szCs w:val="24"/>
          <w:lang w:val="es-PE" w:eastAsia="ar-SA"/>
        </w:rPr>
        <w:t>5</w:t>
      </w:r>
      <w:r w:rsidRPr="00453EEA" w:rsidR="00962052">
        <w:rPr>
          <w:rFonts w:ascii="Times New Roman" w:hAnsi="Times New Roman" w:cs="Times New Roman"/>
          <w:b/>
          <w:sz w:val="24"/>
          <w:szCs w:val="24"/>
          <w:lang w:val="es-PE" w:eastAsia="ar-SA"/>
        </w:rPr>
        <w:t>9</w:t>
      </w:r>
      <w:r w:rsidRPr="00453EEA" w:rsidR="00C671F5">
        <w:rPr>
          <w:rFonts w:ascii="Times New Roman" w:hAnsi="Times New Roman" w:cs="Times New Roman"/>
          <w:b/>
          <w:sz w:val="24"/>
          <w:szCs w:val="24"/>
          <w:lang w:val="es-PE" w:eastAsia="ar-SA"/>
        </w:rPr>
        <w:t>/2</w:t>
      </w:r>
      <w:r w:rsidRPr="00453EEA" w:rsidR="00B93C7A">
        <w:rPr>
          <w:rFonts w:ascii="Times New Roman" w:hAnsi="Times New Roman" w:cs="Times New Roman"/>
          <w:b/>
          <w:sz w:val="24"/>
          <w:szCs w:val="24"/>
          <w:lang w:val="es-PE" w:eastAsia="ar-SA"/>
        </w:rPr>
        <w:t>2</w:t>
      </w:r>
    </w:p>
    <w:p w:rsidRPr="00453EEA" w:rsidR="00453EEA" w:rsidP="00453EEA" w:rsidRDefault="00453EEA" w14:paraId="52C65546" w14:textId="77777777">
      <w:pPr>
        <w:rPr>
          <w:rFonts w:ascii="Times New Roman" w:hAnsi="Times New Roman" w:cs="Times New Roman"/>
          <w:b/>
          <w:bCs/>
          <w:sz w:val="24"/>
          <w:szCs w:val="24"/>
          <w:lang w:val="es-MX"/>
        </w:rPr>
      </w:pPr>
    </w:p>
    <w:p w:rsidR="00453EEA" w:rsidP="00453EEA" w:rsidRDefault="00453EEA" w14:paraId="63E0452C" w14:textId="77777777">
      <w:pPr>
        <w:jc w:val="both"/>
        <w:outlineLvl w:val="0"/>
        <w:rPr>
          <w:rFonts w:ascii="Times New Roman" w:hAnsi="Times New Roman" w:cs="Times New Roman"/>
          <w:b/>
          <w:bCs/>
          <w:sz w:val="24"/>
          <w:szCs w:val="24"/>
          <w:lang w:val="es-MX"/>
        </w:rPr>
      </w:pPr>
      <w:r w:rsidRPr="00453EEA">
        <w:rPr>
          <w:rFonts w:ascii="Times New Roman" w:hAnsi="Times New Roman" w:cs="Times New Roman"/>
          <w:b/>
          <w:bCs/>
          <w:sz w:val="24"/>
          <w:szCs w:val="24"/>
          <w:lang w:val="es-MX"/>
        </w:rPr>
        <w:t>VISTOS:</w:t>
      </w:r>
    </w:p>
    <w:p w:rsidRPr="00453EEA" w:rsidR="00453EEA" w:rsidP="00453EEA" w:rsidRDefault="00453EEA" w14:paraId="2C8A584C" w14:textId="1E38D99F">
      <w:pPr>
        <w:jc w:val="both"/>
        <w:outlineLvl w:val="0"/>
        <w:rPr>
          <w:rFonts w:ascii="Times New Roman" w:hAnsi="Times New Roman" w:cs="Times New Roman"/>
          <w:b w:val="1"/>
          <w:bCs w:val="1"/>
          <w:sz w:val="24"/>
          <w:szCs w:val="24"/>
          <w:lang w:val="es-MX"/>
        </w:rPr>
      </w:pPr>
      <w:r w:rsidRPr="3C2AEE3E" w:rsidR="00453EEA">
        <w:rPr>
          <w:rFonts w:ascii="Times New Roman" w:hAnsi="Times New Roman" w:cs="Times New Roman"/>
          <w:sz w:val="24"/>
          <w:szCs w:val="24"/>
          <w:lang w:val="es-PE"/>
        </w:rPr>
        <w:t xml:space="preserve">El recurso de impugnación presentado por </w:t>
      </w:r>
      <w:r w:rsidRPr="3C2AEE3E" w:rsidR="7D579AF1">
        <w:rPr>
          <w:rFonts w:ascii="Times New Roman" w:hAnsi="Times New Roman" w:cs="Times New Roman"/>
          <w:sz w:val="24"/>
          <w:szCs w:val="24"/>
          <w:lang w:val="es-PE"/>
        </w:rPr>
        <w:t>.......................................................</w:t>
      </w:r>
      <w:r w:rsidRPr="3C2AEE3E" w:rsidR="00453EEA">
        <w:rPr>
          <w:rFonts w:ascii="Times New Roman" w:hAnsi="Times New Roman" w:cs="Times New Roman"/>
          <w:sz w:val="24"/>
          <w:szCs w:val="24"/>
          <w:lang w:val="es-PE"/>
        </w:rPr>
        <w:t xml:space="preserve"> respecto de la Resolución Nro. 086/22, expedida por esta Defensoría del Asegurado (DEFASEG), conforme a la cual se declaró FUNDADA la reclamación interpuesta por </w:t>
      </w:r>
      <w:r w:rsidRPr="3C2AEE3E" w:rsidR="5CA4F522">
        <w:rPr>
          <w:rFonts w:ascii="Times New Roman" w:hAnsi="Times New Roman" w:cs="Times New Roman"/>
          <w:sz w:val="24"/>
          <w:szCs w:val="24"/>
          <w:lang w:val="es-PE"/>
        </w:rPr>
        <w:t>.......................................................</w:t>
      </w:r>
      <w:r w:rsidRPr="3C2AEE3E" w:rsidR="00453EEA">
        <w:rPr>
          <w:rFonts w:ascii="Times New Roman" w:hAnsi="Times New Roman" w:cs="Times New Roman"/>
          <w:sz w:val="24"/>
          <w:szCs w:val="24"/>
          <w:lang w:val="es-PE"/>
        </w:rPr>
        <w:t xml:space="preserve"> respecto al SEGURO DE DESGRAVAMEN </w:t>
      </w:r>
      <w:r w:rsidRPr="3C2AEE3E" w:rsidR="13E1A5BF">
        <w:rPr>
          <w:rFonts w:ascii="Times New Roman" w:hAnsi="Times New Roman" w:cs="Times New Roman"/>
          <w:sz w:val="24"/>
          <w:szCs w:val="24"/>
          <w:lang w:val="es-PE"/>
        </w:rPr>
        <w:t>.....................</w:t>
      </w:r>
      <w:r w:rsidRPr="3C2AEE3E" w:rsidR="00453EEA">
        <w:rPr>
          <w:rFonts w:ascii="Times New Roman" w:hAnsi="Times New Roman" w:cs="Times New Roman"/>
          <w:sz w:val="24"/>
          <w:szCs w:val="24"/>
          <w:lang w:val="es-PE"/>
        </w:rPr>
        <w:t xml:space="preserve"> - PÓLIZA No </w:t>
      </w:r>
      <w:r w:rsidRPr="3C2AEE3E" w:rsidR="1BC7D4BB">
        <w:rPr>
          <w:rFonts w:ascii="Times New Roman" w:hAnsi="Times New Roman" w:cs="Times New Roman"/>
          <w:sz w:val="24"/>
          <w:szCs w:val="24"/>
          <w:lang w:val="es-PE"/>
        </w:rPr>
        <w:t>..........................................</w:t>
      </w:r>
      <w:r w:rsidRPr="3C2AEE3E" w:rsidR="00453EEA">
        <w:rPr>
          <w:rFonts w:ascii="Times New Roman" w:hAnsi="Times New Roman" w:cs="Times New Roman"/>
          <w:sz w:val="24"/>
          <w:szCs w:val="24"/>
          <w:lang w:val="es-PE"/>
        </w:rPr>
        <w:t xml:space="preserve">, como consecuencia del fallecimiento de su señora madre </w:t>
      </w:r>
      <w:r w:rsidRPr="3C2AEE3E" w:rsidR="191F3105">
        <w:rPr>
          <w:rFonts w:ascii="Times New Roman" w:hAnsi="Times New Roman" w:cs="Times New Roman"/>
          <w:sz w:val="24"/>
          <w:szCs w:val="24"/>
          <w:lang w:val="es-PE"/>
        </w:rPr>
        <w:t>..............................................................</w:t>
      </w:r>
      <w:r w:rsidRPr="3C2AEE3E" w:rsidR="00453EEA">
        <w:rPr>
          <w:rFonts w:ascii="Times New Roman" w:hAnsi="Times New Roman" w:cs="Times New Roman"/>
          <w:sz w:val="24"/>
          <w:szCs w:val="24"/>
          <w:lang w:val="es-PE"/>
        </w:rPr>
        <w:t xml:space="preserve">. </w:t>
      </w:r>
    </w:p>
    <w:p w:rsidRPr="00453EEA" w:rsidR="00453EEA" w:rsidP="00453EEA" w:rsidRDefault="00453EEA" w14:paraId="4D49C8B4" w14:textId="5B1367EE">
      <w:pPr>
        <w:pStyle w:val="Textoindependiente"/>
        <w:rPr>
          <w:color w:val="000000"/>
          <w:lang w:val="es-PE" w:eastAsia="es-PE"/>
        </w:rPr>
      </w:pPr>
      <w:r w:rsidR="00453EEA">
        <w:rPr/>
        <w:t>Que, el indicado recurso se sustenta resumidamente en lo siguiente: (1) e</w:t>
      </w:r>
      <w:r w:rsidRPr="6C27EAA1" w:rsidR="00453EEA">
        <w:rPr>
          <w:color w:val="000000" w:themeColor="text1" w:themeTint="FF" w:themeShade="FF"/>
          <w:lang w:val="es-PE" w:eastAsia="es-PE"/>
        </w:rPr>
        <w:t xml:space="preserve">n diciembre de 2019 la Sra. </w:t>
      </w:r>
      <w:r w:rsidRPr="6C27EAA1" w:rsidR="191F3105">
        <w:rPr>
          <w:color w:val="000000" w:themeColor="text1" w:themeTint="FF" w:themeShade="FF"/>
          <w:lang w:val="es-PE" w:eastAsia="es-PE"/>
        </w:rPr>
        <w:t>..............................................................</w:t>
      </w:r>
      <w:r w:rsidRPr="6C27EAA1" w:rsidR="00453EEA">
        <w:rPr>
          <w:color w:val="000000" w:themeColor="text1" w:themeTint="FF" w:themeShade="FF"/>
          <w:lang w:val="es-PE" w:eastAsia="es-PE"/>
        </w:rPr>
        <w:t xml:space="preserve"> suscribió un contrato con la entidad financiera </w:t>
      </w:r>
      <w:r w:rsidRPr="6C27EAA1" w:rsidR="13E1A5BF">
        <w:rPr>
          <w:color w:val="000000" w:themeColor="text1" w:themeTint="FF" w:themeShade="FF"/>
          <w:lang w:val="es-PE" w:eastAsia="es-PE"/>
        </w:rPr>
        <w:t>.....................</w:t>
      </w:r>
      <w:r w:rsidRPr="6C27EAA1" w:rsidR="00453EEA">
        <w:rPr>
          <w:color w:val="000000" w:themeColor="text1" w:themeTint="FF" w:themeShade="FF"/>
          <w:lang w:val="es-PE" w:eastAsia="es-PE"/>
        </w:rPr>
        <w:t xml:space="preserve"> a fin de solicitar un crédito; en tal sentido, en dicha ocasión adquirió con </w:t>
      </w:r>
      <w:r w:rsidRPr="6C27EAA1" w:rsidR="1E213734">
        <w:rPr>
          <w:color w:val="000000" w:themeColor="text1" w:themeTint="FF" w:themeShade="FF"/>
          <w:lang w:val="es-PE" w:eastAsia="es-PE"/>
        </w:rPr>
        <w:t>.....................</w:t>
      </w:r>
      <w:r w:rsidRPr="6C27EAA1" w:rsidR="00453EEA">
        <w:rPr>
          <w:color w:val="000000" w:themeColor="text1" w:themeTint="FF" w:themeShade="FF"/>
          <w:lang w:val="es-PE" w:eastAsia="es-PE"/>
        </w:rPr>
        <w:t xml:space="preserve"> una Póliza de Seguro de Desgravamen, con la finalidad de respaldar la deuda contraída, según los límites, términos y condiciones señalados en las condiciones de contratación; (2) la asegurada firmó el contrato de seguro en señal de conformidad y aceptación sobre los términos de la póliza de seguro contratada, incluidas las condiciones generales y particulares para lo cual ofrece un </w:t>
      </w:r>
      <w:r w:rsidRPr="6C27EAA1" w:rsidR="00453EEA">
        <w:rPr>
          <w:color w:val="000000" w:themeColor="text1" w:themeTint="FF" w:themeShade="FF"/>
          <w:lang w:val="es-PE" w:eastAsia="es-PE"/>
        </w:rPr>
        <w:t>print</w:t>
      </w:r>
      <w:r w:rsidRPr="6C27EAA1" w:rsidR="00453EEA">
        <w:rPr>
          <w:color w:val="000000" w:themeColor="text1" w:themeTint="FF" w:themeShade="FF"/>
          <w:lang w:val="es-PE" w:eastAsia="es-PE"/>
        </w:rPr>
        <w:t xml:space="preserve">, señalando respecto a la validez del certificado; (3) resulta evidente que la asegurada conocía de la exclusión prevista en el literal G) del Certificado de Seguro de Desgravamen, sección EXCLUSIONES. </w:t>
      </w:r>
    </w:p>
    <w:p w:rsidRPr="00453EEA" w:rsidR="00453EEA" w:rsidP="00453EEA" w:rsidRDefault="00453EEA" w14:paraId="22A5735D" w14:textId="77777777">
      <w:pPr>
        <w:pStyle w:val="Textoindependiente"/>
      </w:pPr>
    </w:p>
    <w:p w:rsidRPr="00453EEA" w:rsidR="00453EEA" w:rsidP="00453EEA" w:rsidRDefault="00453EEA" w14:paraId="404785AF" w14:textId="77777777">
      <w:pPr>
        <w:pStyle w:val="Textoindependiente"/>
      </w:pPr>
      <w:r w:rsidRPr="00453EEA">
        <w:t xml:space="preserve">Que, el reclamante absolvió el traslado del recurso interpuesto, manifestando en síntesis lo siguiente: (1) con el </w:t>
      </w:r>
      <w:proofErr w:type="spellStart"/>
      <w:r w:rsidRPr="00453EEA">
        <w:t>print</w:t>
      </w:r>
      <w:proofErr w:type="spellEnd"/>
      <w:r w:rsidRPr="00453EEA">
        <w:t xml:space="preserve"> ofrecido por la aseguradora no se puede desvirtuar lo fundamentado por la Defensoría del Asegurado, ya que no se identifican ni detallan las exclusiones contempladas en el contrato de seguro, ni mucho menos la causal que fue invocada como fundamento del rechazo; (2) en el documento presentado por la aseguradora no se detallan las condiciones que debía cumplir la asegurada, con lo que se evidencia que a ella no se le brindó la información oportuna, suficiente, veraz y fácilmente accesible, relevante para tomar una decisión que se ajuste a sus intereses, respecto a las exclusiones.</w:t>
      </w:r>
    </w:p>
    <w:p w:rsidRPr="00453EEA" w:rsidR="00453EEA" w:rsidP="00453EEA" w:rsidRDefault="00453EEA" w14:paraId="12E06EAE" w14:textId="77777777">
      <w:pPr>
        <w:pStyle w:val="Textoindependiente"/>
      </w:pPr>
    </w:p>
    <w:p w:rsidRPr="00453EEA" w:rsidR="00453EEA" w:rsidP="00453EEA" w:rsidRDefault="00453EEA" w14:paraId="4702D676" w14:textId="77777777">
      <w:pPr>
        <w:pStyle w:val="Textoindependiente"/>
        <w:tabs>
          <w:tab w:val="left" w:pos="930"/>
        </w:tabs>
      </w:pPr>
      <w:r w:rsidRPr="00453EEA">
        <w:t>Que, atendiendo a lo expuesto, esta Defensoría resuelve finalmente lo siguiente:</w:t>
      </w:r>
    </w:p>
    <w:p w:rsidR="00453EEA" w:rsidP="00453EEA" w:rsidRDefault="00453EEA" w14:paraId="6603FAA4" w14:textId="77777777">
      <w:pPr>
        <w:jc w:val="both"/>
        <w:rPr>
          <w:rFonts w:ascii="Times New Roman" w:hAnsi="Times New Roman" w:cs="Times New Roman"/>
          <w:b/>
          <w:sz w:val="24"/>
          <w:szCs w:val="24"/>
          <w:u w:val="single"/>
          <w:lang w:val="es-PE"/>
        </w:rPr>
      </w:pPr>
    </w:p>
    <w:p w:rsidRPr="00453EEA" w:rsidR="00453EEA" w:rsidP="00453EEA" w:rsidRDefault="00453EEA" w14:paraId="0236ED74" w14:textId="0682E125">
      <w:pPr>
        <w:jc w:val="both"/>
        <w:rPr>
          <w:rFonts w:ascii="Times New Roman" w:hAnsi="Times New Roman" w:cs="Times New Roman"/>
          <w:sz w:val="24"/>
          <w:szCs w:val="24"/>
          <w:lang w:val="es-PE"/>
        </w:rPr>
      </w:pPr>
      <w:r w:rsidRPr="00453EEA">
        <w:rPr>
          <w:rFonts w:ascii="Times New Roman" w:hAnsi="Times New Roman" w:cs="Times New Roman"/>
          <w:b/>
          <w:sz w:val="24"/>
          <w:szCs w:val="24"/>
          <w:u w:val="single"/>
          <w:lang w:val="es-PE"/>
        </w:rPr>
        <w:t>PRIMERO</w:t>
      </w:r>
      <w:r w:rsidRPr="00453EEA">
        <w:rPr>
          <w:rFonts w:ascii="Times New Roman" w:hAnsi="Times New Roman" w:cs="Times New Roman"/>
          <w:b/>
          <w:sz w:val="24"/>
          <w:szCs w:val="24"/>
          <w:lang w:val="es-PE"/>
        </w:rPr>
        <w:t>:</w:t>
      </w:r>
      <w:r w:rsidRPr="00453EEA">
        <w:rPr>
          <w:rFonts w:ascii="Times New Roman" w:hAnsi="Times New Roman" w:cs="Times New Roman"/>
          <w:sz w:val="24"/>
          <w:szCs w:val="24"/>
          <w:lang w:val="es-PE"/>
        </w:rPr>
        <w:t xml:space="preserve"> El artículo 10 (Procedimiento) del Reglamento de la DEFASEG </w:t>
      </w:r>
      <w:r w:rsidRPr="00453EEA">
        <w:rPr>
          <w:rFonts w:ascii="Times New Roman" w:hAnsi="Times New Roman" w:eastAsia="Arial Unicode MS" w:cs="Times New Roman"/>
          <w:sz w:val="24"/>
          <w:szCs w:val="24"/>
          <w:lang w:val="es-PE"/>
        </w:rPr>
        <w:t>(http://www.defaseg.com.pe/reglamento)</w:t>
      </w:r>
      <w:r w:rsidRPr="00453EEA">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453EEA" w:rsidR="00453EEA" w:rsidP="00453EEA" w:rsidRDefault="00453EEA" w14:paraId="099C9153" w14:textId="77777777">
      <w:pPr>
        <w:jc w:val="both"/>
        <w:rPr>
          <w:rFonts w:ascii="Times New Roman" w:hAnsi="Times New Roman" w:cs="Times New Roman"/>
          <w:sz w:val="24"/>
          <w:szCs w:val="24"/>
          <w:lang w:val="es-PE"/>
        </w:rPr>
      </w:pPr>
      <w:r w:rsidRPr="00453EEA">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453EEA" w:rsidR="00453EEA" w:rsidP="00453EEA" w:rsidRDefault="00453EEA" w14:paraId="032B22DE" w14:textId="77777777">
      <w:pPr>
        <w:jc w:val="both"/>
        <w:rPr>
          <w:rFonts w:ascii="Times New Roman" w:hAnsi="Times New Roman" w:cs="Times New Roman"/>
          <w:bCs/>
          <w:sz w:val="24"/>
          <w:szCs w:val="24"/>
          <w:lang w:val="es-ES"/>
        </w:rPr>
      </w:pPr>
      <w:r w:rsidRPr="00453EEA">
        <w:rPr>
          <w:rFonts w:ascii="Times New Roman" w:hAnsi="Times New Roman" w:cs="Times New Roman"/>
          <w:b/>
          <w:bCs/>
          <w:sz w:val="24"/>
          <w:szCs w:val="24"/>
          <w:u w:val="single"/>
          <w:lang w:val="es-PE"/>
        </w:rPr>
        <w:t>SEGUNDO</w:t>
      </w:r>
      <w:r w:rsidRPr="00453EEA">
        <w:rPr>
          <w:rFonts w:ascii="Times New Roman" w:hAnsi="Times New Roman" w:cs="Times New Roman"/>
          <w:b/>
          <w:bCs/>
          <w:sz w:val="24"/>
          <w:szCs w:val="24"/>
          <w:lang w:val="es-PE"/>
        </w:rPr>
        <w:t>:</w:t>
      </w:r>
      <w:r w:rsidRPr="00453EEA">
        <w:rPr>
          <w:rFonts w:ascii="Times New Roman" w:hAnsi="Times New Roman" w:cs="Times New Roman"/>
          <w:bCs/>
          <w:sz w:val="24"/>
          <w:szCs w:val="24"/>
          <w:lang w:val="es-PE"/>
        </w:rPr>
        <w:t xml:space="preserve"> Que el recurso de impugnación presentado por la aseguradora se sustenta en tratar de desvirtuar los fundamentos de la resolución impugnada, invocando que a la asegurada sí se le brindó información oportuna sobre las exclusiones.</w:t>
      </w:r>
    </w:p>
    <w:p w:rsidRPr="00453EEA" w:rsidR="00453EEA" w:rsidP="00453EEA" w:rsidRDefault="00453EEA" w14:paraId="28E551D4" w14:textId="77777777">
      <w:pPr>
        <w:jc w:val="both"/>
        <w:rPr>
          <w:rFonts w:ascii="Times New Roman" w:hAnsi="Times New Roman" w:cs="Times New Roman"/>
          <w:bCs/>
          <w:sz w:val="24"/>
          <w:szCs w:val="24"/>
          <w:lang w:val="es-PE"/>
        </w:rPr>
      </w:pPr>
    </w:p>
    <w:p w:rsidRPr="00453EEA" w:rsidR="00453EEA" w:rsidP="00453EEA" w:rsidRDefault="00453EEA" w14:paraId="6C4A1770" w14:textId="51FC5027">
      <w:pPr>
        <w:jc w:val="both"/>
        <w:rPr>
          <w:rFonts w:ascii="Times New Roman" w:hAnsi="Times New Roman" w:cs="Times New Roman"/>
          <w:bCs/>
          <w:sz w:val="24"/>
          <w:szCs w:val="24"/>
          <w:lang w:val="es-PE"/>
        </w:rPr>
      </w:pPr>
      <w:r w:rsidRPr="00453EEA">
        <w:rPr>
          <w:rFonts w:ascii="Times New Roman" w:hAnsi="Times New Roman" w:cs="Times New Roman"/>
          <w:bCs/>
          <w:sz w:val="24"/>
          <w:szCs w:val="24"/>
          <w:lang w:val="es-PE"/>
        </w:rPr>
        <w:lastRenderedPageBreak/>
        <w:t>A este efecto, la recurrente presentó una serie de documentación, destacando como fundamento de su recurso el siguiente documento:</w:t>
      </w:r>
    </w:p>
    <w:p w:rsidRPr="00453EEA" w:rsidR="00453EEA" w:rsidP="00453EEA" w:rsidRDefault="00453EEA" w14:paraId="71720DB6" w14:textId="772AF323">
      <w:pPr>
        <w:jc w:val="both"/>
      </w:pPr>
      <w:r w:rsidR="4F18BD2F">
        <w:rPr/>
        <w:t>.....................................................................................................................................................</w:t>
      </w:r>
    </w:p>
    <w:p w:rsidR="00453EEA" w:rsidP="00453EEA" w:rsidRDefault="00453EEA" w14:paraId="01CF6903" w14:textId="77777777">
      <w:pPr>
        <w:jc w:val="both"/>
        <w:rPr>
          <w:rFonts w:ascii="Times New Roman" w:hAnsi="Times New Roman" w:cs="Times New Roman"/>
          <w:sz w:val="24"/>
          <w:szCs w:val="24"/>
          <w:lang w:val="es-PE"/>
        </w:rPr>
      </w:pPr>
      <w:r w:rsidRPr="00453EEA">
        <w:rPr>
          <w:rFonts w:ascii="Times New Roman" w:hAnsi="Times New Roman" w:cs="Times New Roman"/>
          <w:sz w:val="24"/>
          <w:szCs w:val="24"/>
          <w:lang w:val="es-PE"/>
        </w:rPr>
        <w:t>Sobre el particular, este Colegiado advierte que, con la nueva documentación, la aseguradora tampoco prueba el cumplimiento de los requisitos para oponer válidamente el respectivo pacto, esto es, que haya informado de los alcances del seguro al asegurado, como es la exclusión invocada.</w:t>
      </w:r>
    </w:p>
    <w:p w:rsidRPr="00453EEA" w:rsidR="00453EEA" w:rsidP="00453EEA" w:rsidRDefault="00453EEA" w14:paraId="4FCBF93F" w14:textId="17A721FB">
      <w:pPr>
        <w:jc w:val="both"/>
        <w:rPr>
          <w:rFonts w:ascii="Times New Roman" w:hAnsi="Times New Roman" w:cs="Times New Roman"/>
          <w:sz w:val="24"/>
          <w:szCs w:val="24"/>
          <w:lang w:val="es-PE"/>
        </w:rPr>
      </w:pPr>
      <w:r w:rsidRPr="00453EEA">
        <w:rPr>
          <w:rFonts w:ascii="Times New Roman" w:hAnsi="Times New Roman" w:cs="Times New Roman"/>
          <w:sz w:val="24"/>
          <w:szCs w:val="24"/>
          <w:lang w:val="es-PE"/>
        </w:rPr>
        <w:t>Cabe insistir en que 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p>
    <w:p w:rsidRPr="00453EEA" w:rsidR="00453EEA" w:rsidP="00453EEA" w:rsidRDefault="00453EEA" w14:paraId="497D8E9C" w14:textId="77777777">
      <w:pPr>
        <w:jc w:val="both"/>
        <w:rPr>
          <w:rFonts w:ascii="Times New Roman" w:hAnsi="Times New Roman" w:cs="Times New Roman"/>
          <w:sz w:val="24"/>
          <w:szCs w:val="24"/>
          <w:lang w:val="es-PE"/>
        </w:rPr>
      </w:pPr>
      <w:r w:rsidRPr="00453EEA">
        <w:rPr>
          <w:rFonts w:ascii="Times New Roman" w:hAnsi="Times New Roman" w:cs="Times New Roman"/>
          <w:sz w:val="24"/>
          <w:szCs w:val="24"/>
          <w:lang w:val="es-PE"/>
        </w:rPr>
        <w:t>En el presente caso, el certificado entregado no contiene un resumen de las exclusiones, ni mucho menos la que puntualmente se invoca en el rechazo de cobertura.</w:t>
      </w:r>
    </w:p>
    <w:p w:rsidRPr="00453EEA" w:rsidR="00453EEA" w:rsidP="00453EEA" w:rsidRDefault="00453EEA" w14:paraId="2DC0753D" w14:textId="77777777">
      <w:pPr>
        <w:jc w:val="both"/>
        <w:rPr>
          <w:rFonts w:ascii="Times New Roman" w:hAnsi="Times New Roman" w:cs="Times New Roman"/>
          <w:sz w:val="24"/>
          <w:szCs w:val="24"/>
          <w:lang w:val="es-PE"/>
        </w:rPr>
      </w:pPr>
      <w:r w:rsidRPr="00453EEA">
        <w:rPr>
          <w:rFonts w:ascii="Times New Roman" w:hAnsi="Times New Roman" w:cs="Times New Roman"/>
          <w:sz w:val="24"/>
          <w:szCs w:val="24"/>
          <w:lang w:val="es-PE"/>
        </w:rPr>
        <w:t>La declaración que invoca la aseguradora, sólo indica el momento en que contractualmente se activa la cobertura, pero en nada demuestra que la exclusión que se pretende oponer a la asegurada haya sido conocida por esta.</w:t>
      </w:r>
    </w:p>
    <w:p w:rsidRPr="00453EEA" w:rsidR="00453EEA" w:rsidP="00453EEA" w:rsidRDefault="00453EEA" w14:paraId="4B5E7C00" w14:textId="77777777">
      <w:pPr>
        <w:jc w:val="both"/>
        <w:rPr>
          <w:rFonts w:ascii="Times New Roman" w:hAnsi="Times New Roman" w:cs="Times New Roman"/>
          <w:sz w:val="24"/>
          <w:szCs w:val="24"/>
          <w:lang w:val="es-PE"/>
        </w:rPr>
      </w:pPr>
    </w:p>
    <w:p w:rsidRPr="00453EEA" w:rsidR="00453EEA" w:rsidP="00453EEA" w:rsidRDefault="00453EEA" w14:paraId="4CC8B83F" w14:textId="397DF755">
      <w:pPr>
        <w:jc w:val="both"/>
        <w:rPr>
          <w:rFonts w:ascii="Times New Roman" w:hAnsi="Times New Roman" w:cs="Times New Roman"/>
          <w:sz w:val="24"/>
          <w:szCs w:val="24"/>
          <w:lang w:val="es-PE"/>
        </w:rPr>
      </w:pPr>
      <w:r w:rsidRPr="6C27EAA1" w:rsidR="00453EEA">
        <w:rPr>
          <w:rFonts w:ascii="Times New Roman" w:hAnsi="Times New Roman" w:cs="Times New Roman"/>
          <w:sz w:val="24"/>
          <w:szCs w:val="24"/>
          <w:lang w:val="es-PE"/>
        </w:rPr>
        <w:t xml:space="preserve">Debe advertirse que, tampoco </w:t>
      </w:r>
      <w:r w:rsidRPr="6C27EAA1" w:rsidR="366F31BD">
        <w:rPr>
          <w:rFonts w:ascii="Times New Roman" w:hAnsi="Times New Roman" w:cs="Times New Roman"/>
          <w:sz w:val="24"/>
          <w:szCs w:val="24"/>
          <w:lang w:val="es-PE"/>
        </w:rPr>
        <w:t>.....................</w:t>
      </w:r>
      <w:r w:rsidRPr="6C27EAA1" w:rsidR="00453EEA">
        <w:rPr>
          <w:rFonts w:ascii="Times New Roman" w:hAnsi="Times New Roman" w:cs="Times New Roman"/>
          <w:sz w:val="24"/>
          <w:szCs w:val="24"/>
          <w:lang w:val="es-PE"/>
        </w:rPr>
        <w:t xml:space="preserve"> ha aportado la bitácora electrónica, </w:t>
      </w:r>
      <w:r w:rsidRPr="6C27EAA1" w:rsidR="00453EEA">
        <w:rPr>
          <w:rFonts w:ascii="Times New Roman" w:hAnsi="Times New Roman" w:cs="Times New Roman"/>
          <w:sz w:val="24"/>
          <w:szCs w:val="24"/>
          <w:lang w:val="es-PE"/>
        </w:rPr>
        <w:t>que  de</w:t>
      </w:r>
      <w:r w:rsidRPr="6C27EAA1" w:rsidR="00453EEA">
        <w:rPr>
          <w:rFonts w:ascii="Times New Roman" w:hAnsi="Times New Roman" w:cs="Times New Roman"/>
          <w:sz w:val="24"/>
          <w:szCs w:val="24"/>
          <w:lang w:val="es-PE"/>
        </w:rPr>
        <w:t xml:space="preserve"> acuerdo con el Certificado presentado, es la prueba de la entrega de la póliza:</w:t>
      </w:r>
    </w:p>
    <w:p w:rsidRPr="00453EEA" w:rsidR="00453EEA" w:rsidP="00453EEA" w:rsidRDefault="00453EEA" w14:paraId="0E938C0C" w14:textId="52DC5A4D">
      <w:pPr>
        <w:jc w:val="both"/>
      </w:pPr>
      <w:r w:rsidR="6FD2B3D9">
        <w:rPr/>
        <w:t>.................................................................................................................................................................</w:t>
      </w:r>
    </w:p>
    <w:p w:rsidRPr="00453EEA" w:rsidR="00453EEA" w:rsidP="00453EEA" w:rsidRDefault="00453EEA" w14:paraId="6BF2C1BB" w14:textId="25088559">
      <w:pPr>
        <w:jc w:val="both"/>
        <w:rPr>
          <w:rFonts w:ascii="Times New Roman" w:hAnsi="Times New Roman" w:cs="Times New Roman"/>
          <w:sz w:val="24"/>
          <w:szCs w:val="24"/>
          <w:lang w:val="es-ES"/>
        </w:rPr>
      </w:pPr>
      <w:r w:rsidRPr="00453EEA">
        <w:rPr>
          <w:rFonts w:ascii="Times New Roman" w:hAnsi="Times New Roman" w:cs="Times New Roman"/>
          <w:b/>
          <w:sz w:val="24"/>
          <w:szCs w:val="24"/>
          <w:u w:val="single"/>
          <w:lang w:val="es-PE"/>
        </w:rPr>
        <w:t>TERCERO</w:t>
      </w:r>
      <w:r w:rsidRPr="00453EEA">
        <w:rPr>
          <w:rFonts w:ascii="Times New Roman" w:hAnsi="Times New Roman" w:cs="Times New Roman"/>
          <w:b/>
          <w:sz w:val="24"/>
          <w:szCs w:val="24"/>
          <w:lang w:val="es-PE"/>
        </w:rPr>
        <w:t>:</w:t>
      </w:r>
      <w:r w:rsidRPr="00453EEA">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453EEA" w:rsidR="00453EEA" w:rsidP="00453EEA" w:rsidRDefault="00453EEA" w14:paraId="03F4A117" w14:textId="10A19880">
      <w:pPr>
        <w:jc w:val="both"/>
        <w:rPr>
          <w:rFonts w:ascii="Times New Roman" w:hAnsi="Times New Roman" w:cs="Times New Roman"/>
          <w:b/>
          <w:sz w:val="24"/>
          <w:szCs w:val="24"/>
        </w:rPr>
      </w:pPr>
      <w:r w:rsidRPr="00453EEA">
        <w:rPr>
          <w:rFonts w:ascii="Times New Roman" w:hAnsi="Times New Roman" w:cs="Times New Roman"/>
          <w:b/>
          <w:sz w:val="24"/>
          <w:szCs w:val="24"/>
        </w:rPr>
        <w:t>RESUELVE:</w:t>
      </w:r>
    </w:p>
    <w:p w:rsidRPr="00453EEA" w:rsidR="00BA24B0" w:rsidP="00453EEA" w:rsidRDefault="00453EEA" w14:paraId="382A7D77" w14:textId="39BDB74C">
      <w:pPr>
        <w:jc w:val="both"/>
        <w:rPr>
          <w:rFonts w:ascii="Times New Roman" w:hAnsi="Times New Roman" w:cs="Times New Roman"/>
          <w:sz w:val="24"/>
          <w:szCs w:val="24"/>
          <w:lang w:val="es-PE"/>
        </w:rPr>
      </w:pPr>
      <w:r w:rsidRPr="00453EEA">
        <w:rPr>
          <w:rFonts w:ascii="Times New Roman" w:hAnsi="Times New Roman" w:eastAsia="Arial Unicode MS" w:cs="Times New Roman"/>
          <w:b/>
          <w:sz w:val="24"/>
          <w:szCs w:val="24"/>
          <w:lang w:val="es-PE"/>
        </w:rPr>
        <w:t>Declarar INFUNDADO el recurso de impugnación interpuesto y, por consiguiente, CONFIRMAR la Resolución Nro. 086/22</w:t>
      </w:r>
      <w:r w:rsidRPr="00453EEA">
        <w:rPr>
          <w:rFonts w:ascii="Times New Roman" w:hAnsi="Times New Roman" w:cs="Times New Roman"/>
          <w:sz w:val="24"/>
          <w:szCs w:val="24"/>
          <w:lang w:val="es-PE"/>
        </w:rPr>
        <w:t>.</w:t>
      </w:r>
    </w:p>
    <w:p w:rsidRPr="00453EEA" w:rsidR="00C173A8" w:rsidP="00092C2E" w:rsidRDefault="00C173A8" w14:paraId="21EFD7D3" w14:textId="258BE719">
      <w:pPr>
        <w:suppressAutoHyphens/>
        <w:spacing w:after="0" w:line="240" w:lineRule="auto"/>
        <w:jc w:val="right"/>
        <w:outlineLvl w:val="0"/>
        <w:rPr>
          <w:rFonts w:ascii="Times New Roman" w:hAnsi="Times New Roman" w:eastAsia="Arial Unicode MS" w:cs="Times New Roman"/>
          <w:sz w:val="24"/>
          <w:szCs w:val="24"/>
          <w:lang w:val="es-PE" w:eastAsia="ar-SA"/>
        </w:rPr>
      </w:pPr>
      <w:r w:rsidRPr="00453EEA">
        <w:rPr>
          <w:rFonts w:ascii="Times New Roman" w:hAnsi="Times New Roman" w:eastAsia="Arial Unicode MS" w:cs="Times New Roman"/>
          <w:sz w:val="24"/>
          <w:szCs w:val="24"/>
          <w:lang w:val="es-PE" w:eastAsia="ar-SA"/>
        </w:rPr>
        <w:t xml:space="preserve">Lima, </w:t>
      </w:r>
      <w:r w:rsidRPr="00453EEA" w:rsidR="00962052">
        <w:rPr>
          <w:rFonts w:ascii="Times New Roman" w:hAnsi="Times New Roman" w:eastAsia="Arial Unicode MS" w:cs="Times New Roman"/>
          <w:sz w:val="24"/>
          <w:szCs w:val="24"/>
          <w:lang w:val="es-PE" w:eastAsia="ar-SA"/>
        </w:rPr>
        <w:t>16</w:t>
      </w:r>
      <w:r w:rsidRPr="00453EEA" w:rsidR="00E72889">
        <w:rPr>
          <w:rFonts w:ascii="Times New Roman" w:hAnsi="Times New Roman" w:eastAsia="Arial Unicode MS" w:cs="Times New Roman"/>
          <w:sz w:val="24"/>
          <w:szCs w:val="24"/>
          <w:lang w:val="es-PE" w:eastAsia="ar-SA"/>
        </w:rPr>
        <w:t xml:space="preserve"> </w:t>
      </w:r>
      <w:r w:rsidRPr="00453EEA">
        <w:rPr>
          <w:rFonts w:ascii="Times New Roman" w:hAnsi="Times New Roman" w:eastAsia="Arial Unicode MS" w:cs="Times New Roman"/>
          <w:sz w:val="24"/>
          <w:szCs w:val="24"/>
          <w:lang w:val="es-PE" w:eastAsia="ar-SA"/>
        </w:rPr>
        <w:t xml:space="preserve">de </w:t>
      </w:r>
      <w:r w:rsidRPr="00453EEA" w:rsidR="006315FA">
        <w:rPr>
          <w:rFonts w:ascii="Times New Roman" w:hAnsi="Times New Roman" w:eastAsia="Arial Unicode MS" w:cs="Times New Roman"/>
          <w:sz w:val="24"/>
          <w:szCs w:val="24"/>
          <w:lang w:val="es-PE" w:eastAsia="ar-SA"/>
        </w:rPr>
        <w:t>agosto</w:t>
      </w:r>
      <w:r w:rsidRPr="00453EEA">
        <w:rPr>
          <w:rFonts w:ascii="Times New Roman" w:hAnsi="Times New Roman" w:eastAsia="Arial Unicode MS" w:cs="Times New Roman"/>
          <w:sz w:val="24"/>
          <w:szCs w:val="24"/>
          <w:lang w:val="es-PE" w:eastAsia="ar-SA"/>
        </w:rPr>
        <w:t xml:space="preserve"> de 2022</w:t>
      </w:r>
      <w:r w:rsidRPr="00453EEA">
        <w:rPr>
          <w:rFonts w:ascii="Times New Roman" w:hAnsi="Times New Roman" w:eastAsia="Times New Roman" w:cs="Times New Roman"/>
          <w:sz w:val="24"/>
          <w:szCs w:val="24"/>
          <w:lang w:val="es-PE" w:eastAsia="ar-SA"/>
        </w:rPr>
        <w:t xml:space="preserve"> </w:t>
      </w:r>
    </w:p>
    <w:p w:rsidRPr="00453EEA"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453EEA"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453EE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453EEA"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453EEA"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453EEA">
        <w:rPr>
          <w:rFonts w:ascii="Times New Roman" w:hAnsi="Times New Roman" w:cs="Times New Roman"/>
          <w:b/>
          <w:bCs/>
          <w:sz w:val="24"/>
          <w:szCs w:val="24"/>
          <w:lang w:val="es-PE"/>
        </w:rPr>
        <w:t xml:space="preserve">Marco Antonio Ortega Piana – </w:t>
      </w:r>
      <w:proofErr w:type="gramStart"/>
      <w:r w:rsidRPr="00453EEA">
        <w:rPr>
          <w:rFonts w:ascii="Times New Roman" w:hAnsi="Times New Roman" w:cs="Times New Roman"/>
          <w:b/>
          <w:bCs/>
          <w:sz w:val="24"/>
          <w:szCs w:val="24"/>
          <w:lang w:val="es-PE"/>
        </w:rPr>
        <w:t>Presidente</w:t>
      </w:r>
      <w:proofErr w:type="gramEnd"/>
    </w:p>
    <w:p w:rsidRPr="00453EEA"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453EEA">
        <w:rPr>
          <w:rFonts w:ascii="Times New Roman" w:hAnsi="Times New Roman" w:cs="Times New Roman"/>
          <w:b/>
          <w:bCs/>
          <w:sz w:val="24"/>
          <w:szCs w:val="24"/>
          <w:lang w:val="es-PE"/>
        </w:rPr>
        <w:t xml:space="preserve">María Eugenia Valdez Fernández Baca – </w:t>
      </w:r>
      <w:r w:rsidRPr="00453EEA" w:rsidR="001B1998">
        <w:rPr>
          <w:rFonts w:ascii="Times New Roman" w:hAnsi="Times New Roman" w:cs="Times New Roman"/>
          <w:b/>
          <w:bCs/>
          <w:sz w:val="24"/>
          <w:szCs w:val="24"/>
          <w:lang w:val="es-PE"/>
        </w:rPr>
        <w:t>Vocal</w:t>
      </w:r>
    </w:p>
    <w:p w:rsidRPr="00453EEA"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453EEA">
        <w:rPr>
          <w:rFonts w:ascii="Times New Roman" w:hAnsi="Times New Roman" w:cs="Times New Roman"/>
          <w:b/>
          <w:bCs/>
          <w:sz w:val="24"/>
          <w:szCs w:val="24"/>
          <w:lang w:val="es-PE"/>
        </w:rPr>
        <w:t xml:space="preserve">Rolando Eyzaguirre </w:t>
      </w:r>
      <w:proofErr w:type="spellStart"/>
      <w:r w:rsidRPr="00453EEA">
        <w:rPr>
          <w:rFonts w:ascii="Times New Roman" w:hAnsi="Times New Roman" w:cs="Times New Roman"/>
          <w:b/>
          <w:bCs/>
          <w:sz w:val="24"/>
          <w:szCs w:val="24"/>
          <w:lang w:val="es-PE"/>
        </w:rPr>
        <w:t>Maccan</w:t>
      </w:r>
      <w:proofErr w:type="spellEnd"/>
      <w:r w:rsidRPr="00453EEA">
        <w:rPr>
          <w:rFonts w:ascii="Times New Roman" w:hAnsi="Times New Roman" w:cs="Times New Roman"/>
          <w:b/>
          <w:bCs/>
          <w:sz w:val="24"/>
          <w:szCs w:val="24"/>
          <w:lang w:val="es-PE"/>
        </w:rPr>
        <w:t xml:space="preserve"> - Vocal</w:t>
      </w:r>
    </w:p>
    <w:p w:rsidRPr="00453EEA"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453EEA">
        <w:rPr>
          <w:rFonts w:ascii="Times New Roman" w:hAnsi="Times New Roman" w:cs="Times New Roman"/>
          <w:b/>
          <w:bCs/>
          <w:sz w:val="24"/>
          <w:szCs w:val="24"/>
          <w:lang w:val="es-PE"/>
        </w:rPr>
        <w:t>Gonzalo Abad del Busto – Vocal</w:t>
      </w:r>
    </w:p>
    <w:p w:rsidRPr="00453EE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79AA" w:rsidP="00784355" w:rsidRDefault="00DF79AA" w14:paraId="5CE0E43D" w14:textId="77777777">
      <w:pPr>
        <w:spacing w:after="0" w:line="240" w:lineRule="auto"/>
      </w:pPr>
      <w:r>
        <w:separator/>
      </w:r>
    </w:p>
  </w:endnote>
  <w:endnote w:type="continuationSeparator" w:id="0">
    <w:p w:rsidR="00DF79AA" w:rsidP="00784355" w:rsidRDefault="00DF79AA" w14:paraId="46491F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79AA" w:rsidP="00784355" w:rsidRDefault="00DF79AA" w14:paraId="35A4C72D" w14:textId="77777777">
      <w:pPr>
        <w:spacing w:after="0" w:line="240" w:lineRule="auto"/>
      </w:pPr>
      <w:r>
        <w:separator/>
      </w:r>
    </w:p>
  </w:footnote>
  <w:footnote w:type="continuationSeparator" w:id="0">
    <w:p w:rsidR="00DF79AA" w:rsidP="00784355" w:rsidRDefault="00DF79AA" w14:paraId="17A5FE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13E1A5BF"/>
    <w:rsid w:val="183A6012"/>
    <w:rsid w:val="191F3105"/>
    <w:rsid w:val="1BC7D4BB"/>
    <w:rsid w:val="1BFCBF49"/>
    <w:rsid w:val="1E213734"/>
    <w:rsid w:val="2C9EE90A"/>
    <w:rsid w:val="366F31BD"/>
    <w:rsid w:val="39C60346"/>
    <w:rsid w:val="3C2AEE3E"/>
    <w:rsid w:val="4F18BD2F"/>
    <w:rsid w:val="5CA4F522"/>
    <w:rsid w:val="6C27EAA1"/>
    <w:rsid w:val="6FD2B3D9"/>
    <w:rsid w:val="761AEF89"/>
    <w:rsid w:val="7D579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ED90CF7-0D14-4961-82B4-BE85C8A01FD3}"/>
</file>

<file path=customXml/itemProps3.xml><?xml version="1.0" encoding="utf-8"?>
<ds:datastoreItem xmlns:ds="http://schemas.openxmlformats.org/officeDocument/2006/customXml" ds:itemID="{32E5D0D2-4A8A-45B0-95CC-094424E072E5}"/>
</file>

<file path=customXml/itemProps4.xml><?xml version="1.0" encoding="utf-8"?>
<ds:datastoreItem xmlns:ds="http://schemas.openxmlformats.org/officeDocument/2006/customXml" ds:itemID="{65461F85-9AF0-488B-8BE3-E4CE26C819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204</cp:revision>
  <cp:lastPrinted>2022-08-16T20:48:00Z</cp:lastPrinted>
  <dcterms:created xsi:type="dcterms:W3CDTF">2020-12-18T20:17:00Z</dcterms:created>
  <dcterms:modified xsi:type="dcterms:W3CDTF">2025-12-01T20:21:39Z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