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D02F5" w:rsidR="000C03E2" w:rsidP="00254111" w:rsidRDefault="00C63DBF" w14:paraId="3DE0E37E" w14:textId="5647B295">
      <w:pPr>
        <w:spacing w:after="0" w:line="240" w:lineRule="auto"/>
        <w:jc w:val="center"/>
        <w:rPr>
          <w:rFonts w:ascii="Times New Roman" w:hAnsi="Times New Roman" w:cs="Times New Roman"/>
          <w:b/>
          <w:sz w:val="23"/>
          <w:szCs w:val="23"/>
        </w:rPr>
      </w:pPr>
      <w:r w:rsidRPr="00FD02F5">
        <w:rPr>
          <w:rFonts w:ascii="Times New Roman" w:hAnsi="Times New Roman" w:cs="Times New Roman"/>
          <w:b/>
          <w:sz w:val="23"/>
          <w:szCs w:val="23"/>
        </w:rPr>
        <w:t>RESOLUCION</w:t>
      </w:r>
      <w:r w:rsidRPr="00FD02F5" w:rsidR="004E7C51">
        <w:rPr>
          <w:rFonts w:ascii="Times New Roman" w:hAnsi="Times New Roman" w:cs="Times New Roman"/>
          <w:b/>
          <w:sz w:val="23"/>
          <w:szCs w:val="23"/>
        </w:rPr>
        <w:t xml:space="preserve"> DE RECURSO IMPUGNATIVO </w:t>
      </w:r>
      <w:proofErr w:type="spellStart"/>
      <w:r w:rsidRPr="00FD02F5" w:rsidR="004E7C51">
        <w:rPr>
          <w:rFonts w:ascii="Times New Roman" w:hAnsi="Times New Roman" w:cs="Times New Roman"/>
          <w:b/>
          <w:sz w:val="23"/>
          <w:szCs w:val="23"/>
        </w:rPr>
        <w:t>N°</w:t>
      </w:r>
      <w:proofErr w:type="spellEnd"/>
      <w:r w:rsidRPr="00FD02F5" w:rsidR="005C75FA">
        <w:rPr>
          <w:rFonts w:ascii="Times New Roman" w:hAnsi="Times New Roman" w:cs="Times New Roman"/>
          <w:b/>
          <w:sz w:val="23"/>
          <w:szCs w:val="23"/>
        </w:rPr>
        <w:t xml:space="preserve"> 071/22</w:t>
      </w:r>
    </w:p>
    <w:p w:rsidRPr="00FD02F5" w:rsidR="000C03E2" w:rsidP="00254111" w:rsidRDefault="000C03E2" w14:paraId="77842918" w14:textId="77777777">
      <w:pPr>
        <w:spacing w:after="0" w:line="240" w:lineRule="auto"/>
        <w:rPr>
          <w:rFonts w:ascii="Times New Roman" w:hAnsi="Times New Roman" w:cs="Times New Roman"/>
          <w:sz w:val="23"/>
          <w:szCs w:val="23"/>
        </w:rPr>
      </w:pPr>
    </w:p>
    <w:p w:rsidRPr="00FD02F5" w:rsidR="000C03E2" w:rsidP="00267D47" w:rsidRDefault="00022EF1" w14:paraId="24297322" w14:textId="77777777">
      <w:pPr>
        <w:spacing w:after="0" w:line="240" w:lineRule="auto"/>
        <w:jc w:val="both"/>
        <w:rPr>
          <w:rFonts w:ascii="Times New Roman" w:hAnsi="Times New Roman" w:cs="Times New Roman"/>
          <w:sz w:val="23"/>
          <w:szCs w:val="23"/>
        </w:rPr>
      </w:pPr>
      <w:r w:rsidRPr="00FD02F5">
        <w:rPr>
          <w:rFonts w:ascii="Times New Roman" w:hAnsi="Times New Roman" w:cs="Times New Roman"/>
          <w:b/>
          <w:sz w:val="23"/>
          <w:szCs w:val="23"/>
        </w:rPr>
        <w:t xml:space="preserve">Vistos: </w:t>
      </w:r>
    </w:p>
    <w:p w:rsidRPr="00FD02F5" w:rsidR="000C03E2" w:rsidP="00267D47" w:rsidRDefault="000C03E2" w14:paraId="6532AB1A" w14:textId="77777777">
      <w:pPr>
        <w:spacing w:after="0" w:line="240" w:lineRule="auto"/>
        <w:jc w:val="both"/>
        <w:rPr>
          <w:rFonts w:ascii="Times New Roman" w:hAnsi="Times New Roman" w:cs="Times New Roman"/>
          <w:sz w:val="23"/>
          <w:szCs w:val="23"/>
        </w:rPr>
      </w:pPr>
    </w:p>
    <w:p w:rsidRPr="00FD02F5" w:rsidR="00DC4D59" w:rsidP="00267D47" w:rsidRDefault="004E7C51" w14:paraId="63DAF6C9" w14:textId="1A5FAC3E">
      <w:pPr>
        <w:spacing w:line="240" w:lineRule="auto"/>
        <w:jc w:val="both"/>
        <w:rPr>
          <w:rFonts w:ascii="Times New Roman" w:hAnsi="Times New Roman" w:cs="Times New Roman"/>
          <w:sz w:val="23"/>
          <w:szCs w:val="23"/>
        </w:rPr>
      </w:pPr>
      <w:r w:rsidRPr="22F8256B" w:rsidR="004E7C51">
        <w:rPr>
          <w:rFonts w:ascii="Times New Roman" w:hAnsi="Times New Roman" w:cs="Times New Roman"/>
          <w:sz w:val="23"/>
          <w:szCs w:val="23"/>
        </w:rPr>
        <w:t>El Recu</w:t>
      </w:r>
      <w:r w:rsidRPr="22F8256B" w:rsidR="00DE4DE3">
        <w:rPr>
          <w:rFonts w:ascii="Times New Roman" w:hAnsi="Times New Roman" w:cs="Times New Roman"/>
          <w:sz w:val="23"/>
          <w:szCs w:val="23"/>
        </w:rPr>
        <w:t>rso Impugnativo p</w:t>
      </w:r>
      <w:r w:rsidRPr="22F8256B" w:rsidR="00997E9E">
        <w:rPr>
          <w:rFonts w:ascii="Times New Roman" w:hAnsi="Times New Roman" w:cs="Times New Roman"/>
          <w:sz w:val="23"/>
          <w:szCs w:val="23"/>
        </w:rPr>
        <w:t xml:space="preserve">resentado el </w:t>
      </w:r>
      <w:r w:rsidRPr="22F8256B" w:rsidR="009653D8">
        <w:rPr>
          <w:rFonts w:ascii="Times New Roman" w:hAnsi="Times New Roman" w:cs="Times New Roman"/>
          <w:sz w:val="23"/>
          <w:szCs w:val="23"/>
        </w:rPr>
        <w:t>08 de setiembre</w:t>
      </w:r>
      <w:r w:rsidRPr="22F8256B" w:rsidR="00EB2523">
        <w:rPr>
          <w:rFonts w:ascii="Times New Roman" w:hAnsi="Times New Roman" w:cs="Times New Roman"/>
          <w:sz w:val="23"/>
          <w:szCs w:val="23"/>
        </w:rPr>
        <w:t xml:space="preserve"> de 2022,</w:t>
      </w:r>
      <w:r w:rsidRPr="22F8256B" w:rsidR="001B72DC">
        <w:rPr>
          <w:rFonts w:ascii="Times New Roman" w:hAnsi="Times New Roman" w:cs="Times New Roman"/>
          <w:sz w:val="23"/>
          <w:szCs w:val="23"/>
        </w:rPr>
        <w:t xml:space="preserve"> </w:t>
      </w:r>
      <w:r w:rsidRPr="22F8256B" w:rsidR="001B72DC">
        <w:rPr>
          <w:rFonts w:ascii="Times New Roman" w:hAnsi="Times New Roman" w:cs="Times New Roman"/>
          <w:sz w:val="23"/>
          <w:szCs w:val="23"/>
        </w:rPr>
        <w:t>po</w:t>
      </w:r>
      <w:r w:rsidRPr="22F8256B" w:rsidR="00997E9E">
        <w:rPr>
          <w:rFonts w:ascii="Times New Roman" w:hAnsi="Times New Roman" w:cs="Times New Roman"/>
          <w:sz w:val="23"/>
          <w:szCs w:val="23"/>
        </w:rPr>
        <w:t>r</w:t>
      </w:r>
      <w:r w:rsidRPr="22F8256B" w:rsidR="009653D8">
        <w:rPr>
          <w:rFonts w:ascii="Times New Roman" w:hAnsi="Times New Roman" w:cs="Times New Roman"/>
          <w:sz w:val="23"/>
          <w:szCs w:val="23"/>
        </w:rPr>
        <w:t xml:space="preserve"> </w:t>
      </w:r>
      <w:r w:rsidRPr="22F8256B" w:rsidR="451B2DC4">
        <w:rPr>
          <w:rFonts w:ascii="Times New Roman" w:hAnsi="Times New Roman" w:cs="Times New Roman"/>
          <w:sz w:val="23"/>
          <w:szCs w:val="23"/>
        </w:rPr>
        <w:t>............................</w:t>
      </w:r>
      <w:r w:rsidRPr="22F8256B" w:rsidR="001D25AE">
        <w:rPr>
          <w:rFonts w:ascii="Times New Roman" w:hAnsi="Times New Roman" w:cs="Times New Roman"/>
          <w:sz w:val="23"/>
          <w:szCs w:val="23"/>
        </w:rPr>
        <w:t>,</w:t>
      </w:r>
      <w:r w:rsidRPr="22F8256B" w:rsidR="001C542A">
        <w:rPr>
          <w:rFonts w:ascii="Times New Roman" w:hAnsi="Times New Roman" w:cs="Times New Roman"/>
          <w:sz w:val="23"/>
          <w:szCs w:val="23"/>
        </w:rPr>
        <w:t xml:space="preserve"> respec</w:t>
      </w:r>
      <w:r w:rsidRPr="22F8256B" w:rsidR="001C542A">
        <w:rPr>
          <w:rFonts w:ascii="Times New Roman" w:hAnsi="Times New Roman" w:cs="Times New Roman"/>
          <w:sz w:val="23"/>
          <w:szCs w:val="23"/>
        </w:rPr>
        <w:t>to</w:t>
      </w:r>
      <w:r w:rsidRPr="22F8256B" w:rsidR="00997E9E">
        <w:rPr>
          <w:rFonts w:ascii="Times New Roman" w:hAnsi="Times New Roman" w:cs="Times New Roman"/>
          <w:sz w:val="23"/>
          <w:szCs w:val="23"/>
        </w:rPr>
        <w:t xml:space="preserve"> de la Resolución </w:t>
      </w:r>
      <w:r w:rsidRPr="22F8256B" w:rsidR="00997E9E">
        <w:rPr>
          <w:rFonts w:ascii="Times New Roman" w:hAnsi="Times New Roman" w:cs="Times New Roman"/>
          <w:sz w:val="23"/>
          <w:szCs w:val="23"/>
        </w:rPr>
        <w:t>N°</w:t>
      </w:r>
      <w:r w:rsidRPr="22F8256B" w:rsidR="00997E9E">
        <w:rPr>
          <w:rFonts w:ascii="Times New Roman" w:hAnsi="Times New Roman" w:cs="Times New Roman"/>
          <w:sz w:val="23"/>
          <w:szCs w:val="23"/>
        </w:rPr>
        <w:t xml:space="preserve"> </w:t>
      </w:r>
      <w:r w:rsidRPr="22F8256B" w:rsidR="009653D8">
        <w:rPr>
          <w:rFonts w:ascii="Times New Roman" w:hAnsi="Times New Roman" w:cs="Times New Roman"/>
          <w:sz w:val="23"/>
          <w:szCs w:val="23"/>
        </w:rPr>
        <w:t>184/22</w:t>
      </w:r>
      <w:r w:rsidRPr="22F8256B" w:rsidR="00997E9E">
        <w:rPr>
          <w:rFonts w:ascii="Times New Roman" w:hAnsi="Times New Roman" w:cs="Times New Roman"/>
          <w:sz w:val="23"/>
          <w:szCs w:val="23"/>
        </w:rPr>
        <w:t xml:space="preserve"> emitida el</w:t>
      </w:r>
      <w:r w:rsidRPr="22F8256B" w:rsidR="00EB2523">
        <w:rPr>
          <w:rFonts w:ascii="Times New Roman" w:hAnsi="Times New Roman" w:cs="Times New Roman"/>
          <w:sz w:val="23"/>
          <w:szCs w:val="23"/>
        </w:rPr>
        <w:t xml:space="preserve"> </w:t>
      </w:r>
      <w:r w:rsidRPr="22F8256B" w:rsidR="0056771B">
        <w:rPr>
          <w:rFonts w:ascii="Times New Roman" w:hAnsi="Times New Roman" w:cs="Times New Roman"/>
          <w:sz w:val="23"/>
          <w:szCs w:val="23"/>
        </w:rPr>
        <w:t>15</w:t>
      </w:r>
      <w:r w:rsidRPr="22F8256B" w:rsidR="009653D8">
        <w:rPr>
          <w:rFonts w:ascii="Times New Roman" w:hAnsi="Times New Roman" w:cs="Times New Roman"/>
          <w:sz w:val="23"/>
          <w:szCs w:val="23"/>
        </w:rPr>
        <w:t xml:space="preserve"> de agosto</w:t>
      </w:r>
      <w:r w:rsidRPr="22F8256B" w:rsidR="00EB2523">
        <w:rPr>
          <w:rFonts w:ascii="Times New Roman" w:hAnsi="Times New Roman" w:cs="Times New Roman"/>
          <w:sz w:val="23"/>
          <w:szCs w:val="23"/>
        </w:rPr>
        <w:t xml:space="preserve"> de 2022</w:t>
      </w:r>
      <w:r w:rsidRPr="22F8256B" w:rsidR="00C63DBF">
        <w:rPr>
          <w:rFonts w:ascii="Times New Roman" w:hAnsi="Times New Roman" w:cs="Times New Roman"/>
          <w:sz w:val="23"/>
          <w:szCs w:val="23"/>
        </w:rPr>
        <w:t xml:space="preserve"> por esta Defensoría del Asegurado </w:t>
      </w:r>
      <w:r w:rsidRPr="22F8256B" w:rsidR="00B20853">
        <w:rPr>
          <w:rFonts w:ascii="Times New Roman" w:hAnsi="Times New Roman" w:cs="Times New Roman"/>
          <w:sz w:val="23"/>
          <w:szCs w:val="23"/>
        </w:rPr>
        <w:t>(DEFASEG)</w:t>
      </w:r>
      <w:r w:rsidRPr="22F8256B" w:rsidR="00E72A06">
        <w:rPr>
          <w:rFonts w:ascii="Times New Roman" w:hAnsi="Times New Roman" w:cs="Times New Roman"/>
          <w:sz w:val="23"/>
          <w:szCs w:val="23"/>
        </w:rPr>
        <w:t xml:space="preserve"> que declaró </w:t>
      </w:r>
      <w:r w:rsidRPr="22F8256B" w:rsidR="00B73312">
        <w:rPr>
          <w:rFonts w:ascii="Times New Roman" w:hAnsi="Times New Roman" w:cs="Times New Roman"/>
          <w:sz w:val="23"/>
          <w:szCs w:val="23"/>
        </w:rPr>
        <w:t>IN</w:t>
      </w:r>
      <w:r w:rsidRPr="22F8256B" w:rsidR="00EB382F">
        <w:rPr>
          <w:rFonts w:ascii="Times New Roman" w:hAnsi="Times New Roman" w:cs="Times New Roman"/>
          <w:sz w:val="23"/>
          <w:szCs w:val="23"/>
        </w:rPr>
        <w:t>FUNDADA</w:t>
      </w:r>
      <w:r w:rsidRPr="22F8256B" w:rsidR="00C63DBF">
        <w:rPr>
          <w:rFonts w:ascii="Times New Roman" w:hAnsi="Times New Roman" w:cs="Times New Roman"/>
          <w:sz w:val="23"/>
          <w:szCs w:val="23"/>
        </w:rPr>
        <w:t xml:space="preserve"> la reclamación inter</w:t>
      </w:r>
      <w:r w:rsidRPr="22F8256B" w:rsidR="006774FA">
        <w:rPr>
          <w:rFonts w:ascii="Times New Roman" w:hAnsi="Times New Roman" w:cs="Times New Roman"/>
          <w:sz w:val="23"/>
          <w:szCs w:val="23"/>
        </w:rPr>
        <w:t>puest</w:t>
      </w:r>
      <w:r w:rsidRPr="22F8256B" w:rsidR="00ED68CD">
        <w:rPr>
          <w:rFonts w:ascii="Times New Roman" w:hAnsi="Times New Roman" w:cs="Times New Roman"/>
          <w:sz w:val="23"/>
          <w:szCs w:val="23"/>
        </w:rPr>
        <w:t>a</w:t>
      </w:r>
      <w:r w:rsidRPr="22F8256B" w:rsidR="006774FA">
        <w:rPr>
          <w:rFonts w:ascii="Times New Roman" w:hAnsi="Times New Roman" w:cs="Times New Roman"/>
          <w:sz w:val="23"/>
          <w:szCs w:val="23"/>
        </w:rPr>
        <w:t xml:space="preserve"> sobre otorgamiento de cobertura al si</w:t>
      </w:r>
      <w:r w:rsidRPr="22F8256B" w:rsidR="00C62BBC">
        <w:rPr>
          <w:rFonts w:ascii="Times New Roman" w:hAnsi="Times New Roman" w:cs="Times New Roman"/>
          <w:sz w:val="23"/>
          <w:szCs w:val="23"/>
        </w:rPr>
        <w:t>niestr</w:t>
      </w:r>
      <w:r w:rsidRPr="22F8256B" w:rsidR="00B203A8">
        <w:rPr>
          <w:rFonts w:ascii="Times New Roman" w:hAnsi="Times New Roman" w:cs="Times New Roman"/>
          <w:sz w:val="23"/>
          <w:szCs w:val="23"/>
        </w:rPr>
        <w:t xml:space="preserve">o </w:t>
      </w:r>
      <w:r w:rsidRPr="22F8256B" w:rsidR="00EB382F">
        <w:rPr>
          <w:rFonts w:ascii="Times New Roman" w:hAnsi="Times New Roman" w:cs="Times New Roman"/>
          <w:sz w:val="23"/>
          <w:szCs w:val="23"/>
        </w:rPr>
        <w:t>ocu</w:t>
      </w:r>
      <w:r w:rsidRPr="22F8256B" w:rsidR="00B73312">
        <w:rPr>
          <w:rFonts w:ascii="Times New Roman" w:hAnsi="Times New Roman" w:cs="Times New Roman"/>
          <w:sz w:val="23"/>
          <w:szCs w:val="23"/>
        </w:rPr>
        <w:t>rrido bajo la Póliza de Seguro de Vehículos contratada.</w:t>
      </w:r>
    </w:p>
    <w:p w:rsidRPr="00FD02F5" w:rsidR="00F10CAE" w:rsidP="009653D8" w:rsidRDefault="00964835" w14:paraId="74313B6F" w14:textId="03596C25">
      <w:pPr>
        <w:spacing w:line="240" w:lineRule="auto"/>
        <w:jc w:val="both"/>
        <w:rPr>
          <w:rFonts w:ascii="Times New Roman" w:hAnsi="Times New Roman" w:cs="Times New Roman"/>
          <w:sz w:val="23"/>
          <w:szCs w:val="23"/>
        </w:rPr>
      </w:pPr>
      <w:r w:rsidRPr="22F8256B" w:rsidR="00964835">
        <w:rPr>
          <w:rFonts w:ascii="Times New Roman" w:hAnsi="Times New Roman" w:cs="Times New Roman"/>
          <w:sz w:val="23"/>
          <w:szCs w:val="23"/>
        </w:rPr>
        <w:t xml:space="preserve">Que el </w:t>
      </w:r>
      <w:r w:rsidRPr="22F8256B" w:rsidR="00DE4DE3">
        <w:rPr>
          <w:rFonts w:ascii="Times New Roman" w:hAnsi="Times New Roman" w:cs="Times New Roman"/>
          <w:sz w:val="23"/>
          <w:szCs w:val="23"/>
        </w:rPr>
        <w:t>señalado Recurso Impugnativo</w:t>
      </w:r>
      <w:r w:rsidRPr="22F8256B" w:rsidR="004E04DD">
        <w:rPr>
          <w:rFonts w:ascii="Times New Roman" w:hAnsi="Times New Roman" w:cs="Times New Roman"/>
          <w:sz w:val="23"/>
          <w:szCs w:val="23"/>
        </w:rPr>
        <w:t xml:space="preserve"> se fundamenta </w:t>
      </w:r>
      <w:r w:rsidRPr="22F8256B" w:rsidR="0032317C">
        <w:rPr>
          <w:rFonts w:ascii="Times New Roman" w:hAnsi="Times New Roman" w:cs="Times New Roman"/>
          <w:sz w:val="23"/>
          <w:szCs w:val="23"/>
        </w:rPr>
        <w:t>resumidamente en lo siguiente: 1</w:t>
      </w:r>
      <w:r w:rsidRPr="22F8256B" w:rsidR="004E04DD">
        <w:rPr>
          <w:rFonts w:ascii="Times New Roman" w:hAnsi="Times New Roman" w:cs="Times New Roman"/>
          <w:sz w:val="23"/>
          <w:szCs w:val="23"/>
        </w:rPr>
        <w:t xml:space="preserve">) </w:t>
      </w:r>
      <w:r w:rsidRPr="22F8256B" w:rsidR="00FF3605">
        <w:rPr>
          <w:rFonts w:ascii="Times New Roman" w:hAnsi="Times New Roman" w:cs="Times New Roman"/>
          <w:sz w:val="23"/>
          <w:szCs w:val="23"/>
        </w:rPr>
        <w:t>Que,</w:t>
      </w:r>
      <w:r w:rsidRPr="22F8256B" w:rsidR="000577A8">
        <w:rPr>
          <w:rFonts w:ascii="Times New Roman" w:hAnsi="Times New Roman" w:cs="Times New Roman"/>
          <w:sz w:val="23"/>
          <w:szCs w:val="23"/>
        </w:rPr>
        <w:t xml:space="preserve"> </w:t>
      </w:r>
      <w:r w:rsidRPr="22F8256B" w:rsidR="009653D8">
        <w:rPr>
          <w:rFonts w:ascii="Times New Roman" w:hAnsi="Times New Roman" w:cs="Times New Roman"/>
          <w:sz w:val="23"/>
          <w:szCs w:val="23"/>
        </w:rPr>
        <w:t xml:space="preserve">el asegurado solicita </w:t>
      </w:r>
      <w:r w:rsidRPr="22F8256B" w:rsidR="009740E5">
        <w:rPr>
          <w:rFonts w:ascii="Times New Roman" w:hAnsi="Times New Roman" w:cs="Times New Roman"/>
          <w:sz w:val="23"/>
          <w:szCs w:val="23"/>
        </w:rPr>
        <w:t xml:space="preserve">de manera accesoria la Nulidad de la Resolución que declara Infundada la reclamación interpuesta por el asegurado contra </w:t>
      </w:r>
      <w:r w:rsidRPr="22F8256B" w:rsidR="6BC74640">
        <w:rPr>
          <w:rFonts w:ascii="Times New Roman" w:hAnsi="Times New Roman" w:cs="Times New Roman"/>
          <w:sz w:val="23"/>
          <w:szCs w:val="23"/>
        </w:rPr>
        <w:t>............................</w:t>
      </w:r>
      <w:r w:rsidRPr="22F8256B" w:rsidR="009740E5">
        <w:rPr>
          <w:rFonts w:ascii="Times New Roman" w:hAnsi="Times New Roman" w:cs="Times New Roman"/>
          <w:sz w:val="23"/>
          <w:szCs w:val="23"/>
        </w:rPr>
        <w:t xml:space="preserve">, al haberse vulnerado el deber de motivación y no observar el Principio de Congruencia, esto es, al no haber dado respuesta a la pretensión en la forma que fue planteada. 2) Que, los vocales </w:t>
      </w:r>
      <w:r w:rsidRPr="22F8256B" w:rsidR="00DB229F">
        <w:rPr>
          <w:rFonts w:ascii="Times New Roman" w:hAnsi="Times New Roman" w:cs="Times New Roman"/>
          <w:sz w:val="23"/>
          <w:szCs w:val="23"/>
        </w:rPr>
        <w:t xml:space="preserve">han tomado en consideración los argumentos escritos en contestación, sin embargo, la defensa presentó un escrito denominado “Sírvase declarar extemporáneo los descargos de </w:t>
      </w:r>
      <w:r w:rsidRPr="22F8256B" w:rsidR="6BC74640">
        <w:rPr>
          <w:rFonts w:ascii="Times New Roman" w:hAnsi="Times New Roman" w:cs="Times New Roman"/>
          <w:sz w:val="23"/>
          <w:szCs w:val="23"/>
        </w:rPr>
        <w:t>............................</w:t>
      </w:r>
      <w:r w:rsidRPr="22F8256B" w:rsidR="00DB229F">
        <w:rPr>
          <w:rFonts w:ascii="Times New Roman" w:hAnsi="Times New Roman" w:cs="Times New Roman"/>
          <w:sz w:val="23"/>
          <w:szCs w:val="23"/>
        </w:rPr>
        <w:t xml:space="preserve">, al haber sido presentado fuera del plazo y déjese sin efecto el plazo de cinco (5) días para absolver el descargo”, escrito que la vocalía no ha dado respuesta, sin embargo, </w:t>
      </w:r>
      <w:r w:rsidRPr="22F8256B" w:rsidR="006F1302">
        <w:rPr>
          <w:rFonts w:ascii="Times New Roman" w:hAnsi="Times New Roman" w:cs="Times New Roman"/>
          <w:sz w:val="23"/>
          <w:szCs w:val="23"/>
        </w:rPr>
        <w:t>lo consideró pese a advertirse que dicho descargo fue presentado fuera del plazo otorgado por el tribunal, lo cual ya constituye una causal de nulidad.</w:t>
      </w:r>
      <w:r w:rsidRPr="22F8256B" w:rsidR="00E1057E">
        <w:rPr>
          <w:rFonts w:ascii="Times New Roman" w:hAnsi="Times New Roman" w:cs="Times New Roman"/>
          <w:sz w:val="23"/>
          <w:szCs w:val="23"/>
        </w:rPr>
        <w:t xml:space="preserve"> 3) Que, la Resolución impugnada se limita a decir que el rechazo posee legitimidad, sin dar mayor explicación como la falta de incumplimiento que aduce haya provocado perjuicio grave a la aseguradora y que esta se vea reflejada en la verificación o determinación del siniestro; mejor dicho, como acredita </w:t>
      </w:r>
      <w:r w:rsidRPr="22F8256B" w:rsidR="162A139C">
        <w:rPr>
          <w:rFonts w:ascii="Times New Roman" w:hAnsi="Times New Roman" w:cs="Times New Roman"/>
          <w:sz w:val="23"/>
          <w:szCs w:val="23"/>
        </w:rPr>
        <w:t>.................</w:t>
      </w:r>
      <w:r w:rsidRPr="22F8256B" w:rsidR="00E1057E">
        <w:rPr>
          <w:rFonts w:ascii="Times New Roman" w:hAnsi="Times New Roman" w:cs="Times New Roman"/>
          <w:sz w:val="23"/>
          <w:szCs w:val="23"/>
        </w:rPr>
        <w:t xml:space="preserve"> haberse causado perjuicio sobre las circunstancias del evento</w:t>
      </w:r>
      <w:r w:rsidRPr="22F8256B" w:rsidR="00273B10">
        <w:rPr>
          <w:rFonts w:ascii="Times New Roman" w:hAnsi="Times New Roman" w:cs="Times New Roman"/>
          <w:sz w:val="23"/>
          <w:szCs w:val="23"/>
        </w:rPr>
        <w:t xml:space="preserve">, teniendo en cuenta que la autoridad policial ya se encontraba de oficio realizando las investigaciones, en donde también el procurador de </w:t>
      </w:r>
      <w:r w:rsidRPr="22F8256B" w:rsidR="162A139C">
        <w:rPr>
          <w:rFonts w:ascii="Times New Roman" w:hAnsi="Times New Roman" w:cs="Times New Roman"/>
          <w:sz w:val="23"/>
          <w:szCs w:val="23"/>
        </w:rPr>
        <w:t>.................</w:t>
      </w:r>
      <w:r w:rsidRPr="22F8256B" w:rsidR="00273B10">
        <w:rPr>
          <w:rFonts w:ascii="Times New Roman" w:hAnsi="Times New Roman" w:cs="Times New Roman"/>
          <w:sz w:val="23"/>
          <w:szCs w:val="23"/>
        </w:rPr>
        <w:t xml:space="preserve"> tuvo acceso a dichos documentos descartando por completo la actuación fraudulenta y, que no obstante la aseguradora comenzó a realizar sus investigaciones un mes y veinte días, aproximadamente</w:t>
      </w:r>
      <w:r w:rsidRPr="22F8256B" w:rsidR="00557CA7">
        <w:rPr>
          <w:rFonts w:ascii="Times New Roman" w:hAnsi="Times New Roman" w:cs="Times New Roman"/>
          <w:sz w:val="23"/>
          <w:szCs w:val="23"/>
        </w:rPr>
        <w:t xml:space="preserve"> </w:t>
      </w:r>
      <w:r w:rsidRPr="22F8256B" w:rsidR="0056771B">
        <w:rPr>
          <w:rFonts w:ascii="Times New Roman" w:hAnsi="Times New Roman" w:cs="Times New Roman"/>
          <w:sz w:val="23"/>
          <w:szCs w:val="23"/>
        </w:rPr>
        <w:t>después</w:t>
      </w:r>
      <w:r w:rsidRPr="22F8256B" w:rsidR="00273B10">
        <w:rPr>
          <w:rFonts w:ascii="Times New Roman" w:hAnsi="Times New Roman" w:cs="Times New Roman"/>
          <w:sz w:val="23"/>
          <w:szCs w:val="23"/>
        </w:rPr>
        <w:t xml:space="preserve">, negligencia que resulta imputable a la compañía </w:t>
      </w:r>
      <w:r w:rsidRPr="22F8256B" w:rsidR="00831D89">
        <w:rPr>
          <w:rFonts w:ascii="Times New Roman" w:hAnsi="Times New Roman" w:cs="Times New Roman"/>
          <w:sz w:val="23"/>
          <w:szCs w:val="23"/>
        </w:rPr>
        <w:t xml:space="preserve">y no atribuible al asegurado. Que, para la cobertura del siniestro, debe mediar un perjuicio, es decir, debe existir </w:t>
      </w:r>
      <w:r w:rsidRPr="22F8256B" w:rsidR="00831D89">
        <w:rPr>
          <w:rFonts w:ascii="Times New Roman" w:hAnsi="Times New Roman" w:cs="Times New Roman"/>
          <w:sz w:val="23"/>
          <w:szCs w:val="23"/>
        </w:rPr>
        <w:t>logicidad</w:t>
      </w:r>
      <w:r w:rsidRPr="22F8256B" w:rsidR="00831D89">
        <w:rPr>
          <w:rFonts w:ascii="Times New Roman" w:hAnsi="Times New Roman" w:cs="Times New Roman"/>
          <w:sz w:val="23"/>
          <w:szCs w:val="23"/>
        </w:rPr>
        <w:t xml:space="preserve"> entre el incumplimiento de las obligaciones del contrato de seguro que afecte la investigación de la aseguradora, imposibilitando conocer la verdadera causa de las circunstancias del evento, pese a que la PNP </w:t>
      </w:r>
      <w:r w:rsidRPr="22F8256B" w:rsidR="00723DA6">
        <w:rPr>
          <w:rFonts w:ascii="Times New Roman" w:hAnsi="Times New Roman" w:cs="Times New Roman"/>
          <w:sz w:val="23"/>
          <w:szCs w:val="23"/>
        </w:rPr>
        <w:t xml:space="preserve">ya lo había realizado y determinado con las declaraciones, inspecciones y pericias. 4) Que, el artículo 7° de las Cláusulas Generales de Contratación, señala sobre la culpa inexcusable del asegurado en caso de incumplimiento, pero a esta regla se le exceptúa una excepción, como la contenida en el </w:t>
      </w:r>
      <w:r w:rsidRPr="22F8256B" w:rsidR="00875069">
        <w:rPr>
          <w:rFonts w:ascii="Times New Roman" w:hAnsi="Times New Roman" w:cs="Times New Roman"/>
          <w:sz w:val="23"/>
          <w:szCs w:val="23"/>
        </w:rPr>
        <w:t>artículo 3° del Reglamento de Gestión y Pago de Siniestros</w:t>
      </w:r>
      <w:r w:rsidRPr="22F8256B" w:rsidR="00D05FAA">
        <w:rPr>
          <w:rFonts w:ascii="Times New Roman" w:hAnsi="Times New Roman" w:cs="Times New Roman"/>
          <w:sz w:val="23"/>
          <w:szCs w:val="23"/>
        </w:rPr>
        <w:t xml:space="preserve"> cuando precisa “No  se pierde el derecho a ser indemnizado si la falta de aviso no afectó la posibilidad de verificar o determinar las circunstancias del siniestro, o si demuestra que la empresa ha tenido el conocimiento del siniestro o de sus circunstancias por otro medio”. 5) Que, otra causal de incumplimiento no explicada en la Resolución</w:t>
      </w:r>
      <w:r w:rsidRPr="22F8256B" w:rsidR="0006440A">
        <w:rPr>
          <w:rFonts w:ascii="Times New Roman" w:hAnsi="Times New Roman" w:cs="Times New Roman"/>
          <w:sz w:val="23"/>
          <w:szCs w:val="23"/>
        </w:rPr>
        <w:t xml:space="preserve">, es no haber pasado el dosaje etílico después de ocho (8) horas de haber ocurrido el siniestro e incluso se cuestiona que en escrito de reclamación no se aduce ninguna razón que pueda considerarse como caso fortuito, fuerza mayor o imposibilidad de hecho, </w:t>
      </w:r>
      <w:r w:rsidRPr="22F8256B" w:rsidR="009F6C16">
        <w:rPr>
          <w:rFonts w:ascii="Times New Roman" w:hAnsi="Times New Roman" w:cs="Times New Roman"/>
          <w:sz w:val="23"/>
          <w:szCs w:val="23"/>
        </w:rPr>
        <w:t>de</w:t>
      </w:r>
      <w:r w:rsidRPr="22F8256B" w:rsidR="0006440A">
        <w:rPr>
          <w:rFonts w:ascii="Times New Roman" w:hAnsi="Times New Roman" w:cs="Times New Roman"/>
          <w:sz w:val="23"/>
          <w:szCs w:val="23"/>
        </w:rPr>
        <w:t xml:space="preserve"> ser así, tendría que probarse que el conductor</w:t>
      </w:r>
      <w:r w:rsidRPr="22F8256B" w:rsidR="00557CA7">
        <w:rPr>
          <w:rFonts w:ascii="Times New Roman" w:hAnsi="Times New Roman" w:cs="Times New Roman"/>
          <w:sz w:val="23"/>
          <w:szCs w:val="23"/>
        </w:rPr>
        <w:t>,</w:t>
      </w:r>
      <w:r w:rsidRPr="22F8256B" w:rsidR="0006440A">
        <w:rPr>
          <w:rFonts w:ascii="Times New Roman" w:hAnsi="Times New Roman" w:cs="Times New Roman"/>
          <w:sz w:val="23"/>
          <w:szCs w:val="23"/>
        </w:rPr>
        <w:t xml:space="preserve"> que no es propietario y/o asegurado, tenía conocimiento de la existencia de un contrato de seguro; mejor dicho, </w:t>
      </w:r>
      <w:r w:rsidRPr="22F8256B" w:rsidR="009F6C16">
        <w:rPr>
          <w:rFonts w:ascii="Times New Roman" w:hAnsi="Times New Roman" w:cs="Times New Roman"/>
          <w:sz w:val="23"/>
          <w:szCs w:val="23"/>
        </w:rPr>
        <w:t xml:space="preserve">si el conductor desconocía el contrato de seguro, Que, conforme al contrato de seguro, quien se obliga a cumplir con las obligaciones del contrato, es el asegurado y no el conductor, </w:t>
      </w:r>
      <w:r w:rsidRPr="22F8256B" w:rsidR="0085342C">
        <w:rPr>
          <w:rFonts w:ascii="Times New Roman" w:hAnsi="Times New Roman" w:cs="Times New Roman"/>
          <w:sz w:val="23"/>
          <w:szCs w:val="23"/>
        </w:rPr>
        <w:t xml:space="preserve">quien es ajeno a la relación contractual, por lo que el hecho de haber pasado el dosaje etílico después de 8 horas de </w:t>
      </w:r>
      <w:r w:rsidRPr="22F8256B" w:rsidR="0069205F">
        <w:rPr>
          <w:rFonts w:ascii="Times New Roman" w:hAnsi="Times New Roman" w:cs="Times New Roman"/>
          <w:sz w:val="23"/>
          <w:szCs w:val="23"/>
        </w:rPr>
        <w:t xml:space="preserve">ocurrido </w:t>
      </w:r>
      <w:r w:rsidRPr="22F8256B" w:rsidR="0069205F">
        <w:rPr>
          <w:rFonts w:ascii="Times New Roman" w:hAnsi="Times New Roman" w:cs="Times New Roman"/>
          <w:sz w:val="23"/>
          <w:szCs w:val="23"/>
        </w:rPr>
        <w:t>el siniestro, no es un hecho imputable al asegurado y menos al conductor, sin embargo la propietaria al enterarse de lo sucedido, inmediatamente lo traslada a la comisaría de Supe para las diligencias de ley, incluyendo pasar el dosaje etílico, por lo que no existe culpa inexcusable imputable al asegurado y menos al conductor</w:t>
      </w:r>
      <w:r w:rsidRPr="22F8256B" w:rsidR="001F028A">
        <w:rPr>
          <w:rFonts w:ascii="Times New Roman" w:hAnsi="Times New Roman" w:cs="Times New Roman"/>
          <w:sz w:val="23"/>
          <w:szCs w:val="23"/>
        </w:rPr>
        <w:t>.</w:t>
      </w:r>
    </w:p>
    <w:p w:rsidRPr="00FD02F5" w:rsidR="003503D8" w:rsidP="009653D8" w:rsidRDefault="003503D8" w14:paraId="7F0B3402" w14:textId="1F225B23">
      <w:pPr>
        <w:spacing w:line="240" w:lineRule="auto"/>
        <w:jc w:val="both"/>
        <w:rPr>
          <w:rFonts w:ascii="Times New Roman" w:hAnsi="Times New Roman" w:cs="Times New Roman"/>
          <w:sz w:val="23"/>
          <w:szCs w:val="23"/>
        </w:rPr>
      </w:pPr>
      <w:r w:rsidRPr="22F8256B" w:rsidR="003503D8">
        <w:rPr>
          <w:rFonts w:ascii="Times New Roman" w:hAnsi="Times New Roman" w:cs="Times New Roman"/>
          <w:sz w:val="23"/>
          <w:szCs w:val="23"/>
        </w:rPr>
        <w:t xml:space="preserve">Que, en respuesta a lo manifestado por el asegurado, </w:t>
      </w:r>
      <w:r w:rsidRPr="22F8256B" w:rsidR="6BC74640">
        <w:rPr>
          <w:rFonts w:ascii="Times New Roman" w:hAnsi="Times New Roman" w:cs="Times New Roman"/>
          <w:sz w:val="23"/>
          <w:szCs w:val="23"/>
        </w:rPr>
        <w:t>............................</w:t>
      </w:r>
      <w:r w:rsidRPr="22F8256B" w:rsidR="003503D8">
        <w:rPr>
          <w:rFonts w:ascii="Times New Roman" w:hAnsi="Times New Roman" w:cs="Times New Roman"/>
          <w:sz w:val="23"/>
          <w:szCs w:val="23"/>
        </w:rPr>
        <w:t xml:space="preserve"> indicó lo siguiente: 1) </w:t>
      </w:r>
      <w:r w:rsidRPr="22F8256B" w:rsidR="00F83883">
        <w:rPr>
          <w:rFonts w:ascii="Times New Roman" w:hAnsi="Times New Roman" w:cs="Times New Roman"/>
          <w:sz w:val="23"/>
          <w:szCs w:val="23"/>
        </w:rPr>
        <w:t xml:space="preserve">Que, </w:t>
      </w:r>
      <w:r w:rsidRPr="22F8256B" w:rsidR="6BC74640">
        <w:rPr>
          <w:rFonts w:ascii="Times New Roman" w:hAnsi="Times New Roman" w:cs="Times New Roman"/>
          <w:sz w:val="23"/>
          <w:szCs w:val="23"/>
        </w:rPr>
        <w:t>............................</w:t>
      </w:r>
      <w:r w:rsidRPr="22F8256B" w:rsidR="00F83883">
        <w:rPr>
          <w:rFonts w:ascii="Times New Roman" w:hAnsi="Times New Roman" w:cs="Times New Roman"/>
          <w:sz w:val="23"/>
          <w:szCs w:val="23"/>
        </w:rPr>
        <w:t xml:space="preserve"> presentó sus descargos antes de la emisión de resolución alguna y que dichos descargos fueron discutidos por las partes en la audiencia de vista del 01 de agosto de 2022, por lo que reclamante no ha visto perjudicado su derecho. 2) Que, conviene agregar que, en atención al Principio </w:t>
      </w:r>
      <w:r w:rsidRPr="22F8256B" w:rsidR="00B236A2">
        <w:rPr>
          <w:rFonts w:ascii="Times New Roman" w:hAnsi="Times New Roman" w:cs="Times New Roman"/>
          <w:sz w:val="23"/>
          <w:szCs w:val="23"/>
        </w:rPr>
        <w:t>de Verdad</w:t>
      </w:r>
      <w:r w:rsidRPr="22F8256B" w:rsidR="00F83883">
        <w:rPr>
          <w:rFonts w:ascii="Times New Roman" w:hAnsi="Times New Roman" w:cs="Times New Roman"/>
          <w:sz w:val="23"/>
          <w:szCs w:val="23"/>
        </w:rPr>
        <w:t xml:space="preserve"> Material que debe regir en todo procedimiento, </w:t>
      </w:r>
      <w:r w:rsidRPr="22F8256B" w:rsidR="00B236A2">
        <w:rPr>
          <w:rFonts w:ascii="Times New Roman" w:hAnsi="Times New Roman" w:cs="Times New Roman"/>
          <w:sz w:val="23"/>
          <w:szCs w:val="23"/>
        </w:rPr>
        <w:t xml:space="preserve">se deben valorar las circunstancias del caso y las alegaciones de las partes a fin de emitirse una decisión conforme a derecho. </w:t>
      </w:r>
      <w:r w:rsidRPr="22F8256B" w:rsidR="00B236A2">
        <w:rPr>
          <w:rFonts w:ascii="Times New Roman" w:hAnsi="Times New Roman" w:cs="Times New Roman"/>
          <w:sz w:val="23"/>
          <w:szCs w:val="23"/>
        </w:rPr>
        <w:t xml:space="preserve">3) </w:t>
      </w:r>
      <w:r w:rsidRPr="22F8256B" w:rsidR="00955BB7">
        <w:rPr>
          <w:rFonts w:ascii="Times New Roman" w:hAnsi="Times New Roman" w:cs="Times New Roman"/>
          <w:sz w:val="23"/>
          <w:szCs w:val="23"/>
        </w:rPr>
        <w:t xml:space="preserve">Que, cabe resaltar que el apelante </w:t>
      </w:r>
      <w:r w:rsidRPr="22F8256B" w:rsidR="00BC4534">
        <w:rPr>
          <w:rFonts w:ascii="Times New Roman" w:hAnsi="Times New Roman" w:cs="Times New Roman"/>
          <w:sz w:val="23"/>
          <w:szCs w:val="23"/>
        </w:rPr>
        <w:t xml:space="preserve">está reconociendo que el reporte fue extemporáneo, sin embargo, alega en forme incorrecta que dicha circunstancia no afectó a </w:t>
      </w:r>
      <w:r w:rsidRPr="22F8256B" w:rsidR="162A139C">
        <w:rPr>
          <w:rFonts w:ascii="Times New Roman" w:hAnsi="Times New Roman" w:cs="Times New Roman"/>
          <w:sz w:val="23"/>
          <w:szCs w:val="23"/>
        </w:rPr>
        <w:t>.................</w:t>
      </w:r>
      <w:r w:rsidRPr="22F8256B" w:rsidR="00BC4534">
        <w:rPr>
          <w:rFonts w:ascii="Times New Roman" w:hAnsi="Times New Roman" w:cs="Times New Roman"/>
          <w:sz w:val="23"/>
          <w:szCs w:val="23"/>
        </w:rPr>
        <w:t>, en la medida que la PNP se encontraba investigando los hechos.</w:t>
      </w:r>
      <w:r w:rsidRPr="22F8256B" w:rsidR="00BC4534">
        <w:rPr>
          <w:rFonts w:ascii="Times New Roman" w:hAnsi="Times New Roman" w:cs="Times New Roman"/>
          <w:sz w:val="23"/>
          <w:szCs w:val="23"/>
        </w:rPr>
        <w:t xml:space="preserve"> Al respecto, la asegurado</w:t>
      </w:r>
      <w:r w:rsidRPr="22F8256B" w:rsidR="00AC482D">
        <w:rPr>
          <w:rFonts w:ascii="Times New Roman" w:hAnsi="Times New Roman" w:cs="Times New Roman"/>
          <w:sz w:val="23"/>
          <w:szCs w:val="23"/>
        </w:rPr>
        <w:t>ra</w:t>
      </w:r>
      <w:r w:rsidRPr="22F8256B" w:rsidR="00BC4534">
        <w:rPr>
          <w:rFonts w:ascii="Times New Roman" w:hAnsi="Times New Roman" w:cs="Times New Roman"/>
          <w:sz w:val="23"/>
          <w:szCs w:val="23"/>
        </w:rPr>
        <w:t xml:space="preserve"> fue afectada ya que las investigaciones policiales son independientes de las que la aseguradora tiene el derecho a realizar según la póliza y la ley, cuando la PNP tiene otras funciones y persigue objetivos distintos a las de una aseguradora, </w:t>
      </w:r>
      <w:r w:rsidRPr="22F8256B" w:rsidR="009C7026">
        <w:rPr>
          <w:rFonts w:ascii="Times New Roman" w:hAnsi="Times New Roman" w:cs="Times New Roman"/>
          <w:sz w:val="23"/>
          <w:szCs w:val="23"/>
        </w:rPr>
        <w:t xml:space="preserve">como, por ejemplo, la identificación de algún delito, lo cual no es competencia ni interés de </w:t>
      </w:r>
      <w:r w:rsidRPr="22F8256B" w:rsidR="162A139C">
        <w:rPr>
          <w:rFonts w:ascii="Times New Roman" w:hAnsi="Times New Roman" w:cs="Times New Roman"/>
          <w:sz w:val="23"/>
          <w:szCs w:val="23"/>
        </w:rPr>
        <w:t>.................</w:t>
      </w:r>
      <w:r w:rsidRPr="22F8256B" w:rsidR="00AC482D">
        <w:rPr>
          <w:rFonts w:ascii="Times New Roman" w:hAnsi="Times New Roman" w:cs="Times New Roman"/>
          <w:sz w:val="23"/>
          <w:szCs w:val="23"/>
        </w:rPr>
        <w:t xml:space="preserve">, mientras que la investigación de la aseguradora es para determinar la procedencia de cobertura indemnizatoria de un siniestro. 4) Que, no resulta atendible la alegación del apelante </w:t>
      </w:r>
      <w:r w:rsidRPr="22F8256B" w:rsidR="001B3FA4">
        <w:rPr>
          <w:rFonts w:ascii="Times New Roman" w:hAnsi="Times New Roman" w:cs="Times New Roman"/>
          <w:sz w:val="23"/>
          <w:szCs w:val="23"/>
        </w:rPr>
        <w:t>en cuanto a que el conductor al desconocer sobre la póliza, no se encontraba en la obligación de someterse al dosaje etílico, toda vez que en el contrato de seguro se establece que el conductor debe cumplir con ello, (en el plazo de 4 horas</w:t>
      </w:r>
      <w:r w:rsidRPr="22F8256B" w:rsidR="00E04598">
        <w:rPr>
          <w:rFonts w:ascii="Times New Roman" w:hAnsi="Times New Roman" w:cs="Times New Roman"/>
          <w:sz w:val="23"/>
          <w:szCs w:val="23"/>
        </w:rPr>
        <w:t>), y</w:t>
      </w:r>
      <w:r w:rsidRPr="22F8256B" w:rsidR="001B3FA4">
        <w:rPr>
          <w:rFonts w:ascii="Times New Roman" w:hAnsi="Times New Roman" w:cs="Times New Roman"/>
          <w:sz w:val="23"/>
          <w:szCs w:val="23"/>
        </w:rPr>
        <w:t xml:space="preserve"> además dicha carga también se encuentra establecida en el artículo 275° del Reglamento Nacional de Tránsito</w:t>
      </w:r>
      <w:r w:rsidRPr="22F8256B" w:rsidR="00F22EA6">
        <w:rPr>
          <w:rFonts w:ascii="Times New Roman" w:hAnsi="Times New Roman" w:cs="Times New Roman"/>
          <w:sz w:val="23"/>
          <w:szCs w:val="23"/>
        </w:rPr>
        <w:t xml:space="preserve">. 5) Que, adicionalmente se sustenta el rechazo por razón de efectuarse declaraciones fraudulentas, causal que no solamente emerge de la Póliza (Condiciones Generales), sino que fundamentalmente provienen de un mandato legal contenido en </w:t>
      </w:r>
      <w:r w:rsidRPr="22F8256B" w:rsidR="00E04598">
        <w:rPr>
          <w:rFonts w:ascii="Times New Roman" w:hAnsi="Times New Roman" w:cs="Times New Roman"/>
          <w:sz w:val="23"/>
          <w:szCs w:val="23"/>
        </w:rPr>
        <w:t>los artículos</w:t>
      </w:r>
      <w:r w:rsidRPr="22F8256B" w:rsidR="00F22EA6">
        <w:rPr>
          <w:rFonts w:ascii="Times New Roman" w:hAnsi="Times New Roman" w:cs="Times New Roman"/>
          <w:sz w:val="23"/>
          <w:szCs w:val="23"/>
        </w:rPr>
        <w:t xml:space="preserve"> 69 y 73 de la ley de Contrato de Seguro, en los cuales se establece que el asegurado pierde su derecho a ser indemnizado cuando declara falsamente sobre los hechos vinculados al siniestro.</w:t>
      </w:r>
    </w:p>
    <w:p w:rsidRPr="00FD02F5" w:rsidR="00E81CB3" w:rsidP="00267D47" w:rsidRDefault="001E5B97" w14:paraId="1FC20D55" w14:textId="77777777">
      <w:pPr>
        <w:spacing w:line="240" w:lineRule="auto"/>
        <w:jc w:val="both"/>
        <w:rPr>
          <w:rFonts w:ascii="Times New Roman" w:hAnsi="Times New Roman" w:cs="Times New Roman"/>
          <w:sz w:val="23"/>
          <w:szCs w:val="23"/>
        </w:rPr>
      </w:pPr>
      <w:r w:rsidRPr="00FD02F5">
        <w:rPr>
          <w:rFonts w:ascii="Times New Roman" w:hAnsi="Times New Roman" w:cs="Times New Roman"/>
          <w:sz w:val="23"/>
          <w:szCs w:val="23"/>
        </w:rPr>
        <w:t>Que, atendiendo a lo expuesto, esta Defensoría resuelve finalmente lo siguiente:</w:t>
      </w:r>
    </w:p>
    <w:p w:rsidRPr="00FD02F5" w:rsidR="009F32FD" w:rsidP="00267D47" w:rsidRDefault="00A42EE0" w14:paraId="72864107" w14:textId="4E3034CE">
      <w:pPr>
        <w:spacing w:line="240" w:lineRule="auto"/>
        <w:jc w:val="both"/>
        <w:rPr>
          <w:rFonts w:ascii="Times New Roman" w:hAnsi="Times New Roman" w:cs="Times New Roman"/>
          <w:sz w:val="23"/>
          <w:szCs w:val="23"/>
        </w:rPr>
      </w:pPr>
      <w:r w:rsidRPr="22F8256B" w:rsidR="00A42EE0">
        <w:rPr>
          <w:rFonts w:ascii="Times New Roman" w:hAnsi="Times New Roman" w:cs="Times New Roman"/>
          <w:b w:val="1"/>
          <w:bCs w:val="1"/>
          <w:sz w:val="23"/>
          <w:szCs w:val="23"/>
        </w:rPr>
        <w:t>PRIMERO:</w:t>
      </w:r>
      <w:r w:rsidRPr="22F8256B" w:rsidR="004045E7">
        <w:rPr>
          <w:rFonts w:ascii="Times New Roman" w:hAnsi="Times New Roman" w:cs="Times New Roman"/>
          <w:sz w:val="23"/>
          <w:szCs w:val="23"/>
        </w:rPr>
        <w:t xml:space="preserve"> Que e</w:t>
      </w:r>
      <w:r w:rsidRPr="22F8256B" w:rsidR="00F474CA">
        <w:rPr>
          <w:rFonts w:ascii="Times New Roman" w:hAnsi="Times New Roman" w:cs="Times New Roman"/>
          <w:sz w:val="23"/>
          <w:szCs w:val="23"/>
        </w:rPr>
        <w:t>l artículo 10 (Procedimiento) del Reglamento de la DEFASEG (</w:t>
      </w:r>
      <w:hyperlink r:id="Rfeab565e91fc4a33">
        <w:r w:rsidRPr="22F8256B" w:rsidR="00F474CA">
          <w:rPr>
            <w:rStyle w:val="Hipervnculo"/>
            <w:rFonts w:ascii="Times New Roman" w:hAnsi="Times New Roman" w:cs="Times New Roman"/>
            <w:sz w:val="23"/>
            <w:szCs w:val="23"/>
          </w:rPr>
          <w:t>http://www.defaseg.com.pe/reglamento</w:t>
        </w:r>
      </w:hyperlink>
      <w:r w:rsidRPr="22F8256B" w:rsidR="00F474CA">
        <w:rPr>
          <w:rFonts w:ascii="Times New Roman" w:hAnsi="Times New Roman" w:cs="Times New Roman"/>
          <w:sz w:val="23"/>
          <w:szCs w:val="23"/>
        </w:rPr>
        <w:t>) establece que cualquiera de las partes que no se encuentre de acuerdo con la decisión adoptada por el colegiado sobre la materia reclamada, podrá impugnarla, in</w:t>
      </w:r>
      <w:r w:rsidRPr="22F8256B" w:rsidR="00867D34">
        <w:rPr>
          <w:rFonts w:ascii="Times New Roman" w:hAnsi="Times New Roman" w:cs="Times New Roman"/>
          <w:sz w:val="23"/>
          <w:szCs w:val="23"/>
        </w:rPr>
        <w:t>terponiendo el correspondiente Recurso Impugnativo</w:t>
      </w:r>
      <w:r w:rsidRPr="22F8256B" w:rsidR="00F474CA">
        <w:rPr>
          <w:rFonts w:ascii="Times New Roman" w:hAnsi="Times New Roman" w:cs="Times New Roman"/>
          <w:sz w:val="23"/>
          <w:szCs w:val="23"/>
        </w:rPr>
        <w:t>. Conforme a ello, en el caso concreto,</w:t>
      </w:r>
      <w:r w:rsidRPr="22F8256B" w:rsidR="000752DD">
        <w:rPr>
          <w:rFonts w:ascii="Times New Roman" w:hAnsi="Times New Roman" w:cs="Times New Roman"/>
          <w:sz w:val="23"/>
          <w:szCs w:val="23"/>
        </w:rPr>
        <w:t xml:space="preserve"> </w:t>
      </w:r>
      <w:r w:rsidRPr="22F8256B" w:rsidR="2123492A">
        <w:rPr>
          <w:rFonts w:ascii="Times New Roman" w:hAnsi="Times New Roman" w:cs="Times New Roman"/>
          <w:sz w:val="23"/>
          <w:szCs w:val="23"/>
        </w:rPr>
        <w:t>..................................</w:t>
      </w:r>
      <w:r w:rsidRPr="22F8256B" w:rsidR="008E1735">
        <w:rPr>
          <w:rFonts w:ascii="Times New Roman" w:hAnsi="Times New Roman" w:cs="Times New Roman"/>
          <w:sz w:val="23"/>
          <w:szCs w:val="23"/>
        </w:rPr>
        <w:t>,</w:t>
      </w:r>
      <w:r w:rsidRPr="22F8256B" w:rsidR="00F474CA">
        <w:rPr>
          <w:rFonts w:ascii="Times New Roman" w:hAnsi="Times New Roman" w:cs="Times New Roman"/>
          <w:sz w:val="23"/>
          <w:szCs w:val="23"/>
        </w:rPr>
        <w:t xml:space="preserve"> al interponer el </w:t>
      </w:r>
      <w:r w:rsidRPr="22F8256B" w:rsidR="00867D34">
        <w:rPr>
          <w:rFonts w:ascii="Times New Roman" w:hAnsi="Times New Roman" w:cs="Times New Roman"/>
          <w:sz w:val="23"/>
          <w:szCs w:val="23"/>
        </w:rPr>
        <w:t>R</w:t>
      </w:r>
      <w:r w:rsidRPr="22F8256B" w:rsidR="001E5B97">
        <w:rPr>
          <w:rFonts w:ascii="Times New Roman" w:hAnsi="Times New Roman" w:cs="Times New Roman"/>
          <w:sz w:val="23"/>
          <w:szCs w:val="23"/>
        </w:rPr>
        <w:t>e</w:t>
      </w:r>
      <w:r w:rsidRPr="22F8256B" w:rsidR="00867D34">
        <w:rPr>
          <w:rFonts w:ascii="Times New Roman" w:hAnsi="Times New Roman" w:cs="Times New Roman"/>
          <w:sz w:val="23"/>
          <w:szCs w:val="23"/>
        </w:rPr>
        <w:t xml:space="preserve">curso </w:t>
      </w:r>
      <w:r w:rsidRPr="22F8256B" w:rsidR="00003974">
        <w:rPr>
          <w:rFonts w:ascii="Times New Roman" w:hAnsi="Times New Roman" w:cs="Times New Roman"/>
          <w:sz w:val="23"/>
          <w:szCs w:val="23"/>
        </w:rPr>
        <w:t>Impug</w:t>
      </w:r>
      <w:r w:rsidRPr="22F8256B" w:rsidR="00B63D08">
        <w:rPr>
          <w:rFonts w:ascii="Times New Roman" w:hAnsi="Times New Roman" w:cs="Times New Roman"/>
          <w:sz w:val="23"/>
          <w:szCs w:val="23"/>
        </w:rPr>
        <w:t>n</w:t>
      </w:r>
      <w:r w:rsidRPr="22F8256B" w:rsidR="00FD7565">
        <w:rPr>
          <w:rFonts w:ascii="Times New Roman" w:hAnsi="Times New Roman" w:cs="Times New Roman"/>
          <w:sz w:val="23"/>
          <w:szCs w:val="23"/>
        </w:rPr>
        <w:t>ativo</w:t>
      </w:r>
      <w:r w:rsidRPr="22F8256B" w:rsidR="009F49B5">
        <w:rPr>
          <w:rFonts w:ascii="Times New Roman" w:hAnsi="Times New Roman" w:cs="Times New Roman"/>
          <w:sz w:val="23"/>
          <w:szCs w:val="23"/>
        </w:rPr>
        <w:t xml:space="preserve">, </w:t>
      </w:r>
      <w:r w:rsidRPr="22F8256B" w:rsidR="00F474CA">
        <w:rPr>
          <w:rFonts w:ascii="Times New Roman" w:hAnsi="Times New Roman" w:cs="Times New Roman"/>
          <w:sz w:val="23"/>
          <w:szCs w:val="23"/>
        </w:rPr>
        <w:t>ha ejercido formalmente su derecho a contradecir lo resuelto por la Defensoría, aunque se espera razonablemente que sustente objetivamente la razón de su desacuerdo, destacando el vicio o error en que se habría incurrido y que permitiría fundament</w:t>
      </w:r>
      <w:r w:rsidRPr="22F8256B" w:rsidR="001E5B97">
        <w:rPr>
          <w:rFonts w:ascii="Times New Roman" w:hAnsi="Times New Roman" w:cs="Times New Roman"/>
          <w:sz w:val="23"/>
          <w:szCs w:val="23"/>
        </w:rPr>
        <w:t>ar que lo resuelto no se ajusta</w:t>
      </w:r>
      <w:r w:rsidRPr="22F8256B" w:rsidR="00F474CA">
        <w:rPr>
          <w:rFonts w:ascii="Times New Roman" w:hAnsi="Times New Roman" w:cs="Times New Roman"/>
          <w:sz w:val="23"/>
          <w:szCs w:val="23"/>
        </w:rPr>
        <w:t xml:space="preserve"> a derecho ni a los correspondientes actuados.</w:t>
      </w:r>
    </w:p>
    <w:p w:rsidRPr="00FD02F5" w:rsidR="0019534C" w:rsidP="00267D47" w:rsidRDefault="00FA6F6C" w14:paraId="2379B0DE" w14:textId="108406CF">
      <w:pPr>
        <w:spacing w:line="240" w:lineRule="auto"/>
        <w:jc w:val="both"/>
        <w:rPr>
          <w:rFonts w:ascii="Times New Roman" w:hAnsi="Times New Roman" w:cs="Times New Roman"/>
          <w:sz w:val="23"/>
          <w:szCs w:val="23"/>
        </w:rPr>
      </w:pPr>
      <w:r w:rsidRPr="00FD02F5">
        <w:rPr>
          <w:rFonts w:ascii="Times New Roman" w:hAnsi="Times New Roman" w:cs="Times New Roman"/>
          <w:b/>
          <w:sz w:val="23"/>
          <w:szCs w:val="23"/>
        </w:rPr>
        <w:t>SEGUNDO:</w:t>
      </w:r>
      <w:r w:rsidRPr="00FD02F5" w:rsidR="004045E7">
        <w:rPr>
          <w:rFonts w:ascii="Times New Roman" w:hAnsi="Times New Roman" w:cs="Times New Roman"/>
          <w:sz w:val="23"/>
          <w:szCs w:val="23"/>
        </w:rPr>
        <w:t xml:space="preserve"> Que, d</w:t>
      </w:r>
      <w:r w:rsidRPr="00FD02F5" w:rsidR="00867D34">
        <w:rPr>
          <w:rFonts w:ascii="Times New Roman" w:hAnsi="Times New Roman" w:cs="Times New Roman"/>
          <w:sz w:val="23"/>
          <w:szCs w:val="23"/>
        </w:rPr>
        <w:t>e la lectura del Recurso Impugnativo</w:t>
      </w:r>
      <w:r w:rsidRPr="00FD02F5" w:rsidR="0042413F">
        <w:rPr>
          <w:rFonts w:ascii="Times New Roman" w:hAnsi="Times New Roman" w:cs="Times New Roman"/>
          <w:sz w:val="23"/>
          <w:szCs w:val="23"/>
        </w:rPr>
        <w:t xml:space="preserve"> interpuesto se aprecia que </w:t>
      </w:r>
      <w:r w:rsidRPr="00FD02F5" w:rsidR="00557CA7">
        <w:rPr>
          <w:rFonts w:ascii="Times New Roman" w:hAnsi="Times New Roman" w:cs="Times New Roman"/>
          <w:sz w:val="23"/>
          <w:szCs w:val="23"/>
        </w:rPr>
        <w:t xml:space="preserve">el </w:t>
      </w:r>
      <w:r w:rsidRPr="00FD02F5" w:rsidR="009F49B5">
        <w:rPr>
          <w:rFonts w:ascii="Times New Roman" w:hAnsi="Times New Roman" w:cs="Times New Roman"/>
          <w:sz w:val="23"/>
          <w:szCs w:val="23"/>
        </w:rPr>
        <w:t>asegurad</w:t>
      </w:r>
      <w:r w:rsidRPr="00FD02F5" w:rsidR="00557CA7">
        <w:rPr>
          <w:rFonts w:ascii="Times New Roman" w:hAnsi="Times New Roman" w:cs="Times New Roman"/>
          <w:sz w:val="23"/>
          <w:szCs w:val="23"/>
        </w:rPr>
        <w:t>o</w:t>
      </w:r>
      <w:r w:rsidRPr="00FD02F5" w:rsidR="009A48D1">
        <w:rPr>
          <w:rFonts w:ascii="Times New Roman" w:hAnsi="Times New Roman" w:cs="Times New Roman"/>
          <w:sz w:val="23"/>
          <w:szCs w:val="23"/>
        </w:rPr>
        <w:t xml:space="preserve"> insiste en lo ya expresado con oca</w:t>
      </w:r>
      <w:r w:rsidRPr="00FD02F5" w:rsidR="004C451D">
        <w:rPr>
          <w:rFonts w:ascii="Times New Roman" w:hAnsi="Times New Roman" w:cs="Times New Roman"/>
          <w:sz w:val="23"/>
          <w:szCs w:val="23"/>
        </w:rPr>
        <w:t>sión de presen</w:t>
      </w:r>
      <w:r w:rsidRPr="00FD02F5" w:rsidR="00913729">
        <w:rPr>
          <w:rFonts w:ascii="Times New Roman" w:hAnsi="Times New Roman" w:cs="Times New Roman"/>
          <w:sz w:val="23"/>
          <w:szCs w:val="23"/>
        </w:rPr>
        <w:t>tar su escrito de</w:t>
      </w:r>
      <w:r w:rsidRPr="00FD02F5" w:rsidR="007912C4">
        <w:rPr>
          <w:rFonts w:ascii="Times New Roman" w:hAnsi="Times New Roman" w:cs="Times New Roman"/>
          <w:sz w:val="23"/>
          <w:szCs w:val="23"/>
        </w:rPr>
        <w:t xml:space="preserve"> reclamación, argumentos que ya fue</w:t>
      </w:r>
      <w:r w:rsidRPr="00FD02F5" w:rsidR="00134F63">
        <w:rPr>
          <w:rFonts w:ascii="Times New Roman" w:hAnsi="Times New Roman" w:cs="Times New Roman"/>
          <w:sz w:val="23"/>
          <w:szCs w:val="23"/>
        </w:rPr>
        <w:t>r</w:t>
      </w:r>
      <w:r w:rsidRPr="00FD02F5" w:rsidR="00003974">
        <w:rPr>
          <w:rFonts w:ascii="Times New Roman" w:hAnsi="Times New Roman" w:cs="Times New Roman"/>
          <w:sz w:val="23"/>
          <w:szCs w:val="23"/>
        </w:rPr>
        <w:t>on debidamente analizados en los</w:t>
      </w:r>
      <w:r w:rsidRPr="00FD02F5" w:rsidR="007912C4">
        <w:rPr>
          <w:rFonts w:ascii="Times New Roman" w:hAnsi="Times New Roman" w:cs="Times New Roman"/>
          <w:sz w:val="23"/>
          <w:szCs w:val="23"/>
        </w:rPr>
        <w:t xml:space="preserve"> </w:t>
      </w:r>
      <w:r w:rsidRPr="00FD02F5" w:rsidR="000752DD">
        <w:rPr>
          <w:rFonts w:ascii="Times New Roman" w:hAnsi="Times New Roman" w:cs="Times New Roman"/>
          <w:sz w:val="23"/>
          <w:szCs w:val="23"/>
        </w:rPr>
        <w:t>Considerandos, Sétimo,</w:t>
      </w:r>
      <w:r w:rsidRPr="00FD02F5" w:rsidR="0042413F">
        <w:rPr>
          <w:rFonts w:ascii="Times New Roman" w:hAnsi="Times New Roman" w:cs="Times New Roman"/>
          <w:sz w:val="23"/>
          <w:szCs w:val="23"/>
        </w:rPr>
        <w:t xml:space="preserve"> Octavo y</w:t>
      </w:r>
      <w:r w:rsidRPr="00FD02F5" w:rsidR="007912C4">
        <w:rPr>
          <w:rFonts w:ascii="Times New Roman" w:hAnsi="Times New Roman" w:cs="Times New Roman"/>
          <w:sz w:val="23"/>
          <w:szCs w:val="23"/>
        </w:rPr>
        <w:t xml:space="preserve"> Noveno</w:t>
      </w:r>
      <w:r w:rsidRPr="00FD02F5" w:rsidR="00FE7832">
        <w:rPr>
          <w:rFonts w:ascii="Times New Roman" w:hAnsi="Times New Roman" w:cs="Times New Roman"/>
          <w:sz w:val="23"/>
          <w:szCs w:val="23"/>
        </w:rPr>
        <w:t xml:space="preserve"> </w:t>
      </w:r>
      <w:r w:rsidRPr="00FD02F5" w:rsidR="007912C4">
        <w:rPr>
          <w:rFonts w:ascii="Times New Roman" w:hAnsi="Times New Roman" w:cs="Times New Roman"/>
          <w:sz w:val="23"/>
          <w:szCs w:val="23"/>
        </w:rPr>
        <w:t xml:space="preserve">de la Resolución recurrida. </w:t>
      </w:r>
      <w:r w:rsidRPr="00FD02F5" w:rsidR="001C356D">
        <w:rPr>
          <w:rFonts w:ascii="Times New Roman" w:hAnsi="Times New Roman" w:cs="Times New Roman"/>
          <w:sz w:val="23"/>
          <w:szCs w:val="23"/>
        </w:rPr>
        <w:t xml:space="preserve">A juicio de este </w:t>
      </w:r>
      <w:r w:rsidRPr="00FD02F5" w:rsidR="00A42EE0">
        <w:rPr>
          <w:rFonts w:ascii="Times New Roman" w:hAnsi="Times New Roman" w:cs="Times New Roman"/>
          <w:sz w:val="23"/>
          <w:szCs w:val="23"/>
        </w:rPr>
        <w:t>colegiado,</w:t>
      </w:r>
      <w:r w:rsidRPr="00FD02F5" w:rsidR="00652024">
        <w:rPr>
          <w:rFonts w:ascii="Times New Roman" w:hAnsi="Times New Roman" w:cs="Times New Roman"/>
          <w:sz w:val="23"/>
          <w:szCs w:val="23"/>
        </w:rPr>
        <w:t xml:space="preserve"> el contenido d</w:t>
      </w:r>
      <w:r w:rsidRPr="00FD02F5" w:rsidR="001C356D">
        <w:rPr>
          <w:rFonts w:ascii="Times New Roman" w:hAnsi="Times New Roman" w:cs="Times New Roman"/>
          <w:sz w:val="23"/>
          <w:szCs w:val="23"/>
        </w:rPr>
        <w:t>el señalado rec</w:t>
      </w:r>
      <w:r w:rsidRPr="00FD02F5" w:rsidR="004C451D">
        <w:rPr>
          <w:rFonts w:ascii="Times New Roman" w:hAnsi="Times New Roman" w:cs="Times New Roman"/>
          <w:sz w:val="23"/>
          <w:szCs w:val="23"/>
        </w:rPr>
        <w:t>urso</w:t>
      </w:r>
      <w:r w:rsidRPr="00FD02F5" w:rsidR="001945B1">
        <w:rPr>
          <w:rFonts w:ascii="Times New Roman" w:hAnsi="Times New Roman" w:cs="Times New Roman"/>
          <w:sz w:val="23"/>
          <w:szCs w:val="23"/>
        </w:rPr>
        <w:t xml:space="preserve"> impugnativo</w:t>
      </w:r>
      <w:r w:rsidRPr="00FD02F5" w:rsidR="001C356D">
        <w:rPr>
          <w:rFonts w:ascii="Times New Roman" w:hAnsi="Times New Roman" w:cs="Times New Roman"/>
          <w:sz w:val="23"/>
          <w:szCs w:val="23"/>
        </w:rPr>
        <w:t xml:space="preserve"> evidencia simpl</w:t>
      </w:r>
      <w:r w:rsidRPr="00FD02F5" w:rsidR="00B20853">
        <w:rPr>
          <w:rFonts w:ascii="Times New Roman" w:hAnsi="Times New Roman" w:cs="Times New Roman"/>
          <w:sz w:val="23"/>
          <w:szCs w:val="23"/>
        </w:rPr>
        <w:t xml:space="preserve">emente la </w:t>
      </w:r>
      <w:r w:rsidRPr="00FD02F5" w:rsidR="00F95CDF">
        <w:rPr>
          <w:rFonts w:ascii="Times New Roman" w:hAnsi="Times New Roman" w:cs="Times New Roman"/>
          <w:sz w:val="23"/>
          <w:szCs w:val="23"/>
        </w:rPr>
        <w:t xml:space="preserve">disconformidad de </w:t>
      </w:r>
      <w:r w:rsidRPr="00FD02F5" w:rsidR="0042413F">
        <w:rPr>
          <w:rFonts w:ascii="Times New Roman" w:hAnsi="Times New Roman" w:cs="Times New Roman"/>
          <w:sz w:val="23"/>
          <w:szCs w:val="23"/>
        </w:rPr>
        <w:t>este</w:t>
      </w:r>
      <w:r w:rsidRPr="00FD02F5" w:rsidR="00231BC9">
        <w:rPr>
          <w:rFonts w:ascii="Times New Roman" w:hAnsi="Times New Roman" w:cs="Times New Roman"/>
          <w:sz w:val="23"/>
          <w:szCs w:val="23"/>
        </w:rPr>
        <w:t xml:space="preserve"> </w:t>
      </w:r>
      <w:r w:rsidRPr="00FD02F5" w:rsidR="0042413F">
        <w:rPr>
          <w:rFonts w:ascii="Times New Roman" w:hAnsi="Times New Roman" w:cs="Times New Roman"/>
          <w:sz w:val="23"/>
          <w:szCs w:val="23"/>
        </w:rPr>
        <w:t>último</w:t>
      </w:r>
      <w:r w:rsidRPr="00FD02F5" w:rsidR="001C356D">
        <w:rPr>
          <w:rFonts w:ascii="Times New Roman" w:hAnsi="Times New Roman" w:cs="Times New Roman"/>
          <w:sz w:val="23"/>
          <w:szCs w:val="23"/>
        </w:rPr>
        <w:t xml:space="preserve"> con el sentido de lo resuelto. En </w:t>
      </w:r>
      <w:r w:rsidRPr="00FD02F5" w:rsidR="00B20853">
        <w:rPr>
          <w:rFonts w:ascii="Times New Roman" w:hAnsi="Times New Roman" w:cs="Times New Roman"/>
          <w:sz w:val="23"/>
          <w:szCs w:val="23"/>
        </w:rPr>
        <w:t>consecuencia,</w:t>
      </w:r>
      <w:r w:rsidRPr="00FD02F5" w:rsidR="003F43DB">
        <w:rPr>
          <w:rFonts w:ascii="Times New Roman" w:hAnsi="Times New Roman" w:cs="Times New Roman"/>
          <w:sz w:val="23"/>
          <w:szCs w:val="23"/>
        </w:rPr>
        <w:t xml:space="preserve"> el Recurso Impugnativo</w:t>
      </w:r>
      <w:r w:rsidRPr="00FD02F5" w:rsidR="001C356D">
        <w:rPr>
          <w:rFonts w:ascii="Times New Roman" w:hAnsi="Times New Roman" w:cs="Times New Roman"/>
          <w:sz w:val="23"/>
          <w:szCs w:val="23"/>
        </w:rPr>
        <w:t xml:space="preserve"> interpuesto puede ser </w:t>
      </w:r>
      <w:r w:rsidRPr="00FD02F5" w:rsidR="00B20853">
        <w:rPr>
          <w:rFonts w:ascii="Times New Roman" w:hAnsi="Times New Roman" w:cs="Times New Roman"/>
          <w:sz w:val="23"/>
          <w:szCs w:val="23"/>
        </w:rPr>
        <w:t>categorizado,</w:t>
      </w:r>
      <w:r w:rsidRPr="00FD02F5" w:rsidR="001C356D">
        <w:rPr>
          <w:rFonts w:ascii="Times New Roman" w:hAnsi="Times New Roman" w:cs="Times New Roman"/>
          <w:sz w:val="23"/>
          <w:szCs w:val="23"/>
        </w:rPr>
        <w:t xml:space="preserve"> por su contenido </w:t>
      </w:r>
      <w:r w:rsidRPr="00FD02F5" w:rsidR="00B20853">
        <w:rPr>
          <w:rFonts w:ascii="Times New Roman" w:hAnsi="Times New Roman" w:cs="Times New Roman"/>
          <w:sz w:val="23"/>
          <w:szCs w:val="23"/>
        </w:rPr>
        <w:t>mismo,</w:t>
      </w:r>
      <w:r w:rsidRPr="00FD02F5" w:rsidR="001C356D">
        <w:rPr>
          <w:rFonts w:ascii="Times New Roman" w:hAnsi="Times New Roman" w:cs="Times New Roman"/>
          <w:sz w:val="23"/>
          <w:szCs w:val="23"/>
        </w:rPr>
        <w:t xml:space="preserve"> como una </w:t>
      </w:r>
      <w:r w:rsidRPr="00FD02F5" w:rsidR="001C356D">
        <w:rPr>
          <w:rFonts w:ascii="Times New Roman" w:hAnsi="Times New Roman" w:cs="Times New Roman"/>
          <w:sz w:val="23"/>
          <w:szCs w:val="23"/>
        </w:rPr>
        <w:lastRenderedPageBreak/>
        <w:t xml:space="preserve">solicitud de revisión </w:t>
      </w:r>
      <w:r w:rsidRPr="00FD02F5" w:rsidR="00B20853">
        <w:rPr>
          <w:rFonts w:ascii="Times New Roman" w:hAnsi="Times New Roman" w:cs="Times New Roman"/>
          <w:sz w:val="23"/>
          <w:szCs w:val="23"/>
        </w:rPr>
        <w:t>general,</w:t>
      </w:r>
      <w:r w:rsidRPr="00FD02F5" w:rsidR="001E65C1">
        <w:rPr>
          <w:rFonts w:ascii="Times New Roman" w:hAnsi="Times New Roman" w:cs="Times New Roman"/>
          <w:sz w:val="23"/>
          <w:szCs w:val="23"/>
        </w:rPr>
        <w:t xml:space="preserve"> sustentado</w:t>
      </w:r>
      <w:r w:rsidRPr="00FD02F5" w:rsidR="001C356D">
        <w:rPr>
          <w:rFonts w:ascii="Times New Roman" w:hAnsi="Times New Roman" w:cs="Times New Roman"/>
          <w:sz w:val="23"/>
          <w:szCs w:val="23"/>
        </w:rPr>
        <w:t xml:space="preserve"> en el muy respetable criterio </w:t>
      </w:r>
      <w:r w:rsidRPr="00FD02F5" w:rsidR="0056771B">
        <w:rPr>
          <w:rFonts w:ascii="Times New Roman" w:hAnsi="Times New Roman" w:cs="Times New Roman"/>
          <w:sz w:val="23"/>
          <w:szCs w:val="23"/>
        </w:rPr>
        <w:t>del asegurado</w:t>
      </w:r>
      <w:r w:rsidRPr="00FD02F5" w:rsidR="001C356D">
        <w:rPr>
          <w:rFonts w:ascii="Times New Roman" w:hAnsi="Times New Roman" w:cs="Times New Roman"/>
          <w:sz w:val="23"/>
          <w:szCs w:val="23"/>
        </w:rPr>
        <w:t xml:space="preserve"> que este colegiado no </w:t>
      </w:r>
      <w:r w:rsidRPr="00FD02F5" w:rsidR="00B20853">
        <w:rPr>
          <w:rFonts w:ascii="Times New Roman" w:hAnsi="Times New Roman" w:cs="Times New Roman"/>
          <w:sz w:val="23"/>
          <w:szCs w:val="23"/>
        </w:rPr>
        <w:t>comparte,</w:t>
      </w:r>
      <w:r w:rsidRPr="00FD02F5" w:rsidR="001C356D">
        <w:rPr>
          <w:rFonts w:ascii="Times New Roman" w:hAnsi="Times New Roman" w:cs="Times New Roman"/>
          <w:sz w:val="23"/>
          <w:szCs w:val="23"/>
        </w:rPr>
        <w:t xml:space="preserve"> pero sin aportar argumento o medio probatorio alguno que permita objetivamente a este colegiado apreciar que habría incurrido efectivamente en un error o vicio al momento de resolver.</w:t>
      </w:r>
    </w:p>
    <w:p w:rsidRPr="00FD02F5" w:rsidR="009D030F" w:rsidP="009D030F" w:rsidRDefault="004555D2" w14:paraId="4F698617" w14:textId="5466778C">
      <w:pPr>
        <w:spacing w:line="240" w:lineRule="auto"/>
        <w:jc w:val="both"/>
        <w:rPr>
          <w:rFonts w:ascii="Times New Roman" w:hAnsi="Times New Roman" w:cs="Times New Roman"/>
          <w:sz w:val="23"/>
          <w:szCs w:val="23"/>
        </w:rPr>
      </w:pPr>
      <w:r w:rsidRPr="00FD02F5">
        <w:rPr>
          <w:rFonts w:ascii="Times New Roman" w:hAnsi="Times New Roman" w:cs="Times New Roman"/>
          <w:sz w:val="23"/>
          <w:szCs w:val="23"/>
        </w:rPr>
        <w:t>Sin perjuicio de lo anterior,</w:t>
      </w:r>
      <w:r w:rsidRPr="00FD02F5" w:rsidR="00231BC9">
        <w:rPr>
          <w:rFonts w:ascii="Times New Roman" w:hAnsi="Times New Roman" w:cs="Times New Roman"/>
          <w:sz w:val="23"/>
          <w:szCs w:val="23"/>
        </w:rPr>
        <w:t xml:space="preserve"> la DEFASEG considera oportuno </w:t>
      </w:r>
      <w:r w:rsidRPr="00FD02F5" w:rsidR="00B45A60">
        <w:rPr>
          <w:rFonts w:ascii="Times New Roman" w:hAnsi="Times New Roman" w:cs="Times New Roman"/>
          <w:sz w:val="23"/>
          <w:szCs w:val="23"/>
        </w:rPr>
        <w:t>mencionar lo siguiente:</w:t>
      </w:r>
      <w:r w:rsidRPr="00FD02F5" w:rsidR="0042413F">
        <w:rPr>
          <w:rFonts w:ascii="Times New Roman" w:hAnsi="Times New Roman" w:cs="Times New Roman"/>
          <w:sz w:val="23"/>
          <w:szCs w:val="23"/>
        </w:rPr>
        <w:t xml:space="preserve"> </w:t>
      </w:r>
    </w:p>
    <w:p w:rsidRPr="00FD02F5" w:rsidR="009D030F" w:rsidP="009D030F" w:rsidRDefault="009D030F" w14:paraId="7A0520A1" w14:textId="75CCDB47">
      <w:pPr>
        <w:pStyle w:val="Prrafodelista"/>
        <w:numPr>
          <w:ilvl w:val="0"/>
          <w:numId w:val="24"/>
        </w:numPr>
        <w:spacing w:line="240" w:lineRule="auto"/>
        <w:jc w:val="both"/>
        <w:rPr>
          <w:rFonts w:ascii="Times New Roman" w:hAnsi="Times New Roman" w:cs="Times New Roman"/>
          <w:sz w:val="23"/>
          <w:szCs w:val="23"/>
        </w:rPr>
      </w:pPr>
      <w:r w:rsidRPr="00FD02F5">
        <w:rPr>
          <w:rFonts w:ascii="Times New Roman" w:hAnsi="Times New Roman" w:cs="Times New Roman"/>
          <w:sz w:val="23"/>
          <w:szCs w:val="23"/>
        </w:rPr>
        <w:t>Que, la Defensoría del Asegurado, la cual se rige por su propio reglamento</w:t>
      </w:r>
      <w:r w:rsidRPr="00FD02F5" w:rsidR="00B9010C">
        <w:rPr>
          <w:rFonts w:ascii="Times New Roman" w:hAnsi="Times New Roman" w:cs="Times New Roman"/>
          <w:sz w:val="23"/>
          <w:szCs w:val="23"/>
        </w:rPr>
        <w:t xml:space="preserve">, considera oportuno que las partes puedan enviar descargos y escritos adicionales hasta antes de la emisión de las Resoluciones finales, con el objeto de resolver en la forma más precisa posible. </w:t>
      </w:r>
    </w:p>
    <w:p w:rsidRPr="00FD02F5" w:rsidR="00B9010C" w:rsidP="009D030F" w:rsidRDefault="00B9010C" w14:paraId="7F0A8B33" w14:textId="3A7106AB">
      <w:pPr>
        <w:pStyle w:val="Prrafodelista"/>
        <w:numPr>
          <w:ilvl w:val="0"/>
          <w:numId w:val="24"/>
        </w:numPr>
        <w:spacing w:line="240" w:lineRule="auto"/>
        <w:jc w:val="both"/>
        <w:rPr>
          <w:rFonts w:ascii="Times New Roman" w:hAnsi="Times New Roman" w:cs="Times New Roman"/>
          <w:sz w:val="23"/>
          <w:szCs w:val="23"/>
        </w:rPr>
      </w:pPr>
      <w:r w:rsidRPr="00FD02F5">
        <w:rPr>
          <w:rFonts w:ascii="Times New Roman" w:hAnsi="Times New Roman" w:cs="Times New Roman"/>
          <w:sz w:val="23"/>
          <w:szCs w:val="23"/>
        </w:rPr>
        <w:t xml:space="preserve">Que, el análisis de los siniestros, la Defensoría debe realizarlos </w:t>
      </w:r>
      <w:proofErr w:type="gramStart"/>
      <w:r w:rsidRPr="00FD02F5">
        <w:rPr>
          <w:rFonts w:ascii="Times New Roman" w:hAnsi="Times New Roman" w:cs="Times New Roman"/>
          <w:sz w:val="23"/>
          <w:szCs w:val="23"/>
        </w:rPr>
        <w:t>de acuerdo a</w:t>
      </w:r>
      <w:proofErr w:type="gramEnd"/>
      <w:r w:rsidRPr="00FD02F5">
        <w:rPr>
          <w:rFonts w:ascii="Times New Roman" w:hAnsi="Times New Roman" w:cs="Times New Roman"/>
          <w:sz w:val="23"/>
          <w:szCs w:val="23"/>
        </w:rPr>
        <w:t xml:space="preserve"> lo indicado en el Artículo IV </w:t>
      </w:r>
      <w:r w:rsidRPr="00FD02F5" w:rsidR="00E36707">
        <w:rPr>
          <w:rFonts w:ascii="Times New Roman" w:hAnsi="Times New Roman" w:cs="Times New Roman"/>
          <w:sz w:val="23"/>
          <w:szCs w:val="23"/>
        </w:rPr>
        <w:t>Regla Sétima, que expresa lo siguiente:</w:t>
      </w:r>
    </w:p>
    <w:p w:rsidRPr="00FD02F5" w:rsidR="00E36707" w:rsidP="00E36707" w:rsidRDefault="00E36707" w14:paraId="626AC36E" w14:textId="532E7156">
      <w:pPr>
        <w:spacing w:line="240" w:lineRule="auto"/>
        <w:jc w:val="both"/>
        <w:rPr>
          <w:rFonts w:ascii="Times New Roman" w:hAnsi="Times New Roman" w:cs="Times New Roman"/>
          <w:b/>
          <w:bCs/>
          <w:sz w:val="23"/>
          <w:szCs w:val="23"/>
        </w:rPr>
      </w:pPr>
      <w:r w:rsidRPr="00FD02F5">
        <w:rPr>
          <w:rFonts w:ascii="Times New Roman" w:hAnsi="Times New Roman" w:cs="Times New Roman"/>
          <w:sz w:val="23"/>
          <w:szCs w:val="23"/>
        </w:rPr>
        <w:t xml:space="preserve">“La cobertura, exclusiones, y en general la extensión del riesgo, así como los derechos de los beneficiarios previstos en el contrato de seguro, </w:t>
      </w:r>
      <w:r w:rsidRPr="00FD02F5">
        <w:rPr>
          <w:rFonts w:ascii="Times New Roman" w:hAnsi="Times New Roman" w:cs="Times New Roman"/>
          <w:b/>
          <w:bCs/>
          <w:sz w:val="23"/>
          <w:szCs w:val="23"/>
        </w:rPr>
        <w:t>deben interpretarse literalmente</w:t>
      </w:r>
    </w:p>
    <w:p w:rsidRPr="00FD02F5" w:rsidR="006978EC" w:rsidP="00E36707" w:rsidRDefault="006978EC" w14:paraId="37BEDB51" w14:textId="5F88DE58">
      <w:pPr>
        <w:spacing w:line="240" w:lineRule="auto"/>
        <w:jc w:val="both"/>
        <w:rPr>
          <w:rFonts w:ascii="Times New Roman" w:hAnsi="Times New Roman" w:cs="Times New Roman"/>
          <w:sz w:val="23"/>
          <w:szCs w:val="23"/>
        </w:rPr>
      </w:pPr>
      <w:r w:rsidRPr="00FD02F5">
        <w:rPr>
          <w:rFonts w:ascii="Times New Roman" w:hAnsi="Times New Roman" w:cs="Times New Roman"/>
          <w:sz w:val="23"/>
          <w:szCs w:val="23"/>
        </w:rPr>
        <w:t>Regla aplicada en la presente Resolución</w:t>
      </w:r>
    </w:p>
    <w:p w:rsidRPr="00FD02F5" w:rsidR="00E36707" w:rsidP="00E36707" w:rsidRDefault="00E36707" w14:paraId="5BB80F5B" w14:textId="2241CC76">
      <w:pPr>
        <w:spacing w:line="240" w:lineRule="auto"/>
        <w:jc w:val="both"/>
        <w:rPr>
          <w:rFonts w:ascii="Times New Roman" w:hAnsi="Times New Roman" w:cs="Times New Roman"/>
          <w:sz w:val="23"/>
          <w:szCs w:val="23"/>
        </w:rPr>
      </w:pPr>
      <w:r w:rsidRPr="00FD02F5">
        <w:rPr>
          <w:rFonts w:ascii="Times New Roman" w:hAnsi="Times New Roman" w:cs="Times New Roman"/>
          <w:sz w:val="23"/>
          <w:szCs w:val="23"/>
        </w:rPr>
        <w:t>El resaltado es nuestro</w:t>
      </w:r>
    </w:p>
    <w:p w:rsidRPr="00FD02F5" w:rsidR="00BD54EF" w:rsidP="00267D47" w:rsidRDefault="00E04598" w14:paraId="1E5AA063" w14:textId="4615DBCF">
      <w:pPr>
        <w:pStyle w:val="Prrafodelista"/>
        <w:numPr>
          <w:ilvl w:val="0"/>
          <w:numId w:val="24"/>
        </w:numPr>
        <w:spacing w:line="240" w:lineRule="auto"/>
        <w:jc w:val="both"/>
        <w:rPr>
          <w:rFonts w:ascii="Times New Roman" w:hAnsi="Times New Roman" w:cs="Times New Roman"/>
          <w:sz w:val="23"/>
          <w:szCs w:val="23"/>
        </w:rPr>
      </w:pPr>
      <w:r w:rsidRPr="00FD02F5">
        <w:rPr>
          <w:rFonts w:ascii="Times New Roman" w:hAnsi="Times New Roman" w:cs="Times New Roman"/>
          <w:sz w:val="23"/>
          <w:szCs w:val="23"/>
        </w:rPr>
        <w:t xml:space="preserve">Que, como consecuencia de lo indicado en el Considerando Segundo de la presente Resolución, </w:t>
      </w:r>
      <w:r w:rsidRPr="00FD02F5" w:rsidR="001C356D">
        <w:rPr>
          <w:rFonts w:ascii="Times New Roman" w:hAnsi="Times New Roman" w:cs="Times New Roman"/>
          <w:sz w:val="23"/>
          <w:szCs w:val="23"/>
        </w:rPr>
        <w:t>este colegiado no aprecia mérito ni razón objetiva</w:t>
      </w:r>
      <w:r w:rsidRPr="00FD02F5" w:rsidR="00D024B6">
        <w:rPr>
          <w:rFonts w:ascii="Times New Roman" w:hAnsi="Times New Roman" w:cs="Times New Roman"/>
          <w:sz w:val="23"/>
          <w:szCs w:val="23"/>
        </w:rPr>
        <w:t xml:space="preserve"> para </w:t>
      </w:r>
      <w:r w:rsidRPr="00FD02F5" w:rsidR="00BD54EF">
        <w:rPr>
          <w:rFonts w:ascii="Times New Roman" w:hAnsi="Times New Roman" w:cs="Times New Roman"/>
          <w:sz w:val="23"/>
          <w:szCs w:val="23"/>
        </w:rPr>
        <w:t xml:space="preserve">revocar la resolución recurrida </w:t>
      </w:r>
      <w:r w:rsidRPr="00FD02F5">
        <w:rPr>
          <w:rFonts w:ascii="Times New Roman" w:hAnsi="Times New Roman" w:cs="Times New Roman"/>
          <w:sz w:val="23"/>
          <w:szCs w:val="23"/>
        </w:rPr>
        <w:t>y,</w:t>
      </w:r>
      <w:r w:rsidRPr="00FD02F5" w:rsidR="00BD54EF">
        <w:rPr>
          <w:rFonts w:ascii="Times New Roman" w:hAnsi="Times New Roman" w:cs="Times New Roman"/>
          <w:sz w:val="23"/>
          <w:szCs w:val="23"/>
        </w:rPr>
        <w:t xml:space="preserve"> por lo tanto</w:t>
      </w:r>
    </w:p>
    <w:p w:rsidRPr="00FD02F5" w:rsidR="001D6F10" w:rsidP="001D6F10" w:rsidRDefault="00F6709A" w14:paraId="15C7B715" w14:textId="77777777">
      <w:pPr>
        <w:spacing w:line="240" w:lineRule="auto"/>
        <w:jc w:val="both"/>
        <w:rPr>
          <w:rFonts w:ascii="Times New Roman" w:hAnsi="Times New Roman" w:cs="Times New Roman"/>
          <w:b/>
          <w:sz w:val="23"/>
          <w:szCs w:val="23"/>
        </w:rPr>
      </w:pPr>
      <w:r w:rsidRPr="00FD02F5">
        <w:rPr>
          <w:rFonts w:ascii="Times New Roman" w:hAnsi="Times New Roman" w:cs="Times New Roman"/>
          <w:b/>
          <w:sz w:val="23"/>
          <w:szCs w:val="23"/>
        </w:rPr>
        <w:t>RESUELVE:</w:t>
      </w:r>
      <w:r w:rsidRPr="00FD02F5" w:rsidR="002A7E54">
        <w:rPr>
          <w:rFonts w:ascii="Times New Roman" w:hAnsi="Times New Roman" w:cs="Times New Roman"/>
          <w:b/>
          <w:sz w:val="23"/>
          <w:szCs w:val="23"/>
        </w:rPr>
        <w:t xml:space="preserve"> </w:t>
      </w:r>
    </w:p>
    <w:p w:rsidRPr="00FD02F5" w:rsidR="00D024B6" w:rsidP="00FD02F5" w:rsidRDefault="001D6F10" w14:paraId="0BD7D7B7" w14:textId="0A0C0F66">
      <w:pPr>
        <w:spacing w:line="240" w:lineRule="auto"/>
        <w:jc w:val="both"/>
        <w:rPr>
          <w:rFonts w:ascii="Times New Roman" w:hAnsi="Times New Roman" w:cs="Times New Roman"/>
          <w:sz w:val="23"/>
          <w:szCs w:val="23"/>
        </w:rPr>
      </w:pPr>
      <w:r w:rsidRPr="22F8256B" w:rsidR="001D6F10">
        <w:rPr>
          <w:rFonts w:ascii="Times New Roman" w:hAnsi="Times New Roman" w:cs="Times New Roman"/>
          <w:sz w:val="23"/>
          <w:szCs w:val="23"/>
        </w:rPr>
        <w:t xml:space="preserve">Declarar </w:t>
      </w:r>
      <w:r w:rsidRPr="22F8256B" w:rsidR="001D6F10">
        <w:rPr>
          <w:rFonts w:ascii="Times New Roman" w:hAnsi="Times New Roman" w:cs="Times New Roman"/>
          <w:b w:val="1"/>
          <w:bCs w:val="1"/>
          <w:sz w:val="23"/>
          <w:szCs w:val="23"/>
        </w:rPr>
        <w:t>INFUNDADO</w:t>
      </w:r>
      <w:r w:rsidRPr="22F8256B" w:rsidR="001D6F10">
        <w:rPr>
          <w:rFonts w:ascii="Times New Roman" w:hAnsi="Times New Roman" w:cs="Times New Roman"/>
          <w:sz w:val="23"/>
          <w:szCs w:val="23"/>
        </w:rPr>
        <w:t xml:space="preserve"> el Recurso Impugnativo interpuesto y, por </w:t>
      </w:r>
      <w:r w:rsidRPr="22F8256B" w:rsidR="00806E41">
        <w:rPr>
          <w:rFonts w:ascii="Times New Roman" w:hAnsi="Times New Roman" w:cs="Times New Roman"/>
          <w:sz w:val="23"/>
          <w:szCs w:val="23"/>
        </w:rPr>
        <w:t>consiguiente,</w:t>
      </w:r>
      <w:r w:rsidRPr="22F8256B" w:rsidR="00230DDA">
        <w:rPr>
          <w:rFonts w:ascii="Times New Roman" w:hAnsi="Times New Roman" w:cs="Times New Roman"/>
          <w:sz w:val="23"/>
          <w:szCs w:val="23"/>
        </w:rPr>
        <w:t xml:space="preserve"> </w:t>
      </w:r>
      <w:r w:rsidRPr="22F8256B" w:rsidR="00806E41">
        <w:rPr>
          <w:rFonts w:ascii="Times New Roman" w:hAnsi="Times New Roman" w:cs="Times New Roman"/>
          <w:sz w:val="23"/>
          <w:szCs w:val="23"/>
        </w:rPr>
        <w:t>RATIFICAR la</w:t>
      </w:r>
      <w:r w:rsidRPr="22F8256B" w:rsidR="00230DDA">
        <w:rPr>
          <w:rFonts w:ascii="Times New Roman" w:hAnsi="Times New Roman" w:cs="Times New Roman"/>
          <w:sz w:val="23"/>
          <w:szCs w:val="23"/>
        </w:rPr>
        <w:t xml:space="preserve"> Resoluc</w:t>
      </w:r>
      <w:r w:rsidRPr="22F8256B" w:rsidR="00CF242B">
        <w:rPr>
          <w:rFonts w:ascii="Times New Roman" w:hAnsi="Times New Roman" w:cs="Times New Roman"/>
          <w:sz w:val="23"/>
          <w:szCs w:val="23"/>
        </w:rPr>
        <w:t xml:space="preserve">ión </w:t>
      </w:r>
      <w:r w:rsidRPr="22F8256B" w:rsidR="00CF242B">
        <w:rPr>
          <w:rFonts w:ascii="Times New Roman" w:hAnsi="Times New Roman" w:cs="Times New Roman"/>
          <w:sz w:val="23"/>
          <w:szCs w:val="23"/>
        </w:rPr>
        <w:t>N°</w:t>
      </w:r>
      <w:r w:rsidRPr="22F8256B" w:rsidR="00CF242B">
        <w:rPr>
          <w:rFonts w:ascii="Times New Roman" w:hAnsi="Times New Roman" w:cs="Times New Roman"/>
          <w:sz w:val="23"/>
          <w:szCs w:val="23"/>
        </w:rPr>
        <w:t xml:space="preserve"> </w:t>
      </w:r>
      <w:r w:rsidRPr="22F8256B" w:rsidR="006978EC">
        <w:rPr>
          <w:rFonts w:ascii="Times New Roman" w:hAnsi="Times New Roman" w:cs="Times New Roman"/>
          <w:sz w:val="23"/>
          <w:szCs w:val="23"/>
        </w:rPr>
        <w:t>184/22</w:t>
      </w:r>
      <w:r w:rsidRPr="22F8256B" w:rsidR="009A7A9C">
        <w:rPr>
          <w:rFonts w:ascii="Times New Roman" w:hAnsi="Times New Roman" w:cs="Times New Roman"/>
          <w:sz w:val="23"/>
          <w:szCs w:val="23"/>
        </w:rPr>
        <w:t xml:space="preserve"> que declaró </w:t>
      </w:r>
      <w:r w:rsidRPr="22F8256B" w:rsidR="0042413F">
        <w:rPr>
          <w:rFonts w:ascii="Times New Roman" w:hAnsi="Times New Roman" w:cs="Times New Roman"/>
          <w:sz w:val="23"/>
          <w:szCs w:val="23"/>
        </w:rPr>
        <w:t>IN</w:t>
      </w:r>
      <w:r w:rsidRPr="22F8256B" w:rsidR="001D6F10">
        <w:rPr>
          <w:rFonts w:ascii="Times New Roman" w:hAnsi="Times New Roman" w:cs="Times New Roman"/>
          <w:sz w:val="23"/>
          <w:szCs w:val="23"/>
        </w:rPr>
        <w:t xml:space="preserve">FUNDADA la reclamación </w:t>
      </w:r>
      <w:r w:rsidRPr="22F8256B" w:rsidR="004C5FFB">
        <w:rPr>
          <w:rFonts w:ascii="Times New Roman" w:hAnsi="Times New Roman" w:cs="Times New Roman"/>
          <w:sz w:val="23"/>
          <w:szCs w:val="23"/>
        </w:rPr>
        <w:t>interpuesta contra</w:t>
      </w:r>
      <w:r w:rsidRPr="22F8256B" w:rsidR="00A43D4B">
        <w:rPr>
          <w:rFonts w:ascii="Times New Roman" w:hAnsi="Times New Roman" w:cs="Times New Roman"/>
          <w:sz w:val="23"/>
          <w:szCs w:val="23"/>
        </w:rPr>
        <w:t xml:space="preserve"> </w:t>
      </w:r>
      <w:r w:rsidRPr="22F8256B" w:rsidR="6BC74640">
        <w:rPr>
          <w:rFonts w:ascii="Times New Roman" w:hAnsi="Times New Roman" w:cs="Times New Roman"/>
          <w:sz w:val="23"/>
          <w:szCs w:val="23"/>
        </w:rPr>
        <w:t>............................</w:t>
      </w:r>
      <w:r w:rsidRPr="22F8256B" w:rsidR="00A43D4B">
        <w:rPr>
          <w:rFonts w:ascii="Times New Roman" w:hAnsi="Times New Roman" w:cs="Times New Roman"/>
          <w:sz w:val="23"/>
          <w:szCs w:val="23"/>
        </w:rPr>
        <w:t>, dejando en libertad a</w:t>
      </w:r>
      <w:r w:rsidRPr="22F8256B" w:rsidR="006978EC">
        <w:rPr>
          <w:rFonts w:ascii="Times New Roman" w:hAnsi="Times New Roman" w:cs="Times New Roman"/>
          <w:sz w:val="23"/>
          <w:szCs w:val="23"/>
        </w:rPr>
        <w:t>l</w:t>
      </w:r>
      <w:r w:rsidRPr="22F8256B" w:rsidR="00394CFA">
        <w:rPr>
          <w:rFonts w:ascii="Times New Roman" w:hAnsi="Times New Roman" w:cs="Times New Roman"/>
          <w:sz w:val="23"/>
          <w:szCs w:val="23"/>
        </w:rPr>
        <w:t xml:space="preserve"> </w:t>
      </w:r>
      <w:r w:rsidRPr="22F8256B" w:rsidR="00A43D4B">
        <w:rPr>
          <w:rFonts w:ascii="Times New Roman" w:hAnsi="Times New Roman" w:cs="Times New Roman"/>
          <w:sz w:val="23"/>
          <w:szCs w:val="23"/>
        </w:rPr>
        <w:t>asegurad</w:t>
      </w:r>
      <w:r w:rsidRPr="22F8256B" w:rsidR="006978EC">
        <w:rPr>
          <w:rFonts w:ascii="Times New Roman" w:hAnsi="Times New Roman" w:cs="Times New Roman"/>
          <w:sz w:val="23"/>
          <w:szCs w:val="23"/>
        </w:rPr>
        <w:t>o</w:t>
      </w:r>
      <w:r w:rsidRPr="22F8256B" w:rsidR="00A43D4B">
        <w:rPr>
          <w:rFonts w:ascii="Times New Roman" w:hAnsi="Times New Roman" w:cs="Times New Roman"/>
          <w:sz w:val="23"/>
          <w:szCs w:val="23"/>
        </w:rPr>
        <w:t xml:space="preserve"> para que pueda recurrir a las instancias que considere pertinentes.</w:t>
      </w:r>
    </w:p>
    <w:p w:rsidRPr="00FD02F5" w:rsidR="009A48D1" w:rsidP="00267D47" w:rsidRDefault="00D024B6" w14:paraId="727B381B" w14:textId="16277E17">
      <w:pPr>
        <w:jc w:val="both"/>
        <w:rPr>
          <w:rFonts w:ascii="Times New Roman" w:hAnsi="Times New Roman" w:cs="Times New Roman"/>
          <w:sz w:val="23"/>
          <w:szCs w:val="23"/>
        </w:rPr>
      </w:pPr>
      <w:r w:rsidRPr="00FD02F5">
        <w:rPr>
          <w:rFonts w:ascii="Times New Roman" w:hAnsi="Times New Roman" w:cs="Times New Roman"/>
          <w:sz w:val="23"/>
          <w:szCs w:val="23"/>
        </w:rPr>
        <w:t xml:space="preserve">                                                                                                </w:t>
      </w:r>
      <w:r w:rsidRPr="00FD02F5" w:rsidR="005C75FA">
        <w:rPr>
          <w:rFonts w:ascii="Times New Roman" w:hAnsi="Times New Roman" w:cs="Times New Roman"/>
          <w:sz w:val="23"/>
          <w:szCs w:val="23"/>
        </w:rPr>
        <w:t>Lima 19</w:t>
      </w:r>
      <w:r w:rsidRPr="00FD02F5" w:rsidR="005C75FA">
        <w:rPr>
          <w:rFonts w:ascii="Times New Roman" w:hAnsi="Times New Roman" w:eastAsia="Arial Unicode MS" w:cs="Times New Roman"/>
          <w:sz w:val="23"/>
          <w:szCs w:val="23"/>
          <w:lang w:eastAsia="ar-SA"/>
        </w:rPr>
        <w:t xml:space="preserve"> de septiembre de 2022</w:t>
      </w:r>
      <w:r w:rsidRPr="00FD02F5" w:rsidR="00F6709A">
        <w:rPr>
          <w:rFonts w:ascii="Times New Roman" w:hAnsi="Times New Roman" w:cs="Times New Roman"/>
          <w:sz w:val="23"/>
          <w:szCs w:val="23"/>
        </w:rPr>
        <w:t>.</w:t>
      </w:r>
    </w:p>
    <w:p w:rsidRPr="00FD02F5" w:rsidR="005C75FA" w:rsidP="005C75FA" w:rsidRDefault="005C75FA" w14:paraId="67996359" w14:textId="09AA6445">
      <w:pPr>
        <w:spacing w:after="0" w:line="240" w:lineRule="auto"/>
        <w:jc w:val="both"/>
        <w:rPr>
          <w:rFonts w:ascii="Times New Roman" w:hAnsi="Times New Roman" w:cs="Times New Roman"/>
          <w:b/>
          <w:bCs/>
          <w:i/>
          <w:iCs/>
          <w:sz w:val="23"/>
          <w:szCs w:val="23"/>
        </w:rPr>
      </w:pPr>
      <w:r w:rsidRPr="00FD02F5">
        <w:rPr>
          <w:rFonts w:ascii="Times New Roman" w:hAnsi="Times New Roman" w:cs="Times New Roman"/>
          <w:b/>
          <w:bCs/>
          <w:i/>
          <w:iCs/>
          <w:sz w:val="23"/>
          <w:szCs w:val="23"/>
        </w:rPr>
        <w:t>La Secretaría Técnica certifica que la presente resolución cuenta con el voto de los vocales cuyos nombres figuran en el presente documento.</w:t>
      </w:r>
    </w:p>
    <w:p w:rsidRPr="00FD02F5" w:rsidR="005C75FA" w:rsidP="005C75FA" w:rsidRDefault="005C75FA" w14:paraId="68D555B3" w14:textId="77777777">
      <w:pPr>
        <w:spacing w:after="0" w:line="240" w:lineRule="auto"/>
        <w:jc w:val="both"/>
        <w:rPr>
          <w:rFonts w:ascii="Times New Roman" w:hAnsi="Times New Roman" w:cs="Times New Roman"/>
          <w:b/>
          <w:bCs/>
          <w:i/>
          <w:iCs/>
          <w:sz w:val="23"/>
          <w:szCs w:val="23"/>
        </w:rPr>
      </w:pPr>
    </w:p>
    <w:p w:rsidRPr="00FD02F5" w:rsidR="005C75FA" w:rsidP="005C75FA" w:rsidRDefault="005C75FA" w14:paraId="02853F74" w14:textId="77777777">
      <w:pPr>
        <w:spacing w:after="0" w:line="240" w:lineRule="auto"/>
        <w:jc w:val="both"/>
        <w:rPr>
          <w:rFonts w:ascii="Times New Roman" w:hAnsi="Times New Roman" w:cs="Times New Roman"/>
          <w:b/>
          <w:bCs/>
          <w:i/>
          <w:iCs/>
          <w:sz w:val="23"/>
          <w:szCs w:val="23"/>
        </w:rPr>
      </w:pPr>
    </w:p>
    <w:p w:rsidRPr="00FD02F5" w:rsidR="005C75FA" w:rsidP="005C75FA" w:rsidRDefault="005C75FA" w14:paraId="4CDFEAC1" w14:textId="77777777">
      <w:pPr>
        <w:spacing w:after="0" w:line="360" w:lineRule="auto"/>
        <w:jc w:val="center"/>
        <w:rPr>
          <w:rFonts w:ascii="Times New Roman" w:hAnsi="Times New Roman" w:cs="Times New Roman"/>
          <w:b/>
          <w:bCs/>
          <w:sz w:val="23"/>
          <w:szCs w:val="23"/>
        </w:rPr>
      </w:pPr>
      <w:r w:rsidRPr="00FD02F5">
        <w:rPr>
          <w:rFonts w:ascii="Times New Roman" w:hAnsi="Times New Roman" w:cs="Times New Roman"/>
          <w:b/>
          <w:bCs/>
          <w:sz w:val="23"/>
          <w:szCs w:val="23"/>
        </w:rPr>
        <w:t xml:space="preserve">Rolando Eyzaguirre </w:t>
      </w:r>
      <w:proofErr w:type="spellStart"/>
      <w:r w:rsidRPr="00FD02F5">
        <w:rPr>
          <w:rFonts w:ascii="Times New Roman" w:hAnsi="Times New Roman" w:cs="Times New Roman"/>
          <w:b/>
          <w:bCs/>
          <w:sz w:val="23"/>
          <w:szCs w:val="23"/>
        </w:rPr>
        <w:t>Maccan</w:t>
      </w:r>
      <w:proofErr w:type="spellEnd"/>
      <w:r w:rsidRPr="00FD02F5">
        <w:rPr>
          <w:rFonts w:ascii="Times New Roman" w:hAnsi="Times New Roman" w:cs="Times New Roman"/>
          <w:b/>
          <w:bCs/>
          <w:sz w:val="23"/>
          <w:szCs w:val="23"/>
        </w:rPr>
        <w:t xml:space="preserve"> – </w:t>
      </w:r>
      <w:proofErr w:type="gramStart"/>
      <w:r w:rsidRPr="00FD02F5">
        <w:rPr>
          <w:rFonts w:ascii="Times New Roman" w:hAnsi="Times New Roman" w:cs="Times New Roman"/>
          <w:b/>
          <w:bCs/>
          <w:sz w:val="23"/>
          <w:szCs w:val="23"/>
        </w:rPr>
        <w:t>Presidente</w:t>
      </w:r>
      <w:proofErr w:type="gramEnd"/>
    </w:p>
    <w:p w:rsidRPr="00FD02F5" w:rsidR="005C75FA" w:rsidP="005C75FA" w:rsidRDefault="005C75FA" w14:paraId="453DCEFF" w14:textId="77777777">
      <w:pPr>
        <w:spacing w:after="0" w:line="360" w:lineRule="auto"/>
        <w:jc w:val="center"/>
        <w:rPr>
          <w:rFonts w:ascii="Times New Roman" w:hAnsi="Times New Roman" w:cs="Times New Roman"/>
          <w:b/>
          <w:bCs/>
          <w:sz w:val="23"/>
          <w:szCs w:val="23"/>
        </w:rPr>
      </w:pPr>
      <w:r w:rsidRPr="00FD02F5">
        <w:rPr>
          <w:rFonts w:ascii="Times New Roman" w:hAnsi="Times New Roman" w:cs="Times New Roman"/>
          <w:b/>
          <w:bCs/>
          <w:sz w:val="23"/>
          <w:szCs w:val="23"/>
        </w:rPr>
        <w:t>María Eugenia Valdez Fernández Baca – Vocal</w:t>
      </w:r>
    </w:p>
    <w:p w:rsidRPr="00FD02F5" w:rsidR="005C75FA" w:rsidP="005C75FA" w:rsidRDefault="005C75FA" w14:paraId="6F3AF828" w14:textId="77777777">
      <w:pPr>
        <w:spacing w:after="0" w:line="360" w:lineRule="auto"/>
        <w:jc w:val="center"/>
        <w:rPr>
          <w:rFonts w:ascii="Times New Roman" w:hAnsi="Times New Roman" w:cs="Times New Roman"/>
          <w:b/>
          <w:bCs/>
          <w:sz w:val="23"/>
          <w:szCs w:val="23"/>
        </w:rPr>
      </w:pPr>
      <w:r w:rsidRPr="00FD02F5">
        <w:rPr>
          <w:rFonts w:ascii="Times New Roman" w:hAnsi="Times New Roman" w:cs="Times New Roman"/>
          <w:b/>
          <w:bCs/>
          <w:sz w:val="23"/>
          <w:szCs w:val="23"/>
        </w:rPr>
        <w:t>Marco Antonio Ortega Piana – Vocal</w:t>
      </w:r>
    </w:p>
    <w:p w:rsidRPr="00FD02F5" w:rsidR="005C75FA" w:rsidP="005C75FA" w:rsidRDefault="005C75FA" w14:paraId="106757A1" w14:textId="444F0979">
      <w:pPr>
        <w:jc w:val="center"/>
        <w:rPr>
          <w:rFonts w:ascii="Times New Roman" w:hAnsi="Times New Roman" w:cs="Times New Roman"/>
          <w:sz w:val="23"/>
          <w:szCs w:val="23"/>
        </w:rPr>
      </w:pPr>
      <w:r w:rsidRPr="00FD02F5">
        <w:rPr>
          <w:rFonts w:ascii="Times New Roman" w:hAnsi="Times New Roman" w:cs="Times New Roman"/>
          <w:b/>
          <w:bCs/>
          <w:sz w:val="23"/>
          <w:szCs w:val="23"/>
        </w:rPr>
        <w:t>Gonzalo Abad del Busto – Vocal</w:t>
      </w:r>
    </w:p>
    <w:sectPr w:rsidRPr="00FD02F5" w:rsidR="005C75FA">
      <w:headerReference w:type="default" r:id="rId8"/>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03ED0" w:rsidP="00EA61FD" w:rsidRDefault="00B03ED0" w14:paraId="2BD42460" w14:textId="77777777">
      <w:pPr>
        <w:spacing w:after="0" w:line="240" w:lineRule="auto"/>
      </w:pPr>
      <w:r>
        <w:separator/>
      </w:r>
    </w:p>
  </w:endnote>
  <w:endnote w:type="continuationSeparator" w:id="0">
    <w:p w:rsidR="00B03ED0" w:rsidP="00EA61FD" w:rsidRDefault="00B03ED0" w14:paraId="637DE9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03ED0" w:rsidP="00EA61FD" w:rsidRDefault="00B03ED0" w14:paraId="7383DD4B" w14:textId="77777777">
      <w:pPr>
        <w:spacing w:after="0" w:line="240" w:lineRule="auto"/>
      </w:pPr>
      <w:r>
        <w:separator/>
      </w:r>
    </w:p>
  </w:footnote>
  <w:footnote w:type="continuationSeparator" w:id="0">
    <w:p w:rsidR="00B03ED0" w:rsidP="00EA61FD" w:rsidRDefault="00B03ED0" w14:paraId="7C07B76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D02F5" w:rsidRDefault="00FD02F5" w14:paraId="7F0A2A9C" w14:textId="68129ABA">
    <w:pPr>
      <w:pStyle w:val="Encabezado"/>
    </w:pPr>
    <w:r>
      <w:rPr>
        <w:noProof/>
      </w:rPr>
      <w:drawing>
        <wp:inline distT="0" distB="0" distL="0" distR="0" wp14:anchorId="0D35563D" wp14:editId="523A2C0A">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FD02F5" w:rsidRDefault="00FD02F5" w14:paraId="0CD33E06"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346503E"/>
    <w:multiLevelType w:val="hybridMultilevel"/>
    <w:tmpl w:val="AD8EBCFC"/>
    <w:lvl w:ilvl="0" w:tplc="C8FA9E84">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9540A58"/>
    <w:multiLevelType w:val="hybridMultilevel"/>
    <w:tmpl w:val="B6F0BC4A"/>
    <w:lvl w:ilvl="0" w:tplc="2A30FBA6">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8" w15:restartNumberingAfterBreak="0">
    <w:nsid w:val="43CF2C07"/>
    <w:multiLevelType w:val="hybridMultilevel"/>
    <w:tmpl w:val="AD02BA1C"/>
    <w:lvl w:ilvl="0" w:tplc="6E8EBC4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49C543C0"/>
    <w:multiLevelType w:val="hybridMultilevel"/>
    <w:tmpl w:val="00D6864E"/>
    <w:lvl w:ilvl="0" w:tplc="14B60DF0">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0"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72B4897"/>
    <w:multiLevelType w:val="hybridMultilevel"/>
    <w:tmpl w:val="3898ACA0"/>
    <w:lvl w:ilvl="0" w:tplc="A2CABDCE">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3"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DF97641"/>
    <w:multiLevelType w:val="hybridMultilevel"/>
    <w:tmpl w:val="A05ECBA2"/>
    <w:lvl w:ilvl="0" w:tplc="3EFEDFC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7"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81E26CF"/>
    <w:multiLevelType w:val="hybridMultilevel"/>
    <w:tmpl w:val="52A85A60"/>
    <w:lvl w:ilvl="0" w:tplc="6096E9A8">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20"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6794502"/>
    <w:multiLevelType w:val="hybridMultilevel"/>
    <w:tmpl w:val="70388878"/>
    <w:lvl w:ilvl="0" w:tplc="23747B02">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429549137">
    <w:abstractNumId w:val="8"/>
  </w:num>
  <w:num w:numId="2" w16cid:durableId="1195534416">
    <w:abstractNumId w:val="20"/>
  </w:num>
  <w:num w:numId="3" w16cid:durableId="499586339">
    <w:abstractNumId w:val="18"/>
  </w:num>
  <w:num w:numId="4" w16cid:durableId="563806637">
    <w:abstractNumId w:val="15"/>
  </w:num>
  <w:num w:numId="5" w16cid:durableId="789401536">
    <w:abstractNumId w:val="17"/>
  </w:num>
  <w:num w:numId="6" w16cid:durableId="386030019">
    <w:abstractNumId w:val="21"/>
  </w:num>
  <w:num w:numId="7" w16cid:durableId="1777094852">
    <w:abstractNumId w:val="19"/>
  </w:num>
  <w:num w:numId="8" w16cid:durableId="1157039922">
    <w:abstractNumId w:val="13"/>
  </w:num>
  <w:num w:numId="9" w16cid:durableId="207113385">
    <w:abstractNumId w:val="10"/>
  </w:num>
  <w:num w:numId="10" w16cid:durableId="1117288503">
    <w:abstractNumId w:val="4"/>
  </w:num>
  <w:num w:numId="11" w16cid:durableId="1852715664">
    <w:abstractNumId w:val="2"/>
  </w:num>
  <w:num w:numId="12" w16cid:durableId="1105423084">
    <w:abstractNumId w:val="16"/>
  </w:num>
  <w:num w:numId="13" w16cid:durableId="1783644103">
    <w:abstractNumId w:val="3"/>
  </w:num>
  <w:num w:numId="14" w16cid:durableId="3946176">
    <w:abstractNumId w:val="6"/>
  </w:num>
  <w:num w:numId="15" w16cid:durableId="921060585">
    <w:abstractNumId w:val="14"/>
  </w:num>
  <w:num w:numId="16" w16cid:durableId="2064719036">
    <w:abstractNumId w:val="1"/>
  </w:num>
  <w:num w:numId="17" w16cid:durableId="573706936">
    <w:abstractNumId w:val="7"/>
  </w:num>
  <w:num w:numId="18" w16cid:durableId="1582450102">
    <w:abstractNumId w:val="22"/>
  </w:num>
  <w:num w:numId="19" w16cid:durableId="179517129">
    <w:abstractNumId w:val="0"/>
  </w:num>
  <w:num w:numId="20" w16cid:durableId="64306546">
    <w:abstractNumId w:val="12"/>
  </w:num>
  <w:num w:numId="21" w16cid:durableId="1401976401">
    <w:abstractNumId w:val="11"/>
  </w:num>
  <w:num w:numId="22" w16cid:durableId="1490099941">
    <w:abstractNumId w:val="5"/>
  </w:num>
  <w:num w:numId="23" w16cid:durableId="215894848">
    <w:abstractNumId w:val="9"/>
  </w:num>
  <w:num w:numId="24" w16cid:durableId="1557303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2539"/>
    <w:rsid w:val="00022EF1"/>
    <w:rsid w:val="00043A0D"/>
    <w:rsid w:val="000540DC"/>
    <w:rsid w:val="000577A8"/>
    <w:rsid w:val="0006440A"/>
    <w:rsid w:val="00065C2C"/>
    <w:rsid w:val="000752DD"/>
    <w:rsid w:val="000C03E2"/>
    <w:rsid w:val="000C1CC9"/>
    <w:rsid w:val="000C1E6D"/>
    <w:rsid w:val="000C5507"/>
    <w:rsid w:val="000D11D3"/>
    <w:rsid w:val="000D3110"/>
    <w:rsid w:val="000E284D"/>
    <w:rsid w:val="001057B6"/>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77120"/>
    <w:rsid w:val="00184CE8"/>
    <w:rsid w:val="00186058"/>
    <w:rsid w:val="001945B1"/>
    <w:rsid w:val="0019534C"/>
    <w:rsid w:val="00197FF9"/>
    <w:rsid w:val="001A0AF0"/>
    <w:rsid w:val="001A1929"/>
    <w:rsid w:val="001A3A6E"/>
    <w:rsid w:val="001B3FA4"/>
    <w:rsid w:val="001B72DC"/>
    <w:rsid w:val="001C356D"/>
    <w:rsid w:val="001C542A"/>
    <w:rsid w:val="001D25AE"/>
    <w:rsid w:val="001D574C"/>
    <w:rsid w:val="001D6F10"/>
    <w:rsid w:val="001E52E2"/>
    <w:rsid w:val="001E57EE"/>
    <w:rsid w:val="001E5B97"/>
    <w:rsid w:val="001E65C1"/>
    <w:rsid w:val="001F028A"/>
    <w:rsid w:val="001F4302"/>
    <w:rsid w:val="001F597C"/>
    <w:rsid w:val="002014A1"/>
    <w:rsid w:val="00215C5D"/>
    <w:rsid w:val="00216DCC"/>
    <w:rsid w:val="00216F30"/>
    <w:rsid w:val="00230DDA"/>
    <w:rsid w:val="00231BC9"/>
    <w:rsid w:val="00244BEA"/>
    <w:rsid w:val="00246330"/>
    <w:rsid w:val="00254111"/>
    <w:rsid w:val="00257311"/>
    <w:rsid w:val="0025751F"/>
    <w:rsid w:val="00263CE2"/>
    <w:rsid w:val="002644E1"/>
    <w:rsid w:val="00267D47"/>
    <w:rsid w:val="00273B10"/>
    <w:rsid w:val="00273B7F"/>
    <w:rsid w:val="00282F00"/>
    <w:rsid w:val="00294F29"/>
    <w:rsid w:val="002977DF"/>
    <w:rsid w:val="002A7E54"/>
    <w:rsid w:val="002B7388"/>
    <w:rsid w:val="002C0AF6"/>
    <w:rsid w:val="002C3F72"/>
    <w:rsid w:val="002C4A4F"/>
    <w:rsid w:val="002D14C6"/>
    <w:rsid w:val="002D3878"/>
    <w:rsid w:val="002D60BC"/>
    <w:rsid w:val="002F2FB6"/>
    <w:rsid w:val="0030174D"/>
    <w:rsid w:val="00305725"/>
    <w:rsid w:val="00306BF7"/>
    <w:rsid w:val="003219DF"/>
    <w:rsid w:val="00322041"/>
    <w:rsid w:val="0032317C"/>
    <w:rsid w:val="0032620D"/>
    <w:rsid w:val="00326BDD"/>
    <w:rsid w:val="00327D34"/>
    <w:rsid w:val="0033087E"/>
    <w:rsid w:val="0034024B"/>
    <w:rsid w:val="00343CDD"/>
    <w:rsid w:val="003503D8"/>
    <w:rsid w:val="00351026"/>
    <w:rsid w:val="0035238C"/>
    <w:rsid w:val="00361E53"/>
    <w:rsid w:val="00365AE5"/>
    <w:rsid w:val="00375B25"/>
    <w:rsid w:val="003769FF"/>
    <w:rsid w:val="00382853"/>
    <w:rsid w:val="00386F6E"/>
    <w:rsid w:val="00391771"/>
    <w:rsid w:val="00393906"/>
    <w:rsid w:val="00394CFA"/>
    <w:rsid w:val="003B0C4E"/>
    <w:rsid w:val="003B1518"/>
    <w:rsid w:val="003B465E"/>
    <w:rsid w:val="003C5627"/>
    <w:rsid w:val="003D4172"/>
    <w:rsid w:val="003F10EF"/>
    <w:rsid w:val="003F353A"/>
    <w:rsid w:val="003F43DB"/>
    <w:rsid w:val="004045E7"/>
    <w:rsid w:val="004175CF"/>
    <w:rsid w:val="00423CA8"/>
    <w:rsid w:val="0042413F"/>
    <w:rsid w:val="004339DC"/>
    <w:rsid w:val="004405AF"/>
    <w:rsid w:val="00444733"/>
    <w:rsid w:val="004555D2"/>
    <w:rsid w:val="00460ED9"/>
    <w:rsid w:val="004616F4"/>
    <w:rsid w:val="00464B27"/>
    <w:rsid w:val="0046625B"/>
    <w:rsid w:val="00467253"/>
    <w:rsid w:val="00470947"/>
    <w:rsid w:val="0047116D"/>
    <w:rsid w:val="0048055A"/>
    <w:rsid w:val="004A7DDE"/>
    <w:rsid w:val="004B5230"/>
    <w:rsid w:val="004B784A"/>
    <w:rsid w:val="004C4433"/>
    <w:rsid w:val="004C451D"/>
    <w:rsid w:val="004C4B17"/>
    <w:rsid w:val="004C5FFB"/>
    <w:rsid w:val="004E04DD"/>
    <w:rsid w:val="004E28B1"/>
    <w:rsid w:val="004E7C51"/>
    <w:rsid w:val="004F7485"/>
    <w:rsid w:val="00502991"/>
    <w:rsid w:val="005059B5"/>
    <w:rsid w:val="005276B5"/>
    <w:rsid w:val="00527756"/>
    <w:rsid w:val="00533E54"/>
    <w:rsid w:val="00545717"/>
    <w:rsid w:val="00551433"/>
    <w:rsid w:val="00551CDC"/>
    <w:rsid w:val="00557CA7"/>
    <w:rsid w:val="0056771B"/>
    <w:rsid w:val="005718F0"/>
    <w:rsid w:val="00580C60"/>
    <w:rsid w:val="00590977"/>
    <w:rsid w:val="005B57B2"/>
    <w:rsid w:val="005C1582"/>
    <w:rsid w:val="005C37C8"/>
    <w:rsid w:val="005C5D91"/>
    <w:rsid w:val="005C75FA"/>
    <w:rsid w:val="005D7292"/>
    <w:rsid w:val="005E10A9"/>
    <w:rsid w:val="005E2E72"/>
    <w:rsid w:val="005F062C"/>
    <w:rsid w:val="005F1107"/>
    <w:rsid w:val="005F1608"/>
    <w:rsid w:val="005F408C"/>
    <w:rsid w:val="00616933"/>
    <w:rsid w:val="006212FB"/>
    <w:rsid w:val="00636E11"/>
    <w:rsid w:val="00647A1C"/>
    <w:rsid w:val="00652024"/>
    <w:rsid w:val="006554FD"/>
    <w:rsid w:val="00656274"/>
    <w:rsid w:val="0066487F"/>
    <w:rsid w:val="006774FA"/>
    <w:rsid w:val="00681374"/>
    <w:rsid w:val="0069205F"/>
    <w:rsid w:val="006978EC"/>
    <w:rsid w:val="006A1945"/>
    <w:rsid w:val="006A7ECA"/>
    <w:rsid w:val="006B0608"/>
    <w:rsid w:val="006B6CC8"/>
    <w:rsid w:val="006C5326"/>
    <w:rsid w:val="006C7F5F"/>
    <w:rsid w:val="006E0CD2"/>
    <w:rsid w:val="006E3FB4"/>
    <w:rsid w:val="006F1302"/>
    <w:rsid w:val="006F3A9A"/>
    <w:rsid w:val="006F6596"/>
    <w:rsid w:val="006F6A5B"/>
    <w:rsid w:val="0070134B"/>
    <w:rsid w:val="007015A3"/>
    <w:rsid w:val="00703332"/>
    <w:rsid w:val="0070464B"/>
    <w:rsid w:val="00714416"/>
    <w:rsid w:val="00715CB7"/>
    <w:rsid w:val="0071636B"/>
    <w:rsid w:val="00723DA6"/>
    <w:rsid w:val="007255EB"/>
    <w:rsid w:val="00730400"/>
    <w:rsid w:val="00733797"/>
    <w:rsid w:val="0073496D"/>
    <w:rsid w:val="007377ED"/>
    <w:rsid w:val="00744326"/>
    <w:rsid w:val="007507ED"/>
    <w:rsid w:val="00756AD5"/>
    <w:rsid w:val="0076271D"/>
    <w:rsid w:val="00780827"/>
    <w:rsid w:val="007912C4"/>
    <w:rsid w:val="007970AD"/>
    <w:rsid w:val="007A39C0"/>
    <w:rsid w:val="007A3B2F"/>
    <w:rsid w:val="007A7862"/>
    <w:rsid w:val="007B0C49"/>
    <w:rsid w:val="007B1B1B"/>
    <w:rsid w:val="007B430A"/>
    <w:rsid w:val="007C4E25"/>
    <w:rsid w:val="007F1032"/>
    <w:rsid w:val="007F26B2"/>
    <w:rsid w:val="007F52D5"/>
    <w:rsid w:val="007F5C57"/>
    <w:rsid w:val="0080544E"/>
    <w:rsid w:val="00806E41"/>
    <w:rsid w:val="0081245C"/>
    <w:rsid w:val="0082068F"/>
    <w:rsid w:val="00820943"/>
    <w:rsid w:val="008266D4"/>
    <w:rsid w:val="00831665"/>
    <w:rsid w:val="00831D89"/>
    <w:rsid w:val="00832266"/>
    <w:rsid w:val="00840A98"/>
    <w:rsid w:val="008420D3"/>
    <w:rsid w:val="00842663"/>
    <w:rsid w:val="00847266"/>
    <w:rsid w:val="0085342C"/>
    <w:rsid w:val="00856440"/>
    <w:rsid w:val="00865B6A"/>
    <w:rsid w:val="00867D34"/>
    <w:rsid w:val="00872D57"/>
    <w:rsid w:val="00873EFB"/>
    <w:rsid w:val="00874B85"/>
    <w:rsid w:val="00875069"/>
    <w:rsid w:val="00885B00"/>
    <w:rsid w:val="0089212B"/>
    <w:rsid w:val="00897F53"/>
    <w:rsid w:val="008A052D"/>
    <w:rsid w:val="008B3123"/>
    <w:rsid w:val="008C0AD3"/>
    <w:rsid w:val="008C133A"/>
    <w:rsid w:val="008C35E7"/>
    <w:rsid w:val="008C753F"/>
    <w:rsid w:val="008D441E"/>
    <w:rsid w:val="008E1735"/>
    <w:rsid w:val="008E6009"/>
    <w:rsid w:val="008E62FC"/>
    <w:rsid w:val="008F77C3"/>
    <w:rsid w:val="008F7A81"/>
    <w:rsid w:val="0090661C"/>
    <w:rsid w:val="00913729"/>
    <w:rsid w:val="009143A1"/>
    <w:rsid w:val="0091481F"/>
    <w:rsid w:val="00920AF4"/>
    <w:rsid w:val="009254CB"/>
    <w:rsid w:val="00941550"/>
    <w:rsid w:val="00955BB7"/>
    <w:rsid w:val="00955D8A"/>
    <w:rsid w:val="00956E6E"/>
    <w:rsid w:val="00961BC5"/>
    <w:rsid w:val="00964835"/>
    <w:rsid w:val="009653D8"/>
    <w:rsid w:val="00973506"/>
    <w:rsid w:val="009740E5"/>
    <w:rsid w:val="00982F78"/>
    <w:rsid w:val="009843C1"/>
    <w:rsid w:val="0099417B"/>
    <w:rsid w:val="00997E9E"/>
    <w:rsid w:val="00997F62"/>
    <w:rsid w:val="009A48D1"/>
    <w:rsid w:val="009A7A9C"/>
    <w:rsid w:val="009B30A1"/>
    <w:rsid w:val="009C41B9"/>
    <w:rsid w:val="009C6DFE"/>
    <w:rsid w:val="009C7026"/>
    <w:rsid w:val="009C7CF5"/>
    <w:rsid w:val="009D030F"/>
    <w:rsid w:val="009D1A69"/>
    <w:rsid w:val="009D2DB1"/>
    <w:rsid w:val="009D7B77"/>
    <w:rsid w:val="009E1C86"/>
    <w:rsid w:val="009E796D"/>
    <w:rsid w:val="009F32FD"/>
    <w:rsid w:val="009F49B5"/>
    <w:rsid w:val="009F6C16"/>
    <w:rsid w:val="00A03680"/>
    <w:rsid w:val="00A047DD"/>
    <w:rsid w:val="00A065E5"/>
    <w:rsid w:val="00A065F7"/>
    <w:rsid w:val="00A33155"/>
    <w:rsid w:val="00A33F4D"/>
    <w:rsid w:val="00A35FA2"/>
    <w:rsid w:val="00A42713"/>
    <w:rsid w:val="00A42EE0"/>
    <w:rsid w:val="00A43429"/>
    <w:rsid w:val="00A43D4B"/>
    <w:rsid w:val="00A473D9"/>
    <w:rsid w:val="00A533D4"/>
    <w:rsid w:val="00A63877"/>
    <w:rsid w:val="00A71098"/>
    <w:rsid w:val="00A8412B"/>
    <w:rsid w:val="00A872B1"/>
    <w:rsid w:val="00AA0C6C"/>
    <w:rsid w:val="00AA1A86"/>
    <w:rsid w:val="00AA415A"/>
    <w:rsid w:val="00AA72CE"/>
    <w:rsid w:val="00AB2A87"/>
    <w:rsid w:val="00AB37FF"/>
    <w:rsid w:val="00AB4D79"/>
    <w:rsid w:val="00AC482D"/>
    <w:rsid w:val="00AD77B8"/>
    <w:rsid w:val="00AE3205"/>
    <w:rsid w:val="00B03ED0"/>
    <w:rsid w:val="00B10FA5"/>
    <w:rsid w:val="00B150DC"/>
    <w:rsid w:val="00B203A8"/>
    <w:rsid w:val="00B20853"/>
    <w:rsid w:val="00B236A2"/>
    <w:rsid w:val="00B34209"/>
    <w:rsid w:val="00B4054C"/>
    <w:rsid w:val="00B40BE3"/>
    <w:rsid w:val="00B42BEB"/>
    <w:rsid w:val="00B45A60"/>
    <w:rsid w:val="00B46078"/>
    <w:rsid w:val="00B63D08"/>
    <w:rsid w:val="00B65D12"/>
    <w:rsid w:val="00B73312"/>
    <w:rsid w:val="00B9010C"/>
    <w:rsid w:val="00B91871"/>
    <w:rsid w:val="00B9386B"/>
    <w:rsid w:val="00BA7B6C"/>
    <w:rsid w:val="00BB1255"/>
    <w:rsid w:val="00BB187D"/>
    <w:rsid w:val="00BC01F2"/>
    <w:rsid w:val="00BC3447"/>
    <w:rsid w:val="00BC4534"/>
    <w:rsid w:val="00BD50A8"/>
    <w:rsid w:val="00BD54EF"/>
    <w:rsid w:val="00BF5866"/>
    <w:rsid w:val="00BF65BE"/>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802CA"/>
    <w:rsid w:val="00C96F6D"/>
    <w:rsid w:val="00CA4594"/>
    <w:rsid w:val="00CA673F"/>
    <w:rsid w:val="00CB1521"/>
    <w:rsid w:val="00CB1A76"/>
    <w:rsid w:val="00CC2234"/>
    <w:rsid w:val="00CD3679"/>
    <w:rsid w:val="00CE7D11"/>
    <w:rsid w:val="00CF19B9"/>
    <w:rsid w:val="00CF242B"/>
    <w:rsid w:val="00CF4193"/>
    <w:rsid w:val="00D024B6"/>
    <w:rsid w:val="00D03F5C"/>
    <w:rsid w:val="00D05FAA"/>
    <w:rsid w:val="00D06914"/>
    <w:rsid w:val="00D06A8C"/>
    <w:rsid w:val="00D127E7"/>
    <w:rsid w:val="00D14737"/>
    <w:rsid w:val="00D22B73"/>
    <w:rsid w:val="00D27D68"/>
    <w:rsid w:val="00D303C6"/>
    <w:rsid w:val="00D30D41"/>
    <w:rsid w:val="00D467C3"/>
    <w:rsid w:val="00D55703"/>
    <w:rsid w:val="00D64478"/>
    <w:rsid w:val="00D66B20"/>
    <w:rsid w:val="00D7252A"/>
    <w:rsid w:val="00D93D72"/>
    <w:rsid w:val="00D94EA9"/>
    <w:rsid w:val="00D95A79"/>
    <w:rsid w:val="00DA1E33"/>
    <w:rsid w:val="00DA38D4"/>
    <w:rsid w:val="00DB229F"/>
    <w:rsid w:val="00DC4D59"/>
    <w:rsid w:val="00DC53AD"/>
    <w:rsid w:val="00DD4574"/>
    <w:rsid w:val="00DE4DE3"/>
    <w:rsid w:val="00E04598"/>
    <w:rsid w:val="00E1057E"/>
    <w:rsid w:val="00E125EE"/>
    <w:rsid w:val="00E23DA7"/>
    <w:rsid w:val="00E33DC4"/>
    <w:rsid w:val="00E35BFA"/>
    <w:rsid w:val="00E36707"/>
    <w:rsid w:val="00E45547"/>
    <w:rsid w:val="00E57998"/>
    <w:rsid w:val="00E62952"/>
    <w:rsid w:val="00E6327B"/>
    <w:rsid w:val="00E70D51"/>
    <w:rsid w:val="00E72A06"/>
    <w:rsid w:val="00E74CB1"/>
    <w:rsid w:val="00E81CB3"/>
    <w:rsid w:val="00EA1ABF"/>
    <w:rsid w:val="00EA264F"/>
    <w:rsid w:val="00EA61FD"/>
    <w:rsid w:val="00EB2523"/>
    <w:rsid w:val="00EB2BE4"/>
    <w:rsid w:val="00EB382F"/>
    <w:rsid w:val="00EB58AF"/>
    <w:rsid w:val="00ED0E62"/>
    <w:rsid w:val="00ED4D6F"/>
    <w:rsid w:val="00ED68CD"/>
    <w:rsid w:val="00EE3EF5"/>
    <w:rsid w:val="00EE5406"/>
    <w:rsid w:val="00EF32E2"/>
    <w:rsid w:val="00EF43CC"/>
    <w:rsid w:val="00F00531"/>
    <w:rsid w:val="00F04148"/>
    <w:rsid w:val="00F04A0A"/>
    <w:rsid w:val="00F10CAE"/>
    <w:rsid w:val="00F22EA6"/>
    <w:rsid w:val="00F23FE8"/>
    <w:rsid w:val="00F24381"/>
    <w:rsid w:val="00F37780"/>
    <w:rsid w:val="00F4292D"/>
    <w:rsid w:val="00F474CA"/>
    <w:rsid w:val="00F62969"/>
    <w:rsid w:val="00F6709A"/>
    <w:rsid w:val="00F671A2"/>
    <w:rsid w:val="00F74B2B"/>
    <w:rsid w:val="00F75077"/>
    <w:rsid w:val="00F759BF"/>
    <w:rsid w:val="00F80383"/>
    <w:rsid w:val="00F83883"/>
    <w:rsid w:val="00F86CB5"/>
    <w:rsid w:val="00F86E39"/>
    <w:rsid w:val="00F90AD9"/>
    <w:rsid w:val="00F91504"/>
    <w:rsid w:val="00F928D0"/>
    <w:rsid w:val="00F95CDF"/>
    <w:rsid w:val="00FA081D"/>
    <w:rsid w:val="00FA3F2E"/>
    <w:rsid w:val="00FA6F6C"/>
    <w:rsid w:val="00FA7518"/>
    <w:rsid w:val="00FB053A"/>
    <w:rsid w:val="00FB5B68"/>
    <w:rsid w:val="00FC2300"/>
    <w:rsid w:val="00FC557D"/>
    <w:rsid w:val="00FD02F5"/>
    <w:rsid w:val="00FD0777"/>
    <w:rsid w:val="00FD30DF"/>
    <w:rsid w:val="00FD7565"/>
    <w:rsid w:val="00FE7832"/>
    <w:rsid w:val="00FF15EB"/>
    <w:rsid w:val="00FF3605"/>
    <w:rsid w:val="00FF5F3A"/>
    <w:rsid w:val="14AA3050"/>
    <w:rsid w:val="162A139C"/>
    <w:rsid w:val="2123492A"/>
    <w:rsid w:val="224398E6"/>
    <w:rsid w:val="22F8256B"/>
    <w:rsid w:val="451B2DC4"/>
    <w:rsid w:val="6BC74640"/>
    <w:rsid w:val="7A3C1CB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C344"/>
  <w15:docId w15:val="{5E4E605A-A02D-46A6-9F47-734E1186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feab565e91fc4a33" Type="http://schemas.openxmlformats.org/officeDocument/2006/relationships/hyperlink" Target="http://www.defaseg.com.pe/reglament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2D7228-3AA0-451A-B2CE-13537878FDF9}"/>
</file>

<file path=customXml/itemProps2.xml><?xml version="1.0" encoding="utf-8"?>
<ds:datastoreItem xmlns:ds="http://schemas.openxmlformats.org/officeDocument/2006/customXml" ds:itemID="{BD9D960B-514B-4A5D-BD3C-4B14F0D6D736}"/>
</file>

<file path=customXml/itemProps3.xml><?xml version="1.0" encoding="utf-8"?>
<ds:datastoreItem xmlns:ds="http://schemas.openxmlformats.org/officeDocument/2006/customXml" ds:itemID="{F1909454-9C87-4A3A-9AD1-4A276C3FF3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Valeria Santos</cp:lastModifiedBy>
  <cp:revision>4</cp:revision>
  <dcterms:created xsi:type="dcterms:W3CDTF">2022-09-20T00:09:00Z</dcterms:created>
  <dcterms:modified xsi:type="dcterms:W3CDTF">2025-12-01T21:38:38Z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