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67764" w:rsidP="00272F4F" w:rsidRDefault="00867764" w14:paraId="2ADCF18A" w14:textId="77777777">
      <w:pPr>
        <w:spacing w:after="0" w:line="240" w:lineRule="auto"/>
        <w:jc w:val="center"/>
        <w:rPr>
          <w:rFonts w:ascii="Times New Roman" w:hAnsi="Times New Roman" w:cs="Times New Roman"/>
          <w:b/>
          <w:sz w:val="24"/>
          <w:szCs w:val="24"/>
          <w:lang w:val="es-MX" w:eastAsia="ar-SA"/>
        </w:rPr>
      </w:pPr>
    </w:p>
    <w:p w:rsidR="00867764" w:rsidP="00272F4F" w:rsidRDefault="00867764" w14:paraId="0124706C" w14:textId="77777777">
      <w:pPr>
        <w:spacing w:after="0" w:line="240" w:lineRule="auto"/>
        <w:jc w:val="center"/>
        <w:rPr>
          <w:rFonts w:ascii="Times New Roman" w:hAnsi="Times New Roman" w:cs="Times New Roman"/>
          <w:b/>
          <w:sz w:val="24"/>
          <w:szCs w:val="24"/>
          <w:lang w:val="es-MX" w:eastAsia="ar-SA"/>
        </w:rPr>
      </w:pPr>
    </w:p>
    <w:p w:rsidRPr="00F91458" w:rsidR="00707C99" w:rsidP="00272F4F" w:rsidRDefault="00201C0D" w14:paraId="19FE0E96" w14:textId="792AFC78">
      <w:pPr>
        <w:spacing w:after="0" w:line="240" w:lineRule="auto"/>
        <w:jc w:val="center"/>
        <w:rPr>
          <w:rFonts w:ascii="Times New Roman" w:hAnsi="Times New Roman" w:cs="Times New Roman"/>
          <w:b/>
          <w:sz w:val="24"/>
          <w:szCs w:val="24"/>
          <w:lang w:val="es-MX" w:eastAsia="ar-SA"/>
        </w:rPr>
      </w:pPr>
      <w:r w:rsidRPr="00F91458">
        <w:rPr>
          <w:rFonts w:ascii="Times New Roman" w:hAnsi="Times New Roman" w:cs="Times New Roman"/>
          <w:b/>
          <w:sz w:val="24"/>
          <w:szCs w:val="24"/>
          <w:lang w:val="es-MX" w:eastAsia="ar-SA"/>
        </w:rPr>
        <w:t xml:space="preserve">RESOLUCIÓN DE RECURSO IMPUGNATIVO </w:t>
      </w:r>
      <w:r w:rsidRPr="00F91458" w:rsidR="00707C99">
        <w:rPr>
          <w:rFonts w:ascii="Times New Roman" w:hAnsi="Times New Roman" w:cs="Times New Roman"/>
          <w:b/>
          <w:sz w:val="24"/>
          <w:szCs w:val="24"/>
          <w:lang w:val="es-MX" w:eastAsia="ar-SA"/>
        </w:rPr>
        <w:t>N</w:t>
      </w:r>
      <w:r w:rsidRPr="00F91458" w:rsidR="00C50268">
        <w:rPr>
          <w:rFonts w:ascii="Times New Roman" w:hAnsi="Times New Roman" w:cs="Times New Roman"/>
          <w:b/>
          <w:sz w:val="24"/>
          <w:szCs w:val="24"/>
          <w:lang w:val="es-MX" w:eastAsia="ar-SA"/>
        </w:rPr>
        <w:t>ro.</w:t>
      </w:r>
      <w:r w:rsidRPr="00F91458" w:rsidR="00707C99">
        <w:rPr>
          <w:rFonts w:ascii="Times New Roman" w:hAnsi="Times New Roman" w:cs="Times New Roman"/>
          <w:b/>
          <w:sz w:val="24"/>
          <w:szCs w:val="24"/>
          <w:lang w:val="es-MX" w:eastAsia="ar-SA"/>
        </w:rPr>
        <w:t xml:space="preserve"> </w:t>
      </w:r>
      <w:r w:rsidRPr="00F91458" w:rsidR="006E2686">
        <w:rPr>
          <w:rFonts w:ascii="Times New Roman" w:hAnsi="Times New Roman" w:cs="Times New Roman"/>
          <w:b/>
          <w:sz w:val="24"/>
          <w:szCs w:val="24"/>
          <w:lang w:val="es-MX" w:eastAsia="ar-SA"/>
        </w:rPr>
        <w:t>073/22</w:t>
      </w:r>
    </w:p>
    <w:p w:rsidRPr="00F91458" w:rsidR="00707C99" w:rsidP="00272F4F" w:rsidRDefault="00707C99" w14:paraId="428240E5" w14:textId="06F06948">
      <w:pPr>
        <w:suppressAutoHyphens/>
        <w:spacing w:after="0" w:line="240" w:lineRule="auto"/>
        <w:jc w:val="center"/>
        <w:rPr>
          <w:rFonts w:ascii="Times New Roman" w:hAnsi="Times New Roman" w:eastAsia="Times New Roman" w:cs="Times New Roman"/>
          <w:b/>
          <w:bCs/>
          <w:sz w:val="24"/>
          <w:szCs w:val="24"/>
          <w:lang w:val="es-MX" w:eastAsia="ar-SA"/>
        </w:rPr>
      </w:pPr>
    </w:p>
    <w:p w:rsidRPr="00F91458" w:rsidR="00B32325" w:rsidP="00272F4F" w:rsidRDefault="00B32325" w14:paraId="500397C4"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F91458" w:rsidR="00707C99" w:rsidP="00272F4F" w:rsidRDefault="00707C99" w14:paraId="1F0B0D14"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F91458">
        <w:rPr>
          <w:rFonts w:ascii="Times New Roman" w:hAnsi="Times New Roman" w:eastAsia="Times New Roman" w:cs="Times New Roman"/>
          <w:b/>
          <w:bCs/>
          <w:sz w:val="24"/>
          <w:szCs w:val="24"/>
          <w:lang w:val="es-MX" w:eastAsia="ar-SA"/>
        </w:rPr>
        <w:t>Vistos:</w:t>
      </w:r>
    </w:p>
    <w:p w:rsidRPr="00F91458" w:rsidR="00707C99" w:rsidP="00B8028F" w:rsidRDefault="00582D26" w14:paraId="06017722" w14:textId="3C12A7E0">
      <w:pPr>
        <w:suppressAutoHyphens/>
        <w:spacing w:after="0" w:line="240" w:lineRule="auto"/>
        <w:jc w:val="both"/>
        <w:rPr>
          <w:rFonts w:ascii="Times New Roman" w:hAnsi="Times New Roman" w:eastAsia="Times New Roman" w:cs="Times New Roman"/>
          <w:b/>
          <w:bCs/>
          <w:sz w:val="24"/>
          <w:szCs w:val="24"/>
          <w:lang w:val="es-MX" w:eastAsia="ar-SA"/>
        </w:rPr>
      </w:pPr>
      <w:r w:rsidRPr="00F91458">
        <w:rPr>
          <w:rFonts w:ascii="Times New Roman" w:hAnsi="Times New Roman" w:eastAsia="Times New Roman" w:cs="Times New Roman"/>
          <w:b/>
          <w:bCs/>
          <w:sz w:val="24"/>
          <w:szCs w:val="24"/>
          <w:lang w:val="es-MX" w:eastAsia="ar-SA"/>
        </w:rPr>
        <w:t xml:space="preserve">   </w:t>
      </w:r>
    </w:p>
    <w:p w:rsidRPr="00F91458" w:rsidR="00996177" w:rsidP="00996177" w:rsidRDefault="00707C99" w14:paraId="7B65E1D0" w14:textId="547B1214">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09C192A9" w:rsidR="00707C99">
        <w:rPr>
          <w:rFonts w:ascii="Times New Roman" w:hAnsi="Times New Roman" w:eastAsia="Times New Roman" w:cs="Times New Roman"/>
          <w:sz w:val="24"/>
          <w:szCs w:val="24"/>
          <w:lang w:val="es-ES" w:eastAsia="ar-SA"/>
        </w:rPr>
        <w:t xml:space="preserve">El </w:t>
      </w:r>
      <w:r w:rsidRPr="09C192A9" w:rsidR="0032132E">
        <w:rPr>
          <w:rFonts w:ascii="Times New Roman" w:hAnsi="Times New Roman" w:eastAsia="Times New Roman" w:cs="Times New Roman"/>
          <w:sz w:val="24"/>
          <w:szCs w:val="24"/>
          <w:lang w:val="es-ES" w:eastAsia="ar-SA"/>
        </w:rPr>
        <w:t>recurso</w:t>
      </w:r>
      <w:r w:rsidRPr="09C192A9" w:rsidR="00201C0D">
        <w:rPr>
          <w:rFonts w:ascii="Times New Roman" w:hAnsi="Times New Roman" w:eastAsia="Times New Roman" w:cs="Times New Roman"/>
          <w:sz w:val="24"/>
          <w:szCs w:val="24"/>
          <w:lang w:val="es-ES" w:eastAsia="ar-SA"/>
        </w:rPr>
        <w:t xml:space="preserve"> </w:t>
      </w:r>
      <w:r w:rsidRPr="09C192A9" w:rsidR="00FF41F3">
        <w:rPr>
          <w:rFonts w:ascii="Times New Roman" w:hAnsi="Times New Roman" w:eastAsia="Times New Roman" w:cs="Times New Roman"/>
          <w:sz w:val="24"/>
          <w:szCs w:val="24"/>
          <w:lang w:val="es-ES" w:eastAsia="ar-SA"/>
        </w:rPr>
        <w:t xml:space="preserve">de impugnación </w:t>
      </w:r>
      <w:r w:rsidRPr="09C192A9" w:rsidR="000C6AAB">
        <w:rPr>
          <w:rFonts w:ascii="Times New Roman" w:hAnsi="Times New Roman" w:eastAsia="Times New Roman" w:cs="Times New Roman"/>
          <w:sz w:val="24"/>
          <w:szCs w:val="24"/>
          <w:lang w:val="es-ES" w:eastAsia="ar-SA"/>
        </w:rPr>
        <w:t xml:space="preserve">presentado con </w:t>
      </w:r>
      <w:r w:rsidRPr="09C192A9" w:rsidR="004345D1">
        <w:rPr>
          <w:rFonts w:ascii="Times New Roman" w:hAnsi="Times New Roman" w:eastAsia="Times New Roman" w:cs="Times New Roman"/>
          <w:sz w:val="24"/>
          <w:szCs w:val="24"/>
          <w:lang w:val="es-ES" w:eastAsia="ar-SA"/>
        </w:rPr>
        <w:t>fecha</w:t>
      </w:r>
      <w:r w:rsidRPr="09C192A9" w:rsidR="00EA44EF">
        <w:rPr>
          <w:rFonts w:ascii="Times New Roman" w:hAnsi="Times New Roman" w:eastAsia="Times New Roman" w:cs="Times New Roman"/>
          <w:sz w:val="24"/>
          <w:szCs w:val="24"/>
          <w:lang w:val="es-ES" w:eastAsia="ar-SA"/>
        </w:rPr>
        <w:t xml:space="preserve"> </w:t>
      </w:r>
      <w:r w:rsidRPr="09C192A9" w:rsidR="00996177">
        <w:rPr>
          <w:rFonts w:ascii="Times New Roman" w:hAnsi="Times New Roman" w:eastAsia="Times New Roman" w:cs="Times New Roman"/>
          <w:sz w:val="24"/>
          <w:szCs w:val="24"/>
          <w:lang w:val="es-ES" w:eastAsia="ar-SA"/>
        </w:rPr>
        <w:t>1 de setiembre</w:t>
      </w:r>
      <w:r w:rsidRPr="09C192A9" w:rsidR="00491ED7">
        <w:rPr>
          <w:rFonts w:ascii="Times New Roman" w:hAnsi="Times New Roman" w:eastAsia="Times New Roman" w:cs="Times New Roman"/>
          <w:sz w:val="24"/>
          <w:szCs w:val="24"/>
          <w:lang w:val="es-ES" w:eastAsia="ar-SA"/>
        </w:rPr>
        <w:t xml:space="preserve"> de 2022 p</w:t>
      </w:r>
      <w:r w:rsidRPr="09C192A9" w:rsidR="00851B25">
        <w:rPr>
          <w:rFonts w:ascii="Times New Roman" w:hAnsi="Times New Roman" w:eastAsia="Times New Roman" w:cs="Times New Roman"/>
          <w:sz w:val="24"/>
          <w:szCs w:val="24"/>
          <w:lang w:val="es-ES" w:eastAsia="ar-SA"/>
        </w:rPr>
        <w:t xml:space="preserve">or </w:t>
      </w:r>
      <w:r w:rsidRPr="09C192A9" w:rsidR="50A24A2E">
        <w:rPr>
          <w:rFonts w:ascii="Times New Roman" w:hAnsi="Times New Roman" w:eastAsia="Times New Roman" w:cs="Times New Roman"/>
          <w:b w:val="1"/>
          <w:bCs w:val="1"/>
          <w:sz w:val="24"/>
          <w:szCs w:val="24"/>
          <w:lang w:val="es-ES" w:eastAsia="ar-SA"/>
        </w:rPr>
        <w:t>..................................</w:t>
      </w:r>
      <w:r w:rsidRPr="09C192A9" w:rsidR="00CE61EA">
        <w:rPr>
          <w:rFonts w:ascii="Times New Roman" w:hAnsi="Times New Roman" w:eastAsia="Times New Roman" w:cs="Times New Roman"/>
          <w:sz w:val="24"/>
          <w:szCs w:val="24"/>
          <w:lang w:val="es-ES" w:eastAsia="ar-SA"/>
        </w:rPr>
        <w:t xml:space="preserve"> </w:t>
      </w:r>
      <w:r w:rsidRPr="09C192A9" w:rsidR="00EA44EF">
        <w:rPr>
          <w:rFonts w:ascii="Times New Roman" w:hAnsi="Times New Roman" w:eastAsia="Times New Roman" w:cs="Times New Roman"/>
          <w:sz w:val="24"/>
          <w:szCs w:val="24"/>
          <w:lang w:val="es-ES" w:eastAsia="ar-SA"/>
        </w:rPr>
        <w:t>respecto de la Resolución Nro. 1</w:t>
      </w:r>
      <w:r w:rsidRPr="09C192A9" w:rsidR="00996177">
        <w:rPr>
          <w:rFonts w:ascii="Times New Roman" w:hAnsi="Times New Roman" w:eastAsia="Times New Roman" w:cs="Times New Roman"/>
          <w:sz w:val="24"/>
          <w:szCs w:val="24"/>
          <w:lang w:val="es-ES" w:eastAsia="ar-SA"/>
        </w:rPr>
        <w:t>81</w:t>
      </w:r>
      <w:r w:rsidRPr="09C192A9" w:rsidR="00EA44EF">
        <w:rPr>
          <w:rFonts w:ascii="Times New Roman" w:hAnsi="Times New Roman" w:eastAsia="Times New Roman" w:cs="Times New Roman"/>
          <w:sz w:val="24"/>
          <w:szCs w:val="24"/>
          <w:lang w:val="es-ES" w:eastAsia="ar-SA"/>
        </w:rPr>
        <w:t xml:space="preserve">/22, de fecha </w:t>
      </w:r>
      <w:r w:rsidRPr="09C192A9" w:rsidR="00996177">
        <w:rPr>
          <w:rFonts w:ascii="Times New Roman" w:hAnsi="Times New Roman" w:eastAsia="Times New Roman" w:cs="Times New Roman"/>
          <w:sz w:val="24"/>
          <w:szCs w:val="24"/>
          <w:lang w:val="es-ES" w:eastAsia="ar-SA"/>
        </w:rPr>
        <w:t xml:space="preserve">29 </w:t>
      </w:r>
      <w:r w:rsidRPr="09C192A9" w:rsidR="00CE61EA">
        <w:rPr>
          <w:rFonts w:ascii="Times New Roman" w:hAnsi="Times New Roman" w:eastAsia="Times New Roman" w:cs="Times New Roman"/>
          <w:sz w:val="24"/>
          <w:szCs w:val="24"/>
          <w:lang w:val="es-ES" w:eastAsia="ar-SA"/>
        </w:rPr>
        <w:t>de agosto de 2022</w:t>
      </w:r>
      <w:r w:rsidRPr="09C192A9" w:rsidR="00EA44EF">
        <w:rPr>
          <w:rFonts w:ascii="Times New Roman" w:hAnsi="Times New Roman" w:eastAsia="Times New Roman" w:cs="Times New Roman"/>
          <w:sz w:val="24"/>
          <w:szCs w:val="24"/>
          <w:lang w:val="es-ES" w:eastAsia="ar-SA"/>
        </w:rPr>
        <w:t xml:space="preserve">, emitida por esta Defensoría del Asegurado (DEFASEG), que declaró FUNDADA </w:t>
      </w:r>
      <w:r w:rsidRPr="09C192A9" w:rsidR="00996177">
        <w:rPr>
          <w:rFonts w:ascii="Times New Roman" w:hAnsi="Times New Roman" w:eastAsia="Arial Unicode MS" w:cs="Times New Roman"/>
          <w:sz w:val="24"/>
          <w:szCs w:val="24"/>
          <w:lang w:val="es-ES"/>
        </w:rPr>
        <w:t>la</w:t>
      </w:r>
      <w:r w:rsidRPr="09C192A9" w:rsidR="00EA44EF">
        <w:rPr>
          <w:rFonts w:ascii="Times New Roman" w:hAnsi="Times New Roman" w:eastAsia="Arial Unicode MS" w:cs="Times New Roman"/>
          <w:sz w:val="24"/>
          <w:szCs w:val="24"/>
          <w:lang w:val="es-PE"/>
        </w:rPr>
        <w:t xml:space="preserve"> reclamación interpuesta </w:t>
      </w:r>
      <w:bookmarkStart w:name="OLE_LINK2" w:id="0"/>
      <w:r w:rsidRPr="09C192A9" w:rsidR="00996177">
        <w:rPr>
          <w:rFonts w:ascii="Times New Roman" w:hAnsi="Times New Roman" w:eastAsia="Arial Unicode MS" w:cs="Times New Roman"/>
          <w:sz w:val="24"/>
          <w:szCs w:val="24"/>
          <w:lang w:val="es-PE"/>
        </w:rPr>
        <w:t xml:space="preserve">por </w:t>
      </w:r>
      <w:r w:rsidRPr="09C192A9" w:rsidR="00996177">
        <w:rPr>
          <w:rFonts w:ascii="Times New Roman" w:hAnsi="Times New Roman" w:eastAsia="Times New Roman" w:cs="Times New Roman"/>
          <w:sz w:val="24"/>
          <w:szCs w:val="24"/>
          <w:lang w:val="es-PE" w:eastAsia="es-ES"/>
        </w:rPr>
        <w:t xml:space="preserve">doña </w:t>
      </w:r>
      <w:r w:rsidRPr="09C192A9" w:rsidR="4E7A58B3">
        <w:rPr>
          <w:rFonts w:ascii="Times New Roman" w:hAnsi="Times New Roman" w:cs="Times New Roman"/>
          <w:b w:val="1"/>
          <w:bCs w:val="1"/>
          <w:sz w:val="24"/>
          <w:szCs w:val="24"/>
          <w:lang w:val="es-ES"/>
        </w:rPr>
        <w:t>...............................................................</w:t>
      </w:r>
      <w:r w:rsidRPr="09C192A9" w:rsidR="00996177">
        <w:rPr>
          <w:rFonts w:ascii="Times New Roman" w:hAnsi="Times New Roman" w:cs="Times New Roman"/>
          <w:sz w:val="24"/>
          <w:szCs w:val="24"/>
          <w:lang w:val="es-ES"/>
        </w:rPr>
        <w:t xml:space="preserve"> </w:t>
      </w:r>
      <w:r w:rsidRPr="09C192A9" w:rsidR="00996177">
        <w:rPr>
          <w:rFonts w:ascii="Times New Roman" w:hAnsi="Times New Roman" w:cs="Times New Roman"/>
          <w:sz w:val="24"/>
          <w:szCs w:val="24"/>
          <w:lang w:val="es-ES"/>
        </w:rPr>
        <w:t>sobre otorgamiento de</w:t>
      </w:r>
      <w:r w:rsidRPr="09C192A9" w:rsidR="00996177">
        <w:rPr>
          <w:rFonts w:ascii="Times New Roman" w:hAnsi="Times New Roman" w:eastAsia="Times New Roman" w:cs="Times New Roman"/>
          <w:sz w:val="24"/>
          <w:szCs w:val="24"/>
          <w:lang w:val="es-PE" w:eastAsia="es-ES"/>
        </w:rPr>
        <w:t xml:space="preserve"> cobertura </w:t>
      </w:r>
      <w:r w:rsidRPr="09C192A9" w:rsidR="00CB60AB">
        <w:rPr>
          <w:rFonts w:ascii="Times New Roman" w:hAnsi="Times New Roman" w:eastAsia="Times New Roman" w:cs="Times New Roman"/>
          <w:sz w:val="24"/>
          <w:szCs w:val="24"/>
          <w:lang w:val="es-PE" w:eastAsia="es-ES"/>
        </w:rPr>
        <w:t>tratándose</w:t>
      </w:r>
      <w:r w:rsidRPr="09C192A9" w:rsidR="00996177">
        <w:rPr>
          <w:rFonts w:ascii="Times New Roman" w:hAnsi="Times New Roman" w:eastAsia="Times New Roman" w:cs="Times New Roman"/>
          <w:sz w:val="24"/>
          <w:szCs w:val="24"/>
          <w:lang w:val="es-PE" w:eastAsia="es-ES"/>
        </w:rPr>
        <w:t xml:space="preserve"> del siniestro de fecha </w:t>
      </w:r>
      <w:r w:rsidRPr="09C192A9" w:rsidR="00996177">
        <w:rPr>
          <w:rFonts w:ascii="Times New Roman" w:hAnsi="Times New Roman" w:cs="Times New Roman"/>
          <w:sz w:val="24"/>
          <w:szCs w:val="24"/>
          <w:lang w:val="es-PE" w:eastAsia="es-ES"/>
        </w:rPr>
        <w:t xml:space="preserve">9 de marzo de 2021, que corresponde al fallecimiento del asegurado, su cónyuge, don </w:t>
      </w:r>
      <w:r w:rsidRPr="09C192A9" w:rsidR="1E506AB5">
        <w:rPr>
          <w:rFonts w:ascii="Times New Roman" w:hAnsi="Times New Roman" w:cs="Times New Roman"/>
          <w:sz w:val="24"/>
          <w:szCs w:val="24"/>
          <w:lang w:val="es-PE"/>
        </w:rPr>
        <w:t>...............................................................</w:t>
      </w:r>
      <w:r w:rsidRPr="09C192A9" w:rsidR="00996177">
        <w:rPr>
          <w:rFonts w:ascii="Times New Roman" w:hAnsi="Times New Roman" w:cs="Times New Roman"/>
          <w:sz w:val="24"/>
          <w:szCs w:val="24"/>
          <w:lang w:val="es-PE" w:eastAsia="es-ES"/>
        </w:rPr>
        <w:t xml:space="preserve">, </w:t>
      </w:r>
      <w:r w:rsidRPr="09C192A9" w:rsidR="00996177">
        <w:rPr>
          <w:rFonts w:ascii="Times New Roman" w:hAnsi="Times New Roman" w:eastAsia="Times New Roman" w:cs="Times New Roman"/>
          <w:sz w:val="24"/>
          <w:szCs w:val="24"/>
          <w:lang w:val="es-PE" w:eastAsia="es-ES"/>
        </w:rPr>
        <w:t xml:space="preserve">conforme a los términos y condiciones de los contratos de Seguro de Desgravamen </w:t>
      </w:r>
      <w:r w:rsidRPr="09C192A9" w:rsidR="00996177">
        <w:rPr>
          <w:rFonts w:ascii="Times New Roman" w:hAnsi="Times New Roman" w:cs="Times New Roman"/>
          <w:sz w:val="24"/>
          <w:szCs w:val="24"/>
          <w:lang w:val="es-PE"/>
        </w:rPr>
        <w:t xml:space="preserve">/ Pólizas </w:t>
      </w:r>
      <w:r w:rsidRPr="09C192A9" w:rsidR="00996177">
        <w:rPr>
          <w:rFonts w:ascii="Times New Roman" w:hAnsi="Times New Roman" w:cs="Times New Roman"/>
          <w:sz w:val="24"/>
          <w:szCs w:val="24"/>
          <w:lang w:val="es-PE"/>
        </w:rPr>
        <w:t>Nros</w:t>
      </w:r>
      <w:r w:rsidRPr="09C192A9" w:rsidR="00996177">
        <w:rPr>
          <w:rFonts w:ascii="Times New Roman" w:hAnsi="Times New Roman" w:cs="Times New Roman"/>
          <w:sz w:val="24"/>
          <w:szCs w:val="24"/>
          <w:lang w:val="es-PE"/>
        </w:rPr>
        <w:t xml:space="preserve">. </w:t>
      </w:r>
      <w:r w:rsidRPr="09C192A9" w:rsidR="2D1640EF">
        <w:rPr>
          <w:rFonts w:ascii="Times New Roman" w:hAnsi="Times New Roman" w:cs="Times New Roman"/>
          <w:sz w:val="24"/>
          <w:szCs w:val="24"/>
          <w:lang w:val="es-PE"/>
        </w:rPr>
        <w:t>................................................</w:t>
      </w:r>
      <w:r w:rsidRPr="09C192A9" w:rsidR="00996177">
        <w:rPr>
          <w:rFonts w:ascii="Times New Roman" w:hAnsi="Times New Roman" w:cs="Times New Roman"/>
          <w:sz w:val="24"/>
          <w:szCs w:val="24"/>
          <w:lang w:val="es-PE"/>
        </w:rPr>
        <w:t>;</w:t>
      </w:r>
    </w:p>
    <w:p w:rsidRPr="00F91458" w:rsidR="00CE61EA" w:rsidP="00266384" w:rsidRDefault="00CE61EA" w14:paraId="0C579068"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F91458" w:rsidR="00E84CF4" w:rsidP="00266384" w:rsidRDefault="00707C99" w14:paraId="7B524D77" w14:textId="2F320200">
      <w:pPr>
        <w:suppressAutoHyphens/>
        <w:spacing w:after="0" w:line="240" w:lineRule="auto"/>
        <w:jc w:val="both"/>
        <w:rPr>
          <w:rFonts w:ascii="Times New Roman" w:hAnsi="Times New Roman" w:cs="Times New Roman"/>
          <w:sz w:val="24"/>
          <w:szCs w:val="24"/>
          <w:lang w:val="es-PE"/>
        </w:rPr>
      </w:pPr>
      <w:r w:rsidRPr="09C192A9" w:rsidR="00707C99">
        <w:rPr>
          <w:rFonts w:ascii="Times New Roman" w:hAnsi="Times New Roman" w:eastAsia="Times New Roman" w:cs="Times New Roman"/>
          <w:sz w:val="24"/>
          <w:szCs w:val="24"/>
          <w:lang w:val="es-MX" w:eastAsia="ar-SA"/>
        </w:rPr>
        <w:t xml:space="preserve">Que, </w:t>
      </w:r>
      <w:r w:rsidRPr="09C192A9" w:rsidR="00F16CF9">
        <w:rPr>
          <w:rFonts w:ascii="Times New Roman" w:hAnsi="Times New Roman" w:eastAsia="Times New Roman" w:cs="Times New Roman"/>
          <w:sz w:val="24"/>
          <w:szCs w:val="24"/>
          <w:lang w:val="es-MX" w:eastAsia="ar-SA"/>
        </w:rPr>
        <w:t>a través de</w:t>
      </w:r>
      <w:r w:rsidRPr="09C192A9" w:rsidR="00707C99">
        <w:rPr>
          <w:rFonts w:ascii="Times New Roman" w:hAnsi="Times New Roman" w:eastAsia="Times New Roman" w:cs="Times New Roman"/>
          <w:sz w:val="24"/>
          <w:szCs w:val="24"/>
          <w:lang w:val="es-MX" w:eastAsia="ar-SA"/>
        </w:rPr>
        <w:t>l señalado recurso</w:t>
      </w:r>
      <w:r w:rsidRPr="09C192A9" w:rsidR="003F1B5F">
        <w:rPr>
          <w:rFonts w:ascii="Times New Roman" w:hAnsi="Times New Roman" w:eastAsia="Times New Roman" w:cs="Times New Roman"/>
          <w:sz w:val="24"/>
          <w:szCs w:val="24"/>
          <w:lang w:val="es-MX" w:eastAsia="ar-SA"/>
        </w:rPr>
        <w:t>,</w:t>
      </w:r>
      <w:r w:rsidRPr="09C192A9" w:rsidR="00506E10">
        <w:rPr>
          <w:rFonts w:ascii="Times New Roman" w:hAnsi="Times New Roman" w:eastAsia="Times New Roman" w:cs="Times New Roman"/>
          <w:sz w:val="24"/>
          <w:szCs w:val="24"/>
          <w:lang w:val="es-MX" w:eastAsia="ar-SA"/>
        </w:rPr>
        <w:t xml:space="preserve"> </w:t>
      </w:r>
      <w:r w:rsidRPr="09C192A9" w:rsidR="00CE61EA">
        <w:rPr>
          <w:rFonts w:ascii="Times New Roman" w:hAnsi="Times New Roman" w:cs="Times New Roman"/>
          <w:sz w:val="24"/>
          <w:szCs w:val="24"/>
          <w:lang w:val="es-MX"/>
        </w:rPr>
        <w:t xml:space="preserve">la </w:t>
      </w:r>
      <w:r w:rsidRPr="09C192A9" w:rsidR="00CB60AB">
        <w:rPr>
          <w:rFonts w:ascii="Times New Roman" w:hAnsi="Times New Roman" w:cs="Times New Roman"/>
          <w:sz w:val="24"/>
          <w:szCs w:val="24"/>
          <w:lang w:val="es-MX"/>
        </w:rPr>
        <w:t xml:space="preserve">aseguradora </w:t>
      </w:r>
      <w:r w:rsidRPr="09C192A9" w:rsidR="00FA65D2">
        <w:rPr>
          <w:rFonts w:ascii="Times New Roman" w:hAnsi="Times New Roman" w:eastAsia="Times New Roman" w:cs="Times New Roman"/>
          <w:sz w:val="24"/>
          <w:szCs w:val="24"/>
          <w:lang w:val="es-MX" w:eastAsia="ar-SA"/>
        </w:rPr>
        <w:t>cuestiona</w:t>
      </w:r>
      <w:r w:rsidRPr="09C192A9" w:rsidR="0026770D">
        <w:rPr>
          <w:rFonts w:ascii="Times New Roman" w:hAnsi="Times New Roman" w:eastAsia="Times New Roman" w:cs="Times New Roman"/>
          <w:sz w:val="24"/>
          <w:szCs w:val="24"/>
          <w:lang w:val="es-MX" w:eastAsia="ar-SA"/>
        </w:rPr>
        <w:t xml:space="preserve"> </w:t>
      </w:r>
      <w:r w:rsidRPr="09C192A9" w:rsidR="009272D7">
        <w:rPr>
          <w:rFonts w:ascii="Times New Roman" w:hAnsi="Times New Roman" w:eastAsia="Times New Roman" w:cs="Times New Roman"/>
          <w:sz w:val="24"/>
          <w:szCs w:val="24"/>
          <w:lang w:val="es-MX" w:eastAsia="ar-SA"/>
        </w:rPr>
        <w:t>l</w:t>
      </w:r>
      <w:r w:rsidRPr="09C192A9" w:rsidR="003F1B5F">
        <w:rPr>
          <w:rFonts w:ascii="Times New Roman" w:hAnsi="Times New Roman" w:eastAsia="Times New Roman" w:cs="Times New Roman"/>
          <w:sz w:val="24"/>
          <w:szCs w:val="24"/>
          <w:lang w:val="es-MX" w:eastAsia="ar-SA"/>
        </w:rPr>
        <w:t>o resuelto</w:t>
      </w:r>
      <w:r w:rsidRPr="09C192A9" w:rsidR="007769E9">
        <w:rPr>
          <w:rFonts w:ascii="Times New Roman" w:hAnsi="Times New Roman" w:eastAsia="Times New Roman" w:cs="Times New Roman"/>
          <w:sz w:val="24"/>
          <w:szCs w:val="24"/>
          <w:lang w:val="es-MX" w:eastAsia="ar-SA"/>
        </w:rPr>
        <w:t xml:space="preserve"> por </w:t>
      </w:r>
      <w:r w:rsidRPr="09C192A9" w:rsidR="00506E10">
        <w:rPr>
          <w:rFonts w:ascii="Times New Roman" w:hAnsi="Times New Roman" w:eastAsia="Times New Roman" w:cs="Times New Roman"/>
          <w:sz w:val="24"/>
          <w:szCs w:val="24"/>
          <w:lang w:val="es-MX" w:eastAsia="ar-SA"/>
        </w:rPr>
        <w:t>e</w:t>
      </w:r>
      <w:r w:rsidRPr="09C192A9" w:rsidR="00016A8F">
        <w:rPr>
          <w:rFonts w:ascii="Times New Roman" w:hAnsi="Times New Roman" w:eastAsia="Times New Roman" w:cs="Times New Roman"/>
          <w:sz w:val="24"/>
          <w:szCs w:val="24"/>
          <w:lang w:val="es-MX" w:eastAsia="ar-SA"/>
        </w:rPr>
        <w:t>ste colegiado</w:t>
      </w:r>
      <w:r w:rsidRPr="09C192A9" w:rsidR="007769E9">
        <w:rPr>
          <w:rFonts w:ascii="Times New Roman" w:hAnsi="Times New Roman" w:eastAsia="Times New Roman" w:cs="Times New Roman"/>
          <w:sz w:val="24"/>
          <w:szCs w:val="24"/>
          <w:lang w:val="es-MX" w:eastAsia="ar-SA"/>
        </w:rPr>
        <w:t>,</w:t>
      </w:r>
      <w:r w:rsidRPr="09C192A9" w:rsidR="00055D8B">
        <w:rPr>
          <w:rFonts w:ascii="Times New Roman" w:hAnsi="Times New Roman" w:eastAsia="Times New Roman" w:cs="Times New Roman"/>
          <w:sz w:val="24"/>
          <w:szCs w:val="24"/>
          <w:lang w:val="es-MX" w:eastAsia="ar-SA"/>
        </w:rPr>
        <w:t xml:space="preserve"> </w:t>
      </w:r>
      <w:r w:rsidRPr="09C192A9" w:rsidR="00CA4023">
        <w:rPr>
          <w:rFonts w:ascii="Times New Roman" w:hAnsi="Times New Roman" w:eastAsia="Times New Roman" w:cs="Times New Roman"/>
          <w:sz w:val="24"/>
          <w:szCs w:val="24"/>
          <w:lang w:val="es-MX" w:eastAsia="ar-SA"/>
        </w:rPr>
        <w:t xml:space="preserve">por no haber realizado un análisis completo de los documentos que obran en el expediente, ni haber valorado debidamente los argumentos invocados en su oportunidad, </w:t>
      </w:r>
      <w:r w:rsidRPr="09C192A9" w:rsidR="00ED37A5">
        <w:rPr>
          <w:rFonts w:ascii="Times New Roman" w:hAnsi="Times New Roman" w:eastAsia="Times New Roman" w:cs="Times New Roman"/>
          <w:sz w:val="24"/>
          <w:szCs w:val="24"/>
          <w:lang w:val="es-MX" w:eastAsia="ar-SA"/>
        </w:rPr>
        <w:t xml:space="preserve">destacando resumidamente </w:t>
      </w:r>
      <w:r w:rsidRPr="09C192A9" w:rsidR="00972C40">
        <w:rPr>
          <w:rFonts w:ascii="Times New Roman" w:hAnsi="Times New Roman" w:eastAsia="Times New Roman" w:cs="Times New Roman"/>
          <w:sz w:val="24"/>
          <w:szCs w:val="24"/>
          <w:lang w:val="es-MX" w:eastAsia="ar-SA"/>
        </w:rPr>
        <w:t>lo siguiente:</w:t>
      </w:r>
      <w:r w:rsidRPr="09C192A9" w:rsidR="009D6DA9">
        <w:rPr>
          <w:rFonts w:ascii="Times New Roman" w:hAnsi="Times New Roman" w:eastAsia="Times New Roman" w:cs="Times New Roman"/>
          <w:sz w:val="24"/>
          <w:szCs w:val="24"/>
          <w:lang w:val="es-MX" w:eastAsia="ar-SA"/>
        </w:rPr>
        <w:t xml:space="preserve"> </w:t>
      </w:r>
      <w:r w:rsidRPr="09C192A9" w:rsidR="000E3307">
        <w:rPr>
          <w:rFonts w:ascii="Times New Roman" w:hAnsi="Times New Roman" w:eastAsia="Times New Roman" w:cs="Times New Roman"/>
          <w:sz w:val="24"/>
          <w:szCs w:val="24"/>
          <w:lang w:val="es-MX" w:eastAsia="ar-SA"/>
        </w:rPr>
        <w:t>a)</w:t>
      </w:r>
      <w:r w:rsidRPr="09C192A9" w:rsidR="00CE61EA">
        <w:rPr>
          <w:rFonts w:ascii="Times New Roman" w:hAnsi="Times New Roman" w:eastAsia="Times New Roman" w:cs="Times New Roman"/>
          <w:sz w:val="24"/>
          <w:szCs w:val="24"/>
          <w:lang w:val="es-MX" w:eastAsia="ar-SA"/>
        </w:rPr>
        <w:t xml:space="preserve"> </w:t>
      </w:r>
      <w:r w:rsidRPr="09C192A9" w:rsidR="00956E83">
        <w:rPr>
          <w:rFonts w:ascii="Times New Roman" w:hAnsi="Times New Roman" w:eastAsia="Times New Roman" w:cs="Times New Roman"/>
          <w:sz w:val="24"/>
          <w:szCs w:val="24"/>
          <w:lang w:val="es-MX" w:eastAsia="ar-SA"/>
        </w:rPr>
        <w:t>Se</w:t>
      </w:r>
      <w:r w:rsidRPr="09C192A9" w:rsidR="00CA4023">
        <w:rPr>
          <w:rFonts w:ascii="Times New Roman" w:hAnsi="Times New Roman" w:eastAsia="Times New Roman" w:cs="Times New Roman"/>
          <w:sz w:val="24"/>
          <w:szCs w:val="24"/>
          <w:lang w:val="es-MX" w:eastAsia="ar-SA"/>
        </w:rPr>
        <w:t xml:space="preserve"> </w:t>
      </w:r>
      <w:r w:rsidRPr="09C192A9" w:rsidR="00CA4023">
        <w:rPr>
          <w:rFonts w:ascii="Times New Roman" w:hAnsi="Times New Roman" w:cs="Times New Roman"/>
          <w:sz w:val="24"/>
          <w:szCs w:val="24"/>
          <w:lang w:val="es-PE"/>
        </w:rPr>
        <w:t xml:space="preserve">suscribieron tres contratos de seguro: (i) Seguro de Desgravamen Nro.  </w:t>
      </w:r>
      <w:r w:rsidRPr="09C192A9" w:rsidR="7227C08B">
        <w:rPr>
          <w:rFonts w:ascii="Times New Roman" w:hAnsi="Times New Roman" w:cs="Times New Roman"/>
          <w:sz w:val="24"/>
          <w:szCs w:val="24"/>
          <w:lang w:val="es-PE"/>
        </w:rPr>
        <w:t>................................................</w:t>
      </w:r>
      <w:r w:rsidRPr="09C192A9" w:rsidR="00CA4023">
        <w:rPr>
          <w:rFonts w:ascii="Times New Roman" w:hAnsi="Times New Roman" w:cs="Times New Roman"/>
          <w:sz w:val="24"/>
          <w:szCs w:val="24"/>
          <w:lang w:val="es-PE"/>
        </w:rPr>
        <w:t xml:space="preserve">, suscrito mediante Póliza Nro. </w:t>
      </w:r>
      <w:r w:rsidRPr="09C192A9" w:rsidR="09C78644">
        <w:rPr>
          <w:rFonts w:ascii="Times New Roman" w:hAnsi="Times New Roman" w:cs="Times New Roman"/>
          <w:sz w:val="24"/>
          <w:szCs w:val="24"/>
          <w:lang w:val="es-PE"/>
        </w:rPr>
        <w:t>..................</w:t>
      </w:r>
      <w:r w:rsidRPr="09C192A9" w:rsidR="00CA4023">
        <w:rPr>
          <w:rFonts w:ascii="Times New Roman" w:hAnsi="Times New Roman" w:cs="Times New Roman"/>
          <w:sz w:val="24"/>
          <w:szCs w:val="24"/>
          <w:lang w:val="es-PE"/>
        </w:rPr>
        <w:t>, respecto de un crédito hipotecario</w:t>
      </w:r>
      <w:r w:rsidRPr="09C192A9" w:rsidR="00E84CF4">
        <w:rPr>
          <w:rFonts w:ascii="Times New Roman" w:hAnsi="Times New Roman" w:cs="Times New Roman"/>
          <w:sz w:val="24"/>
          <w:szCs w:val="24"/>
          <w:lang w:val="es-PE"/>
        </w:rPr>
        <w:t xml:space="preserve"> </w:t>
      </w:r>
      <w:r w:rsidRPr="09C192A9" w:rsidR="00CA4023">
        <w:rPr>
          <w:rFonts w:ascii="Times New Roman" w:hAnsi="Times New Roman" w:cs="Times New Roman"/>
          <w:sz w:val="24"/>
          <w:szCs w:val="24"/>
          <w:lang w:val="es-PE"/>
        </w:rPr>
        <w:t>Conticasa</w:t>
      </w:r>
      <w:r w:rsidRPr="09C192A9" w:rsidR="00E84CF4">
        <w:rPr>
          <w:rFonts w:ascii="Times New Roman" w:hAnsi="Times New Roman" w:cs="Times New Roman"/>
          <w:sz w:val="24"/>
          <w:szCs w:val="24"/>
          <w:lang w:val="es-PE"/>
        </w:rPr>
        <w:t>, (</w:t>
      </w:r>
      <w:r w:rsidRPr="09C192A9" w:rsidR="00E84CF4">
        <w:rPr>
          <w:rFonts w:ascii="Times New Roman" w:hAnsi="Times New Roman" w:cs="Times New Roman"/>
          <w:sz w:val="24"/>
          <w:szCs w:val="24"/>
          <w:lang w:val="es-PE"/>
        </w:rPr>
        <w:t>ii</w:t>
      </w:r>
      <w:r w:rsidRPr="09C192A9" w:rsidR="00E84CF4">
        <w:rPr>
          <w:rFonts w:ascii="Times New Roman" w:hAnsi="Times New Roman" w:cs="Times New Roman"/>
          <w:sz w:val="24"/>
          <w:szCs w:val="24"/>
          <w:lang w:val="es-PE"/>
        </w:rPr>
        <w:t xml:space="preserve">) </w:t>
      </w:r>
      <w:r w:rsidRPr="09C192A9" w:rsidR="00CA4023">
        <w:rPr>
          <w:rFonts w:ascii="Times New Roman" w:hAnsi="Times New Roman" w:cs="Times New Roman"/>
          <w:sz w:val="24"/>
          <w:szCs w:val="24"/>
          <w:lang w:val="es-PE"/>
        </w:rPr>
        <w:t>Seguro de Desgravamen N</w:t>
      </w:r>
      <w:r w:rsidRPr="09C192A9" w:rsidR="00E84CF4">
        <w:rPr>
          <w:rFonts w:ascii="Times New Roman" w:hAnsi="Times New Roman" w:cs="Times New Roman"/>
          <w:sz w:val="24"/>
          <w:szCs w:val="24"/>
          <w:lang w:val="es-PE"/>
        </w:rPr>
        <w:t>ro.</w:t>
      </w:r>
      <w:r w:rsidRPr="09C192A9" w:rsidR="00CA4023">
        <w:rPr>
          <w:rFonts w:ascii="Times New Roman" w:hAnsi="Times New Roman" w:cs="Times New Roman"/>
          <w:sz w:val="24"/>
          <w:szCs w:val="24"/>
          <w:lang w:val="es-PE"/>
        </w:rPr>
        <w:t xml:space="preserve"> </w:t>
      </w:r>
      <w:r w:rsidRPr="09C192A9" w:rsidR="41A0805E">
        <w:rPr>
          <w:rFonts w:ascii="Times New Roman" w:hAnsi="Times New Roman" w:cs="Times New Roman"/>
          <w:sz w:val="24"/>
          <w:szCs w:val="24"/>
          <w:lang w:val="es-PE"/>
        </w:rPr>
        <w:t>.......................................</w:t>
      </w:r>
      <w:r w:rsidRPr="09C192A9" w:rsidR="00CA4023">
        <w:rPr>
          <w:rFonts w:ascii="Times New Roman" w:hAnsi="Times New Roman" w:cs="Times New Roman"/>
          <w:sz w:val="24"/>
          <w:szCs w:val="24"/>
          <w:lang w:val="es-PE"/>
        </w:rPr>
        <w:t>, suscrito</w:t>
      </w:r>
      <w:r w:rsidRPr="09C192A9" w:rsidR="00E84CF4">
        <w:rPr>
          <w:rFonts w:ascii="Times New Roman" w:hAnsi="Times New Roman" w:cs="Times New Roman"/>
          <w:sz w:val="24"/>
          <w:szCs w:val="24"/>
          <w:lang w:val="es-PE"/>
        </w:rPr>
        <w:t xml:space="preserve"> </w:t>
      </w:r>
      <w:r w:rsidRPr="09C192A9" w:rsidR="00CA4023">
        <w:rPr>
          <w:rFonts w:ascii="Times New Roman" w:hAnsi="Times New Roman" w:cs="Times New Roman"/>
          <w:sz w:val="24"/>
          <w:szCs w:val="24"/>
          <w:lang w:val="es-PE"/>
        </w:rPr>
        <w:t>mediante Póliza N</w:t>
      </w:r>
      <w:r w:rsidRPr="09C192A9" w:rsidR="00E84CF4">
        <w:rPr>
          <w:rFonts w:ascii="Times New Roman" w:hAnsi="Times New Roman" w:cs="Times New Roman"/>
          <w:sz w:val="24"/>
          <w:szCs w:val="24"/>
          <w:lang w:val="es-PE"/>
        </w:rPr>
        <w:t>ro.</w:t>
      </w:r>
      <w:r w:rsidRPr="09C192A9" w:rsidR="00CA4023">
        <w:rPr>
          <w:rFonts w:ascii="Times New Roman" w:hAnsi="Times New Roman" w:cs="Times New Roman"/>
          <w:sz w:val="24"/>
          <w:szCs w:val="24"/>
          <w:lang w:val="es-PE"/>
        </w:rPr>
        <w:t xml:space="preserve"> </w:t>
      </w:r>
      <w:r w:rsidRPr="09C192A9" w:rsidR="380F5774">
        <w:rPr>
          <w:rFonts w:ascii="Times New Roman" w:hAnsi="Times New Roman" w:cs="Times New Roman"/>
          <w:sz w:val="24"/>
          <w:szCs w:val="24"/>
          <w:lang w:val="es-PE"/>
        </w:rPr>
        <w:t>..............</w:t>
      </w:r>
      <w:r w:rsidRPr="09C192A9" w:rsidR="00CA4023">
        <w:rPr>
          <w:rFonts w:ascii="Times New Roman" w:hAnsi="Times New Roman" w:cs="Times New Roman"/>
          <w:sz w:val="24"/>
          <w:szCs w:val="24"/>
          <w:lang w:val="es-PE"/>
        </w:rPr>
        <w:t xml:space="preserve">, que recae sobre una </w:t>
      </w:r>
      <w:r w:rsidRPr="09C192A9" w:rsidR="00E84CF4">
        <w:rPr>
          <w:rFonts w:ascii="Times New Roman" w:hAnsi="Times New Roman" w:cs="Times New Roman"/>
          <w:sz w:val="24"/>
          <w:szCs w:val="24"/>
          <w:lang w:val="es-PE"/>
        </w:rPr>
        <w:t>t</w:t>
      </w:r>
      <w:r w:rsidRPr="09C192A9" w:rsidR="00CA4023">
        <w:rPr>
          <w:rFonts w:ascii="Times New Roman" w:hAnsi="Times New Roman" w:cs="Times New Roman"/>
          <w:sz w:val="24"/>
          <w:szCs w:val="24"/>
          <w:lang w:val="es-PE"/>
        </w:rPr>
        <w:t xml:space="preserve">arjeta de </w:t>
      </w:r>
      <w:r w:rsidRPr="09C192A9" w:rsidR="00E84CF4">
        <w:rPr>
          <w:rFonts w:ascii="Times New Roman" w:hAnsi="Times New Roman" w:cs="Times New Roman"/>
          <w:sz w:val="24"/>
          <w:szCs w:val="24"/>
          <w:lang w:val="es-PE"/>
        </w:rPr>
        <w:t>c</w:t>
      </w:r>
      <w:r w:rsidRPr="09C192A9" w:rsidR="00CA4023">
        <w:rPr>
          <w:rFonts w:ascii="Times New Roman" w:hAnsi="Times New Roman" w:cs="Times New Roman"/>
          <w:sz w:val="24"/>
          <w:szCs w:val="24"/>
          <w:lang w:val="es-PE"/>
        </w:rPr>
        <w:t>rédito</w:t>
      </w:r>
      <w:r w:rsidRPr="09C192A9" w:rsidR="00E84CF4">
        <w:rPr>
          <w:rFonts w:ascii="Times New Roman" w:hAnsi="Times New Roman" w:cs="Times New Roman"/>
          <w:sz w:val="24"/>
          <w:szCs w:val="24"/>
          <w:lang w:val="es-PE"/>
        </w:rPr>
        <w:t>, y (</w:t>
      </w:r>
      <w:r w:rsidRPr="09C192A9" w:rsidR="00E84CF4">
        <w:rPr>
          <w:rFonts w:ascii="Times New Roman" w:hAnsi="Times New Roman" w:cs="Times New Roman"/>
          <w:sz w:val="24"/>
          <w:szCs w:val="24"/>
          <w:lang w:val="es-PE"/>
        </w:rPr>
        <w:t>iii</w:t>
      </w:r>
      <w:r w:rsidRPr="09C192A9" w:rsidR="00E84CF4">
        <w:rPr>
          <w:rFonts w:ascii="Times New Roman" w:hAnsi="Times New Roman" w:cs="Times New Roman"/>
          <w:sz w:val="24"/>
          <w:szCs w:val="24"/>
          <w:lang w:val="es-PE"/>
        </w:rPr>
        <w:t xml:space="preserve">) </w:t>
      </w:r>
      <w:r w:rsidRPr="09C192A9" w:rsidR="00CA4023">
        <w:rPr>
          <w:rFonts w:ascii="Times New Roman" w:hAnsi="Times New Roman" w:cs="Times New Roman"/>
          <w:sz w:val="24"/>
          <w:szCs w:val="24"/>
          <w:lang w:val="es-PE"/>
        </w:rPr>
        <w:t>Seguro de Desgravamen N</w:t>
      </w:r>
      <w:r w:rsidRPr="09C192A9" w:rsidR="00E84CF4">
        <w:rPr>
          <w:rFonts w:ascii="Times New Roman" w:hAnsi="Times New Roman" w:cs="Times New Roman"/>
          <w:sz w:val="24"/>
          <w:szCs w:val="24"/>
          <w:lang w:val="es-PE"/>
        </w:rPr>
        <w:t>ro.</w:t>
      </w:r>
      <w:r w:rsidRPr="09C192A9" w:rsidR="00CA4023">
        <w:rPr>
          <w:rFonts w:ascii="Times New Roman" w:hAnsi="Times New Roman" w:cs="Times New Roman"/>
          <w:sz w:val="24"/>
          <w:szCs w:val="24"/>
          <w:lang w:val="es-PE"/>
        </w:rPr>
        <w:t xml:space="preserve"> </w:t>
      </w:r>
      <w:r w:rsidRPr="09C192A9" w:rsidR="1AAB04E6">
        <w:rPr>
          <w:rFonts w:ascii="Times New Roman" w:hAnsi="Times New Roman" w:cs="Times New Roman"/>
          <w:sz w:val="24"/>
          <w:szCs w:val="24"/>
          <w:lang w:val="es-PE"/>
        </w:rPr>
        <w:t>..............................................</w:t>
      </w:r>
      <w:r w:rsidRPr="09C192A9" w:rsidR="00CA4023">
        <w:rPr>
          <w:rFonts w:ascii="Times New Roman" w:hAnsi="Times New Roman" w:cs="Times New Roman"/>
          <w:sz w:val="24"/>
          <w:szCs w:val="24"/>
          <w:lang w:val="es-PE"/>
        </w:rPr>
        <w:t>, suscrito</w:t>
      </w:r>
      <w:r w:rsidRPr="09C192A9" w:rsidR="00E84CF4">
        <w:rPr>
          <w:rFonts w:ascii="Times New Roman" w:hAnsi="Times New Roman" w:cs="Times New Roman"/>
          <w:sz w:val="24"/>
          <w:szCs w:val="24"/>
          <w:lang w:val="es-PE"/>
        </w:rPr>
        <w:t xml:space="preserve"> </w:t>
      </w:r>
      <w:r w:rsidRPr="09C192A9" w:rsidR="00CA4023">
        <w:rPr>
          <w:rFonts w:ascii="Times New Roman" w:hAnsi="Times New Roman" w:cs="Times New Roman"/>
          <w:sz w:val="24"/>
          <w:szCs w:val="24"/>
          <w:lang w:val="es-PE"/>
        </w:rPr>
        <w:t>mediante Póliza N</w:t>
      </w:r>
      <w:r w:rsidRPr="09C192A9" w:rsidR="00E84CF4">
        <w:rPr>
          <w:rFonts w:ascii="Times New Roman" w:hAnsi="Times New Roman" w:cs="Times New Roman"/>
          <w:sz w:val="24"/>
          <w:szCs w:val="24"/>
          <w:lang w:val="es-PE"/>
        </w:rPr>
        <w:t>ro.</w:t>
      </w:r>
      <w:r w:rsidRPr="09C192A9" w:rsidR="00CA4023">
        <w:rPr>
          <w:rFonts w:ascii="Times New Roman" w:hAnsi="Times New Roman" w:cs="Times New Roman"/>
          <w:sz w:val="24"/>
          <w:szCs w:val="24"/>
          <w:lang w:val="es-PE"/>
        </w:rPr>
        <w:t xml:space="preserve"> </w:t>
      </w:r>
      <w:r w:rsidRPr="09C192A9" w:rsidR="73269C1B">
        <w:rPr>
          <w:rFonts w:ascii="Times New Roman" w:hAnsi="Times New Roman" w:cs="Times New Roman"/>
          <w:sz w:val="24"/>
          <w:szCs w:val="24"/>
          <w:lang w:val="es-PE"/>
        </w:rPr>
        <w:t>...............</w:t>
      </w:r>
      <w:r w:rsidRPr="09C192A9" w:rsidR="00CA4023">
        <w:rPr>
          <w:rFonts w:ascii="Times New Roman" w:hAnsi="Times New Roman" w:cs="Times New Roman"/>
          <w:sz w:val="24"/>
          <w:szCs w:val="24"/>
          <w:lang w:val="es-PE"/>
        </w:rPr>
        <w:t xml:space="preserve">, que recae sobre una </w:t>
      </w:r>
      <w:r w:rsidRPr="09C192A9" w:rsidR="00E84CF4">
        <w:rPr>
          <w:rFonts w:ascii="Times New Roman" w:hAnsi="Times New Roman" w:cs="Times New Roman"/>
          <w:sz w:val="24"/>
          <w:szCs w:val="24"/>
          <w:lang w:val="es-PE"/>
        </w:rPr>
        <w:t>t</w:t>
      </w:r>
      <w:r w:rsidRPr="09C192A9" w:rsidR="00CA4023">
        <w:rPr>
          <w:rFonts w:ascii="Times New Roman" w:hAnsi="Times New Roman" w:cs="Times New Roman"/>
          <w:sz w:val="24"/>
          <w:szCs w:val="24"/>
          <w:lang w:val="es-PE"/>
        </w:rPr>
        <w:t xml:space="preserve">arjeta de </w:t>
      </w:r>
      <w:r w:rsidRPr="09C192A9" w:rsidR="00E84CF4">
        <w:rPr>
          <w:rFonts w:ascii="Times New Roman" w:hAnsi="Times New Roman" w:cs="Times New Roman"/>
          <w:sz w:val="24"/>
          <w:szCs w:val="24"/>
          <w:lang w:val="es-PE"/>
        </w:rPr>
        <w:t>c</w:t>
      </w:r>
      <w:r w:rsidRPr="09C192A9" w:rsidR="00CA4023">
        <w:rPr>
          <w:rFonts w:ascii="Times New Roman" w:hAnsi="Times New Roman" w:cs="Times New Roman"/>
          <w:sz w:val="24"/>
          <w:szCs w:val="24"/>
          <w:lang w:val="es-PE"/>
        </w:rPr>
        <w:t>rédito</w:t>
      </w:r>
      <w:r w:rsidRPr="09C192A9" w:rsidR="00E84CF4">
        <w:rPr>
          <w:rFonts w:ascii="Times New Roman" w:hAnsi="Times New Roman" w:cs="Times New Roman"/>
          <w:sz w:val="24"/>
          <w:szCs w:val="24"/>
          <w:lang w:val="es-PE"/>
        </w:rPr>
        <w:t xml:space="preserve">, </w:t>
      </w:r>
      <w:r w:rsidRPr="09C192A9" w:rsidR="50A24A2E">
        <w:rPr>
          <w:rFonts w:ascii="Times New Roman" w:hAnsi="Times New Roman" w:cs="Times New Roman"/>
          <w:sz w:val="24"/>
          <w:szCs w:val="24"/>
          <w:lang w:val="es-PE"/>
        </w:rPr>
        <w:t>..................................</w:t>
      </w:r>
      <w:r w:rsidRPr="09C192A9" w:rsidR="00E84CF4">
        <w:rPr>
          <w:rFonts w:ascii="Times New Roman" w:hAnsi="Times New Roman" w:cs="Times New Roman"/>
          <w:sz w:val="24"/>
          <w:szCs w:val="24"/>
          <w:lang w:val="es-PE"/>
        </w:rPr>
        <w:t xml:space="preserve"> </w:t>
      </w:r>
      <w:r w:rsidRPr="09C192A9" w:rsidR="00CA4023">
        <w:rPr>
          <w:rFonts w:ascii="Times New Roman" w:hAnsi="Times New Roman" w:cs="Times New Roman"/>
          <w:sz w:val="24"/>
          <w:szCs w:val="24"/>
          <w:lang w:val="es-PE"/>
        </w:rPr>
        <w:t xml:space="preserve">señala que </w:t>
      </w:r>
      <w:r w:rsidRPr="09C192A9" w:rsidR="00E84CF4">
        <w:rPr>
          <w:rFonts w:ascii="Times New Roman" w:hAnsi="Times New Roman" w:cs="Times New Roman"/>
          <w:sz w:val="24"/>
          <w:szCs w:val="24"/>
          <w:lang w:val="es-PE"/>
        </w:rPr>
        <w:t>la reclamación</w:t>
      </w:r>
      <w:r w:rsidRPr="09C192A9" w:rsidR="00CA4023">
        <w:rPr>
          <w:rFonts w:ascii="Times New Roman" w:hAnsi="Times New Roman" w:cs="Times New Roman"/>
          <w:sz w:val="24"/>
          <w:szCs w:val="24"/>
          <w:lang w:val="es-PE"/>
        </w:rPr>
        <w:t xml:space="preserve"> se circunscribe </w:t>
      </w:r>
      <w:r w:rsidRPr="09C192A9" w:rsidR="00E84CF4">
        <w:rPr>
          <w:rFonts w:ascii="Times New Roman" w:hAnsi="Times New Roman" w:cs="Times New Roman"/>
          <w:sz w:val="24"/>
          <w:szCs w:val="24"/>
          <w:lang w:val="es-PE"/>
        </w:rPr>
        <w:t xml:space="preserve">a </w:t>
      </w:r>
      <w:r w:rsidRPr="09C192A9" w:rsidR="00CA4023">
        <w:rPr>
          <w:rFonts w:ascii="Times New Roman" w:hAnsi="Times New Roman" w:cs="Times New Roman"/>
          <w:sz w:val="24"/>
          <w:szCs w:val="24"/>
          <w:lang w:val="es-PE"/>
        </w:rPr>
        <w:t xml:space="preserve">los dos primeros seguros de desgravamen, </w:t>
      </w:r>
      <w:r w:rsidRPr="09C192A9" w:rsidR="00E84CF4">
        <w:rPr>
          <w:rFonts w:ascii="Times New Roman" w:hAnsi="Times New Roman" w:cs="Times New Roman"/>
          <w:sz w:val="24"/>
          <w:szCs w:val="24"/>
          <w:lang w:val="es-PE"/>
        </w:rPr>
        <w:t xml:space="preserve">b) </w:t>
      </w:r>
      <w:r w:rsidRPr="09C192A9" w:rsidR="00CA4023">
        <w:rPr>
          <w:rFonts w:ascii="Times New Roman" w:hAnsi="Times New Roman" w:eastAsia="Times New Roman" w:cs="Times New Roman"/>
          <w:sz w:val="24"/>
          <w:szCs w:val="24"/>
          <w:lang w:val="es-MX" w:eastAsia="ar-SA"/>
        </w:rPr>
        <w:t>Se pre</w:t>
      </w:r>
      <w:r w:rsidRPr="09C192A9" w:rsidR="00CA4023">
        <w:rPr>
          <w:rFonts w:ascii="Times New Roman" w:hAnsi="Times New Roman" w:cs="Times New Roman"/>
          <w:sz w:val="24"/>
          <w:szCs w:val="24"/>
          <w:lang w:val="es-PE"/>
        </w:rPr>
        <w:t>senta</w:t>
      </w:r>
      <w:r w:rsidRPr="09C192A9" w:rsidR="00E84CF4">
        <w:rPr>
          <w:rFonts w:ascii="Times New Roman" w:hAnsi="Times New Roman" w:cs="Times New Roman"/>
          <w:sz w:val="24"/>
          <w:szCs w:val="24"/>
          <w:lang w:val="es-PE"/>
        </w:rPr>
        <w:t>n</w:t>
      </w:r>
      <w:r w:rsidRPr="09C192A9" w:rsidR="00CA4023">
        <w:rPr>
          <w:rFonts w:ascii="Times New Roman" w:hAnsi="Times New Roman" w:cs="Times New Roman"/>
          <w:sz w:val="24"/>
          <w:szCs w:val="24"/>
          <w:lang w:val="es-PE"/>
        </w:rPr>
        <w:t xml:space="preserve"> las </w:t>
      </w:r>
      <w:r w:rsidRPr="09C192A9" w:rsidR="00E84CF4">
        <w:rPr>
          <w:rFonts w:ascii="Times New Roman" w:hAnsi="Times New Roman" w:cs="Times New Roman"/>
          <w:sz w:val="24"/>
          <w:szCs w:val="24"/>
          <w:lang w:val="es-PE"/>
        </w:rPr>
        <w:t>p</w:t>
      </w:r>
      <w:r w:rsidRPr="09C192A9" w:rsidR="00CA4023">
        <w:rPr>
          <w:rFonts w:ascii="Times New Roman" w:hAnsi="Times New Roman" w:cs="Times New Roman"/>
          <w:sz w:val="24"/>
          <w:szCs w:val="24"/>
          <w:lang w:val="es-PE"/>
        </w:rPr>
        <w:t>ólizas de</w:t>
      </w:r>
      <w:r w:rsidRPr="09C192A9" w:rsidR="00E84CF4">
        <w:rPr>
          <w:rFonts w:ascii="Times New Roman" w:hAnsi="Times New Roman" w:cs="Times New Roman"/>
          <w:sz w:val="24"/>
          <w:szCs w:val="24"/>
          <w:lang w:val="es-PE"/>
        </w:rPr>
        <w:t xml:space="preserve"> los dos seguros de desgravamen indicados, </w:t>
      </w:r>
      <w:r w:rsidRPr="09C192A9" w:rsidR="00CA4023">
        <w:rPr>
          <w:rFonts w:ascii="Times New Roman" w:hAnsi="Times New Roman" w:cs="Times New Roman"/>
          <w:sz w:val="24"/>
          <w:szCs w:val="24"/>
          <w:lang w:val="es-PE"/>
        </w:rPr>
        <w:t>con la finalidad de que estas sean</w:t>
      </w:r>
      <w:r w:rsidRPr="09C192A9" w:rsidR="00E84CF4">
        <w:rPr>
          <w:rFonts w:ascii="Times New Roman" w:hAnsi="Times New Roman" w:cs="Times New Roman"/>
          <w:sz w:val="24"/>
          <w:szCs w:val="24"/>
          <w:lang w:val="es-PE"/>
        </w:rPr>
        <w:t xml:space="preserve"> </w:t>
      </w:r>
      <w:r w:rsidRPr="09C192A9" w:rsidR="00CA4023">
        <w:rPr>
          <w:rFonts w:ascii="Times New Roman" w:hAnsi="Times New Roman" w:cs="Times New Roman"/>
          <w:sz w:val="24"/>
          <w:szCs w:val="24"/>
          <w:lang w:val="es-PE"/>
        </w:rPr>
        <w:t>analizadas por la Defensoría</w:t>
      </w:r>
      <w:r w:rsidRPr="09C192A9" w:rsidR="00E84CF4">
        <w:rPr>
          <w:rFonts w:ascii="Times New Roman" w:hAnsi="Times New Roman" w:cs="Times New Roman"/>
          <w:sz w:val="24"/>
          <w:szCs w:val="24"/>
          <w:lang w:val="es-PE"/>
        </w:rPr>
        <w:t xml:space="preserve">, c) </w:t>
      </w:r>
      <w:r w:rsidRPr="09C192A9" w:rsidR="00F21FFC">
        <w:rPr>
          <w:rFonts w:ascii="Times New Roman" w:hAnsi="Times New Roman" w:cs="Times New Roman"/>
          <w:sz w:val="24"/>
          <w:szCs w:val="24"/>
          <w:lang w:val="es-PE"/>
        </w:rPr>
        <w:t>Se destaca que el asegurado falleció con fecha 9 de marzo de 2021 por un infarto de miocardio agudo</w:t>
      </w:r>
      <w:r w:rsidRPr="09C192A9" w:rsidR="00266384">
        <w:rPr>
          <w:rFonts w:ascii="Times New Roman" w:hAnsi="Times New Roman" w:cs="Times New Roman"/>
          <w:sz w:val="24"/>
          <w:szCs w:val="24"/>
          <w:lang w:val="es-PE"/>
        </w:rPr>
        <w:t xml:space="preserve">; asimismo, se destaca que conforme a la historia clínica, el asegurado padecía de hipertensión arterial, lo cual era un antecedente patológico desde el año 2010, fecha anterior a la contratación de las pólizas </w:t>
      </w:r>
      <w:r w:rsidRPr="09C192A9" w:rsidR="2D1640EF">
        <w:rPr>
          <w:rFonts w:ascii="Times New Roman" w:hAnsi="Times New Roman" w:cs="Times New Roman"/>
          <w:sz w:val="24"/>
          <w:szCs w:val="24"/>
          <w:lang w:val="es-PE"/>
        </w:rPr>
        <w:t>................................................</w:t>
      </w:r>
      <w:r w:rsidRPr="09C192A9" w:rsidR="00266384">
        <w:rPr>
          <w:rFonts w:ascii="Times New Roman" w:hAnsi="Times New Roman" w:cs="Times New Roman"/>
          <w:sz w:val="24"/>
          <w:szCs w:val="24"/>
          <w:lang w:val="es-PE"/>
        </w:rPr>
        <w:t>, en los años 2013 y 2018, respectivamente,</w:t>
      </w:r>
      <w:r w:rsidRPr="09C192A9" w:rsidR="008E4EDE">
        <w:rPr>
          <w:rFonts w:ascii="Times New Roman" w:hAnsi="Times New Roman" w:cs="Times New Roman"/>
          <w:sz w:val="24"/>
          <w:szCs w:val="24"/>
          <w:lang w:val="es-PE"/>
        </w:rPr>
        <w:t xml:space="preserve"> </w:t>
      </w:r>
      <w:r w:rsidRPr="09C192A9" w:rsidR="00266384">
        <w:rPr>
          <w:rFonts w:ascii="Times New Roman" w:hAnsi="Times New Roman" w:cs="Times New Roman"/>
          <w:sz w:val="24"/>
          <w:szCs w:val="24"/>
          <w:lang w:val="es-PE"/>
        </w:rPr>
        <w:t>d)</w:t>
      </w:r>
      <w:r w:rsidRPr="09C192A9" w:rsidR="008E4EDE">
        <w:rPr>
          <w:rFonts w:ascii="Times New Roman" w:hAnsi="Times New Roman" w:cs="Times New Roman"/>
          <w:sz w:val="24"/>
          <w:szCs w:val="24"/>
          <w:lang w:val="es-PE"/>
        </w:rPr>
        <w:t xml:space="preserve"> </w:t>
      </w:r>
      <w:r w:rsidRPr="09C192A9" w:rsidR="00266384">
        <w:rPr>
          <w:rFonts w:ascii="Times New Roman" w:hAnsi="Times New Roman" w:cs="Times New Roman"/>
          <w:sz w:val="24"/>
          <w:szCs w:val="24"/>
          <w:lang w:val="es-PE"/>
        </w:rPr>
        <w:t xml:space="preserve">Que en los respectivos certificados de seguro, consta expresamente que están excluidos de cobertura los riegos (fallecimiento) por enfermedad preexistente, por lo que no es posible que </w:t>
      </w:r>
      <w:r w:rsidRPr="09C192A9" w:rsidR="50A24A2E">
        <w:rPr>
          <w:rFonts w:ascii="Times New Roman" w:hAnsi="Times New Roman" w:cs="Times New Roman"/>
          <w:sz w:val="24"/>
          <w:szCs w:val="24"/>
          <w:lang w:val="es-PE"/>
        </w:rPr>
        <w:t>..................................</w:t>
      </w:r>
      <w:r w:rsidRPr="09C192A9" w:rsidR="00266384">
        <w:rPr>
          <w:rFonts w:ascii="Times New Roman" w:hAnsi="Times New Roman" w:cs="Times New Roman"/>
          <w:sz w:val="24"/>
          <w:szCs w:val="24"/>
          <w:lang w:val="es-PE"/>
        </w:rPr>
        <w:t xml:space="preserve"> otorgue las coberturas reclamadas, </w:t>
      </w:r>
      <w:r w:rsidRPr="09C192A9" w:rsidR="008E4EDE">
        <w:rPr>
          <w:rFonts w:ascii="Times New Roman" w:hAnsi="Times New Roman" w:cs="Times New Roman"/>
          <w:sz w:val="24"/>
          <w:szCs w:val="24"/>
          <w:lang w:val="es-PE"/>
        </w:rPr>
        <w:t xml:space="preserve">y </w:t>
      </w:r>
      <w:r w:rsidRPr="09C192A9" w:rsidR="00266384">
        <w:rPr>
          <w:rFonts w:ascii="Times New Roman" w:hAnsi="Times New Roman" w:cs="Times New Roman"/>
          <w:sz w:val="24"/>
          <w:szCs w:val="24"/>
          <w:lang w:val="es-PE"/>
        </w:rPr>
        <w:t>e</w:t>
      </w:r>
      <w:r w:rsidRPr="09C192A9" w:rsidR="00266384">
        <w:rPr>
          <w:rFonts w:ascii="Times New Roman" w:hAnsi="Times New Roman" w:cs="Times New Roman"/>
          <w:sz w:val="24"/>
          <w:szCs w:val="24"/>
          <w:lang w:val="es-PE"/>
        </w:rPr>
        <w:t xml:space="preserve">) Y en cuanto la fecha de suscripción (entiéndase afiliación) a las respectivas pólizas, </w:t>
      </w:r>
      <w:r w:rsidRPr="09C192A9" w:rsidR="50A24A2E">
        <w:rPr>
          <w:rFonts w:ascii="Times New Roman" w:hAnsi="Times New Roman" w:cs="Times New Roman"/>
          <w:sz w:val="24"/>
          <w:szCs w:val="24"/>
          <w:lang w:val="es-PE"/>
        </w:rPr>
        <w:t>..................................</w:t>
      </w:r>
      <w:r w:rsidRPr="09C192A9" w:rsidR="00266384">
        <w:rPr>
          <w:rFonts w:ascii="Times New Roman" w:hAnsi="Times New Roman" w:cs="Times New Roman"/>
          <w:sz w:val="24"/>
          <w:szCs w:val="24"/>
          <w:lang w:val="es-PE"/>
        </w:rPr>
        <w:t xml:space="preserve"> </w:t>
      </w:r>
      <w:r w:rsidRPr="09C192A9" w:rsidR="00266384">
        <w:rPr>
          <w:rFonts w:ascii="Times New Roman" w:hAnsi="Times New Roman" w:cs="Times New Roman"/>
          <w:sz w:val="24"/>
          <w:szCs w:val="24"/>
          <w:lang w:val="es-PE"/>
        </w:rPr>
        <w:t xml:space="preserve">destaca </w:t>
      </w:r>
      <w:r w:rsidRPr="09C192A9" w:rsidR="008E4EDE">
        <w:rPr>
          <w:rFonts w:ascii="Times New Roman" w:hAnsi="Times New Roman" w:cs="Times New Roman"/>
          <w:sz w:val="24"/>
          <w:szCs w:val="24"/>
          <w:lang w:val="es-PE"/>
        </w:rPr>
        <w:t>los pagos realizados por el asegurado, lo cual evidencia de la existencia de los seguros correspondientes, de manera que queda acreditado que no es debida la cobertura por la exclusión pactada.</w:t>
      </w:r>
      <w:r w:rsidRPr="09C192A9" w:rsidR="008E4EDE">
        <w:rPr>
          <w:rFonts w:ascii="Times New Roman" w:hAnsi="Times New Roman" w:cs="Times New Roman"/>
          <w:sz w:val="24"/>
          <w:szCs w:val="24"/>
          <w:lang w:val="es-PE"/>
        </w:rPr>
        <w:t xml:space="preserve">  Conforme a ello, se solicita que se revoque la resolución recurrida y se declare infundada la reclamación;</w:t>
      </w:r>
    </w:p>
    <w:p w:rsidRPr="00F91458" w:rsidR="000E3307" w:rsidP="00266384" w:rsidRDefault="000E3307" w14:paraId="71E71FCD"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F91458" w:rsidR="007C29DF" w:rsidP="002608EA" w:rsidRDefault="002608EA" w14:paraId="253DD546" w14:textId="69CEDB9E">
      <w:pPr>
        <w:suppressAutoHyphens/>
        <w:spacing w:after="0" w:line="240" w:lineRule="auto"/>
        <w:jc w:val="both"/>
        <w:rPr>
          <w:rFonts w:ascii="Times New Roman" w:hAnsi="Times New Roman" w:cs="Times New Roman"/>
          <w:sz w:val="24"/>
          <w:szCs w:val="24"/>
          <w:lang w:val="es-PE"/>
        </w:rPr>
      </w:pPr>
      <w:r w:rsidRPr="09C192A9" w:rsidR="00C16668">
        <w:rPr>
          <w:rFonts w:ascii="Times New Roman" w:hAnsi="Times New Roman" w:eastAsia="Times New Roman" w:cs="Times New Roman"/>
          <w:sz w:val="24"/>
          <w:szCs w:val="24"/>
          <w:lang w:val="es-MX" w:eastAsia="ar-SA"/>
        </w:rPr>
        <w:t>Que, habi</w:t>
      </w:r>
      <w:r w:rsidRPr="09C192A9" w:rsidR="00284DD6">
        <w:rPr>
          <w:rFonts w:ascii="Times New Roman" w:hAnsi="Times New Roman" w:eastAsia="Times New Roman" w:cs="Times New Roman"/>
          <w:sz w:val="24"/>
          <w:szCs w:val="24"/>
          <w:lang w:val="es-MX" w:eastAsia="ar-SA"/>
        </w:rPr>
        <w:t>é</w:t>
      </w:r>
      <w:r w:rsidRPr="09C192A9" w:rsidR="00C16668">
        <w:rPr>
          <w:rFonts w:ascii="Times New Roman" w:hAnsi="Times New Roman" w:eastAsia="Times New Roman" w:cs="Times New Roman"/>
          <w:sz w:val="24"/>
          <w:szCs w:val="24"/>
          <w:lang w:val="es-MX" w:eastAsia="ar-SA"/>
        </w:rPr>
        <w:t xml:space="preserve">ndose corrido traslado </w:t>
      </w:r>
      <w:r w:rsidRPr="09C192A9" w:rsidR="008B632B">
        <w:rPr>
          <w:rFonts w:ascii="Times New Roman" w:hAnsi="Times New Roman" w:eastAsia="Times New Roman" w:cs="Times New Roman"/>
          <w:sz w:val="24"/>
          <w:szCs w:val="24"/>
          <w:lang w:val="es-MX" w:eastAsia="ar-SA"/>
        </w:rPr>
        <w:t>d</w:t>
      </w:r>
      <w:r w:rsidRPr="09C192A9" w:rsidR="00C16668">
        <w:rPr>
          <w:rFonts w:ascii="Times New Roman" w:hAnsi="Times New Roman" w:eastAsia="Times New Roman" w:cs="Times New Roman"/>
          <w:sz w:val="24"/>
          <w:szCs w:val="24"/>
          <w:lang w:val="es-MX" w:eastAsia="ar-SA"/>
        </w:rPr>
        <w:t>e la señalada impugnación,</w:t>
      </w:r>
      <w:r w:rsidRPr="09C192A9" w:rsidR="00284DD6">
        <w:rPr>
          <w:rFonts w:ascii="Times New Roman" w:hAnsi="Times New Roman" w:eastAsia="Times New Roman" w:cs="Times New Roman"/>
          <w:sz w:val="24"/>
          <w:szCs w:val="24"/>
          <w:lang w:val="es-MX" w:eastAsia="ar-SA"/>
        </w:rPr>
        <w:t xml:space="preserve"> </w:t>
      </w:r>
      <w:r w:rsidRPr="09C192A9" w:rsidR="00C57131">
        <w:rPr>
          <w:rFonts w:ascii="Times New Roman" w:hAnsi="Times New Roman" w:eastAsia="Times New Roman" w:cs="Times New Roman"/>
          <w:sz w:val="24"/>
          <w:szCs w:val="24"/>
          <w:lang w:val="es-MX" w:eastAsia="ar-SA"/>
        </w:rPr>
        <w:t>la</w:t>
      </w:r>
      <w:r w:rsidRPr="09C192A9" w:rsidR="00284DD6">
        <w:rPr>
          <w:rFonts w:ascii="Times New Roman" w:hAnsi="Times New Roman" w:eastAsia="Times New Roman" w:cs="Times New Roman"/>
          <w:sz w:val="24"/>
          <w:szCs w:val="24"/>
          <w:lang w:val="es-MX" w:eastAsia="ar-SA"/>
        </w:rPr>
        <w:t xml:space="preserve"> </w:t>
      </w:r>
      <w:r w:rsidRPr="09C192A9" w:rsidR="00331B11">
        <w:rPr>
          <w:rFonts w:ascii="Times New Roman" w:hAnsi="Times New Roman" w:eastAsia="Times New Roman" w:cs="Times New Roman"/>
          <w:sz w:val="24"/>
          <w:szCs w:val="24"/>
          <w:lang w:val="es-MX" w:eastAsia="ar-SA"/>
        </w:rPr>
        <w:t>reclamante</w:t>
      </w:r>
      <w:r w:rsidRPr="09C192A9" w:rsidR="00284DD6">
        <w:rPr>
          <w:rFonts w:ascii="Times New Roman" w:hAnsi="Times New Roman" w:eastAsia="Times New Roman" w:cs="Times New Roman"/>
          <w:sz w:val="24"/>
          <w:szCs w:val="24"/>
          <w:lang w:val="es-MX" w:eastAsia="ar-SA"/>
        </w:rPr>
        <w:t xml:space="preserve"> abs</w:t>
      </w:r>
      <w:r w:rsidRPr="09C192A9" w:rsidR="00620975">
        <w:rPr>
          <w:rFonts w:ascii="Times New Roman" w:hAnsi="Times New Roman" w:eastAsia="Times New Roman" w:cs="Times New Roman"/>
          <w:sz w:val="24"/>
          <w:szCs w:val="24"/>
          <w:lang w:val="es-MX" w:eastAsia="ar-SA"/>
        </w:rPr>
        <w:t>olvió</w:t>
      </w:r>
      <w:r w:rsidRPr="09C192A9" w:rsidR="00A000BC">
        <w:rPr>
          <w:rFonts w:ascii="Times New Roman" w:hAnsi="Times New Roman" w:eastAsia="Times New Roman" w:cs="Times New Roman"/>
          <w:sz w:val="24"/>
          <w:szCs w:val="24"/>
          <w:lang w:val="es-MX" w:eastAsia="ar-SA"/>
        </w:rPr>
        <w:t xml:space="preserve"> el respectiv</w:t>
      </w:r>
      <w:r w:rsidRPr="09C192A9" w:rsidR="00284DD6">
        <w:rPr>
          <w:rFonts w:ascii="Times New Roman" w:hAnsi="Times New Roman" w:eastAsia="Times New Roman" w:cs="Times New Roman"/>
          <w:sz w:val="24"/>
          <w:szCs w:val="24"/>
          <w:lang w:val="es-MX" w:eastAsia="ar-SA"/>
        </w:rPr>
        <w:t>o trámite</w:t>
      </w:r>
      <w:r w:rsidRPr="09C192A9" w:rsidR="00620975">
        <w:rPr>
          <w:rFonts w:ascii="Times New Roman" w:hAnsi="Times New Roman" w:eastAsia="Times New Roman" w:cs="Times New Roman"/>
          <w:sz w:val="24"/>
          <w:szCs w:val="24"/>
          <w:lang w:val="es-MX" w:eastAsia="ar-SA"/>
        </w:rPr>
        <w:t xml:space="preserve"> con fecha </w:t>
      </w:r>
      <w:r w:rsidRPr="09C192A9" w:rsidR="008E4EDE">
        <w:rPr>
          <w:rFonts w:ascii="Times New Roman" w:hAnsi="Times New Roman" w:eastAsia="Times New Roman" w:cs="Times New Roman"/>
          <w:sz w:val="24"/>
          <w:szCs w:val="24"/>
          <w:lang w:val="es-MX" w:eastAsia="ar-SA"/>
        </w:rPr>
        <w:t>7 de setiembre</w:t>
      </w:r>
      <w:r w:rsidRPr="09C192A9" w:rsidR="00620975">
        <w:rPr>
          <w:rFonts w:ascii="Times New Roman" w:hAnsi="Times New Roman" w:eastAsia="Times New Roman" w:cs="Times New Roman"/>
          <w:sz w:val="24"/>
          <w:szCs w:val="24"/>
          <w:lang w:val="es-MX" w:eastAsia="ar-SA"/>
        </w:rPr>
        <w:t xml:space="preserve"> de 2022</w:t>
      </w:r>
      <w:r w:rsidRPr="09C192A9" w:rsidR="00331B11">
        <w:rPr>
          <w:rFonts w:ascii="Times New Roman" w:hAnsi="Times New Roman" w:eastAsia="Times New Roman" w:cs="Times New Roman"/>
          <w:sz w:val="24"/>
          <w:szCs w:val="24"/>
          <w:lang w:val="es-MX" w:eastAsia="ar-SA"/>
        </w:rPr>
        <w:t xml:space="preserve">, </w:t>
      </w:r>
      <w:r w:rsidRPr="09C192A9" w:rsidR="00F25DDC">
        <w:rPr>
          <w:rFonts w:ascii="Times New Roman" w:hAnsi="Times New Roman" w:eastAsia="Times New Roman" w:cs="Times New Roman"/>
          <w:sz w:val="24"/>
          <w:szCs w:val="24"/>
          <w:lang w:val="es-MX" w:eastAsia="ar-SA"/>
        </w:rPr>
        <w:t>destacando resumidamente lo siguiente</w:t>
      </w:r>
      <w:r w:rsidRPr="09C192A9" w:rsidR="008E4EDE">
        <w:rPr>
          <w:rFonts w:ascii="Times New Roman" w:hAnsi="Times New Roman" w:eastAsia="Times New Roman" w:cs="Times New Roman"/>
          <w:sz w:val="24"/>
          <w:szCs w:val="24"/>
          <w:lang w:val="es-MX" w:eastAsia="ar-SA"/>
        </w:rPr>
        <w:t xml:space="preserve">: a) </w:t>
      </w:r>
      <w:r w:rsidRPr="09C192A9" w:rsidR="005974C0">
        <w:rPr>
          <w:rFonts w:ascii="Times New Roman" w:hAnsi="Times New Roman" w:eastAsia="Times New Roman" w:cs="Times New Roman"/>
          <w:sz w:val="24"/>
          <w:szCs w:val="24"/>
          <w:lang w:val="es-MX" w:eastAsia="ar-SA"/>
        </w:rPr>
        <w:t xml:space="preserve"> </w:t>
      </w:r>
      <w:r w:rsidRPr="09C192A9" w:rsidR="002F0A5E">
        <w:rPr>
          <w:rFonts w:ascii="Times New Roman" w:hAnsi="Times New Roman" w:eastAsia="Times New Roman" w:cs="Times New Roman"/>
          <w:sz w:val="24"/>
          <w:szCs w:val="24"/>
          <w:lang w:val="es-MX" w:eastAsia="ar-SA"/>
        </w:rPr>
        <w:t>La resolución recurrida destacó que para fines que la exclusión invocada sea oponible debía satisfacer ciertas exigencias (</w:t>
      </w:r>
      <w:r w:rsidRPr="09C192A9" w:rsidR="002F0A5E">
        <w:rPr>
          <w:rFonts w:ascii="Times New Roman" w:hAnsi="Times New Roman" w:cs="Times New Roman"/>
          <w:sz w:val="24"/>
          <w:szCs w:val="24"/>
          <w:lang w:val="es-PE"/>
        </w:rPr>
        <w:t>test de validación): (i) que la exclusión haya sido efectivamente pactada en el contrato, (</w:t>
      </w:r>
      <w:r w:rsidRPr="09C192A9" w:rsidR="002F0A5E">
        <w:rPr>
          <w:rFonts w:ascii="Times New Roman" w:hAnsi="Times New Roman" w:cs="Times New Roman"/>
          <w:sz w:val="24"/>
          <w:szCs w:val="24"/>
          <w:lang w:val="es-PE"/>
        </w:rPr>
        <w:t>ii</w:t>
      </w:r>
      <w:r w:rsidRPr="09C192A9" w:rsidR="002F0A5E">
        <w:rPr>
          <w:rFonts w:ascii="Times New Roman" w:hAnsi="Times New Roman" w:cs="Times New Roman"/>
          <w:sz w:val="24"/>
          <w:szCs w:val="24"/>
          <w:lang w:val="es-PE"/>
        </w:rPr>
        <w:t>) que la exclusión haya sido informada de manera oportuna, suficiente y adecuada al asegurado, de ser el caso, y (</w:t>
      </w:r>
      <w:r w:rsidRPr="09C192A9" w:rsidR="002F0A5E">
        <w:rPr>
          <w:rFonts w:ascii="Times New Roman" w:hAnsi="Times New Roman" w:cs="Times New Roman"/>
          <w:sz w:val="24"/>
          <w:szCs w:val="24"/>
          <w:lang w:val="es-PE"/>
        </w:rPr>
        <w:t>iii</w:t>
      </w:r>
      <w:r w:rsidRPr="09C192A9" w:rsidR="002F0A5E">
        <w:rPr>
          <w:rFonts w:ascii="Times New Roman" w:hAnsi="Times New Roman" w:cs="Times New Roman"/>
          <w:sz w:val="24"/>
          <w:szCs w:val="24"/>
          <w:lang w:val="es-PE"/>
        </w:rPr>
        <w:t xml:space="preserve">) que el asegurado haya incurrido efectivamente en el supuesto de exclusión invocado, b) </w:t>
      </w:r>
      <w:r w:rsidRPr="09C192A9" w:rsidR="002608EA">
        <w:rPr>
          <w:rFonts w:ascii="Times New Roman" w:hAnsi="Times New Roman" w:cs="Times New Roman"/>
          <w:sz w:val="24"/>
          <w:szCs w:val="24"/>
          <w:lang w:val="es-PE"/>
        </w:rPr>
        <w:t>l</w:t>
      </w:r>
      <w:r w:rsidRPr="09C192A9" w:rsidR="002F0A5E">
        <w:rPr>
          <w:rFonts w:ascii="Times New Roman" w:hAnsi="Times New Roman" w:cs="Times New Roman"/>
          <w:sz w:val="24"/>
          <w:szCs w:val="24"/>
          <w:lang w:val="es-PE"/>
        </w:rPr>
        <w:t>a numeración de las pólizas presentadas como adjuntos</w:t>
      </w:r>
      <w:r w:rsidRPr="09C192A9" w:rsidR="002608EA">
        <w:rPr>
          <w:rFonts w:ascii="Times New Roman" w:hAnsi="Times New Roman" w:cs="Times New Roman"/>
          <w:sz w:val="24"/>
          <w:szCs w:val="24"/>
          <w:lang w:val="es-PE"/>
        </w:rPr>
        <w:t xml:space="preserve"> (anexos 1-A y 1-B)</w:t>
      </w:r>
      <w:r w:rsidRPr="09C192A9" w:rsidR="002F0A5E">
        <w:rPr>
          <w:rFonts w:ascii="Times New Roman" w:hAnsi="Times New Roman" w:cs="Times New Roman"/>
          <w:sz w:val="24"/>
          <w:szCs w:val="24"/>
          <w:lang w:val="es-PE"/>
        </w:rPr>
        <w:t xml:space="preserve"> no corresponde a la numeración de las pólizas que al efecto se identifica en el escrito impugnativo</w:t>
      </w:r>
      <w:r w:rsidRPr="09C192A9" w:rsidR="002608EA">
        <w:rPr>
          <w:rFonts w:ascii="Times New Roman" w:hAnsi="Times New Roman" w:cs="Times New Roman"/>
          <w:sz w:val="24"/>
          <w:szCs w:val="24"/>
          <w:lang w:val="es-PE"/>
        </w:rPr>
        <w:t xml:space="preserve">, lo que evidencia una actitud dilatoria, c) </w:t>
      </w:r>
      <w:r w:rsidRPr="09C192A9" w:rsidR="1CCE52CC">
        <w:rPr>
          <w:rFonts w:ascii="Times New Roman" w:hAnsi="Times New Roman" w:eastAsia="Times New Roman" w:cs="Times New Roman"/>
          <w:sz w:val="24"/>
          <w:szCs w:val="24"/>
          <w:lang w:val="es-PE" w:eastAsia="ar-SA"/>
        </w:rPr>
        <w:t>....................</w:t>
      </w:r>
      <w:r w:rsidRPr="09C192A9" w:rsidR="002608EA">
        <w:rPr>
          <w:rFonts w:ascii="Times New Roman" w:hAnsi="Times New Roman" w:eastAsia="Times New Roman" w:cs="Times New Roman"/>
          <w:sz w:val="24"/>
          <w:szCs w:val="24"/>
          <w:lang w:val="es-PE" w:eastAsia="ar-SA"/>
        </w:rPr>
        <w:t xml:space="preserve"> </w:t>
      </w:r>
      <w:r w:rsidRPr="09C192A9" w:rsidR="002608EA">
        <w:rPr>
          <w:rFonts w:ascii="Times New Roman" w:hAnsi="Times New Roman" w:cs="Times New Roman"/>
          <w:sz w:val="24"/>
          <w:szCs w:val="24"/>
          <w:lang w:val="es-PE"/>
        </w:rPr>
        <w:t xml:space="preserve">busca acreditar el conocimiento del asegurado de todas las condicionales suscritas en sus modelos de seguro por el simple hecho de “pagarlo”, lo cual radica en ilógico, d) los documentos presentados carecen de suscripción por el asegurado, los formatos sólo aparecen suscritos por la propia aseguradora que los presenta, d) Se solicita que se tenga por </w:t>
      </w:r>
      <w:r w:rsidRPr="09C192A9" w:rsidR="00440910">
        <w:rPr>
          <w:rFonts w:ascii="Times New Roman" w:hAnsi="Times New Roman" w:cs="Times New Roman"/>
          <w:sz w:val="24"/>
          <w:szCs w:val="24"/>
          <w:lang w:val="es-PE"/>
        </w:rPr>
        <w:t>absuelto</w:t>
      </w:r>
      <w:r w:rsidRPr="09C192A9" w:rsidR="002608EA">
        <w:rPr>
          <w:rFonts w:ascii="Times New Roman" w:hAnsi="Times New Roman" w:cs="Times New Roman"/>
          <w:sz w:val="24"/>
          <w:szCs w:val="24"/>
          <w:lang w:val="es-PE"/>
        </w:rPr>
        <w:t xml:space="preserve"> el escrito de revisión presentado por la </w:t>
      </w:r>
      <w:r w:rsidRPr="09C192A9" w:rsidR="00440910">
        <w:rPr>
          <w:rFonts w:ascii="Times New Roman" w:hAnsi="Times New Roman" w:cs="Times New Roman"/>
          <w:sz w:val="24"/>
          <w:szCs w:val="24"/>
          <w:lang w:val="es-PE"/>
        </w:rPr>
        <w:t>a</w:t>
      </w:r>
      <w:r w:rsidRPr="09C192A9" w:rsidR="002608EA">
        <w:rPr>
          <w:rFonts w:ascii="Times New Roman" w:hAnsi="Times New Roman" w:cs="Times New Roman"/>
          <w:sz w:val="24"/>
          <w:szCs w:val="24"/>
          <w:lang w:val="es-PE"/>
        </w:rPr>
        <w:t xml:space="preserve">seguradora, por tanto, se </w:t>
      </w:r>
      <w:r w:rsidRPr="09C192A9" w:rsidR="00440910">
        <w:rPr>
          <w:rFonts w:ascii="Times New Roman" w:hAnsi="Times New Roman" w:cs="Times New Roman"/>
          <w:sz w:val="24"/>
          <w:szCs w:val="24"/>
          <w:lang w:val="es-PE"/>
        </w:rPr>
        <w:t>desestimen</w:t>
      </w:r>
      <w:r w:rsidRPr="09C192A9" w:rsidR="002608EA">
        <w:rPr>
          <w:rFonts w:ascii="Times New Roman" w:hAnsi="Times New Roman" w:cs="Times New Roman"/>
          <w:sz w:val="24"/>
          <w:szCs w:val="24"/>
          <w:lang w:val="es-PE"/>
        </w:rPr>
        <w:t xml:space="preserve"> los medios probatorios ofrecidos por carecer de finalidad y fundamento para un cambio de su decisión principal</w:t>
      </w:r>
      <w:r w:rsidRPr="09C192A9" w:rsidR="00440910">
        <w:rPr>
          <w:rFonts w:ascii="Times New Roman" w:hAnsi="Times New Roman" w:cs="Times New Roman"/>
          <w:sz w:val="24"/>
          <w:szCs w:val="24"/>
          <w:lang w:val="es-PE"/>
        </w:rPr>
        <w:t>; en consecuencia, corresponde reafirmar la</w:t>
      </w:r>
      <w:r w:rsidRPr="09C192A9" w:rsidR="002608EA">
        <w:rPr>
          <w:rFonts w:ascii="Times New Roman" w:hAnsi="Times New Roman" w:cs="Times New Roman"/>
          <w:sz w:val="24"/>
          <w:szCs w:val="24"/>
          <w:lang w:val="es-PE"/>
        </w:rPr>
        <w:t xml:space="preserve"> decisión de declarar</w:t>
      </w:r>
      <w:r w:rsidRPr="09C192A9" w:rsidR="00440910">
        <w:rPr>
          <w:rFonts w:ascii="Times New Roman" w:hAnsi="Times New Roman" w:cs="Times New Roman"/>
          <w:sz w:val="24"/>
          <w:szCs w:val="24"/>
          <w:lang w:val="es-PE"/>
        </w:rPr>
        <w:t xml:space="preserve"> fundada </w:t>
      </w:r>
      <w:r w:rsidRPr="09C192A9" w:rsidR="002608EA">
        <w:rPr>
          <w:rFonts w:ascii="Times New Roman" w:hAnsi="Times New Roman" w:cs="Times New Roman"/>
          <w:sz w:val="24"/>
          <w:szCs w:val="24"/>
          <w:lang w:val="es-PE"/>
        </w:rPr>
        <w:t>la reclamación interpuesta</w:t>
      </w:r>
      <w:r w:rsidRPr="09C192A9" w:rsidR="00440910">
        <w:rPr>
          <w:rFonts w:ascii="Times New Roman" w:hAnsi="Times New Roman" w:cs="Times New Roman"/>
          <w:sz w:val="24"/>
          <w:szCs w:val="24"/>
          <w:lang w:val="es-PE"/>
        </w:rPr>
        <w:t xml:space="preserve">, </w:t>
      </w:r>
      <w:r w:rsidRPr="09C192A9" w:rsidR="002608EA">
        <w:rPr>
          <w:rFonts w:ascii="Times New Roman" w:hAnsi="Times New Roman" w:cs="Times New Roman"/>
          <w:sz w:val="24"/>
          <w:szCs w:val="24"/>
          <w:lang w:val="es-PE"/>
        </w:rPr>
        <w:t xml:space="preserve">y se </w:t>
      </w:r>
      <w:r w:rsidRPr="09C192A9" w:rsidR="00440910">
        <w:rPr>
          <w:rFonts w:ascii="Times New Roman" w:hAnsi="Times New Roman" w:cs="Times New Roman"/>
          <w:sz w:val="24"/>
          <w:szCs w:val="24"/>
          <w:lang w:val="es-PE"/>
        </w:rPr>
        <w:t>exhorte a la a</w:t>
      </w:r>
      <w:r w:rsidRPr="09C192A9" w:rsidR="002608EA">
        <w:rPr>
          <w:rFonts w:ascii="Times New Roman" w:hAnsi="Times New Roman" w:cs="Times New Roman"/>
          <w:sz w:val="24"/>
          <w:szCs w:val="24"/>
          <w:lang w:val="es-PE"/>
        </w:rPr>
        <w:t>seguradora a</w:t>
      </w:r>
      <w:r w:rsidRPr="09C192A9" w:rsidR="00440910">
        <w:rPr>
          <w:rFonts w:ascii="Times New Roman" w:hAnsi="Times New Roman" w:cs="Times New Roman"/>
          <w:sz w:val="24"/>
          <w:szCs w:val="24"/>
          <w:lang w:val="es-PE"/>
        </w:rPr>
        <w:t xml:space="preserve"> cumplir</w:t>
      </w:r>
      <w:r w:rsidRPr="09C192A9" w:rsidR="002608EA">
        <w:rPr>
          <w:rFonts w:ascii="Times New Roman" w:hAnsi="Times New Roman" w:cs="Times New Roman"/>
          <w:sz w:val="24"/>
          <w:szCs w:val="24"/>
          <w:lang w:val="es-PE"/>
        </w:rPr>
        <w:t xml:space="preserve"> con lo </w:t>
      </w:r>
      <w:r w:rsidRPr="09C192A9" w:rsidR="00440910">
        <w:rPr>
          <w:rFonts w:ascii="Times New Roman" w:hAnsi="Times New Roman" w:cs="Times New Roman"/>
          <w:sz w:val="24"/>
          <w:szCs w:val="24"/>
          <w:lang w:val="es-PE"/>
        </w:rPr>
        <w:t>resuelto en su oportunidad;</w:t>
      </w:r>
    </w:p>
    <w:p w:rsidRPr="00F91458" w:rsidR="00440910" w:rsidP="002608EA" w:rsidRDefault="00440910" w14:paraId="4653C331" w14:textId="77777777">
      <w:pPr>
        <w:suppressAutoHyphens/>
        <w:spacing w:after="0" w:line="240" w:lineRule="auto"/>
        <w:jc w:val="both"/>
        <w:rPr>
          <w:rFonts w:ascii="Times New Roman" w:hAnsi="Times New Roman" w:eastAsia="Times New Roman" w:cs="Times New Roman"/>
          <w:sz w:val="24"/>
          <w:szCs w:val="24"/>
          <w:lang w:val="es-PE" w:eastAsia="ar-SA"/>
        </w:rPr>
      </w:pPr>
    </w:p>
    <w:p w:rsidRPr="00F91458" w:rsidR="00496A1A" w:rsidP="00CC6C0C" w:rsidRDefault="00496A1A" w14:paraId="7D10B977" w14:textId="328EF460">
      <w:pPr>
        <w:suppressAutoHyphens/>
        <w:spacing w:after="0" w:line="240" w:lineRule="auto"/>
        <w:jc w:val="both"/>
        <w:rPr>
          <w:rFonts w:ascii="Times New Roman" w:hAnsi="Times New Roman" w:cs="Times New Roman"/>
          <w:sz w:val="24"/>
          <w:szCs w:val="24"/>
          <w:lang w:val="es-ES"/>
        </w:rPr>
      </w:pPr>
      <w:r w:rsidRPr="00F91458">
        <w:rPr>
          <w:rFonts w:ascii="Times New Roman" w:hAnsi="Times New Roman" w:cs="Times New Roman"/>
          <w:sz w:val="24"/>
          <w:szCs w:val="24"/>
          <w:lang w:val="es-ES"/>
        </w:rPr>
        <w:t xml:space="preserve">Que, ambas partes han tenido la oportunidad para ejercer su derecho de defensa con relación a la resolución recurrida, siendo que este colegiado estima que </w:t>
      </w:r>
      <w:r w:rsidRPr="00F91458" w:rsidR="00EE0DDF">
        <w:rPr>
          <w:rFonts w:ascii="Times New Roman" w:hAnsi="Times New Roman" w:cs="Times New Roman"/>
          <w:sz w:val="24"/>
          <w:szCs w:val="24"/>
          <w:lang w:val="es-ES"/>
        </w:rPr>
        <w:t xml:space="preserve">se encuentra </w:t>
      </w:r>
      <w:r w:rsidRPr="00F91458">
        <w:rPr>
          <w:rFonts w:ascii="Times New Roman" w:hAnsi="Times New Roman" w:cs="Times New Roman"/>
          <w:sz w:val="24"/>
          <w:szCs w:val="24"/>
          <w:lang w:val="es-ES"/>
        </w:rPr>
        <w:t>suficientemente informado para resolver de manera definitiva;</w:t>
      </w:r>
    </w:p>
    <w:p w:rsidRPr="00F91458" w:rsidR="00624034" w:rsidP="00B8028F" w:rsidRDefault="00624034" w14:paraId="5C58B4F2" w14:textId="77777777">
      <w:pPr>
        <w:suppressAutoHyphens/>
        <w:spacing w:after="0" w:line="240" w:lineRule="auto"/>
        <w:jc w:val="both"/>
        <w:rPr>
          <w:rFonts w:ascii="Times New Roman" w:hAnsi="Times New Roman" w:eastAsia="Times New Roman" w:cs="Times New Roman"/>
          <w:sz w:val="24"/>
          <w:szCs w:val="24"/>
          <w:lang w:val="es-MX" w:eastAsia="ar-SA"/>
        </w:rPr>
      </w:pPr>
    </w:p>
    <w:p w:rsidRPr="00F91458" w:rsidR="00707C99" w:rsidP="00B8028F" w:rsidRDefault="00707C99" w14:paraId="18019E73"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F91458">
        <w:rPr>
          <w:rFonts w:ascii="Times New Roman" w:hAnsi="Times New Roman" w:eastAsia="Times New Roman" w:cs="Times New Roman"/>
          <w:b/>
          <w:bCs/>
          <w:sz w:val="24"/>
          <w:szCs w:val="24"/>
          <w:lang w:val="es-MX" w:eastAsia="ar-SA"/>
        </w:rPr>
        <w:t>Considerando:</w:t>
      </w:r>
    </w:p>
    <w:p w:rsidRPr="00F91458" w:rsidR="00707C99" w:rsidP="00B8028F" w:rsidRDefault="00707C99" w14:paraId="11287361" w14:textId="77777777">
      <w:pPr>
        <w:suppressAutoHyphens/>
        <w:spacing w:after="0" w:line="240" w:lineRule="auto"/>
        <w:jc w:val="both"/>
        <w:rPr>
          <w:rFonts w:ascii="Times New Roman" w:hAnsi="Times New Roman" w:eastAsia="Times New Roman" w:cs="Times New Roman"/>
          <w:sz w:val="24"/>
          <w:szCs w:val="24"/>
          <w:lang w:val="es-ES" w:eastAsia="ar-SA"/>
        </w:rPr>
      </w:pPr>
    </w:p>
    <w:p w:rsidRPr="00F91458" w:rsidR="007261FD" w:rsidP="00B8028F" w:rsidRDefault="00BD797F" w14:paraId="6D94CE30" w14:textId="49D65375">
      <w:pPr>
        <w:spacing w:after="0" w:line="240" w:lineRule="auto"/>
        <w:jc w:val="both"/>
        <w:rPr>
          <w:rFonts w:ascii="Times New Roman" w:hAnsi="Times New Roman" w:cs="Times New Roman"/>
          <w:sz w:val="24"/>
          <w:szCs w:val="24"/>
          <w:lang w:val="es-PE"/>
        </w:rPr>
      </w:pPr>
      <w:r w:rsidRPr="00F91458">
        <w:rPr>
          <w:rFonts w:ascii="Times New Roman" w:hAnsi="Times New Roman" w:cs="Times New Roman"/>
          <w:b/>
          <w:sz w:val="24"/>
          <w:szCs w:val="24"/>
          <w:u w:val="single"/>
          <w:lang w:val="es-PE"/>
        </w:rPr>
        <w:t>Primero</w:t>
      </w:r>
      <w:r w:rsidRPr="00F91458">
        <w:rPr>
          <w:rFonts w:ascii="Times New Roman" w:hAnsi="Times New Roman" w:cs="Times New Roman"/>
          <w:b/>
          <w:sz w:val="24"/>
          <w:szCs w:val="24"/>
          <w:lang w:val="es-PE"/>
        </w:rPr>
        <w:t>:</w:t>
      </w:r>
      <w:r w:rsidRPr="00F91458">
        <w:rPr>
          <w:rFonts w:ascii="Times New Roman" w:hAnsi="Times New Roman" w:cs="Times New Roman"/>
          <w:sz w:val="24"/>
          <w:szCs w:val="24"/>
          <w:lang w:val="es-PE"/>
        </w:rPr>
        <w:t xml:space="preserve"> </w:t>
      </w:r>
      <w:r w:rsidRPr="00F91458" w:rsidR="00201C0D">
        <w:rPr>
          <w:rFonts w:ascii="Times New Roman" w:hAnsi="Times New Roman" w:cs="Times New Roman"/>
          <w:sz w:val="24"/>
          <w:szCs w:val="24"/>
          <w:lang w:val="es-PE"/>
        </w:rPr>
        <w:t xml:space="preserve">El Reglamento de la DEFASEG </w:t>
      </w:r>
      <w:r w:rsidRPr="00F91458" w:rsidR="00201C0D">
        <w:rPr>
          <w:rFonts w:ascii="Times New Roman" w:hAnsi="Times New Roman" w:eastAsia="Arial Unicode MS" w:cs="Times New Roman"/>
          <w:sz w:val="24"/>
          <w:szCs w:val="24"/>
          <w:lang w:val="es-PE"/>
        </w:rPr>
        <w:t>(http://ww</w:t>
      </w:r>
      <w:r w:rsidRPr="00F91458" w:rsidR="00A16942">
        <w:rPr>
          <w:rFonts w:ascii="Times New Roman" w:hAnsi="Times New Roman" w:eastAsia="Arial Unicode MS" w:cs="Times New Roman"/>
          <w:sz w:val="24"/>
          <w:szCs w:val="24"/>
          <w:lang w:val="es-PE"/>
        </w:rPr>
        <w:t>w.defaseg.com.pe/reglamento</w:t>
      </w:r>
      <w:r w:rsidRPr="00F91458" w:rsidR="00201C0D">
        <w:rPr>
          <w:rFonts w:ascii="Times New Roman" w:hAnsi="Times New Roman" w:eastAsia="Arial Unicode MS" w:cs="Times New Roman"/>
          <w:sz w:val="24"/>
          <w:szCs w:val="24"/>
          <w:lang w:val="es-PE"/>
        </w:rPr>
        <w:t xml:space="preserve">), en su artículo 10, </w:t>
      </w:r>
      <w:r w:rsidRPr="00F91458" w:rsidR="00201C0D">
        <w:rPr>
          <w:rFonts w:ascii="Times New Roman" w:hAnsi="Times New Roman" w:cs="Times New Roman"/>
          <w:sz w:val="24"/>
          <w:szCs w:val="24"/>
          <w:lang w:val="es-PE"/>
        </w:rPr>
        <w:t xml:space="preserve">establece que la parte que no se encuentre de acuerdo con lo resuelto </w:t>
      </w:r>
      <w:r w:rsidRPr="00F91458" w:rsidR="000010A4">
        <w:rPr>
          <w:rFonts w:ascii="Times New Roman" w:hAnsi="Times New Roman" w:cs="Times New Roman"/>
          <w:sz w:val="24"/>
          <w:szCs w:val="24"/>
          <w:lang w:val="es-PE"/>
        </w:rPr>
        <w:t>en su oportunidad</w:t>
      </w:r>
      <w:r w:rsidRPr="00F91458" w:rsidR="00201C0D">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Pr="00F91458" w:rsidR="00201C0D">
        <w:rPr>
          <w:rFonts w:ascii="Times New Roman" w:hAnsi="Times New Roman" w:cs="Times New Roman"/>
          <w:sz w:val="24"/>
          <w:szCs w:val="24"/>
          <w:lang w:val="es-ES"/>
        </w:rPr>
        <w:t>usuario de seguro recurre en forma voluntaria a la Defensoría, siendo que la presentación de una reclamación n</w:t>
      </w:r>
      <w:r w:rsidRPr="00F91458" w:rsidR="00201C0D">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F91458" w:rsidR="003005AA">
        <w:rPr>
          <w:rFonts w:ascii="Times New Roman" w:hAnsi="Times New Roman" w:cs="Times New Roman"/>
          <w:sz w:val="24"/>
          <w:szCs w:val="24"/>
          <w:lang w:val="es-PE"/>
        </w:rPr>
        <w:t xml:space="preserve">De acuerdo </w:t>
      </w:r>
      <w:r w:rsidRPr="00F91458" w:rsidR="00201C0D">
        <w:rPr>
          <w:rFonts w:ascii="Times New Roman" w:hAnsi="Times New Roman" w:cs="Times New Roman"/>
          <w:sz w:val="24"/>
          <w:szCs w:val="24"/>
          <w:lang w:val="es-PE"/>
        </w:rPr>
        <w:t>a</w:t>
      </w:r>
      <w:proofErr w:type="gramEnd"/>
      <w:r w:rsidRPr="00F91458" w:rsidR="00201C0D">
        <w:rPr>
          <w:rFonts w:ascii="Times New Roman" w:hAnsi="Times New Roman" w:cs="Times New Roman"/>
          <w:sz w:val="24"/>
          <w:szCs w:val="24"/>
          <w:lang w:val="es-PE"/>
        </w:rPr>
        <w:t xml:space="preserve"> lo anterior,</w:t>
      </w:r>
      <w:r w:rsidRPr="00F91458" w:rsidR="00F320DD">
        <w:rPr>
          <w:rFonts w:ascii="Times New Roman" w:hAnsi="Times New Roman" w:cs="Times New Roman"/>
          <w:sz w:val="24"/>
          <w:szCs w:val="24"/>
          <w:lang w:val="es-PE"/>
        </w:rPr>
        <w:t xml:space="preserve"> debe destacarse que</w:t>
      </w:r>
      <w:r w:rsidRPr="00F91458" w:rsidR="00590F3C">
        <w:rPr>
          <w:rFonts w:ascii="Times New Roman" w:hAnsi="Times New Roman" w:cs="Times New Roman"/>
          <w:sz w:val="24"/>
          <w:szCs w:val="24"/>
          <w:lang w:val="es-PE"/>
        </w:rPr>
        <w:t>, en el caso que</w:t>
      </w:r>
      <w:r w:rsidRPr="00F91458" w:rsidR="00201C0D">
        <w:rPr>
          <w:rFonts w:ascii="Times New Roman" w:hAnsi="Times New Roman" w:cs="Times New Roman"/>
          <w:sz w:val="24"/>
          <w:szCs w:val="24"/>
          <w:lang w:val="es-PE"/>
        </w:rPr>
        <w:t xml:space="preserve"> el asegurado no se encuentra conforme</w:t>
      </w:r>
      <w:r w:rsidRPr="00F91458" w:rsidR="00477D16">
        <w:rPr>
          <w:rFonts w:ascii="Times New Roman" w:hAnsi="Times New Roman" w:cs="Times New Roman"/>
          <w:sz w:val="24"/>
          <w:szCs w:val="24"/>
          <w:lang w:val="es-PE"/>
        </w:rPr>
        <w:t xml:space="preserve"> </w:t>
      </w:r>
      <w:r w:rsidRPr="00F91458" w:rsidR="00AA2931">
        <w:rPr>
          <w:rFonts w:ascii="Times New Roman" w:hAnsi="Times New Roman" w:cs="Times New Roman"/>
          <w:sz w:val="24"/>
          <w:szCs w:val="24"/>
          <w:lang w:val="es-PE"/>
        </w:rPr>
        <w:t>con lo resuelto</w:t>
      </w:r>
      <w:r w:rsidRPr="00F91458" w:rsidR="00F320DD">
        <w:rPr>
          <w:rFonts w:ascii="Times New Roman" w:hAnsi="Times New Roman" w:cs="Times New Roman"/>
          <w:sz w:val="24"/>
          <w:szCs w:val="24"/>
          <w:lang w:val="es-PE"/>
        </w:rPr>
        <w:t xml:space="preserve"> finalmente</w:t>
      </w:r>
      <w:r w:rsidRPr="00F91458" w:rsidR="00AA2931">
        <w:rPr>
          <w:rFonts w:ascii="Times New Roman" w:hAnsi="Times New Roman" w:cs="Times New Roman"/>
          <w:sz w:val="24"/>
          <w:szCs w:val="24"/>
          <w:lang w:val="es-PE"/>
        </w:rPr>
        <w:t xml:space="preserve">, esto último no limita </w:t>
      </w:r>
      <w:r w:rsidRPr="00F91458" w:rsidR="00201C0D">
        <w:rPr>
          <w:rFonts w:ascii="Times New Roman" w:hAnsi="Times New Roman" w:cs="Times New Roman"/>
          <w:sz w:val="24"/>
          <w:szCs w:val="24"/>
          <w:lang w:val="es-PE"/>
        </w:rPr>
        <w:t>la posibilidad de poder recurrir a las instancias correspondientes,</w:t>
      </w:r>
      <w:r w:rsidRPr="00F91458" w:rsidR="00590F3C">
        <w:rPr>
          <w:rFonts w:ascii="Times New Roman" w:hAnsi="Times New Roman" w:cs="Times New Roman"/>
          <w:sz w:val="24"/>
          <w:szCs w:val="24"/>
          <w:lang w:val="es-PE"/>
        </w:rPr>
        <w:t xml:space="preserve"> administrativas o jurisdiccionales,</w:t>
      </w:r>
      <w:r w:rsidRPr="00F91458" w:rsidR="00201C0D">
        <w:rPr>
          <w:rFonts w:ascii="Times New Roman" w:hAnsi="Times New Roman" w:cs="Times New Roman"/>
          <w:sz w:val="24"/>
          <w:szCs w:val="24"/>
          <w:lang w:val="es-PE"/>
        </w:rPr>
        <w:t xml:space="preserve"> a diferencia de la aseguradora que sí queda comprometida con lo resuelto</w:t>
      </w:r>
      <w:r w:rsidRPr="00F91458" w:rsidR="00A16942">
        <w:rPr>
          <w:rFonts w:ascii="Times New Roman" w:hAnsi="Times New Roman" w:cs="Times New Roman"/>
          <w:sz w:val="24"/>
          <w:szCs w:val="24"/>
          <w:lang w:val="es-PE"/>
        </w:rPr>
        <w:t xml:space="preserve"> por la DEFASEG</w:t>
      </w:r>
      <w:r w:rsidRPr="00F91458" w:rsidR="00201C0D">
        <w:rPr>
          <w:rFonts w:ascii="Times New Roman" w:hAnsi="Times New Roman" w:cs="Times New Roman"/>
          <w:sz w:val="24"/>
          <w:szCs w:val="24"/>
          <w:lang w:val="es-PE"/>
        </w:rPr>
        <w:t>.</w:t>
      </w:r>
    </w:p>
    <w:p w:rsidRPr="00F91458" w:rsidR="00857988" w:rsidP="00B8028F" w:rsidRDefault="00857988" w14:paraId="79AEFDFF" w14:textId="77777777">
      <w:pPr>
        <w:spacing w:after="0" w:line="240" w:lineRule="auto"/>
        <w:jc w:val="both"/>
        <w:rPr>
          <w:rFonts w:ascii="Times New Roman" w:hAnsi="Times New Roman" w:cs="Times New Roman"/>
          <w:sz w:val="24"/>
          <w:szCs w:val="24"/>
          <w:lang w:val="es-PE"/>
        </w:rPr>
      </w:pPr>
    </w:p>
    <w:p w:rsidRPr="00F91458" w:rsidR="00A7688F" w:rsidP="00440910" w:rsidRDefault="001D0EED" w14:paraId="6D0757B7" w14:textId="389ABADC">
      <w:pPr>
        <w:tabs>
          <w:tab w:val="left" w:pos="0"/>
          <w:tab w:val="left" w:pos="2160"/>
        </w:tabs>
        <w:spacing w:after="0" w:line="240" w:lineRule="auto"/>
        <w:jc w:val="both"/>
        <w:rPr>
          <w:rFonts w:ascii="Times New Roman" w:hAnsi="Times New Roman" w:cs="Times New Roman"/>
          <w:sz w:val="24"/>
          <w:szCs w:val="24"/>
          <w:lang w:val="es-PE"/>
        </w:rPr>
      </w:pPr>
      <w:r w:rsidRPr="09C192A9" w:rsidR="001D0EED">
        <w:rPr>
          <w:rFonts w:ascii="Times New Roman" w:hAnsi="Times New Roman" w:cs="Times New Roman"/>
          <w:b w:val="1"/>
          <w:bCs w:val="1"/>
          <w:sz w:val="24"/>
          <w:szCs w:val="24"/>
          <w:u w:val="single"/>
          <w:lang w:val="es-PE"/>
        </w:rPr>
        <w:t>Segundo</w:t>
      </w:r>
      <w:r w:rsidRPr="09C192A9" w:rsidR="00BD797F">
        <w:rPr>
          <w:rFonts w:ascii="Times New Roman" w:hAnsi="Times New Roman" w:cs="Times New Roman"/>
          <w:b w:val="1"/>
          <w:bCs w:val="1"/>
          <w:sz w:val="24"/>
          <w:szCs w:val="24"/>
          <w:lang w:val="es-PE"/>
        </w:rPr>
        <w:t>:</w:t>
      </w:r>
      <w:r w:rsidRPr="09C192A9" w:rsidR="003555D3">
        <w:rPr>
          <w:rFonts w:ascii="Times New Roman" w:hAnsi="Times New Roman" w:cs="Times New Roman"/>
          <w:sz w:val="24"/>
          <w:szCs w:val="24"/>
          <w:lang w:val="es-PE"/>
        </w:rPr>
        <w:t xml:space="preserve"> Atendiendo a los fundamentos de la impugnación interpuesta, </w:t>
      </w:r>
      <w:r w:rsidRPr="09C192A9" w:rsidR="00440910">
        <w:rPr>
          <w:rFonts w:ascii="Times New Roman" w:hAnsi="Times New Roman" w:cs="Times New Roman"/>
          <w:sz w:val="24"/>
          <w:szCs w:val="24"/>
          <w:lang w:val="es-PE"/>
        </w:rPr>
        <w:t xml:space="preserve">más allá de </w:t>
      </w:r>
      <w:r w:rsidRPr="09C192A9" w:rsidR="00F65777">
        <w:rPr>
          <w:rFonts w:ascii="Times New Roman" w:hAnsi="Times New Roman" w:cs="Times New Roman"/>
          <w:sz w:val="24"/>
          <w:szCs w:val="24"/>
          <w:lang w:val="es-PE"/>
        </w:rPr>
        <w:t xml:space="preserve">la extensión argumentativa, se aprecia que </w:t>
      </w:r>
      <w:r w:rsidRPr="09C192A9" w:rsidR="50A24A2E">
        <w:rPr>
          <w:rFonts w:ascii="Times New Roman" w:hAnsi="Times New Roman" w:cs="Times New Roman"/>
          <w:sz w:val="24"/>
          <w:szCs w:val="24"/>
          <w:lang w:val="es-PE"/>
        </w:rPr>
        <w:t>..................................</w:t>
      </w:r>
      <w:r w:rsidRPr="09C192A9" w:rsidR="00F65777">
        <w:rPr>
          <w:rFonts w:ascii="Times New Roman" w:hAnsi="Times New Roman" w:cs="Times New Roman"/>
          <w:sz w:val="24"/>
          <w:szCs w:val="24"/>
          <w:lang w:val="es-PE"/>
        </w:rPr>
        <w:t xml:space="preserve"> reitera su posición en el sentido que los seguros </w:t>
      </w:r>
      <w:r w:rsidRPr="09C192A9" w:rsidR="000E4FF0">
        <w:rPr>
          <w:rFonts w:ascii="Times New Roman" w:hAnsi="Times New Roman" w:cs="Times New Roman"/>
          <w:sz w:val="24"/>
          <w:szCs w:val="24"/>
          <w:lang w:val="es-PE"/>
        </w:rPr>
        <w:t xml:space="preserve">aplicables </w:t>
      </w:r>
      <w:r w:rsidRPr="09C192A9" w:rsidR="00F65777">
        <w:rPr>
          <w:rFonts w:ascii="Times New Roman" w:hAnsi="Times New Roman" w:cs="Times New Roman"/>
          <w:sz w:val="24"/>
          <w:szCs w:val="24"/>
          <w:lang w:val="es-PE"/>
        </w:rPr>
        <w:t xml:space="preserve">contienen una cláusula de exclusión sobre fallecimiento por enfermedad preexistente, la cual aplica al caso conforme a la historia clínica del asegurado; no obstante, poco o nada </w:t>
      </w:r>
      <w:r w:rsidRPr="09C192A9" w:rsidR="000E4FF0">
        <w:rPr>
          <w:rFonts w:ascii="Times New Roman" w:hAnsi="Times New Roman" w:cs="Times New Roman"/>
          <w:sz w:val="24"/>
          <w:szCs w:val="24"/>
          <w:lang w:val="es-PE"/>
        </w:rPr>
        <w:t>se</w:t>
      </w:r>
      <w:r w:rsidRPr="09C192A9" w:rsidR="00F65777">
        <w:rPr>
          <w:rFonts w:ascii="Times New Roman" w:hAnsi="Times New Roman" w:cs="Times New Roman"/>
          <w:sz w:val="24"/>
          <w:szCs w:val="24"/>
          <w:lang w:val="es-PE"/>
        </w:rPr>
        <w:t xml:space="preserve"> advierte que la aseguradora </w:t>
      </w:r>
      <w:r w:rsidRPr="09C192A9" w:rsidR="000E4FF0">
        <w:rPr>
          <w:rFonts w:ascii="Times New Roman" w:hAnsi="Times New Roman" w:cs="Times New Roman"/>
          <w:sz w:val="24"/>
          <w:szCs w:val="24"/>
          <w:lang w:val="es-PE"/>
        </w:rPr>
        <w:t xml:space="preserve">haya </w:t>
      </w:r>
      <w:r w:rsidRPr="09C192A9" w:rsidR="00F65777">
        <w:rPr>
          <w:rFonts w:ascii="Times New Roman" w:hAnsi="Times New Roman" w:cs="Times New Roman"/>
          <w:sz w:val="24"/>
          <w:szCs w:val="24"/>
          <w:lang w:val="es-PE"/>
        </w:rPr>
        <w:t>cuid</w:t>
      </w:r>
      <w:r w:rsidRPr="09C192A9" w:rsidR="000E4FF0">
        <w:rPr>
          <w:rFonts w:ascii="Times New Roman" w:hAnsi="Times New Roman" w:cs="Times New Roman"/>
          <w:sz w:val="24"/>
          <w:szCs w:val="24"/>
          <w:lang w:val="es-PE"/>
        </w:rPr>
        <w:t>ado</w:t>
      </w:r>
      <w:r w:rsidRPr="09C192A9" w:rsidR="00F65777">
        <w:rPr>
          <w:rFonts w:ascii="Times New Roman" w:hAnsi="Times New Roman" w:cs="Times New Roman"/>
          <w:sz w:val="24"/>
          <w:szCs w:val="24"/>
          <w:lang w:val="es-PE"/>
        </w:rPr>
        <w:t xml:space="preserve"> de satisfacer el “test de validación” referido en la resolución recurrida</w:t>
      </w:r>
      <w:r w:rsidRPr="09C192A9" w:rsidR="000E4FF0">
        <w:rPr>
          <w:rFonts w:ascii="Times New Roman" w:hAnsi="Times New Roman" w:cs="Times New Roman"/>
          <w:sz w:val="24"/>
          <w:szCs w:val="24"/>
          <w:lang w:val="es-PE"/>
        </w:rPr>
        <w:t>,</w:t>
      </w:r>
      <w:r w:rsidRPr="09C192A9" w:rsidR="00F65777">
        <w:rPr>
          <w:rFonts w:ascii="Times New Roman" w:hAnsi="Times New Roman" w:cs="Times New Roman"/>
          <w:sz w:val="24"/>
          <w:szCs w:val="24"/>
          <w:lang w:val="es-PE"/>
        </w:rPr>
        <w:t xml:space="preserve"> probando, de un lado, la existencia cierta de los instrumentos contractuales que contengan la exclusión invocada, y de otro lado, demostrando que dicho régimen de exclusiones era ciertamente de conocimiento del asegurado antes de la ocurrencia del siniestro, esto es, del cual informó </w:t>
      </w:r>
      <w:r w:rsidRPr="09C192A9" w:rsidR="004D5CEA">
        <w:rPr>
          <w:rFonts w:ascii="Times New Roman" w:hAnsi="Times New Roman" w:cs="Times New Roman"/>
          <w:sz w:val="24"/>
          <w:szCs w:val="24"/>
          <w:lang w:val="es-PE"/>
        </w:rPr>
        <w:t>oportuna, adecuada y suficientemente.</w:t>
      </w:r>
    </w:p>
    <w:p w:rsidRPr="00F91458" w:rsidR="004D5CEA" w:rsidP="00440910" w:rsidRDefault="004D5CEA" w14:paraId="184200CD" w14:textId="37257F48">
      <w:pPr>
        <w:tabs>
          <w:tab w:val="left" w:pos="0"/>
          <w:tab w:val="left" w:pos="2160"/>
        </w:tabs>
        <w:spacing w:after="0" w:line="240" w:lineRule="auto"/>
        <w:jc w:val="both"/>
        <w:rPr>
          <w:rFonts w:ascii="Times New Roman" w:hAnsi="Times New Roman" w:cs="Times New Roman"/>
          <w:sz w:val="24"/>
          <w:szCs w:val="24"/>
          <w:lang w:val="es-PE"/>
        </w:rPr>
      </w:pPr>
    </w:p>
    <w:p w:rsidR="00947C66" w:rsidP="09C192A9" w:rsidRDefault="004D5CEA" w14:paraId="50663D3C" w14:textId="07FA1D59">
      <w:pPr>
        <w:tabs>
          <w:tab w:val="left" w:pos="0"/>
          <w:tab w:val="left" w:pos="2160"/>
        </w:tabs>
        <w:spacing w:after="0" w:line="240" w:lineRule="auto"/>
        <w:jc w:val="both"/>
        <w:rPr>
          <w:rFonts w:ascii="Times New Roman" w:hAnsi="Times New Roman" w:eastAsia="Times New Roman" w:cs="Times New Roman"/>
          <w:sz w:val="24"/>
          <w:szCs w:val="24"/>
          <w:lang w:val="es-MX" w:eastAsia="ar-SA"/>
        </w:rPr>
      </w:pPr>
      <w:r w:rsidRPr="09C192A9" w:rsidR="004D5CEA">
        <w:rPr>
          <w:rFonts w:ascii="Times New Roman" w:hAnsi="Times New Roman" w:cs="Times New Roman"/>
          <w:sz w:val="24"/>
          <w:szCs w:val="24"/>
          <w:lang w:val="es-PE"/>
        </w:rPr>
        <w:t xml:space="preserve">Resulta </w:t>
      </w:r>
      <w:r w:rsidRPr="09C192A9" w:rsidR="009A54E2">
        <w:rPr>
          <w:rFonts w:ascii="Times New Roman" w:hAnsi="Times New Roman" w:cs="Times New Roman"/>
          <w:sz w:val="24"/>
          <w:szCs w:val="24"/>
          <w:lang w:val="es-PE"/>
        </w:rPr>
        <w:t>contradictori</w:t>
      </w:r>
      <w:r w:rsidRPr="09C192A9" w:rsidR="004D5CEA">
        <w:rPr>
          <w:rFonts w:ascii="Times New Roman" w:hAnsi="Times New Roman" w:cs="Times New Roman"/>
          <w:sz w:val="24"/>
          <w:szCs w:val="24"/>
          <w:lang w:val="es-PE"/>
        </w:rPr>
        <w:t xml:space="preserve">o que </w:t>
      </w:r>
      <w:r w:rsidRPr="09C192A9" w:rsidR="50A24A2E">
        <w:rPr>
          <w:rFonts w:ascii="Times New Roman" w:hAnsi="Times New Roman" w:cs="Times New Roman"/>
          <w:sz w:val="24"/>
          <w:szCs w:val="24"/>
          <w:lang w:val="es-PE"/>
        </w:rPr>
        <w:t>..................................</w:t>
      </w:r>
      <w:r w:rsidRPr="09C192A9" w:rsidR="004D5CEA">
        <w:rPr>
          <w:rFonts w:ascii="Times New Roman" w:hAnsi="Times New Roman" w:cs="Times New Roman"/>
          <w:sz w:val="24"/>
          <w:szCs w:val="24"/>
          <w:lang w:val="es-PE"/>
        </w:rPr>
        <w:t xml:space="preserve"> sostenga que la resolución recurrida </w:t>
      </w:r>
      <w:r w:rsidRPr="09C192A9" w:rsidR="004D5CEA">
        <w:rPr>
          <w:rFonts w:ascii="Times New Roman" w:hAnsi="Times New Roman" w:eastAsia="Times New Roman" w:cs="Times New Roman"/>
          <w:sz w:val="24"/>
          <w:szCs w:val="24"/>
          <w:lang w:val="es-MX" w:eastAsia="ar-SA"/>
        </w:rPr>
        <w:t>no ha realizado un análisis completo de los documentos que obran en el expediente, ni ha valorado debidamente sus argumentos, cuando recién con el recurso impugnativo presenta lo que estima la documentación pertinente, pero si</w:t>
      </w:r>
      <w:r w:rsidRPr="09C192A9" w:rsidR="009A54E2">
        <w:rPr>
          <w:rFonts w:ascii="Times New Roman" w:hAnsi="Times New Roman" w:eastAsia="Times New Roman" w:cs="Times New Roman"/>
          <w:sz w:val="24"/>
          <w:szCs w:val="24"/>
          <w:lang w:val="es-MX" w:eastAsia="ar-SA"/>
        </w:rPr>
        <w:t>n</w:t>
      </w:r>
      <w:r w:rsidRPr="09C192A9" w:rsidR="004D5CEA">
        <w:rPr>
          <w:rFonts w:ascii="Times New Roman" w:hAnsi="Times New Roman" w:eastAsia="Times New Roman" w:cs="Times New Roman"/>
          <w:sz w:val="24"/>
          <w:szCs w:val="24"/>
          <w:lang w:val="es-MX" w:eastAsia="ar-SA"/>
        </w:rPr>
        <w:t xml:space="preserve"> llegar </w:t>
      </w:r>
      <w:r w:rsidRPr="09C192A9" w:rsidR="000E4FF0">
        <w:rPr>
          <w:rFonts w:ascii="Times New Roman" w:hAnsi="Times New Roman" w:eastAsia="Times New Roman" w:cs="Times New Roman"/>
          <w:sz w:val="24"/>
          <w:szCs w:val="24"/>
          <w:lang w:val="es-MX" w:eastAsia="ar-SA"/>
        </w:rPr>
        <w:t xml:space="preserve">finalmente </w:t>
      </w:r>
      <w:r w:rsidRPr="09C192A9" w:rsidR="004D5CEA">
        <w:rPr>
          <w:rFonts w:ascii="Times New Roman" w:hAnsi="Times New Roman" w:eastAsia="Times New Roman" w:cs="Times New Roman"/>
          <w:sz w:val="24"/>
          <w:szCs w:val="24"/>
          <w:lang w:val="es-MX" w:eastAsia="ar-SA"/>
        </w:rPr>
        <w:t xml:space="preserve">a satisfacer el test de validación señalado precedentemente, </w:t>
      </w:r>
      <w:r w:rsidRPr="09C192A9" w:rsidR="000E4FF0">
        <w:rPr>
          <w:rFonts w:ascii="Times New Roman" w:hAnsi="Times New Roman" w:eastAsia="Times New Roman" w:cs="Times New Roman"/>
          <w:sz w:val="24"/>
          <w:szCs w:val="24"/>
          <w:lang w:val="es-MX" w:eastAsia="ar-SA"/>
        </w:rPr>
        <w:t xml:space="preserve">siendo más bien que </w:t>
      </w:r>
      <w:r w:rsidRPr="09C192A9" w:rsidR="004D5CEA">
        <w:rPr>
          <w:rFonts w:ascii="Times New Roman" w:hAnsi="Times New Roman" w:eastAsia="Times New Roman" w:cs="Times New Roman"/>
          <w:sz w:val="24"/>
          <w:szCs w:val="24"/>
          <w:lang w:val="es-MX" w:eastAsia="ar-SA"/>
        </w:rPr>
        <w:t>presenta prueba</w:t>
      </w:r>
      <w:r w:rsidRPr="09C192A9" w:rsidR="000E4FF0">
        <w:rPr>
          <w:rFonts w:ascii="Times New Roman" w:hAnsi="Times New Roman" w:eastAsia="Times New Roman" w:cs="Times New Roman"/>
          <w:sz w:val="24"/>
          <w:szCs w:val="24"/>
          <w:lang w:val="es-MX" w:eastAsia="ar-SA"/>
        </w:rPr>
        <w:t>s</w:t>
      </w:r>
      <w:r w:rsidRPr="09C192A9" w:rsidR="004D5CEA">
        <w:rPr>
          <w:rFonts w:ascii="Times New Roman" w:hAnsi="Times New Roman" w:eastAsia="Times New Roman" w:cs="Times New Roman"/>
          <w:sz w:val="24"/>
          <w:szCs w:val="24"/>
          <w:lang w:val="es-MX" w:eastAsia="ar-SA"/>
        </w:rPr>
        <w:t xml:space="preserve"> que </w:t>
      </w:r>
      <w:r w:rsidRPr="09C192A9" w:rsidR="000E4FF0">
        <w:rPr>
          <w:rFonts w:ascii="Times New Roman" w:hAnsi="Times New Roman" w:eastAsia="Times New Roman" w:cs="Times New Roman"/>
          <w:sz w:val="24"/>
          <w:szCs w:val="24"/>
          <w:lang w:val="es-MX" w:eastAsia="ar-SA"/>
        </w:rPr>
        <w:t xml:space="preserve">no </w:t>
      </w:r>
      <w:r w:rsidRPr="09C192A9" w:rsidR="004D5CEA">
        <w:rPr>
          <w:rFonts w:ascii="Times New Roman" w:hAnsi="Times New Roman" w:eastAsia="Times New Roman" w:cs="Times New Roman"/>
          <w:sz w:val="24"/>
          <w:szCs w:val="24"/>
          <w:lang w:val="es-MX" w:eastAsia="ar-SA"/>
        </w:rPr>
        <w:t>resulta</w:t>
      </w:r>
      <w:r w:rsidRPr="09C192A9" w:rsidR="000E4FF0">
        <w:rPr>
          <w:rFonts w:ascii="Times New Roman" w:hAnsi="Times New Roman" w:eastAsia="Times New Roman" w:cs="Times New Roman"/>
          <w:sz w:val="24"/>
          <w:szCs w:val="24"/>
          <w:lang w:val="es-MX" w:eastAsia="ar-SA"/>
        </w:rPr>
        <w:t>n</w:t>
      </w:r>
      <w:r w:rsidRPr="09C192A9" w:rsidR="004D5CEA">
        <w:rPr>
          <w:rFonts w:ascii="Times New Roman" w:hAnsi="Times New Roman" w:eastAsia="Times New Roman" w:cs="Times New Roman"/>
          <w:sz w:val="24"/>
          <w:szCs w:val="24"/>
          <w:lang w:val="es-MX" w:eastAsia="ar-SA"/>
        </w:rPr>
        <w:t xml:space="preserve"> pertinente</w:t>
      </w:r>
      <w:r w:rsidRPr="09C192A9" w:rsidR="000E4FF0">
        <w:rPr>
          <w:rFonts w:ascii="Times New Roman" w:hAnsi="Times New Roman" w:eastAsia="Times New Roman" w:cs="Times New Roman"/>
          <w:sz w:val="24"/>
          <w:szCs w:val="24"/>
          <w:lang w:val="es-MX" w:eastAsia="ar-SA"/>
        </w:rPr>
        <w:t>s</w:t>
      </w:r>
      <w:r w:rsidRPr="09C192A9" w:rsidR="004D5CEA">
        <w:rPr>
          <w:rFonts w:ascii="Times New Roman" w:hAnsi="Times New Roman" w:eastAsia="Times New Roman" w:cs="Times New Roman"/>
          <w:sz w:val="24"/>
          <w:szCs w:val="24"/>
          <w:lang w:val="es-MX" w:eastAsia="ar-SA"/>
        </w:rPr>
        <w:t xml:space="preserve">, porque no es materia </w:t>
      </w:r>
      <w:r w:rsidRPr="09C192A9" w:rsidR="009A54E2">
        <w:rPr>
          <w:rFonts w:ascii="Times New Roman" w:hAnsi="Times New Roman" w:eastAsia="Times New Roman" w:cs="Times New Roman"/>
          <w:sz w:val="24"/>
          <w:szCs w:val="24"/>
          <w:lang w:val="es-MX" w:eastAsia="ar-SA"/>
        </w:rPr>
        <w:t>controvertida</w:t>
      </w:r>
      <w:r w:rsidRPr="09C192A9" w:rsidR="004D5CEA">
        <w:rPr>
          <w:rFonts w:ascii="Times New Roman" w:hAnsi="Times New Roman" w:eastAsia="Times New Roman" w:cs="Times New Roman"/>
          <w:sz w:val="24"/>
          <w:szCs w:val="24"/>
          <w:lang w:val="es-MX" w:eastAsia="ar-SA"/>
        </w:rPr>
        <w:t xml:space="preserve"> si el asegurado pagó o no las primas, o desde cuándo, sino si las exclusiones contractuales eran de su efectivo conocimiento o no.  Conforme a ello, se entiende que la prueba </w:t>
      </w:r>
      <w:r w:rsidRPr="09C192A9" w:rsidR="000E4FF0">
        <w:rPr>
          <w:rFonts w:ascii="Times New Roman" w:hAnsi="Times New Roman" w:eastAsia="Times New Roman" w:cs="Times New Roman"/>
          <w:sz w:val="24"/>
          <w:szCs w:val="24"/>
          <w:lang w:val="es-MX" w:eastAsia="ar-SA"/>
        </w:rPr>
        <w:t xml:space="preserve">a ser </w:t>
      </w:r>
      <w:r w:rsidRPr="09C192A9" w:rsidR="004D5CEA">
        <w:rPr>
          <w:rFonts w:ascii="Times New Roman" w:hAnsi="Times New Roman" w:eastAsia="Times New Roman" w:cs="Times New Roman"/>
          <w:sz w:val="24"/>
          <w:szCs w:val="24"/>
          <w:lang w:val="es-MX" w:eastAsia="ar-SA"/>
        </w:rPr>
        <w:t xml:space="preserve">aportada debe permitir advertir que lo resuelto no se ajusta al contrato ni a ley, </w:t>
      </w:r>
      <w:r w:rsidRPr="09C192A9" w:rsidR="009A54E2">
        <w:rPr>
          <w:rFonts w:ascii="Times New Roman" w:hAnsi="Times New Roman" w:eastAsia="Times New Roman" w:cs="Times New Roman"/>
          <w:sz w:val="24"/>
          <w:szCs w:val="24"/>
          <w:lang w:val="es-MX" w:eastAsia="ar-SA"/>
        </w:rPr>
        <w:t>por lo que se justifica objetivamente revocar lo recurrido</w:t>
      </w:r>
      <w:r w:rsidRPr="09C192A9" w:rsidR="00666EAC">
        <w:rPr>
          <w:rFonts w:ascii="Times New Roman" w:hAnsi="Times New Roman" w:eastAsia="Times New Roman" w:cs="Times New Roman"/>
          <w:sz w:val="24"/>
          <w:szCs w:val="24"/>
          <w:lang w:val="es-MX" w:eastAsia="ar-SA"/>
        </w:rPr>
        <w:t>;</w:t>
      </w:r>
      <w:r w:rsidRPr="09C192A9" w:rsidR="009A54E2">
        <w:rPr>
          <w:rFonts w:ascii="Times New Roman" w:hAnsi="Times New Roman" w:eastAsia="Times New Roman" w:cs="Times New Roman"/>
          <w:sz w:val="24"/>
          <w:szCs w:val="24"/>
          <w:lang w:val="es-MX" w:eastAsia="ar-SA"/>
        </w:rPr>
        <w:t xml:space="preserve"> </w:t>
      </w:r>
      <w:r w:rsidRPr="09C192A9" w:rsidR="004D5CEA">
        <w:rPr>
          <w:rFonts w:ascii="Times New Roman" w:hAnsi="Times New Roman" w:eastAsia="Times New Roman" w:cs="Times New Roman"/>
          <w:sz w:val="24"/>
          <w:szCs w:val="24"/>
          <w:lang w:val="es-MX" w:eastAsia="ar-SA"/>
        </w:rPr>
        <w:t xml:space="preserve">caso contrario, </w:t>
      </w:r>
      <w:r w:rsidRPr="09C192A9" w:rsidR="00666EAC">
        <w:rPr>
          <w:rFonts w:ascii="Times New Roman" w:hAnsi="Times New Roman" w:eastAsia="Times New Roman" w:cs="Times New Roman"/>
          <w:sz w:val="24"/>
          <w:szCs w:val="24"/>
          <w:lang w:val="es-MX" w:eastAsia="ar-SA"/>
        </w:rPr>
        <w:t xml:space="preserve">la impertinencia probatoria </w:t>
      </w:r>
      <w:r w:rsidRPr="09C192A9" w:rsidR="004D5CEA">
        <w:rPr>
          <w:rFonts w:ascii="Times New Roman" w:hAnsi="Times New Roman" w:eastAsia="Times New Roman" w:cs="Times New Roman"/>
          <w:sz w:val="24"/>
          <w:szCs w:val="24"/>
          <w:lang w:val="es-MX" w:eastAsia="ar-SA"/>
        </w:rPr>
        <w:t>se presta a que pueda interpretarse que el recurso impugnat</w:t>
      </w:r>
      <w:r w:rsidRPr="09C192A9" w:rsidR="00666EAC">
        <w:rPr>
          <w:rFonts w:ascii="Times New Roman" w:hAnsi="Times New Roman" w:eastAsia="Times New Roman" w:cs="Times New Roman"/>
          <w:sz w:val="24"/>
          <w:szCs w:val="24"/>
          <w:lang w:val="es-MX" w:eastAsia="ar-SA"/>
        </w:rPr>
        <w:t>ivo</w:t>
      </w:r>
      <w:r w:rsidRPr="09C192A9" w:rsidR="004D5CEA">
        <w:rPr>
          <w:rFonts w:ascii="Times New Roman" w:hAnsi="Times New Roman" w:eastAsia="Times New Roman" w:cs="Times New Roman"/>
          <w:sz w:val="24"/>
          <w:szCs w:val="24"/>
          <w:lang w:val="es-MX" w:eastAsia="ar-SA"/>
        </w:rPr>
        <w:t xml:space="preserve"> </w:t>
      </w:r>
    </w:p>
    <w:p w:rsidR="00947C66" w:rsidP="00440910" w:rsidRDefault="00947C66" w14:paraId="51C576ED" w14:textId="77777777">
      <w:pPr>
        <w:tabs>
          <w:tab w:val="left" w:pos="0"/>
          <w:tab w:val="left" w:pos="2160"/>
        </w:tabs>
        <w:spacing w:after="0" w:line="240" w:lineRule="auto"/>
        <w:jc w:val="both"/>
        <w:rPr>
          <w:rFonts w:ascii="Times New Roman" w:hAnsi="Times New Roman" w:eastAsia="Times New Roman" w:cs="Times New Roman"/>
          <w:bCs/>
          <w:sz w:val="24"/>
          <w:szCs w:val="24"/>
          <w:lang w:val="es-MX" w:eastAsia="ar-SA"/>
        </w:rPr>
      </w:pPr>
    </w:p>
    <w:p w:rsidR="00947C66" w:rsidP="00440910" w:rsidRDefault="00947C66" w14:paraId="2E8D4550" w14:textId="77777777">
      <w:pPr>
        <w:tabs>
          <w:tab w:val="left" w:pos="0"/>
          <w:tab w:val="left" w:pos="2160"/>
        </w:tabs>
        <w:spacing w:after="0" w:line="240" w:lineRule="auto"/>
        <w:jc w:val="both"/>
        <w:rPr>
          <w:rFonts w:ascii="Times New Roman" w:hAnsi="Times New Roman" w:eastAsia="Times New Roman" w:cs="Times New Roman"/>
          <w:bCs/>
          <w:sz w:val="24"/>
          <w:szCs w:val="24"/>
          <w:lang w:val="es-MX" w:eastAsia="ar-SA"/>
        </w:rPr>
      </w:pPr>
    </w:p>
    <w:p w:rsidRPr="00F91458" w:rsidR="00440910" w:rsidP="00440910" w:rsidRDefault="00666EAC" w14:paraId="1F5A9EBC" w14:textId="1F703425">
      <w:pPr>
        <w:tabs>
          <w:tab w:val="left" w:pos="0"/>
          <w:tab w:val="left" w:pos="2160"/>
        </w:tabs>
        <w:spacing w:after="0" w:line="240" w:lineRule="auto"/>
        <w:jc w:val="both"/>
        <w:rPr>
          <w:rFonts w:ascii="Times New Roman" w:hAnsi="Times New Roman" w:eastAsia="Times New Roman" w:cs="Times New Roman"/>
          <w:bCs/>
          <w:sz w:val="24"/>
          <w:szCs w:val="24"/>
          <w:lang w:val="es-MX" w:eastAsia="ar-SA"/>
        </w:rPr>
      </w:pPr>
      <w:r w:rsidRPr="00F91458">
        <w:rPr>
          <w:rFonts w:ascii="Times New Roman" w:hAnsi="Times New Roman" w:eastAsia="Times New Roman" w:cs="Times New Roman"/>
          <w:bCs/>
          <w:sz w:val="24"/>
          <w:szCs w:val="24"/>
          <w:lang w:val="es-MX" w:eastAsia="ar-SA"/>
        </w:rPr>
        <w:t xml:space="preserve">presentado </w:t>
      </w:r>
      <w:r w:rsidRPr="00F91458" w:rsidR="004D5CEA">
        <w:rPr>
          <w:rFonts w:ascii="Times New Roman" w:hAnsi="Times New Roman" w:eastAsia="Times New Roman" w:cs="Times New Roman"/>
          <w:bCs/>
          <w:sz w:val="24"/>
          <w:szCs w:val="24"/>
          <w:lang w:val="es-MX" w:eastAsia="ar-SA"/>
        </w:rPr>
        <w:t>es meramente dilatorio</w:t>
      </w:r>
      <w:r w:rsidRPr="00F91458" w:rsidR="009A54E2">
        <w:rPr>
          <w:rFonts w:ascii="Times New Roman" w:hAnsi="Times New Roman" w:eastAsia="Times New Roman" w:cs="Times New Roman"/>
          <w:bCs/>
          <w:sz w:val="24"/>
          <w:szCs w:val="24"/>
          <w:lang w:val="es-MX" w:eastAsia="ar-SA"/>
        </w:rPr>
        <w:t xml:space="preserve">, </w:t>
      </w:r>
      <w:r w:rsidRPr="00F91458">
        <w:rPr>
          <w:rFonts w:ascii="Times New Roman" w:hAnsi="Times New Roman" w:eastAsia="Times New Roman" w:cs="Times New Roman"/>
          <w:bCs/>
          <w:sz w:val="24"/>
          <w:szCs w:val="24"/>
          <w:lang w:val="es-MX" w:eastAsia="ar-SA"/>
        </w:rPr>
        <w:t xml:space="preserve">máxime cuando reitera lo que ya fue analizado y calificado, </w:t>
      </w:r>
      <w:r w:rsidRPr="00F91458" w:rsidR="009A54E2">
        <w:rPr>
          <w:rFonts w:ascii="Times New Roman" w:hAnsi="Times New Roman" w:eastAsia="Times New Roman" w:cs="Times New Roman"/>
          <w:bCs/>
          <w:sz w:val="24"/>
          <w:szCs w:val="24"/>
          <w:lang w:val="es-MX" w:eastAsia="ar-SA"/>
        </w:rPr>
        <w:t xml:space="preserve">al no probar lo que se ha indicado claramente que debe ser probado por la aseguradora para que </w:t>
      </w:r>
      <w:r w:rsidRPr="00F91458">
        <w:rPr>
          <w:rFonts w:ascii="Times New Roman" w:hAnsi="Times New Roman" w:eastAsia="Times New Roman" w:cs="Times New Roman"/>
          <w:bCs/>
          <w:sz w:val="24"/>
          <w:szCs w:val="24"/>
          <w:lang w:val="es-MX" w:eastAsia="ar-SA"/>
        </w:rPr>
        <w:t>su</w:t>
      </w:r>
      <w:r w:rsidRPr="00F91458" w:rsidR="009A54E2">
        <w:rPr>
          <w:rFonts w:ascii="Times New Roman" w:hAnsi="Times New Roman" w:eastAsia="Times New Roman" w:cs="Times New Roman"/>
          <w:bCs/>
          <w:sz w:val="24"/>
          <w:szCs w:val="24"/>
          <w:lang w:val="es-MX" w:eastAsia="ar-SA"/>
        </w:rPr>
        <w:t xml:space="preserve"> rechazo sea legítimo.</w:t>
      </w:r>
    </w:p>
    <w:p w:rsidRPr="00F91458" w:rsidR="006B047E" w:rsidP="00440910" w:rsidRDefault="006B047E" w14:paraId="49270521" w14:textId="78FC9BA0">
      <w:pPr>
        <w:tabs>
          <w:tab w:val="left" w:pos="0"/>
          <w:tab w:val="left" w:pos="2160"/>
        </w:tabs>
        <w:spacing w:after="0" w:line="240" w:lineRule="auto"/>
        <w:jc w:val="both"/>
        <w:rPr>
          <w:rFonts w:ascii="Times New Roman" w:hAnsi="Times New Roman" w:eastAsia="Times New Roman" w:cs="Times New Roman"/>
          <w:bCs/>
          <w:sz w:val="24"/>
          <w:szCs w:val="24"/>
          <w:lang w:val="es-MX" w:eastAsia="ar-SA"/>
        </w:rPr>
      </w:pPr>
    </w:p>
    <w:p w:rsidRPr="00F91458" w:rsidR="006B047E" w:rsidP="00440910" w:rsidRDefault="006B047E" w14:paraId="0DEB44C3" w14:textId="7A5AB574">
      <w:pPr>
        <w:tabs>
          <w:tab w:val="left" w:pos="0"/>
          <w:tab w:val="left" w:pos="2160"/>
        </w:tabs>
        <w:spacing w:after="0" w:line="240" w:lineRule="auto"/>
        <w:jc w:val="both"/>
        <w:rPr>
          <w:rFonts w:ascii="Times New Roman" w:hAnsi="Times New Roman" w:cs="Times New Roman"/>
          <w:sz w:val="24"/>
          <w:szCs w:val="24"/>
          <w:lang w:val="es-PE"/>
        </w:rPr>
      </w:pPr>
      <w:r w:rsidRPr="00F91458">
        <w:rPr>
          <w:rFonts w:ascii="Times New Roman" w:hAnsi="Times New Roman" w:eastAsia="Times New Roman" w:cs="Times New Roman"/>
          <w:bCs/>
          <w:sz w:val="24"/>
          <w:szCs w:val="24"/>
          <w:lang w:val="es-MX" w:eastAsia="ar-SA"/>
        </w:rPr>
        <w:t>Atendiendo a lo señalado, y a lo expresado por la reclamante en su escrito de absolución del traslado de la impugnación, se concluye que no está probado ciertamente el contenido de las pólizas aplicables al caso, ni que el régimen de exclusiones fue informado o era de conocimiento previo del asegurado, por lo</w:t>
      </w:r>
      <w:r w:rsidRPr="00F91458" w:rsidR="00666EAC">
        <w:rPr>
          <w:rFonts w:ascii="Times New Roman" w:hAnsi="Times New Roman" w:eastAsia="Times New Roman" w:cs="Times New Roman"/>
          <w:bCs/>
          <w:sz w:val="24"/>
          <w:szCs w:val="24"/>
          <w:lang w:val="es-MX" w:eastAsia="ar-SA"/>
        </w:rPr>
        <w:t xml:space="preserve"> </w:t>
      </w:r>
      <w:r w:rsidRPr="00F91458">
        <w:rPr>
          <w:rFonts w:ascii="Times New Roman" w:hAnsi="Times New Roman" w:eastAsia="Times New Roman" w:cs="Times New Roman"/>
          <w:bCs/>
          <w:sz w:val="24"/>
          <w:szCs w:val="24"/>
          <w:lang w:val="es-MX" w:eastAsia="ar-SA"/>
        </w:rPr>
        <w:t>que se mantiene el fundamento de la resolución recurrida.</w:t>
      </w:r>
    </w:p>
    <w:p w:rsidRPr="00F91458" w:rsidR="00440910" w:rsidP="00440910" w:rsidRDefault="00440910" w14:paraId="759DF869" w14:textId="77777777">
      <w:pPr>
        <w:tabs>
          <w:tab w:val="left" w:pos="0"/>
          <w:tab w:val="left" w:pos="2160"/>
        </w:tabs>
        <w:spacing w:after="0" w:line="240" w:lineRule="auto"/>
        <w:jc w:val="both"/>
        <w:rPr>
          <w:rFonts w:ascii="Times New Roman" w:hAnsi="Times New Roman" w:cs="Times New Roman"/>
          <w:b/>
          <w:bCs/>
          <w:sz w:val="24"/>
          <w:szCs w:val="24"/>
          <w:lang w:val="es-PE"/>
        </w:rPr>
      </w:pPr>
    </w:p>
    <w:p w:rsidRPr="00F91458" w:rsidR="000E4FF0" w:rsidP="00730D5B" w:rsidRDefault="00A7688F" w14:paraId="1E5E2839" w14:textId="41B78DF9">
      <w:pPr>
        <w:tabs>
          <w:tab w:val="left" w:pos="0"/>
          <w:tab w:val="left" w:pos="2160"/>
        </w:tabs>
        <w:spacing w:after="0" w:line="240" w:lineRule="auto"/>
        <w:jc w:val="both"/>
        <w:rPr>
          <w:rFonts w:ascii="Times New Roman" w:hAnsi="Times New Roman" w:cs="Times New Roman"/>
          <w:sz w:val="24"/>
          <w:szCs w:val="24"/>
          <w:lang w:val="es-PE"/>
        </w:rPr>
      </w:pPr>
      <w:r w:rsidRPr="00F91458">
        <w:rPr>
          <w:rFonts w:ascii="Times New Roman" w:hAnsi="Times New Roman" w:cs="Times New Roman"/>
          <w:b/>
          <w:bCs/>
          <w:sz w:val="24"/>
          <w:szCs w:val="24"/>
          <w:u w:val="single"/>
          <w:lang w:val="es-PE"/>
        </w:rPr>
        <w:t>Cuarto</w:t>
      </w:r>
      <w:r w:rsidRPr="00F91458">
        <w:rPr>
          <w:rFonts w:ascii="Times New Roman" w:hAnsi="Times New Roman" w:cs="Times New Roman"/>
          <w:b/>
          <w:bCs/>
          <w:sz w:val="24"/>
          <w:szCs w:val="24"/>
          <w:lang w:val="es-PE"/>
        </w:rPr>
        <w:t xml:space="preserve">: </w:t>
      </w:r>
      <w:r w:rsidRPr="00F91458" w:rsidR="000E4FF0">
        <w:rPr>
          <w:rFonts w:ascii="Times New Roman" w:hAnsi="Times New Roman" w:cs="Times New Roman"/>
          <w:sz w:val="24"/>
          <w:szCs w:val="24"/>
          <w:lang w:val="es-PE"/>
        </w:rPr>
        <w:t>Por último, este colegiado destaca que conforme al artículo 13 del Reglamento de la DEFASEG, debe considerarse lo siguiente:</w:t>
      </w:r>
    </w:p>
    <w:p w:rsidRPr="00F91458" w:rsidR="000E4FF0" w:rsidP="00730D5B" w:rsidRDefault="000E4FF0" w14:paraId="516871B6" w14:textId="77777777">
      <w:pPr>
        <w:tabs>
          <w:tab w:val="left" w:pos="0"/>
          <w:tab w:val="left" w:pos="2160"/>
        </w:tabs>
        <w:spacing w:after="0" w:line="240" w:lineRule="auto"/>
        <w:jc w:val="both"/>
        <w:rPr>
          <w:rFonts w:ascii="Times New Roman" w:hAnsi="Times New Roman" w:cs="Times New Roman"/>
          <w:sz w:val="24"/>
          <w:szCs w:val="24"/>
          <w:lang w:val="es-PE"/>
        </w:rPr>
      </w:pPr>
    </w:p>
    <w:p w:rsidRPr="00F91458" w:rsidR="000E4FF0" w:rsidP="000E4FF0" w:rsidRDefault="000E4FF0" w14:paraId="7C7EE55C" w14:textId="77777777">
      <w:pPr>
        <w:spacing w:after="0" w:line="240" w:lineRule="auto"/>
        <w:ind w:left="567"/>
        <w:jc w:val="both"/>
        <w:rPr>
          <w:rFonts w:ascii="Times New Roman" w:hAnsi="Times New Roman" w:cs="Times New Roman"/>
          <w:b/>
          <w:i/>
          <w:iCs/>
          <w:sz w:val="24"/>
          <w:szCs w:val="24"/>
          <w:lang w:val="es-PE"/>
        </w:rPr>
      </w:pPr>
      <w:r w:rsidRPr="00F91458">
        <w:rPr>
          <w:rFonts w:ascii="Times New Roman" w:hAnsi="Times New Roman" w:cs="Times New Roman"/>
          <w:b/>
          <w:i/>
          <w:iCs/>
          <w:sz w:val="24"/>
          <w:szCs w:val="24"/>
          <w:lang w:val="es-PE"/>
        </w:rPr>
        <w:t xml:space="preserve">13. Efecto de las Decisiones </w:t>
      </w:r>
    </w:p>
    <w:p w:rsidRPr="00F91458" w:rsidR="000E4FF0" w:rsidP="000E4FF0" w:rsidRDefault="000E4FF0" w14:paraId="2B31EF89" w14:textId="77777777">
      <w:pPr>
        <w:spacing w:after="0" w:line="240" w:lineRule="auto"/>
        <w:ind w:left="567"/>
        <w:jc w:val="both"/>
        <w:rPr>
          <w:rFonts w:ascii="Times New Roman" w:hAnsi="Times New Roman" w:cs="Times New Roman"/>
          <w:i/>
          <w:iCs/>
          <w:sz w:val="24"/>
          <w:szCs w:val="24"/>
          <w:lang w:val="es-PE"/>
        </w:rPr>
      </w:pPr>
      <w:r w:rsidRPr="00F91458">
        <w:rPr>
          <w:rFonts w:ascii="Times New Roman" w:hAnsi="Times New Roman" w:cs="Times New Roman"/>
          <w:i/>
          <w:iCs/>
          <w:sz w:val="24"/>
          <w:szCs w:val="24"/>
          <w:lang w:val="es-PE"/>
        </w:rPr>
        <w:t xml:space="preserve">Toda resolución emitida por las Salas Colegiadas y los Órganos Resolutivos Unipersonales que queden firmes son vinculantes para las empresas aseguradoras, quienes deberán proceder conforme a lo ordenado en un plazo máximo de quince (15) días hábiles de notificada la resolución final. </w:t>
      </w:r>
    </w:p>
    <w:p w:rsidRPr="00F91458" w:rsidR="000E4FF0" w:rsidP="000E4FF0" w:rsidRDefault="000E4FF0" w14:paraId="02C81C8E" w14:textId="49DFF505">
      <w:pPr>
        <w:spacing w:after="0" w:line="240" w:lineRule="auto"/>
        <w:ind w:left="567"/>
        <w:jc w:val="both"/>
        <w:rPr>
          <w:rFonts w:ascii="Times New Roman" w:hAnsi="Times New Roman" w:cs="Times New Roman"/>
          <w:i/>
          <w:iCs/>
          <w:sz w:val="24"/>
          <w:szCs w:val="24"/>
          <w:lang w:val="es-PE"/>
        </w:rPr>
      </w:pPr>
      <w:r w:rsidRPr="00F91458">
        <w:rPr>
          <w:rFonts w:ascii="Times New Roman" w:hAnsi="Times New Roman" w:cs="Times New Roman"/>
          <w:i/>
          <w:iCs/>
          <w:sz w:val="24"/>
          <w:szCs w:val="24"/>
          <w:lang w:val="es-PE"/>
        </w:rPr>
        <w:t xml:space="preserve">El cumplimiento de una resolución por la respectiva empresa de </w:t>
      </w:r>
      <w:proofErr w:type="gramStart"/>
      <w:r w:rsidRPr="00F91458">
        <w:rPr>
          <w:rFonts w:ascii="Times New Roman" w:hAnsi="Times New Roman" w:cs="Times New Roman"/>
          <w:i/>
          <w:iCs/>
          <w:sz w:val="24"/>
          <w:szCs w:val="24"/>
          <w:lang w:val="es-PE"/>
        </w:rPr>
        <w:t>seguros,</w:t>
      </w:r>
      <w:proofErr w:type="gramEnd"/>
      <w:r w:rsidRPr="00F91458">
        <w:rPr>
          <w:rFonts w:ascii="Times New Roman" w:hAnsi="Times New Roman" w:cs="Times New Roman"/>
          <w:i/>
          <w:iCs/>
          <w:sz w:val="24"/>
          <w:szCs w:val="24"/>
          <w:lang w:val="es-PE"/>
        </w:rPr>
        <w:t xml:space="preserve"> no impide que ésta última exija el cumplimiento de las formalidades pactadas y usuales para que el pago correspondiente se considere final y definitivo.</w:t>
      </w:r>
    </w:p>
    <w:p w:rsidRPr="00F91458" w:rsidR="000E4FF0" w:rsidP="00730D5B" w:rsidRDefault="000E4FF0" w14:paraId="6D7A00D5" w14:textId="77777777">
      <w:pPr>
        <w:tabs>
          <w:tab w:val="left" w:pos="0"/>
          <w:tab w:val="left" w:pos="2160"/>
        </w:tabs>
        <w:spacing w:after="0" w:line="240" w:lineRule="auto"/>
        <w:jc w:val="both"/>
        <w:rPr>
          <w:rFonts w:ascii="Times New Roman" w:hAnsi="Times New Roman" w:cs="Times New Roman"/>
          <w:sz w:val="24"/>
          <w:szCs w:val="24"/>
          <w:lang w:val="es-PE"/>
        </w:rPr>
      </w:pPr>
    </w:p>
    <w:p w:rsidRPr="00F91458" w:rsidR="00496A1A" w:rsidP="00730D5B" w:rsidRDefault="000E4FF0" w14:paraId="1EAA94D7" w14:textId="02F9F2B0">
      <w:pPr>
        <w:tabs>
          <w:tab w:val="left" w:pos="0"/>
          <w:tab w:val="left" w:pos="2160"/>
        </w:tabs>
        <w:spacing w:after="0" w:line="240" w:lineRule="auto"/>
        <w:jc w:val="both"/>
        <w:rPr>
          <w:rFonts w:ascii="Times New Roman" w:hAnsi="Times New Roman" w:cs="Times New Roman"/>
          <w:b/>
          <w:bCs/>
          <w:sz w:val="24"/>
          <w:szCs w:val="24"/>
          <w:lang w:val="es-PE"/>
        </w:rPr>
      </w:pPr>
      <w:r w:rsidRPr="00F91458">
        <w:rPr>
          <w:rFonts w:ascii="Times New Roman" w:hAnsi="Times New Roman" w:cs="Times New Roman"/>
          <w:b/>
          <w:bCs/>
          <w:sz w:val="24"/>
          <w:szCs w:val="24"/>
          <w:u w:val="single"/>
          <w:lang w:val="es-PE"/>
        </w:rPr>
        <w:t>Quinto</w:t>
      </w:r>
      <w:r w:rsidRPr="00F91458">
        <w:rPr>
          <w:rFonts w:ascii="Times New Roman" w:hAnsi="Times New Roman" w:cs="Times New Roman"/>
          <w:b/>
          <w:bCs/>
          <w:sz w:val="24"/>
          <w:szCs w:val="24"/>
          <w:lang w:val="es-PE"/>
        </w:rPr>
        <w:t xml:space="preserve">: </w:t>
      </w:r>
      <w:r w:rsidRPr="00F91458" w:rsidR="00574562">
        <w:rPr>
          <w:rFonts w:ascii="Times New Roman" w:hAnsi="Times New Roman" w:cs="Times New Roman"/>
          <w:sz w:val="24"/>
          <w:szCs w:val="24"/>
          <w:lang w:val="es-PE"/>
        </w:rPr>
        <w:t xml:space="preserve">Teniendo presente </w:t>
      </w:r>
      <w:r w:rsidRPr="00F91458" w:rsidR="00604834">
        <w:rPr>
          <w:rFonts w:ascii="Times New Roman" w:hAnsi="Times New Roman" w:cs="Times New Roman"/>
          <w:sz w:val="24"/>
          <w:szCs w:val="24"/>
          <w:lang w:val="es-PE"/>
        </w:rPr>
        <w:t>los fundamentos de la impugnación interpu</w:t>
      </w:r>
      <w:r w:rsidRPr="00F91458" w:rsidR="00730D5B">
        <w:rPr>
          <w:rFonts w:ascii="Times New Roman" w:hAnsi="Times New Roman" w:cs="Times New Roman"/>
          <w:sz w:val="24"/>
          <w:szCs w:val="24"/>
          <w:lang w:val="es-PE"/>
        </w:rPr>
        <w:t xml:space="preserve">esta y </w:t>
      </w:r>
      <w:r w:rsidRPr="00F91458" w:rsidR="00887814">
        <w:rPr>
          <w:rFonts w:ascii="Times New Roman" w:hAnsi="Times New Roman" w:cs="Times New Roman"/>
          <w:sz w:val="24"/>
          <w:szCs w:val="24"/>
          <w:lang w:val="es-ES"/>
        </w:rPr>
        <w:t xml:space="preserve">las consideraciones precedentes, </w:t>
      </w:r>
      <w:r w:rsidRPr="00F91458" w:rsidR="00223311">
        <w:rPr>
          <w:rFonts w:ascii="Times New Roman" w:hAnsi="Times New Roman" w:cs="Times New Roman"/>
          <w:sz w:val="24"/>
          <w:szCs w:val="24"/>
          <w:lang w:val="es-ES"/>
        </w:rPr>
        <w:t xml:space="preserve">ratificando </w:t>
      </w:r>
      <w:r w:rsidRPr="00F91458" w:rsidR="00D93508">
        <w:rPr>
          <w:rFonts w:ascii="Times New Roman" w:hAnsi="Times New Roman" w:cs="Times New Roman"/>
          <w:sz w:val="24"/>
          <w:szCs w:val="24"/>
          <w:lang w:val="es-ES"/>
        </w:rPr>
        <w:t xml:space="preserve">íntegramente </w:t>
      </w:r>
      <w:r w:rsidRPr="00F91458" w:rsidR="00223311">
        <w:rPr>
          <w:rFonts w:ascii="Times New Roman" w:hAnsi="Times New Roman" w:cs="Times New Roman"/>
          <w:sz w:val="24"/>
          <w:szCs w:val="24"/>
          <w:lang w:val="es-ES"/>
        </w:rPr>
        <w:t>el análisis y conclusión contenidos en la resolución recurrida,</w:t>
      </w:r>
      <w:r w:rsidRPr="00F91458" w:rsidR="00880B2E">
        <w:rPr>
          <w:rFonts w:ascii="Times New Roman" w:hAnsi="Times New Roman" w:cs="Times New Roman"/>
          <w:sz w:val="24"/>
          <w:szCs w:val="24"/>
          <w:lang w:val="es-ES"/>
        </w:rPr>
        <w:t xml:space="preserve"> </w:t>
      </w:r>
      <w:r w:rsidRPr="00F91458" w:rsidR="00887814">
        <w:rPr>
          <w:rFonts w:ascii="Times New Roman" w:hAnsi="Times New Roman" w:cs="Times New Roman"/>
          <w:sz w:val="24"/>
          <w:szCs w:val="24"/>
          <w:lang w:val="es-ES"/>
        </w:rPr>
        <w:t xml:space="preserve">este colegiado aprecia </w:t>
      </w:r>
      <w:r w:rsidRPr="00F91458" w:rsidR="004F4DB2">
        <w:rPr>
          <w:rFonts w:ascii="Times New Roman" w:hAnsi="Times New Roman" w:cs="Times New Roman"/>
          <w:sz w:val="24"/>
          <w:szCs w:val="24"/>
          <w:lang w:val="es-ES"/>
        </w:rPr>
        <w:t xml:space="preserve">que </w:t>
      </w:r>
      <w:r w:rsidRPr="00F91458" w:rsidR="00780B76">
        <w:rPr>
          <w:rFonts w:ascii="Times New Roman" w:hAnsi="Times New Roman" w:cs="Times New Roman"/>
          <w:sz w:val="24"/>
          <w:szCs w:val="24"/>
          <w:lang w:val="es-ES"/>
        </w:rPr>
        <w:t xml:space="preserve">no </w:t>
      </w:r>
      <w:r w:rsidRPr="00F91458" w:rsidR="004F4DB2">
        <w:rPr>
          <w:rFonts w:ascii="Times New Roman" w:hAnsi="Times New Roman" w:cs="Times New Roman"/>
          <w:sz w:val="24"/>
          <w:szCs w:val="24"/>
          <w:lang w:val="es-ES"/>
        </w:rPr>
        <w:t>existe</w:t>
      </w:r>
      <w:r w:rsidRPr="00F91458" w:rsidR="00780B76">
        <w:rPr>
          <w:rFonts w:ascii="Times New Roman" w:hAnsi="Times New Roman" w:cs="Times New Roman"/>
          <w:sz w:val="24"/>
          <w:szCs w:val="24"/>
          <w:lang w:val="es-ES"/>
        </w:rPr>
        <w:t xml:space="preserve"> </w:t>
      </w:r>
      <w:r w:rsidRPr="00F91458" w:rsidR="00887814">
        <w:rPr>
          <w:rFonts w:ascii="Times New Roman" w:hAnsi="Times New Roman" w:cs="Times New Roman"/>
          <w:sz w:val="24"/>
          <w:szCs w:val="24"/>
          <w:lang w:val="es-ES"/>
        </w:rPr>
        <w:t>mérito</w:t>
      </w:r>
      <w:r w:rsidRPr="00F91458" w:rsidR="00F548F5">
        <w:rPr>
          <w:rFonts w:ascii="Times New Roman" w:hAnsi="Times New Roman" w:cs="Times New Roman"/>
          <w:sz w:val="24"/>
          <w:szCs w:val="24"/>
          <w:lang w:val="es-ES"/>
        </w:rPr>
        <w:t xml:space="preserve"> para</w:t>
      </w:r>
      <w:r w:rsidRPr="00F91458" w:rsidR="00887814">
        <w:rPr>
          <w:rFonts w:ascii="Times New Roman" w:hAnsi="Times New Roman" w:cs="Times New Roman"/>
          <w:sz w:val="24"/>
          <w:szCs w:val="24"/>
          <w:lang w:val="es-ES"/>
        </w:rPr>
        <w:t xml:space="preserve"> revocar la resolución recurrida</w:t>
      </w:r>
      <w:r w:rsidRPr="00F91458" w:rsidR="005E4870">
        <w:rPr>
          <w:rFonts w:ascii="Times New Roman" w:hAnsi="Times New Roman" w:cs="Times New Roman"/>
          <w:sz w:val="24"/>
          <w:szCs w:val="24"/>
          <w:lang w:val="es-ES"/>
        </w:rPr>
        <w:t>;</w:t>
      </w:r>
      <w:r w:rsidRPr="00F91458" w:rsidR="00887814">
        <w:rPr>
          <w:rFonts w:ascii="Times New Roman" w:hAnsi="Times New Roman" w:cs="Times New Roman"/>
          <w:sz w:val="24"/>
          <w:szCs w:val="24"/>
          <w:lang w:val="es-ES"/>
        </w:rPr>
        <w:t xml:space="preserve"> por lo tanto</w:t>
      </w:r>
      <w:r w:rsidRPr="00F91458" w:rsidR="005E4870">
        <w:rPr>
          <w:rFonts w:ascii="Times New Roman" w:hAnsi="Times New Roman" w:cs="Times New Roman"/>
          <w:sz w:val="24"/>
          <w:szCs w:val="24"/>
          <w:lang w:val="es-ES"/>
        </w:rPr>
        <w:t>,</w:t>
      </w:r>
    </w:p>
    <w:p w:rsidRPr="00F91458" w:rsidR="00EE1C4A" w:rsidP="00EE1C4A" w:rsidRDefault="00EE1C4A" w14:paraId="59EB6BFC" w14:textId="77777777">
      <w:pPr>
        <w:spacing w:after="0" w:line="240" w:lineRule="auto"/>
        <w:jc w:val="both"/>
        <w:rPr>
          <w:rFonts w:ascii="Times New Roman" w:hAnsi="Times New Roman" w:eastAsia="Times New Roman" w:cs="Times New Roman"/>
          <w:bCs/>
          <w:sz w:val="24"/>
          <w:szCs w:val="24"/>
          <w:lang w:val="es-PE" w:eastAsia="ar-SA"/>
        </w:rPr>
      </w:pPr>
    </w:p>
    <w:p w:rsidRPr="00F91458" w:rsidR="00BF1421" w:rsidP="00F54C75" w:rsidRDefault="00BF1421" w14:paraId="3AC2A441" w14:textId="0F929F95">
      <w:pPr>
        <w:spacing w:after="0" w:line="240" w:lineRule="auto"/>
        <w:jc w:val="both"/>
        <w:rPr>
          <w:rFonts w:ascii="Times New Roman" w:hAnsi="Times New Roman" w:cs="Times New Roman"/>
          <w:b/>
          <w:sz w:val="24"/>
          <w:szCs w:val="24"/>
          <w:lang w:val="es-PE"/>
        </w:rPr>
      </w:pPr>
      <w:r w:rsidRPr="00F91458">
        <w:rPr>
          <w:rFonts w:ascii="Times New Roman" w:hAnsi="Times New Roman" w:cs="Times New Roman"/>
          <w:b/>
          <w:sz w:val="24"/>
          <w:szCs w:val="24"/>
          <w:lang w:val="es-PE"/>
        </w:rPr>
        <w:t xml:space="preserve">Atendiendo a lo expresado, conforme a su </w:t>
      </w:r>
      <w:r w:rsidRPr="00F91458" w:rsidR="00F970F1">
        <w:rPr>
          <w:rFonts w:ascii="Times New Roman" w:hAnsi="Times New Roman" w:cs="Times New Roman"/>
          <w:b/>
          <w:sz w:val="24"/>
          <w:szCs w:val="24"/>
          <w:lang w:val="es-PE"/>
        </w:rPr>
        <w:t>r</w:t>
      </w:r>
      <w:r w:rsidRPr="00F91458">
        <w:rPr>
          <w:rFonts w:ascii="Times New Roman" w:hAnsi="Times New Roman" w:cs="Times New Roman"/>
          <w:b/>
          <w:sz w:val="24"/>
          <w:szCs w:val="24"/>
          <w:lang w:val="es-PE"/>
        </w:rPr>
        <w:t xml:space="preserve">eglamento, </w:t>
      </w:r>
      <w:r w:rsidRPr="00F91458" w:rsidR="00574562">
        <w:rPr>
          <w:rFonts w:ascii="Times New Roman" w:hAnsi="Times New Roman" w:cs="Times New Roman"/>
          <w:b/>
          <w:sz w:val="24"/>
          <w:szCs w:val="24"/>
          <w:lang w:val="es-PE"/>
        </w:rPr>
        <w:t>esta Defensoría</w:t>
      </w:r>
      <w:r w:rsidRPr="00F91458">
        <w:rPr>
          <w:rFonts w:ascii="Times New Roman" w:hAnsi="Times New Roman" w:cs="Times New Roman"/>
          <w:b/>
          <w:sz w:val="24"/>
          <w:szCs w:val="24"/>
          <w:lang w:val="es-PE"/>
        </w:rPr>
        <w:t xml:space="preserve"> resuelve:</w:t>
      </w:r>
    </w:p>
    <w:p w:rsidRPr="00F91458" w:rsidR="00DB58EC" w:rsidP="00F54C75" w:rsidRDefault="00DB58EC" w14:paraId="7847A8E8" w14:textId="77777777">
      <w:pPr>
        <w:spacing w:after="0" w:line="240" w:lineRule="auto"/>
        <w:jc w:val="both"/>
        <w:rPr>
          <w:rFonts w:ascii="Times New Roman" w:hAnsi="Times New Roman" w:eastAsia="Arial Unicode MS" w:cs="Times New Roman"/>
          <w:b/>
          <w:sz w:val="24"/>
          <w:szCs w:val="24"/>
          <w:lang w:val="es-PE"/>
        </w:rPr>
      </w:pPr>
    </w:p>
    <w:p w:rsidRPr="00F91458" w:rsidR="00D93508" w:rsidP="0029148C" w:rsidRDefault="00BF1421" w14:paraId="2BD1D6CB" w14:textId="29215EAB">
      <w:pPr>
        <w:spacing w:after="0" w:line="240" w:lineRule="auto"/>
        <w:jc w:val="both"/>
        <w:rPr>
          <w:rFonts w:ascii="Times New Roman" w:hAnsi="Times New Roman" w:eastAsia="Times New Roman" w:cs="Times New Roman"/>
          <w:sz w:val="24"/>
          <w:szCs w:val="24"/>
          <w:lang w:val="es-ES" w:eastAsia="ar-SA"/>
        </w:rPr>
      </w:pPr>
      <w:r w:rsidRPr="09C192A9" w:rsidR="00BF1421">
        <w:rPr>
          <w:rFonts w:ascii="Times New Roman" w:hAnsi="Times New Roman" w:eastAsia="Arial Unicode MS" w:cs="Times New Roman"/>
          <w:b w:val="1"/>
          <w:bCs w:val="1"/>
          <w:sz w:val="24"/>
          <w:szCs w:val="24"/>
          <w:lang w:val="es-PE"/>
        </w:rPr>
        <w:t>Declarar</w:t>
      </w:r>
      <w:r w:rsidRPr="09C192A9" w:rsidR="00250AAE">
        <w:rPr>
          <w:rFonts w:ascii="Times New Roman" w:hAnsi="Times New Roman" w:eastAsia="Arial Unicode MS" w:cs="Times New Roman"/>
          <w:b w:val="1"/>
          <w:bCs w:val="1"/>
          <w:sz w:val="24"/>
          <w:szCs w:val="24"/>
          <w:lang w:val="es-PE"/>
        </w:rPr>
        <w:t xml:space="preserve"> IN</w:t>
      </w:r>
      <w:r w:rsidRPr="09C192A9" w:rsidR="005E4870">
        <w:rPr>
          <w:rFonts w:ascii="Times New Roman" w:hAnsi="Times New Roman" w:eastAsia="Arial Unicode MS" w:cs="Times New Roman"/>
          <w:b w:val="1"/>
          <w:bCs w:val="1"/>
          <w:sz w:val="24"/>
          <w:szCs w:val="24"/>
          <w:lang w:val="es-PE"/>
        </w:rPr>
        <w:t>F</w:t>
      </w:r>
      <w:r w:rsidRPr="09C192A9" w:rsidR="00BF1421">
        <w:rPr>
          <w:rFonts w:ascii="Times New Roman" w:hAnsi="Times New Roman" w:eastAsia="Arial Unicode MS" w:cs="Times New Roman"/>
          <w:b w:val="1"/>
          <w:bCs w:val="1"/>
          <w:sz w:val="24"/>
          <w:szCs w:val="24"/>
          <w:lang w:val="es-PE"/>
        </w:rPr>
        <w:t xml:space="preserve">UNDADO el recurso impugnativo </w:t>
      </w:r>
      <w:r w:rsidRPr="09C192A9" w:rsidR="00192D7F">
        <w:rPr>
          <w:rFonts w:ascii="Times New Roman" w:hAnsi="Times New Roman" w:eastAsia="Arial Unicode MS" w:cs="Times New Roman"/>
          <w:sz w:val="24"/>
          <w:szCs w:val="24"/>
          <w:lang w:val="es-PE"/>
        </w:rPr>
        <w:t xml:space="preserve">interpuesto por </w:t>
      </w:r>
      <w:r w:rsidRPr="09C192A9" w:rsidR="50A24A2E">
        <w:rPr>
          <w:rFonts w:ascii="Times New Roman" w:hAnsi="Times New Roman" w:eastAsia="Arial Unicode MS" w:cs="Times New Roman"/>
          <w:sz w:val="24"/>
          <w:szCs w:val="24"/>
          <w:lang w:val="es-PE"/>
        </w:rPr>
        <w:t>..................................</w:t>
      </w:r>
      <w:r w:rsidRPr="09C192A9" w:rsidR="00192D7F">
        <w:rPr>
          <w:rFonts w:ascii="Times New Roman" w:hAnsi="Times New Roman" w:eastAsia="Arial Unicode MS" w:cs="Times New Roman"/>
          <w:sz w:val="24"/>
          <w:szCs w:val="24"/>
          <w:lang w:val="es-PE"/>
        </w:rPr>
        <w:t xml:space="preserve"> </w:t>
      </w:r>
      <w:r w:rsidRPr="09C192A9" w:rsidR="00D93508">
        <w:rPr>
          <w:rFonts w:ascii="Times New Roman" w:hAnsi="Times New Roman" w:eastAsia="Times New Roman" w:cs="Times New Roman"/>
          <w:sz w:val="24"/>
          <w:szCs w:val="24"/>
          <w:lang w:val="es-ES" w:eastAsia="ar-SA"/>
        </w:rPr>
        <w:t xml:space="preserve">y, por consiguiente, ratificar la Resolución Nro. </w:t>
      </w:r>
      <w:r w:rsidRPr="09C192A9" w:rsidR="00030627">
        <w:rPr>
          <w:rFonts w:ascii="Times New Roman" w:hAnsi="Times New Roman" w:eastAsia="Times New Roman" w:cs="Times New Roman"/>
          <w:sz w:val="24"/>
          <w:szCs w:val="24"/>
          <w:lang w:val="es-ES" w:eastAsia="ar-SA"/>
        </w:rPr>
        <w:t>1</w:t>
      </w:r>
      <w:r w:rsidRPr="09C192A9" w:rsidR="006B047E">
        <w:rPr>
          <w:rFonts w:ascii="Times New Roman" w:hAnsi="Times New Roman" w:eastAsia="Times New Roman" w:cs="Times New Roman"/>
          <w:sz w:val="24"/>
          <w:szCs w:val="24"/>
          <w:lang w:val="es-ES" w:eastAsia="ar-SA"/>
        </w:rPr>
        <w:t>81</w:t>
      </w:r>
      <w:r w:rsidRPr="09C192A9" w:rsidR="00030627">
        <w:rPr>
          <w:rFonts w:ascii="Times New Roman" w:hAnsi="Times New Roman" w:eastAsia="Times New Roman" w:cs="Times New Roman"/>
          <w:sz w:val="24"/>
          <w:szCs w:val="24"/>
          <w:lang w:val="es-ES" w:eastAsia="ar-SA"/>
        </w:rPr>
        <w:t xml:space="preserve">/22, de fecha </w:t>
      </w:r>
      <w:r w:rsidRPr="09C192A9" w:rsidR="006B047E">
        <w:rPr>
          <w:rFonts w:ascii="Times New Roman" w:hAnsi="Times New Roman" w:eastAsia="Times New Roman" w:cs="Times New Roman"/>
          <w:sz w:val="24"/>
          <w:szCs w:val="24"/>
          <w:lang w:val="es-ES" w:eastAsia="ar-SA"/>
        </w:rPr>
        <w:t>29</w:t>
      </w:r>
      <w:r w:rsidRPr="09C192A9" w:rsidR="00030627">
        <w:rPr>
          <w:rFonts w:ascii="Times New Roman" w:hAnsi="Times New Roman" w:eastAsia="Times New Roman" w:cs="Times New Roman"/>
          <w:sz w:val="24"/>
          <w:szCs w:val="24"/>
          <w:lang w:val="es-ES" w:eastAsia="ar-SA"/>
        </w:rPr>
        <w:t xml:space="preserve"> de agosto de 2022, </w:t>
      </w:r>
      <w:r w:rsidRPr="09C192A9" w:rsidR="00654725">
        <w:rPr>
          <w:rFonts w:ascii="Times New Roman" w:hAnsi="Times New Roman" w:eastAsia="Times New Roman" w:cs="Times New Roman"/>
          <w:sz w:val="24"/>
          <w:szCs w:val="24"/>
          <w:lang w:val="es-ES" w:eastAsia="ar-SA"/>
        </w:rPr>
        <w:t>que declaró FUNDADA la reclamación</w:t>
      </w:r>
      <w:r w:rsidRPr="09C192A9" w:rsidR="006B047E">
        <w:rPr>
          <w:rFonts w:ascii="Times New Roman" w:hAnsi="Times New Roman" w:eastAsia="Times New Roman" w:cs="Times New Roman"/>
          <w:sz w:val="24"/>
          <w:szCs w:val="24"/>
          <w:lang w:val="es-ES" w:eastAsia="ar-SA"/>
        </w:rPr>
        <w:t>.</w:t>
      </w:r>
    </w:p>
    <w:p w:rsidRPr="00F91458" w:rsidR="001073CA" w:rsidP="0029148C" w:rsidRDefault="001073CA" w14:paraId="2F9E4D93" w14:textId="77777777">
      <w:pPr>
        <w:spacing w:after="0" w:line="240" w:lineRule="auto"/>
        <w:jc w:val="both"/>
        <w:rPr>
          <w:rFonts w:ascii="Times New Roman" w:hAnsi="Times New Roman" w:eastAsia="Times New Roman" w:cs="Times New Roman"/>
          <w:sz w:val="24"/>
          <w:szCs w:val="24"/>
          <w:lang w:val="es-ES" w:eastAsia="ar-SA"/>
        </w:rPr>
      </w:pPr>
    </w:p>
    <w:p w:rsidRPr="00F91458" w:rsidR="00077B6F" w:rsidP="0086244F" w:rsidRDefault="0091528B" w14:paraId="78A39B5B" w14:textId="6018759D">
      <w:pPr>
        <w:suppressAutoHyphens/>
        <w:spacing w:after="0" w:line="240" w:lineRule="auto"/>
        <w:jc w:val="right"/>
        <w:outlineLvl w:val="0"/>
        <w:rPr>
          <w:rFonts w:ascii="Times New Roman" w:hAnsi="Times New Roman" w:eastAsia="Arial Unicode MS" w:cs="Times New Roman"/>
          <w:sz w:val="24"/>
          <w:szCs w:val="24"/>
          <w:lang w:val="es-ES" w:eastAsia="ar-SA"/>
        </w:rPr>
      </w:pPr>
      <w:r w:rsidRPr="00F91458">
        <w:rPr>
          <w:rFonts w:ascii="Times New Roman" w:hAnsi="Times New Roman" w:eastAsia="Arial Unicode MS" w:cs="Times New Roman"/>
          <w:sz w:val="24"/>
          <w:szCs w:val="24"/>
          <w:lang w:val="es-ES" w:eastAsia="ar-SA"/>
        </w:rPr>
        <w:t xml:space="preserve">Lima, </w:t>
      </w:r>
      <w:r w:rsidRPr="00F91458" w:rsidR="00546A24">
        <w:rPr>
          <w:rFonts w:ascii="Times New Roman" w:hAnsi="Times New Roman" w:eastAsia="Arial Unicode MS" w:cs="Times New Roman"/>
          <w:sz w:val="24"/>
          <w:szCs w:val="24"/>
          <w:lang w:val="es-ES" w:eastAsia="ar-SA"/>
        </w:rPr>
        <w:t>26 de setiembre</w:t>
      </w:r>
      <w:r w:rsidRPr="00F91458" w:rsidR="00D93508">
        <w:rPr>
          <w:rFonts w:ascii="Times New Roman" w:hAnsi="Times New Roman" w:eastAsia="Arial Unicode MS" w:cs="Times New Roman"/>
          <w:sz w:val="24"/>
          <w:szCs w:val="24"/>
          <w:lang w:val="es-ES" w:eastAsia="ar-SA"/>
        </w:rPr>
        <w:t xml:space="preserve"> de 2022</w:t>
      </w:r>
    </w:p>
    <w:p w:rsidRPr="00F91458" w:rsidR="00F91458" w:rsidP="0086244F" w:rsidRDefault="00F91458" w14:paraId="2564EFE3" w14:textId="2C53A7DD">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7D3053" w:rsidR="00F91458" w:rsidP="0086244F" w:rsidRDefault="00F91458" w14:paraId="205B9F4E" w14:textId="75FB3AE4">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7D3053" w:rsidR="00F91458" w:rsidP="00F91458" w:rsidRDefault="00F91458" w14:paraId="2E80C825" w14:textId="77777777">
      <w:pPr>
        <w:spacing w:after="0" w:line="240" w:lineRule="auto"/>
        <w:jc w:val="both"/>
        <w:rPr>
          <w:rFonts w:ascii="Times New Roman" w:hAnsi="Times New Roman" w:cs="Times New Roman"/>
          <w:b/>
          <w:bCs/>
          <w:i/>
          <w:iCs/>
          <w:sz w:val="24"/>
          <w:szCs w:val="24"/>
          <w:lang w:val="es-PE"/>
        </w:rPr>
      </w:pPr>
      <w:r w:rsidRPr="007D305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F91458" w:rsidR="00F91458" w:rsidP="00F91458" w:rsidRDefault="00F91458" w14:paraId="1D8B07D0" w14:textId="77777777">
      <w:pPr>
        <w:spacing w:after="0" w:line="240" w:lineRule="auto"/>
        <w:jc w:val="both"/>
        <w:rPr>
          <w:rFonts w:ascii="Times New Roman" w:hAnsi="Times New Roman" w:cs="Times New Roman"/>
          <w:b/>
          <w:bCs/>
          <w:i/>
          <w:iCs/>
          <w:sz w:val="24"/>
          <w:szCs w:val="24"/>
        </w:rPr>
      </w:pPr>
    </w:p>
    <w:p w:rsidRPr="00F91458" w:rsidR="00F91458" w:rsidP="00F91458" w:rsidRDefault="00F91458" w14:paraId="79B77E44" w14:textId="77777777">
      <w:pPr>
        <w:spacing w:after="0" w:line="240" w:lineRule="auto"/>
        <w:jc w:val="both"/>
        <w:rPr>
          <w:rFonts w:ascii="Times New Roman" w:hAnsi="Times New Roman" w:cs="Times New Roman"/>
          <w:b/>
          <w:bCs/>
          <w:i/>
          <w:iCs/>
          <w:sz w:val="24"/>
          <w:szCs w:val="24"/>
        </w:rPr>
      </w:pPr>
    </w:p>
    <w:p w:rsidRPr="00F91458" w:rsidR="00F91458" w:rsidP="00F91458" w:rsidRDefault="00F91458" w14:paraId="0F73F064" w14:textId="77777777">
      <w:pPr>
        <w:spacing w:after="0" w:line="360" w:lineRule="auto"/>
        <w:jc w:val="center"/>
        <w:rPr>
          <w:rFonts w:ascii="Times New Roman" w:hAnsi="Times New Roman" w:cs="Times New Roman"/>
          <w:b/>
          <w:bCs/>
          <w:sz w:val="24"/>
          <w:szCs w:val="24"/>
        </w:rPr>
      </w:pPr>
      <w:r w:rsidRPr="00F91458">
        <w:rPr>
          <w:rFonts w:ascii="Times New Roman" w:hAnsi="Times New Roman" w:cs="Times New Roman"/>
          <w:b/>
          <w:bCs/>
          <w:sz w:val="24"/>
          <w:szCs w:val="24"/>
        </w:rPr>
        <w:t xml:space="preserve">Rolando Eyzaguirre </w:t>
      </w:r>
      <w:proofErr w:type="spellStart"/>
      <w:r w:rsidRPr="00F91458">
        <w:rPr>
          <w:rFonts w:ascii="Times New Roman" w:hAnsi="Times New Roman" w:cs="Times New Roman"/>
          <w:b/>
          <w:bCs/>
          <w:sz w:val="24"/>
          <w:szCs w:val="24"/>
        </w:rPr>
        <w:t>Maccan</w:t>
      </w:r>
      <w:proofErr w:type="spellEnd"/>
      <w:r w:rsidRPr="00F91458">
        <w:rPr>
          <w:rFonts w:ascii="Times New Roman" w:hAnsi="Times New Roman" w:cs="Times New Roman"/>
          <w:b/>
          <w:bCs/>
          <w:sz w:val="24"/>
          <w:szCs w:val="24"/>
        </w:rPr>
        <w:t xml:space="preserve"> – </w:t>
      </w:r>
      <w:proofErr w:type="spellStart"/>
      <w:r w:rsidRPr="00F91458">
        <w:rPr>
          <w:rFonts w:ascii="Times New Roman" w:hAnsi="Times New Roman" w:cs="Times New Roman"/>
          <w:b/>
          <w:bCs/>
          <w:sz w:val="24"/>
          <w:szCs w:val="24"/>
        </w:rPr>
        <w:t>Presidente</w:t>
      </w:r>
      <w:proofErr w:type="spellEnd"/>
    </w:p>
    <w:p w:rsidRPr="00F91458" w:rsidR="00F91458" w:rsidP="00F91458" w:rsidRDefault="00F91458" w14:paraId="6DD9DF34" w14:textId="77777777">
      <w:pPr>
        <w:spacing w:after="0" w:line="360" w:lineRule="auto"/>
        <w:jc w:val="center"/>
        <w:rPr>
          <w:rFonts w:ascii="Times New Roman" w:hAnsi="Times New Roman" w:cs="Times New Roman"/>
          <w:b/>
          <w:bCs/>
          <w:sz w:val="24"/>
          <w:szCs w:val="24"/>
        </w:rPr>
      </w:pPr>
      <w:r w:rsidRPr="00F91458">
        <w:rPr>
          <w:rFonts w:ascii="Times New Roman" w:hAnsi="Times New Roman" w:cs="Times New Roman"/>
          <w:b/>
          <w:bCs/>
          <w:sz w:val="24"/>
          <w:szCs w:val="24"/>
        </w:rPr>
        <w:t>María Eugenia Valdez Fernández Baca – Vocal</w:t>
      </w:r>
    </w:p>
    <w:p w:rsidRPr="00F91458" w:rsidR="00F91458" w:rsidP="00F91458" w:rsidRDefault="00F91458" w14:paraId="5A54B48B" w14:textId="77777777">
      <w:pPr>
        <w:spacing w:after="0" w:line="360" w:lineRule="auto"/>
        <w:jc w:val="center"/>
        <w:rPr>
          <w:rFonts w:ascii="Times New Roman" w:hAnsi="Times New Roman" w:cs="Times New Roman"/>
          <w:b/>
          <w:bCs/>
          <w:sz w:val="24"/>
          <w:szCs w:val="24"/>
        </w:rPr>
      </w:pPr>
      <w:r w:rsidRPr="00F91458">
        <w:rPr>
          <w:rFonts w:ascii="Times New Roman" w:hAnsi="Times New Roman" w:cs="Times New Roman"/>
          <w:b/>
          <w:bCs/>
          <w:sz w:val="24"/>
          <w:szCs w:val="24"/>
        </w:rPr>
        <w:t>Marco Antonio Ortega Piana – Vocal</w:t>
      </w:r>
    </w:p>
    <w:p w:rsidRPr="00F91458" w:rsidR="00F91458" w:rsidP="00F91458" w:rsidRDefault="00F91458" w14:paraId="420F2893" w14:textId="03DE25FD">
      <w:pPr>
        <w:suppressAutoHyphens/>
        <w:spacing w:after="0" w:line="240" w:lineRule="auto"/>
        <w:jc w:val="center"/>
        <w:outlineLvl w:val="0"/>
        <w:rPr>
          <w:rFonts w:ascii="Times New Roman" w:hAnsi="Times New Roman" w:eastAsia="Arial Unicode MS" w:cs="Times New Roman"/>
          <w:sz w:val="24"/>
          <w:szCs w:val="24"/>
          <w:lang w:val="es-ES" w:eastAsia="ar-SA"/>
        </w:rPr>
      </w:pPr>
      <w:r w:rsidRPr="00F91458">
        <w:rPr>
          <w:rFonts w:ascii="Times New Roman" w:hAnsi="Times New Roman" w:cs="Times New Roman"/>
          <w:b/>
          <w:bCs/>
          <w:sz w:val="24"/>
          <w:szCs w:val="24"/>
        </w:rPr>
        <w:t>Gonzalo Abad del Busto – Vocal</w:t>
      </w:r>
    </w:p>
    <w:sectPr w:rsidRPr="00F91458" w:rsidR="00F91458"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01AD" w:rsidP="00784355" w:rsidRDefault="000901AD" w14:paraId="6E209B25" w14:textId="77777777">
      <w:pPr>
        <w:spacing w:after="0" w:line="240" w:lineRule="auto"/>
      </w:pPr>
      <w:r>
        <w:separator/>
      </w:r>
    </w:p>
  </w:endnote>
  <w:endnote w:type="continuationSeparator" w:id="0">
    <w:p w:rsidR="000901AD" w:rsidP="00784355" w:rsidRDefault="000901AD" w14:paraId="5D0346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784355" w:rsidR="00784355" w:rsidRDefault="00784355" w14:paraId="7725DACA" w14:textId="0B33ADAA">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01AD" w:rsidP="00784355" w:rsidRDefault="000901AD" w14:paraId="78EC4DDF" w14:textId="77777777">
      <w:pPr>
        <w:spacing w:after="0" w:line="240" w:lineRule="auto"/>
      </w:pPr>
      <w:r>
        <w:separator/>
      </w:r>
    </w:p>
  </w:footnote>
  <w:footnote w:type="continuationSeparator" w:id="0">
    <w:p w:rsidR="000901AD" w:rsidP="00784355" w:rsidRDefault="000901AD" w14:paraId="37FEDD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67764" w:rsidRDefault="00867764" w14:paraId="47061BCE" w14:textId="0B6621B5">
    <w:pPr>
      <w:pStyle w:val="Encabezado"/>
    </w:pPr>
    <w:r>
      <w:rPr>
        <w:noProof/>
      </w:rPr>
      <w:drawing>
        <wp:inline distT="0" distB="0" distL="0" distR="0" wp14:anchorId="6827C5AA" wp14:editId="58D6EB57">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89743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B027A4"/>
    <w:multiLevelType w:val="hybridMultilevel"/>
    <w:tmpl w:val="310044BE"/>
    <w:lvl w:ilvl="0" w:tplc="280A0019">
      <w:start w:val="1"/>
      <w:numFmt w:val="lowerLetter"/>
      <w:lvlText w:val="%1."/>
      <w:lvlJc w:val="left"/>
      <w:pPr>
        <w:ind w:left="1026" w:hanging="360"/>
      </w:pPr>
      <w:rPr>
        <w:rFonts w:hint="default"/>
      </w:rPr>
    </w:lvl>
    <w:lvl w:ilvl="1" w:tplc="280A0019" w:tentative="1">
      <w:start w:val="1"/>
      <w:numFmt w:val="lowerLetter"/>
      <w:lvlText w:val="%2."/>
      <w:lvlJc w:val="left"/>
      <w:pPr>
        <w:ind w:left="1746" w:hanging="360"/>
      </w:pPr>
    </w:lvl>
    <w:lvl w:ilvl="2" w:tplc="280A001B" w:tentative="1">
      <w:start w:val="1"/>
      <w:numFmt w:val="lowerRoman"/>
      <w:lvlText w:val="%3."/>
      <w:lvlJc w:val="right"/>
      <w:pPr>
        <w:ind w:left="2466" w:hanging="180"/>
      </w:pPr>
    </w:lvl>
    <w:lvl w:ilvl="3" w:tplc="280A000F" w:tentative="1">
      <w:start w:val="1"/>
      <w:numFmt w:val="decimal"/>
      <w:lvlText w:val="%4."/>
      <w:lvlJc w:val="left"/>
      <w:pPr>
        <w:ind w:left="3186" w:hanging="360"/>
      </w:pPr>
    </w:lvl>
    <w:lvl w:ilvl="4" w:tplc="280A0019" w:tentative="1">
      <w:start w:val="1"/>
      <w:numFmt w:val="lowerLetter"/>
      <w:lvlText w:val="%5."/>
      <w:lvlJc w:val="left"/>
      <w:pPr>
        <w:ind w:left="3906" w:hanging="360"/>
      </w:pPr>
    </w:lvl>
    <w:lvl w:ilvl="5" w:tplc="280A001B" w:tentative="1">
      <w:start w:val="1"/>
      <w:numFmt w:val="lowerRoman"/>
      <w:lvlText w:val="%6."/>
      <w:lvlJc w:val="right"/>
      <w:pPr>
        <w:ind w:left="4626" w:hanging="180"/>
      </w:pPr>
    </w:lvl>
    <w:lvl w:ilvl="6" w:tplc="280A000F" w:tentative="1">
      <w:start w:val="1"/>
      <w:numFmt w:val="decimal"/>
      <w:lvlText w:val="%7."/>
      <w:lvlJc w:val="left"/>
      <w:pPr>
        <w:ind w:left="5346" w:hanging="360"/>
      </w:pPr>
    </w:lvl>
    <w:lvl w:ilvl="7" w:tplc="280A0019" w:tentative="1">
      <w:start w:val="1"/>
      <w:numFmt w:val="lowerLetter"/>
      <w:lvlText w:val="%8."/>
      <w:lvlJc w:val="left"/>
      <w:pPr>
        <w:ind w:left="6066" w:hanging="360"/>
      </w:pPr>
    </w:lvl>
    <w:lvl w:ilvl="8" w:tplc="280A001B" w:tentative="1">
      <w:start w:val="1"/>
      <w:numFmt w:val="lowerRoman"/>
      <w:lvlText w:val="%9."/>
      <w:lvlJc w:val="right"/>
      <w:pPr>
        <w:ind w:left="6786" w:hanging="180"/>
      </w:pPr>
    </w:lvl>
  </w:abstractNum>
  <w:abstractNum w:abstractNumId="3" w15:restartNumberingAfterBreak="0">
    <w:nsid w:val="3AAB6653"/>
    <w:multiLevelType w:val="hybridMultilevel"/>
    <w:tmpl w:val="93F4731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FD51B86"/>
    <w:multiLevelType w:val="hybridMultilevel"/>
    <w:tmpl w:val="50867F9C"/>
    <w:lvl w:ilvl="0" w:tplc="12DE4928">
      <w:start w:val="1"/>
      <w:numFmt w:val="upperRoman"/>
      <w:lvlText w:val="%1"/>
      <w:lvlJc w:val="left"/>
      <w:rPr>
        <w:lang w:val="es-MX"/>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11431716">
    <w:abstractNumId w:val="1"/>
  </w:num>
  <w:num w:numId="2" w16cid:durableId="1476407997">
    <w:abstractNumId w:val="7"/>
  </w:num>
  <w:num w:numId="3" w16cid:durableId="2124809914">
    <w:abstractNumId w:val="5"/>
  </w:num>
  <w:num w:numId="4" w16cid:durableId="1379822323">
    <w:abstractNumId w:val="4"/>
  </w:num>
  <w:num w:numId="5" w16cid:durableId="1418403516">
    <w:abstractNumId w:val="6"/>
  </w:num>
  <w:num w:numId="6" w16cid:durableId="1602949098">
    <w:abstractNumId w:val="3"/>
  </w:num>
  <w:num w:numId="7" w16cid:durableId="282884269">
    <w:abstractNumId w:val="2"/>
  </w:num>
  <w:num w:numId="8" w16cid:durableId="545290362">
    <w:abstractNumId w:val="8"/>
  </w:num>
  <w:num w:numId="9" w16cid:durableId="1346201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6C8"/>
    <w:rsid w:val="0000279F"/>
    <w:rsid w:val="00005B96"/>
    <w:rsid w:val="00010987"/>
    <w:rsid w:val="00013057"/>
    <w:rsid w:val="000159CC"/>
    <w:rsid w:val="00015C22"/>
    <w:rsid w:val="000167E0"/>
    <w:rsid w:val="00016A8F"/>
    <w:rsid w:val="000235E9"/>
    <w:rsid w:val="0002637D"/>
    <w:rsid w:val="0002733C"/>
    <w:rsid w:val="00027978"/>
    <w:rsid w:val="00030627"/>
    <w:rsid w:val="00031257"/>
    <w:rsid w:val="0004480C"/>
    <w:rsid w:val="00047131"/>
    <w:rsid w:val="00052BBC"/>
    <w:rsid w:val="00053D16"/>
    <w:rsid w:val="00055D8B"/>
    <w:rsid w:val="00056D9F"/>
    <w:rsid w:val="00063183"/>
    <w:rsid w:val="0006548C"/>
    <w:rsid w:val="000655AB"/>
    <w:rsid w:val="00070DB6"/>
    <w:rsid w:val="00071A25"/>
    <w:rsid w:val="000764B8"/>
    <w:rsid w:val="00077B6F"/>
    <w:rsid w:val="00080A9A"/>
    <w:rsid w:val="00082C66"/>
    <w:rsid w:val="000835CB"/>
    <w:rsid w:val="00083D69"/>
    <w:rsid w:val="00083F50"/>
    <w:rsid w:val="000901AD"/>
    <w:rsid w:val="00092684"/>
    <w:rsid w:val="000970A3"/>
    <w:rsid w:val="000A5073"/>
    <w:rsid w:val="000A5666"/>
    <w:rsid w:val="000A5CAA"/>
    <w:rsid w:val="000A6A77"/>
    <w:rsid w:val="000B19A0"/>
    <w:rsid w:val="000B354B"/>
    <w:rsid w:val="000B58D8"/>
    <w:rsid w:val="000C0734"/>
    <w:rsid w:val="000C5D1C"/>
    <w:rsid w:val="000C6AAB"/>
    <w:rsid w:val="000E3307"/>
    <w:rsid w:val="000E4FF0"/>
    <w:rsid w:val="000E55C6"/>
    <w:rsid w:val="000F6340"/>
    <w:rsid w:val="001073CA"/>
    <w:rsid w:val="00110406"/>
    <w:rsid w:val="0011308C"/>
    <w:rsid w:val="00114795"/>
    <w:rsid w:val="00125B9B"/>
    <w:rsid w:val="001320DF"/>
    <w:rsid w:val="00136E12"/>
    <w:rsid w:val="001373AF"/>
    <w:rsid w:val="001377EF"/>
    <w:rsid w:val="0014146D"/>
    <w:rsid w:val="00150874"/>
    <w:rsid w:val="001508BC"/>
    <w:rsid w:val="001529FE"/>
    <w:rsid w:val="00153FBD"/>
    <w:rsid w:val="00165A2C"/>
    <w:rsid w:val="001703D8"/>
    <w:rsid w:val="00170E39"/>
    <w:rsid w:val="00174918"/>
    <w:rsid w:val="00174DA5"/>
    <w:rsid w:val="00181908"/>
    <w:rsid w:val="00181DCE"/>
    <w:rsid w:val="00187BFD"/>
    <w:rsid w:val="00192D7F"/>
    <w:rsid w:val="001968C8"/>
    <w:rsid w:val="001A008A"/>
    <w:rsid w:val="001A3395"/>
    <w:rsid w:val="001A44E1"/>
    <w:rsid w:val="001A7DF4"/>
    <w:rsid w:val="001B1E59"/>
    <w:rsid w:val="001B58A3"/>
    <w:rsid w:val="001B59FD"/>
    <w:rsid w:val="001D0EED"/>
    <w:rsid w:val="001D3CBA"/>
    <w:rsid w:val="001D59D9"/>
    <w:rsid w:val="001D6136"/>
    <w:rsid w:val="001E119C"/>
    <w:rsid w:val="001E127E"/>
    <w:rsid w:val="001F6319"/>
    <w:rsid w:val="00201C0D"/>
    <w:rsid w:val="00204407"/>
    <w:rsid w:val="0020749F"/>
    <w:rsid w:val="00211977"/>
    <w:rsid w:val="002130B0"/>
    <w:rsid w:val="0021481A"/>
    <w:rsid w:val="0021627D"/>
    <w:rsid w:val="00223311"/>
    <w:rsid w:val="00225288"/>
    <w:rsid w:val="00226AC1"/>
    <w:rsid w:val="00227D02"/>
    <w:rsid w:val="002331C3"/>
    <w:rsid w:val="00235D46"/>
    <w:rsid w:val="00241719"/>
    <w:rsid w:val="00242D7D"/>
    <w:rsid w:val="00243F6B"/>
    <w:rsid w:val="00250AAE"/>
    <w:rsid w:val="00252924"/>
    <w:rsid w:val="00256888"/>
    <w:rsid w:val="002608EA"/>
    <w:rsid w:val="00266384"/>
    <w:rsid w:val="00266D27"/>
    <w:rsid w:val="0026770D"/>
    <w:rsid w:val="0027261F"/>
    <w:rsid w:val="00272B67"/>
    <w:rsid w:val="00272F4F"/>
    <w:rsid w:val="0027301E"/>
    <w:rsid w:val="00274985"/>
    <w:rsid w:val="002768C6"/>
    <w:rsid w:val="00277667"/>
    <w:rsid w:val="00284DD6"/>
    <w:rsid w:val="00290CA4"/>
    <w:rsid w:val="0029148C"/>
    <w:rsid w:val="00293C3C"/>
    <w:rsid w:val="002A31D3"/>
    <w:rsid w:val="002A580F"/>
    <w:rsid w:val="002A7E2E"/>
    <w:rsid w:val="002B520A"/>
    <w:rsid w:val="002B726E"/>
    <w:rsid w:val="002C2A0F"/>
    <w:rsid w:val="002D3B01"/>
    <w:rsid w:val="002E1221"/>
    <w:rsid w:val="002E17F9"/>
    <w:rsid w:val="002F04DF"/>
    <w:rsid w:val="002F09CA"/>
    <w:rsid w:val="002F0A5E"/>
    <w:rsid w:val="002F35F0"/>
    <w:rsid w:val="003005AA"/>
    <w:rsid w:val="003045E3"/>
    <w:rsid w:val="0031316A"/>
    <w:rsid w:val="00314871"/>
    <w:rsid w:val="0031505C"/>
    <w:rsid w:val="0032132E"/>
    <w:rsid w:val="00331B11"/>
    <w:rsid w:val="00340E4B"/>
    <w:rsid w:val="00345DF0"/>
    <w:rsid w:val="00345F7F"/>
    <w:rsid w:val="00347D7E"/>
    <w:rsid w:val="00353092"/>
    <w:rsid w:val="003555D3"/>
    <w:rsid w:val="00357D70"/>
    <w:rsid w:val="00362449"/>
    <w:rsid w:val="00364924"/>
    <w:rsid w:val="00364E0F"/>
    <w:rsid w:val="00367746"/>
    <w:rsid w:val="0038290F"/>
    <w:rsid w:val="0038590C"/>
    <w:rsid w:val="00391F72"/>
    <w:rsid w:val="00392259"/>
    <w:rsid w:val="003931C5"/>
    <w:rsid w:val="003B3A93"/>
    <w:rsid w:val="003B6701"/>
    <w:rsid w:val="003B736A"/>
    <w:rsid w:val="003B798E"/>
    <w:rsid w:val="003B7FA2"/>
    <w:rsid w:val="003C1818"/>
    <w:rsid w:val="003D09A9"/>
    <w:rsid w:val="003D4684"/>
    <w:rsid w:val="003D4687"/>
    <w:rsid w:val="003E0CC2"/>
    <w:rsid w:val="003E1CB6"/>
    <w:rsid w:val="003E450C"/>
    <w:rsid w:val="003E4BC1"/>
    <w:rsid w:val="003F1149"/>
    <w:rsid w:val="003F1B5F"/>
    <w:rsid w:val="003F601C"/>
    <w:rsid w:val="00403814"/>
    <w:rsid w:val="004049B9"/>
    <w:rsid w:val="00406010"/>
    <w:rsid w:val="00413F33"/>
    <w:rsid w:val="00417E23"/>
    <w:rsid w:val="00425F75"/>
    <w:rsid w:val="00427667"/>
    <w:rsid w:val="004345D1"/>
    <w:rsid w:val="004346E8"/>
    <w:rsid w:val="00440910"/>
    <w:rsid w:val="00440BC2"/>
    <w:rsid w:val="00444232"/>
    <w:rsid w:val="00450BCA"/>
    <w:rsid w:val="00460C30"/>
    <w:rsid w:val="00465FB9"/>
    <w:rsid w:val="00466302"/>
    <w:rsid w:val="0047370C"/>
    <w:rsid w:val="0047522D"/>
    <w:rsid w:val="00477D16"/>
    <w:rsid w:val="00482386"/>
    <w:rsid w:val="00491ED7"/>
    <w:rsid w:val="00496A1A"/>
    <w:rsid w:val="004A30AF"/>
    <w:rsid w:val="004A3E25"/>
    <w:rsid w:val="004B51ED"/>
    <w:rsid w:val="004B64F8"/>
    <w:rsid w:val="004C1F27"/>
    <w:rsid w:val="004C51EC"/>
    <w:rsid w:val="004C6D7A"/>
    <w:rsid w:val="004D3017"/>
    <w:rsid w:val="004D5CEA"/>
    <w:rsid w:val="004D61BE"/>
    <w:rsid w:val="004E52C0"/>
    <w:rsid w:val="004E65DD"/>
    <w:rsid w:val="004F4A90"/>
    <w:rsid w:val="004F4DB2"/>
    <w:rsid w:val="004F549E"/>
    <w:rsid w:val="004F67EF"/>
    <w:rsid w:val="004F7431"/>
    <w:rsid w:val="00506E10"/>
    <w:rsid w:val="005201E9"/>
    <w:rsid w:val="00521B4C"/>
    <w:rsid w:val="00522E2A"/>
    <w:rsid w:val="005248F7"/>
    <w:rsid w:val="005259E7"/>
    <w:rsid w:val="005265A5"/>
    <w:rsid w:val="00527B27"/>
    <w:rsid w:val="005316B2"/>
    <w:rsid w:val="00531BEE"/>
    <w:rsid w:val="005323A2"/>
    <w:rsid w:val="0053470F"/>
    <w:rsid w:val="00535473"/>
    <w:rsid w:val="00537DBF"/>
    <w:rsid w:val="00540F01"/>
    <w:rsid w:val="00541A35"/>
    <w:rsid w:val="005446BD"/>
    <w:rsid w:val="00544BFC"/>
    <w:rsid w:val="00545CFE"/>
    <w:rsid w:val="00546A24"/>
    <w:rsid w:val="00547EE5"/>
    <w:rsid w:val="00550694"/>
    <w:rsid w:val="0056694F"/>
    <w:rsid w:val="00567DEC"/>
    <w:rsid w:val="0057035B"/>
    <w:rsid w:val="0057207B"/>
    <w:rsid w:val="00574562"/>
    <w:rsid w:val="005818E3"/>
    <w:rsid w:val="00582D26"/>
    <w:rsid w:val="0058358B"/>
    <w:rsid w:val="00583A87"/>
    <w:rsid w:val="00585D65"/>
    <w:rsid w:val="00590F3C"/>
    <w:rsid w:val="005948EF"/>
    <w:rsid w:val="00597430"/>
    <w:rsid w:val="005974C0"/>
    <w:rsid w:val="005A0B70"/>
    <w:rsid w:val="005A335E"/>
    <w:rsid w:val="005A782D"/>
    <w:rsid w:val="005B2924"/>
    <w:rsid w:val="005C524E"/>
    <w:rsid w:val="005C5AB9"/>
    <w:rsid w:val="005E0EC2"/>
    <w:rsid w:val="005E2CBE"/>
    <w:rsid w:val="005E4870"/>
    <w:rsid w:val="005F3982"/>
    <w:rsid w:val="005F3AC3"/>
    <w:rsid w:val="005F4C97"/>
    <w:rsid w:val="005F65A7"/>
    <w:rsid w:val="006013EE"/>
    <w:rsid w:val="00604834"/>
    <w:rsid w:val="00605902"/>
    <w:rsid w:val="00606105"/>
    <w:rsid w:val="00613291"/>
    <w:rsid w:val="00613A39"/>
    <w:rsid w:val="00615E04"/>
    <w:rsid w:val="00620975"/>
    <w:rsid w:val="00622ABC"/>
    <w:rsid w:val="00623204"/>
    <w:rsid w:val="00624034"/>
    <w:rsid w:val="006252E7"/>
    <w:rsid w:val="00626A83"/>
    <w:rsid w:val="0064049F"/>
    <w:rsid w:val="00641069"/>
    <w:rsid w:val="0064138C"/>
    <w:rsid w:val="006442E0"/>
    <w:rsid w:val="0064607A"/>
    <w:rsid w:val="0064698B"/>
    <w:rsid w:val="00652672"/>
    <w:rsid w:val="00654725"/>
    <w:rsid w:val="0065542B"/>
    <w:rsid w:val="0065594D"/>
    <w:rsid w:val="00655A90"/>
    <w:rsid w:val="00655BA3"/>
    <w:rsid w:val="00657AD2"/>
    <w:rsid w:val="006602D6"/>
    <w:rsid w:val="00660450"/>
    <w:rsid w:val="00666EAC"/>
    <w:rsid w:val="00671DB5"/>
    <w:rsid w:val="00680D8A"/>
    <w:rsid w:val="00682327"/>
    <w:rsid w:val="00686BB2"/>
    <w:rsid w:val="006878E1"/>
    <w:rsid w:val="0069304A"/>
    <w:rsid w:val="00697D6C"/>
    <w:rsid w:val="006A3244"/>
    <w:rsid w:val="006B047E"/>
    <w:rsid w:val="006B5CAE"/>
    <w:rsid w:val="006C1A65"/>
    <w:rsid w:val="006C29A7"/>
    <w:rsid w:val="006C6261"/>
    <w:rsid w:val="006D2BA9"/>
    <w:rsid w:val="006D397E"/>
    <w:rsid w:val="006D5680"/>
    <w:rsid w:val="006E08BE"/>
    <w:rsid w:val="006E2686"/>
    <w:rsid w:val="006E4547"/>
    <w:rsid w:val="006E7BB1"/>
    <w:rsid w:val="006F36EF"/>
    <w:rsid w:val="006F47A8"/>
    <w:rsid w:val="006F4986"/>
    <w:rsid w:val="0070030F"/>
    <w:rsid w:val="00701598"/>
    <w:rsid w:val="00701893"/>
    <w:rsid w:val="00703430"/>
    <w:rsid w:val="00704A95"/>
    <w:rsid w:val="00706EB2"/>
    <w:rsid w:val="00707C99"/>
    <w:rsid w:val="0071022B"/>
    <w:rsid w:val="0072050F"/>
    <w:rsid w:val="00720DBC"/>
    <w:rsid w:val="0072240A"/>
    <w:rsid w:val="007261FD"/>
    <w:rsid w:val="007300C4"/>
    <w:rsid w:val="007308A1"/>
    <w:rsid w:val="00730D5B"/>
    <w:rsid w:val="007313A2"/>
    <w:rsid w:val="00736020"/>
    <w:rsid w:val="007708AB"/>
    <w:rsid w:val="007714F3"/>
    <w:rsid w:val="00771625"/>
    <w:rsid w:val="00773EB5"/>
    <w:rsid w:val="007769E9"/>
    <w:rsid w:val="00780B76"/>
    <w:rsid w:val="00781235"/>
    <w:rsid w:val="00784355"/>
    <w:rsid w:val="007906AF"/>
    <w:rsid w:val="00794424"/>
    <w:rsid w:val="007950DD"/>
    <w:rsid w:val="007965C0"/>
    <w:rsid w:val="007A09BB"/>
    <w:rsid w:val="007A0D46"/>
    <w:rsid w:val="007A4108"/>
    <w:rsid w:val="007A4EA9"/>
    <w:rsid w:val="007A7F95"/>
    <w:rsid w:val="007B1018"/>
    <w:rsid w:val="007C14D0"/>
    <w:rsid w:val="007C213D"/>
    <w:rsid w:val="007C29DF"/>
    <w:rsid w:val="007C61EF"/>
    <w:rsid w:val="007C6475"/>
    <w:rsid w:val="007D13E3"/>
    <w:rsid w:val="007D13F3"/>
    <w:rsid w:val="007D3053"/>
    <w:rsid w:val="007D39D3"/>
    <w:rsid w:val="007D5BB1"/>
    <w:rsid w:val="007D7213"/>
    <w:rsid w:val="007E444A"/>
    <w:rsid w:val="007E5476"/>
    <w:rsid w:val="007E5854"/>
    <w:rsid w:val="007E5917"/>
    <w:rsid w:val="007F74F1"/>
    <w:rsid w:val="008010D0"/>
    <w:rsid w:val="008020A1"/>
    <w:rsid w:val="00804024"/>
    <w:rsid w:val="00816B3F"/>
    <w:rsid w:val="0081754D"/>
    <w:rsid w:val="008177B9"/>
    <w:rsid w:val="00821801"/>
    <w:rsid w:val="00831C40"/>
    <w:rsid w:val="00836831"/>
    <w:rsid w:val="00837DDE"/>
    <w:rsid w:val="00851B25"/>
    <w:rsid w:val="008523F5"/>
    <w:rsid w:val="0085424F"/>
    <w:rsid w:val="008548F9"/>
    <w:rsid w:val="0085791F"/>
    <w:rsid w:val="00857988"/>
    <w:rsid w:val="0086244F"/>
    <w:rsid w:val="00863E72"/>
    <w:rsid w:val="00866C2A"/>
    <w:rsid w:val="00867764"/>
    <w:rsid w:val="00871F40"/>
    <w:rsid w:val="00880B2E"/>
    <w:rsid w:val="00883121"/>
    <w:rsid w:val="0088392F"/>
    <w:rsid w:val="00884426"/>
    <w:rsid w:val="00886A0E"/>
    <w:rsid w:val="00886D60"/>
    <w:rsid w:val="00887814"/>
    <w:rsid w:val="008916FF"/>
    <w:rsid w:val="00891DB3"/>
    <w:rsid w:val="00895A85"/>
    <w:rsid w:val="008A1D12"/>
    <w:rsid w:val="008A3A47"/>
    <w:rsid w:val="008B01CA"/>
    <w:rsid w:val="008B4A6A"/>
    <w:rsid w:val="008B632B"/>
    <w:rsid w:val="008D6DDF"/>
    <w:rsid w:val="008E4EDE"/>
    <w:rsid w:val="008E702D"/>
    <w:rsid w:val="008E72C5"/>
    <w:rsid w:val="008F1161"/>
    <w:rsid w:val="008F479E"/>
    <w:rsid w:val="009011F1"/>
    <w:rsid w:val="009048B5"/>
    <w:rsid w:val="009127A6"/>
    <w:rsid w:val="00913068"/>
    <w:rsid w:val="0091528B"/>
    <w:rsid w:val="009157B1"/>
    <w:rsid w:val="00917CAF"/>
    <w:rsid w:val="00923E78"/>
    <w:rsid w:val="009272D7"/>
    <w:rsid w:val="00931E21"/>
    <w:rsid w:val="00933532"/>
    <w:rsid w:val="00943343"/>
    <w:rsid w:val="00944FBD"/>
    <w:rsid w:val="00946694"/>
    <w:rsid w:val="00947C66"/>
    <w:rsid w:val="00950497"/>
    <w:rsid w:val="0095183B"/>
    <w:rsid w:val="00951B99"/>
    <w:rsid w:val="0095375F"/>
    <w:rsid w:val="00955C03"/>
    <w:rsid w:val="00956E83"/>
    <w:rsid w:val="00964237"/>
    <w:rsid w:val="00966813"/>
    <w:rsid w:val="00967B16"/>
    <w:rsid w:val="00970D0C"/>
    <w:rsid w:val="00972B8F"/>
    <w:rsid w:val="00972C40"/>
    <w:rsid w:val="0097301B"/>
    <w:rsid w:val="00974D2D"/>
    <w:rsid w:val="009754DD"/>
    <w:rsid w:val="0099048E"/>
    <w:rsid w:val="00990525"/>
    <w:rsid w:val="00996177"/>
    <w:rsid w:val="00997863"/>
    <w:rsid w:val="009A4413"/>
    <w:rsid w:val="009A54E2"/>
    <w:rsid w:val="009A59BD"/>
    <w:rsid w:val="009A5B27"/>
    <w:rsid w:val="009A6404"/>
    <w:rsid w:val="009A701F"/>
    <w:rsid w:val="009A7E68"/>
    <w:rsid w:val="009B29C9"/>
    <w:rsid w:val="009B4291"/>
    <w:rsid w:val="009C1066"/>
    <w:rsid w:val="009C1372"/>
    <w:rsid w:val="009C4D26"/>
    <w:rsid w:val="009C5373"/>
    <w:rsid w:val="009C6404"/>
    <w:rsid w:val="009D3B98"/>
    <w:rsid w:val="009D6055"/>
    <w:rsid w:val="009D6DA9"/>
    <w:rsid w:val="009D7485"/>
    <w:rsid w:val="009E5F11"/>
    <w:rsid w:val="009E6EAA"/>
    <w:rsid w:val="009E7994"/>
    <w:rsid w:val="009F143B"/>
    <w:rsid w:val="009F2EEB"/>
    <w:rsid w:val="00A000BC"/>
    <w:rsid w:val="00A02270"/>
    <w:rsid w:val="00A077D2"/>
    <w:rsid w:val="00A12A8E"/>
    <w:rsid w:val="00A16859"/>
    <w:rsid w:val="00A16942"/>
    <w:rsid w:val="00A17A72"/>
    <w:rsid w:val="00A21396"/>
    <w:rsid w:val="00A23476"/>
    <w:rsid w:val="00A23EA7"/>
    <w:rsid w:val="00A25F51"/>
    <w:rsid w:val="00A30393"/>
    <w:rsid w:val="00A32246"/>
    <w:rsid w:val="00A328C0"/>
    <w:rsid w:val="00A35AD0"/>
    <w:rsid w:val="00A35D6E"/>
    <w:rsid w:val="00A3714C"/>
    <w:rsid w:val="00A427D6"/>
    <w:rsid w:val="00A44133"/>
    <w:rsid w:val="00A46E96"/>
    <w:rsid w:val="00A521AD"/>
    <w:rsid w:val="00A57B76"/>
    <w:rsid w:val="00A62BEC"/>
    <w:rsid w:val="00A658C1"/>
    <w:rsid w:val="00A734AD"/>
    <w:rsid w:val="00A7688F"/>
    <w:rsid w:val="00A837A0"/>
    <w:rsid w:val="00A90926"/>
    <w:rsid w:val="00A97287"/>
    <w:rsid w:val="00AA2931"/>
    <w:rsid w:val="00AA2DED"/>
    <w:rsid w:val="00AB1013"/>
    <w:rsid w:val="00AB1C66"/>
    <w:rsid w:val="00AC5A9E"/>
    <w:rsid w:val="00AC6284"/>
    <w:rsid w:val="00AC7A1A"/>
    <w:rsid w:val="00AD1FEC"/>
    <w:rsid w:val="00AD2DF1"/>
    <w:rsid w:val="00AD36AA"/>
    <w:rsid w:val="00AF5E87"/>
    <w:rsid w:val="00B00552"/>
    <w:rsid w:val="00B02BEE"/>
    <w:rsid w:val="00B11C1C"/>
    <w:rsid w:val="00B17BD8"/>
    <w:rsid w:val="00B24CDD"/>
    <w:rsid w:val="00B30B53"/>
    <w:rsid w:val="00B313E9"/>
    <w:rsid w:val="00B32325"/>
    <w:rsid w:val="00B340A4"/>
    <w:rsid w:val="00B45C2D"/>
    <w:rsid w:val="00B56649"/>
    <w:rsid w:val="00B625F2"/>
    <w:rsid w:val="00B710D8"/>
    <w:rsid w:val="00B72A9E"/>
    <w:rsid w:val="00B73629"/>
    <w:rsid w:val="00B7466E"/>
    <w:rsid w:val="00B779BD"/>
    <w:rsid w:val="00B8021E"/>
    <w:rsid w:val="00B8028F"/>
    <w:rsid w:val="00B833BE"/>
    <w:rsid w:val="00B87B08"/>
    <w:rsid w:val="00B956C4"/>
    <w:rsid w:val="00BA565B"/>
    <w:rsid w:val="00BB2152"/>
    <w:rsid w:val="00BB2BE0"/>
    <w:rsid w:val="00BC29D0"/>
    <w:rsid w:val="00BD5C7C"/>
    <w:rsid w:val="00BD797F"/>
    <w:rsid w:val="00BE7C72"/>
    <w:rsid w:val="00BF1421"/>
    <w:rsid w:val="00BF3727"/>
    <w:rsid w:val="00BF414E"/>
    <w:rsid w:val="00BF78BF"/>
    <w:rsid w:val="00C00BBF"/>
    <w:rsid w:val="00C05445"/>
    <w:rsid w:val="00C12CBD"/>
    <w:rsid w:val="00C134DB"/>
    <w:rsid w:val="00C16668"/>
    <w:rsid w:val="00C25B78"/>
    <w:rsid w:val="00C3145C"/>
    <w:rsid w:val="00C32068"/>
    <w:rsid w:val="00C33130"/>
    <w:rsid w:val="00C33FEF"/>
    <w:rsid w:val="00C4163B"/>
    <w:rsid w:val="00C41F24"/>
    <w:rsid w:val="00C47619"/>
    <w:rsid w:val="00C50268"/>
    <w:rsid w:val="00C52848"/>
    <w:rsid w:val="00C57131"/>
    <w:rsid w:val="00C61FF5"/>
    <w:rsid w:val="00C645AD"/>
    <w:rsid w:val="00C67E5D"/>
    <w:rsid w:val="00C70DB9"/>
    <w:rsid w:val="00C72528"/>
    <w:rsid w:val="00C74379"/>
    <w:rsid w:val="00C748FF"/>
    <w:rsid w:val="00C74DA7"/>
    <w:rsid w:val="00C75071"/>
    <w:rsid w:val="00C767DA"/>
    <w:rsid w:val="00C805FB"/>
    <w:rsid w:val="00C8255A"/>
    <w:rsid w:val="00C83750"/>
    <w:rsid w:val="00C8675B"/>
    <w:rsid w:val="00C86CD7"/>
    <w:rsid w:val="00C9376B"/>
    <w:rsid w:val="00C9581A"/>
    <w:rsid w:val="00C960BE"/>
    <w:rsid w:val="00C9791B"/>
    <w:rsid w:val="00CA3682"/>
    <w:rsid w:val="00CA4023"/>
    <w:rsid w:val="00CA5B14"/>
    <w:rsid w:val="00CB44BB"/>
    <w:rsid w:val="00CB60AB"/>
    <w:rsid w:val="00CC18AA"/>
    <w:rsid w:val="00CC4AEF"/>
    <w:rsid w:val="00CC6C0C"/>
    <w:rsid w:val="00CD4BE8"/>
    <w:rsid w:val="00CD6AF5"/>
    <w:rsid w:val="00CE61EA"/>
    <w:rsid w:val="00CF122A"/>
    <w:rsid w:val="00CF3FF2"/>
    <w:rsid w:val="00CF4163"/>
    <w:rsid w:val="00CF55D6"/>
    <w:rsid w:val="00CF78D3"/>
    <w:rsid w:val="00D07FC2"/>
    <w:rsid w:val="00D10B27"/>
    <w:rsid w:val="00D12CFF"/>
    <w:rsid w:val="00D14CC6"/>
    <w:rsid w:val="00D156AF"/>
    <w:rsid w:val="00D1629A"/>
    <w:rsid w:val="00D16367"/>
    <w:rsid w:val="00D2092C"/>
    <w:rsid w:val="00D22DC3"/>
    <w:rsid w:val="00D25683"/>
    <w:rsid w:val="00D25D97"/>
    <w:rsid w:val="00D27042"/>
    <w:rsid w:val="00D4253A"/>
    <w:rsid w:val="00D507B0"/>
    <w:rsid w:val="00D50B42"/>
    <w:rsid w:val="00D57228"/>
    <w:rsid w:val="00D61C6D"/>
    <w:rsid w:val="00D64034"/>
    <w:rsid w:val="00D65470"/>
    <w:rsid w:val="00D65F71"/>
    <w:rsid w:val="00D71D66"/>
    <w:rsid w:val="00D73109"/>
    <w:rsid w:val="00D76192"/>
    <w:rsid w:val="00D76C43"/>
    <w:rsid w:val="00D810EC"/>
    <w:rsid w:val="00D835B6"/>
    <w:rsid w:val="00D84464"/>
    <w:rsid w:val="00D92308"/>
    <w:rsid w:val="00D93508"/>
    <w:rsid w:val="00DA0540"/>
    <w:rsid w:val="00DA2840"/>
    <w:rsid w:val="00DA4030"/>
    <w:rsid w:val="00DB15FD"/>
    <w:rsid w:val="00DB58EC"/>
    <w:rsid w:val="00DB6966"/>
    <w:rsid w:val="00DC399B"/>
    <w:rsid w:val="00DD33DC"/>
    <w:rsid w:val="00DD5E2B"/>
    <w:rsid w:val="00DF3781"/>
    <w:rsid w:val="00DF6263"/>
    <w:rsid w:val="00DF6E69"/>
    <w:rsid w:val="00E107CA"/>
    <w:rsid w:val="00E1216B"/>
    <w:rsid w:val="00E1477F"/>
    <w:rsid w:val="00E15432"/>
    <w:rsid w:val="00E16C63"/>
    <w:rsid w:val="00E25D54"/>
    <w:rsid w:val="00E30E76"/>
    <w:rsid w:val="00E33A6C"/>
    <w:rsid w:val="00E341F5"/>
    <w:rsid w:val="00E35661"/>
    <w:rsid w:val="00E3709F"/>
    <w:rsid w:val="00E41073"/>
    <w:rsid w:val="00E43D94"/>
    <w:rsid w:val="00E531B9"/>
    <w:rsid w:val="00E53BC5"/>
    <w:rsid w:val="00E57869"/>
    <w:rsid w:val="00E61DBC"/>
    <w:rsid w:val="00E64057"/>
    <w:rsid w:val="00E65D32"/>
    <w:rsid w:val="00E66AFF"/>
    <w:rsid w:val="00E6771C"/>
    <w:rsid w:val="00E70381"/>
    <w:rsid w:val="00E70639"/>
    <w:rsid w:val="00E70F8F"/>
    <w:rsid w:val="00E724E7"/>
    <w:rsid w:val="00E73DEF"/>
    <w:rsid w:val="00E80D65"/>
    <w:rsid w:val="00E84CF4"/>
    <w:rsid w:val="00E90DEA"/>
    <w:rsid w:val="00E91250"/>
    <w:rsid w:val="00E912EB"/>
    <w:rsid w:val="00E91A3D"/>
    <w:rsid w:val="00E95389"/>
    <w:rsid w:val="00E96398"/>
    <w:rsid w:val="00EA44EF"/>
    <w:rsid w:val="00EA4C4B"/>
    <w:rsid w:val="00EB00B7"/>
    <w:rsid w:val="00EC19C1"/>
    <w:rsid w:val="00EC2EBE"/>
    <w:rsid w:val="00EC7271"/>
    <w:rsid w:val="00ED37A5"/>
    <w:rsid w:val="00ED38AF"/>
    <w:rsid w:val="00ED60A1"/>
    <w:rsid w:val="00ED6123"/>
    <w:rsid w:val="00EE07CE"/>
    <w:rsid w:val="00EE0DDF"/>
    <w:rsid w:val="00EE1C4A"/>
    <w:rsid w:val="00EE3FC7"/>
    <w:rsid w:val="00EE6D21"/>
    <w:rsid w:val="00EF5E41"/>
    <w:rsid w:val="00F006FB"/>
    <w:rsid w:val="00F01B55"/>
    <w:rsid w:val="00F06498"/>
    <w:rsid w:val="00F0681D"/>
    <w:rsid w:val="00F11E0A"/>
    <w:rsid w:val="00F13013"/>
    <w:rsid w:val="00F14F22"/>
    <w:rsid w:val="00F16CF9"/>
    <w:rsid w:val="00F20B09"/>
    <w:rsid w:val="00F21FFC"/>
    <w:rsid w:val="00F25DDC"/>
    <w:rsid w:val="00F27C28"/>
    <w:rsid w:val="00F320DD"/>
    <w:rsid w:val="00F3335E"/>
    <w:rsid w:val="00F349E0"/>
    <w:rsid w:val="00F37A3C"/>
    <w:rsid w:val="00F427C1"/>
    <w:rsid w:val="00F439B5"/>
    <w:rsid w:val="00F52E75"/>
    <w:rsid w:val="00F53D57"/>
    <w:rsid w:val="00F548F5"/>
    <w:rsid w:val="00F54C75"/>
    <w:rsid w:val="00F57DED"/>
    <w:rsid w:val="00F63650"/>
    <w:rsid w:val="00F63766"/>
    <w:rsid w:val="00F63F49"/>
    <w:rsid w:val="00F65777"/>
    <w:rsid w:val="00F65837"/>
    <w:rsid w:val="00F70D63"/>
    <w:rsid w:val="00F72D00"/>
    <w:rsid w:val="00F74BA5"/>
    <w:rsid w:val="00F779F8"/>
    <w:rsid w:val="00F81150"/>
    <w:rsid w:val="00F833B7"/>
    <w:rsid w:val="00F83A22"/>
    <w:rsid w:val="00F84CF9"/>
    <w:rsid w:val="00F87C6C"/>
    <w:rsid w:val="00F87E38"/>
    <w:rsid w:val="00F91458"/>
    <w:rsid w:val="00F95B64"/>
    <w:rsid w:val="00F970F1"/>
    <w:rsid w:val="00F97EA2"/>
    <w:rsid w:val="00FA2322"/>
    <w:rsid w:val="00FA65D2"/>
    <w:rsid w:val="00FB2138"/>
    <w:rsid w:val="00FB3EA5"/>
    <w:rsid w:val="00FB4B0C"/>
    <w:rsid w:val="00FC0D10"/>
    <w:rsid w:val="00FC1934"/>
    <w:rsid w:val="00FC46A5"/>
    <w:rsid w:val="00FD3889"/>
    <w:rsid w:val="00FE38F0"/>
    <w:rsid w:val="00FE43A9"/>
    <w:rsid w:val="00FE4B78"/>
    <w:rsid w:val="00FE7692"/>
    <w:rsid w:val="00FE7E97"/>
    <w:rsid w:val="00FF41F3"/>
    <w:rsid w:val="0518E94B"/>
    <w:rsid w:val="072A91EA"/>
    <w:rsid w:val="09C192A9"/>
    <w:rsid w:val="09C78644"/>
    <w:rsid w:val="1AAB04E6"/>
    <w:rsid w:val="1CCE52CC"/>
    <w:rsid w:val="1E506AB5"/>
    <w:rsid w:val="2D1640EF"/>
    <w:rsid w:val="2EE9FE3F"/>
    <w:rsid w:val="380F5774"/>
    <w:rsid w:val="41A0805E"/>
    <w:rsid w:val="4E7A58B3"/>
    <w:rsid w:val="50A24A2E"/>
    <w:rsid w:val="7227C08B"/>
    <w:rsid w:val="73269C1B"/>
    <w:rsid w:val="78870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Revisin">
    <w:name w:val="Revision"/>
    <w:hidden/>
    <w:uiPriority w:val="99"/>
    <w:semiHidden/>
    <w:rsid w:val="00972B8F"/>
    <w:pPr>
      <w:spacing w:after="0" w:line="240" w:lineRule="auto"/>
    </w:pPr>
  </w:style>
  <w:style w:type="paragraph" w:styleId="Default" w:customStyle="1">
    <w:name w:val="Default"/>
    <w:rsid w:val="00491ED7"/>
    <w:pPr>
      <w:autoSpaceDE w:val="0"/>
      <w:autoSpaceDN w:val="0"/>
      <w:adjustRightInd w:val="0"/>
      <w:spacing w:after="0" w:line="240" w:lineRule="auto"/>
    </w:pPr>
    <w:rPr>
      <w:rFonts w:ascii="Arial" w:hAnsi="Arial" w:cs="Arial"/>
      <w:color w:val="000000"/>
      <w:sz w:val="24"/>
      <w:szCs w:val="24"/>
      <w:lang w:val="es-PE"/>
    </w:rPr>
  </w:style>
  <w:style w:type="paragraph" w:styleId="Textonotapie">
    <w:name w:val="footnote text"/>
    <w:basedOn w:val="Normal"/>
    <w:link w:val="TextonotapieCar"/>
    <w:uiPriority w:val="99"/>
    <w:semiHidden/>
    <w:unhideWhenUsed/>
    <w:rsid w:val="003C1818"/>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3C1818"/>
    <w:rPr>
      <w:sz w:val="20"/>
      <w:szCs w:val="20"/>
    </w:rPr>
  </w:style>
  <w:style w:type="character" w:styleId="Refdenotaalpie">
    <w:name w:val="footnote reference"/>
    <w:basedOn w:val="Fuentedeprrafopredeter"/>
    <w:uiPriority w:val="99"/>
    <w:semiHidden/>
    <w:unhideWhenUsed/>
    <w:rsid w:val="003C18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407058">
      <w:bodyDiv w:val="1"/>
      <w:marLeft w:val="0"/>
      <w:marRight w:val="0"/>
      <w:marTop w:val="0"/>
      <w:marBottom w:val="0"/>
      <w:divBdr>
        <w:top w:val="none" w:sz="0" w:space="0" w:color="auto"/>
        <w:left w:val="none" w:sz="0" w:space="0" w:color="auto"/>
        <w:bottom w:val="none" w:sz="0" w:space="0" w:color="auto"/>
        <w:right w:val="none" w:sz="0" w:space="0" w:color="auto"/>
      </w:divBdr>
    </w:div>
    <w:div w:id="13995535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9EC164C-0E3B-48E0-BFBC-AB942245D209}"/>
</file>

<file path=customXml/itemProps3.xml><?xml version="1.0" encoding="utf-8"?>
<ds:datastoreItem xmlns:ds="http://schemas.openxmlformats.org/officeDocument/2006/customXml" ds:itemID="{54B08668-FD09-4705-8D88-09771A41CD8F}"/>
</file>

<file path=customXml/itemProps4.xml><?xml version="1.0" encoding="utf-8"?>
<ds:datastoreItem xmlns:ds="http://schemas.openxmlformats.org/officeDocument/2006/customXml" ds:itemID="{194439B4-7B58-4E48-AF89-B9EA0FDD0E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14</cp:revision>
  <cp:lastPrinted>2022-09-26T20:35:00Z</cp:lastPrinted>
  <dcterms:created xsi:type="dcterms:W3CDTF">2022-09-26T20:05:00Z</dcterms:created>
  <dcterms:modified xsi:type="dcterms:W3CDTF">2025-12-01T21:52:50Z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