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D7F86" w:rsidP="00542444" w:rsidRDefault="002D7F86" w14:paraId="3FE9B8A0" w14:textId="77777777">
      <w:pPr>
        <w:spacing w:after="0" w:line="240" w:lineRule="auto"/>
        <w:jc w:val="center"/>
        <w:rPr>
          <w:rFonts w:ascii="Times New Roman" w:hAnsi="Times New Roman" w:cs="Times New Roman"/>
          <w:b/>
          <w:sz w:val="24"/>
          <w:szCs w:val="24"/>
          <w:lang w:val="es-MX" w:eastAsia="ar-SA"/>
        </w:rPr>
      </w:pPr>
    </w:p>
    <w:p w:rsidR="002D7F86" w:rsidP="00542444" w:rsidRDefault="002D7F86" w14:paraId="71CDD971" w14:textId="77777777">
      <w:pPr>
        <w:spacing w:after="0" w:line="240" w:lineRule="auto"/>
        <w:jc w:val="center"/>
        <w:rPr>
          <w:rFonts w:ascii="Times New Roman" w:hAnsi="Times New Roman" w:cs="Times New Roman"/>
          <w:b/>
          <w:sz w:val="24"/>
          <w:szCs w:val="24"/>
          <w:lang w:val="es-MX" w:eastAsia="ar-SA"/>
        </w:rPr>
      </w:pPr>
    </w:p>
    <w:p w:rsidR="0060141A" w:rsidP="00542444" w:rsidRDefault="0060141A" w14:paraId="0524318E" w14:textId="77777777">
      <w:pPr>
        <w:spacing w:after="0" w:line="240" w:lineRule="auto"/>
        <w:jc w:val="center"/>
        <w:rPr>
          <w:rFonts w:ascii="Times New Roman" w:hAnsi="Times New Roman" w:cs="Times New Roman"/>
          <w:b/>
          <w:sz w:val="24"/>
          <w:szCs w:val="24"/>
          <w:lang w:val="es-MX" w:eastAsia="ar-SA"/>
        </w:rPr>
      </w:pPr>
    </w:p>
    <w:p w:rsidRPr="002D7F86" w:rsidR="00542444" w:rsidP="00542444" w:rsidRDefault="00542444" w14:paraId="34FF3E6E" w14:textId="51F6D3B2">
      <w:pPr>
        <w:spacing w:after="0" w:line="240" w:lineRule="auto"/>
        <w:jc w:val="center"/>
        <w:rPr>
          <w:rFonts w:ascii="Times New Roman" w:hAnsi="Times New Roman" w:cs="Times New Roman"/>
          <w:b/>
          <w:sz w:val="24"/>
          <w:szCs w:val="24"/>
          <w:lang w:val="es-MX" w:eastAsia="ar-SA"/>
        </w:rPr>
      </w:pPr>
      <w:r w:rsidRPr="002D7F86">
        <w:rPr>
          <w:rFonts w:ascii="Times New Roman" w:hAnsi="Times New Roman" w:cs="Times New Roman"/>
          <w:b/>
          <w:sz w:val="24"/>
          <w:szCs w:val="24"/>
          <w:lang w:val="es-MX" w:eastAsia="ar-SA"/>
        </w:rPr>
        <w:t xml:space="preserve">RESOLUCIÓN DE RECURSO IMPUGNATIVO Nro. </w:t>
      </w:r>
      <w:r w:rsidRPr="002D7F86" w:rsidR="002D7F86">
        <w:rPr>
          <w:rFonts w:ascii="Times New Roman" w:hAnsi="Times New Roman" w:cs="Times New Roman"/>
          <w:b/>
          <w:sz w:val="24"/>
          <w:szCs w:val="24"/>
          <w:lang w:val="es-MX" w:eastAsia="ar-SA"/>
        </w:rPr>
        <w:t>079/22</w:t>
      </w:r>
    </w:p>
    <w:p w:rsidRPr="002D7F86" w:rsidR="00542444" w:rsidP="00542444" w:rsidRDefault="00542444" w14:paraId="3F0AD8F4" w14:textId="77777777">
      <w:pPr>
        <w:suppressAutoHyphens/>
        <w:spacing w:after="0" w:line="240" w:lineRule="auto"/>
        <w:jc w:val="center"/>
        <w:rPr>
          <w:rFonts w:ascii="Times New Roman" w:hAnsi="Times New Roman" w:eastAsia="Times New Roman" w:cs="Times New Roman"/>
          <w:b/>
          <w:bCs/>
          <w:sz w:val="24"/>
          <w:szCs w:val="24"/>
          <w:lang w:val="es-MX" w:eastAsia="ar-SA"/>
        </w:rPr>
      </w:pPr>
    </w:p>
    <w:p w:rsidRPr="002D7F86" w:rsidR="00542444" w:rsidP="00542444" w:rsidRDefault="00542444" w14:paraId="1E31DE10" w14:textId="77777777">
      <w:pPr>
        <w:suppressAutoHyphens/>
        <w:spacing w:after="0" w:line="240" w:lineRule="auto"/>
        <w:jc w:val="center"/>
        <w:rPr>
          <w:rFonts w:ascii="Times New Roman" w:hAnsi="Times New Roman" w:eastAsia="Times New Roman" w:cs="Times New Roman"/>
          <w:b/>
          <w:bCs/>
          <w:sz w:val="24"/>
          <w:szCs w:val="24"/>
          <w:lang w:val="es-MX" w:eastAsia="ar-SA"/>
        </w:rPr>
      </w:pPr>
    </w:p>
    <w:p w:rsidR="0060141A" w:rsidP="00542444" w:rsidRDefault="0060141A" w14:paraId="0169A9FA"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p>
    <w:p w:rsidRPr="002D7F86" w:rsidR="00542444" w:rsidP="00542444" w:rsidRDefault="00542444" w14:paraId="7A20C1FC" w14:textId="4C76B77A">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2D7F86">
        <w:rPr>
          <w:rFonts w:ascii="Times New Roman" w:hAnsi="Times New Roman" w:eastAsia="Times New Roman" w:cs="Times New Roman"/>
          <w:b/>
          <w:bCs/>
          <w:sz w:val="24"/>
          <w:szCs w:val="24"/>
          <w:lang w:val="es-MX" w:eastAsia="ar-SA"/>
        </w:rPr>
        <w:t>Vistos:</w:t>
      </w:r>
    </w:p>
    <w:p w:rsidRPr="002D7F86" w:rsidR="00542444" w:rsidP="00542444" w:rsidRDefault="00542444" w14:paraId="55BEC6E6"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2D7F86">
        <w:rPr>
          <w:rFonts w:ascii="Times New Roman" w:hAnsi="Times New Roman" w:eastAsia="Times New Roman" w:cs="Times New Roman"/>
          <w:b/>
          <w:bCs/>
          <w:sz w:val="24"/>
          <w:szCs w:val="24"/>
          <w:lang w:val="es-MX" w:eastAsia="ar-SA"/>
        </w:rPr>
        <w:t xml:space="preserve">   </w:t>
      </w:r>
    </w:p>
    <w:p w:rsidRPr="002D7F86" w:rsidR="003260A3" w:rsidP="0060141A" w:rsidRDefault="00542444" w14:paraId="615D6769" w14:textId="1DFC1F69">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sidRPr="2B4A5D83" w:rsidR="00542444">
        <w:rPr>
          <w:rFonts w:ascii="Times New Roman" w:hAnsi="Times New Roman" w:eastAsia="Times New Roman" w:cs="Times New Roman"/>
          <w:sz w:val="24"/>
          <w:szCs w:val="24"/>
          <w:lang w:val="es-ES" w:eastAsia="ar-SA"/>
        </w:rPr>
        <w:t xml:space="preserve">El recurso de impugnación presentado con fecha </w:t>
      </w:r>
      <w:r w:rsidRPr="2B4A5D83" w:rsidR="003260A3">
        <w:rPr>
          <w:rFonts w:ascii="Times New Roman" w:hAnsi="Times New Roman" w:eastAsia="Times New Roman" w:cs="Times New Roman"/>
          <w:sz w:val="24"/>
          <w:szCs w:val="24"/>
          <w:lang w:val="es-ES" w:eastAsia="ar-SA"/>
        </w:rPr>
        <w:t>4 de octubr</w:t>
      </w:r>
      <w:r w:rsidRPr="2B4A5D83" w:rsidR="00542444">
        <w:rPr>
          <w:rFonts w:ascii="Times New Roman" w:hAnsi="Times New Roman" w:eastAsia="Times New Roman" w:cs="Times New Roman"/>
          <w:sz w:val="24"/>
          <w:szCs w:val="24"/>
          <w:lang w:val="es-ES" w:eastAsia="ar-SA"/>
        </w:rPr>
        <w:t xml:space="preserve">e de 2022 por </w:t>
      </w:r>
      <w:r w:rsidRPr="2B4A5D83" w:rsidR="13D0B0EF">
        <w:rPr>
          <w:rFonts w:ascii="Times New Roman" w:hAnsi="Times New Roman" w:eastAsia="Times New Roman" w:cs="Times New Roman"/>
          <w:b w:val="1"/>
          <w:bCs w:val="1"/>
          <w:sz w:val="24"/>
          <w:szCs w:val="24"/>
          <w:lang w:val="es-ES" w:eastAsia="ar-SA"/>
        </w:rPr>
        <w:t>................................</w:t>
      </w:r>
      <w:r w:rsidRPr="2B4A5D83" w:rsidR="00542444">
        <w:rPr>
          <w:rFonts w:ascii="Times New Roman" w:hAnsi="Times New Roman" w:eastAsia="Times New Roman" w:cs="Times New Roman"/>
          <w:sz w:val="24"/>
          <w:szCs w:val="24"/>
          <w:lang w:val="es-ES" w:eastAsia="ar-SA"/>
        </w:rPr>
        <w:t xml:space="preserve">respecto de la Resolución Nro. </w:t>
      </w:r>
      <w:r w:rsidRPr="2B4A5D83" w:rsidR="003260A3">
        <w:rPr>
          <w:rFonts w:ascii="Times New Roman" w:hAnsi="Times New Roman" w:eastAsia="Times New Roman" w:cs="Times New Roman"/>
          <w:sz w:val="24"/>
          <w:szCs w:val="24"/>
          <w:lang w:val="es-ES" w:eastAsia="ar-SA"/>
        </w:rPr>
        <w:t>198</w:t>
      </w:r>
      <w:r w:rsidRPr="2B4A5D83" w:rsidR="00542444">
        <w:rPr>
          <w:rFonts w:ascii="Times New Roman" w:hAnsi="Times New Roman" w:eastAsia="Times New Roman" w:cs="Times New Roman"/>
          <w:sz w:val="24"/>
          <w:szCs w:val="24"/>
          <w:lang w:val="es-ES" w:eastAsia="ar-SA"/>
        </w:rPr>
        <w:t xml:space="preserve">/22, de fecha </w:t>
      </w:r>
      <w:r w:rsidRPr="2B4A5D83" w:rsidR="003260A3">
        <w:rPr>
          <w:rFonts w:ascii="Times New Roman" w:hAnsi="Times New Roman" w:eastAsia="Times New Roman" w:cs="Times New Roman"/>
          <w:sz w:val="24"/>
          <w:szCs w:val="24"/>
          <w:lang w:val="es-ES" w:eastAsia="ar-SA"/>
        </w:rPr>
        <w:t>26</w:t>
      </w:r>
      <w:r w:rsidRPr="2B4A5D83" w:rsidR="00542444">
        <w:rPr>
          <w:rFonts w:ascii="Times New Roman" w:hAnsi="Times New Roman" w:eastAsia="Times New Roman" w:cs="Times New Roman"/>
          <w:sz w:val="24"/>
          <w:szCs w:val="24"/>
          <w:lang w:val="es-ES" w:eastAsia="ar-SA"/>
        </w:rPr>
        <w:t xml:space="preserve"> de setiembre de 2022, emitida por esta Defensoría del Asegurado (DEFASEG), que declaró FUNDADA </w:t>
      </w:r>
      <w:r w:rsidRPr="2B4A5D83" w:rsidR="00542444">
        <w:rPr>
          <w:rFonts w:ascii="Times New Roman" w:hAnsi="Times New Roman" w:eastAsia="Arial Unicode MS" w:cs="Times New Roman"/>
          <w:sz w:val="24"/>
          <w:szCs w:val="24"/>
          <w:lang w:val="es-ES"/>
        </w:rPr>
        <w:t>la</w:t>
      </w:r>
      <w:r w:rsidRPr="2B4A5D83" w:rsidR="00542444">
        <w:rPr>
          <w:rFonts w:ascii="Times New Roman" w:hAnsi="Times New Roman" w:eastAsia="Arial Unicode MS" w:cs="Times New Roman"/>
          <w:sz w:val="24"/>
          <w:szCs w:val="24"/>
          <w:lang w:val="es-PE"/>
        </w:rPr>
        <w:t xml:space="preserve"> reclamación interpuesta </w:t>
      </w:r>
      <w:bookmarkStart w:name="OLE_LINK2" w:id="0"/>
      <w:r w:rsidRPr="2B4A5D83" w:rsidR="00542444">
        <w:rPr>
          <w:rFonts w:ascii="Times New Roman" w:hAnsi="Times New Roman" w:eastAsia="Arial Unicode MS" w:cs="Times New Roman"/>
          <w:sz w:val="24"/>
          <w:szCs w:val="24"/>
          <w:lang w:val="es-PE"/>
        </w:rPr>
        <w:t>por do</w:t>
      </w:r>
      <w:r w:rsidRPr="2B4A5D83" w:rsidR="003260A3">
        <w:rPr>
          <w:rFonts w:ascii="Times New Roman" w:hAnsi="Times New Roman" w:eastAsia="Arial Unicode MS" w:cs="Times New Roman"/>
          <w:sz w:val="24"/>
          <w:szCs w:val="24"/>
          <w:lang w:val="es-PE"/>
        </w:rPr>
        <w:t xml:space="preserve">ña </w:t>
      </w:r>
      <w:r w:rsidRPr="2B4A5D83" w:rsidR="731FCCEC">
        <w:rPr>
          <w:rFonts w:ascii="Times New Roman" w:hAnsi="Times New Roman" w:cs="Times New Roman"/>
          <w:b w:val="1"/>
          <w:bCs w:val="1"/>
          <w:sz w:val="24"/>
          <w:szCs w:val="24"/>
          <w:lang w:val="es-ES"/>
        </w:rPr>
        <w:t>................................</w:t>
      </w:r>
      <w:r w:rsidRPr="2B4A5D83" w:rsidR="003260A3">
        <w:rPr>
          <w:rFonts w:ascii="Times New Roman" w:hAnsi="Times New Roman" w:eastAsia="Times New Roman" w:cs="Times New Roman"/>
          <w:sz w:val="24"/>
          <w:szCs w:val="24"/>
          <w:lang w:val="es-PE" w:eastAsia="es-ES"/>
        </w:rPr>
        <w:t xml:space="preserve"> </w:t>
      </w:r>
      <w:r w:rsidRPr="2B4A5D83" w:rsidR="003260A3">
        <w:rPr>
          <w:rFonts w:ascii="Times New Roman" w:hAnsi="Times New Roman" w:cs="Times New Roman"/>
          <w:sz w:val="24"/>
          <w:szCs w:val="24"/>
          <w:lang w:val="es-ES"/>
        </w:rPr>
        <w:t xml:space="preserve">contra </w:t>
      </w:r>
      <w:r w:rsidRPr="2B4A5D83" w:rsidR="62D538E1">
        <w:rPr>
          <w:rFonts w:ascii="Times New Roman" w:hAnsi="Times New Roman" w:cs="Times New Roman"/>
          <w:sz w:val="24"/>
          <w:szCs w:val="24"/>
          <w:lang w:val="es-ES"/>
        </w:rPr>
        <w:t>................................</w:t>
      </w:r>
      <w:r w:rsidRPr="2B4A5D83" w:rsidR="003260A3">
        <w:rPr>
          <w:rFonts w:ascii="Times New Roman" w:hAnsi="Times New Roman" w:cs="Times New Roman"/>
          <w:sz w:val="24"/>
          <w:szCs w:val="24"/>
          <w:lang w:val="es-ES"/>
        </w:rPr>
        <w:t>, solicitando que se</w:t>
      </w:r>
      <w:r w:rsidRPr="2B4A5D83" w:rsidR="003260A3">
        <w:rPr>
          <w:rFonts w:ascii="Times New Roman" w:hAnsi="Times New Roman" w:eastAsia="Times New Roman" w:cs="Times New Roman"/>
          <w:sz w:val="24"/>
          <w:szCs w:val="24"/>
          <w:lang w:val="es-PE" w:eastAsia="es-ES"/>
        </w:rPr>
        <w:t xml:space="preserve"> </w:t>
      </w:r>
      <w:r w:rsidRPr="2B4A5D83" w:rsidR="003260A3">
        <w:rPr>
          <w:rFonts w:ascii="Times New Roman" w:hAnsi="Times New Roman" w:eastAsia="Times New Roman" w:cs="Times New Roman"/>
          <w:sz w:val="24"/>
          <w:szCs w:val="24"/>
          <w:lang w:val="es-PE" w:eastAsia="es-ES"/>
        </w:rPr>
        <w:t xml:space="preserve">otorgue cobertura por causa del fallecimiento de la asegurada, su </w:t>
      </w:r>
      <w:r w:rsidRPr="2B4A5D83" w:rsidR="003260A3">
        <w:rPr>
          <w:rFonts w:ascii="Times New Roman" w:hAnsi="Times New Roman" w:cs="Times New Roman"/>
          <w:color w:val="000000" w:themeColor="text1" w:themeTint="FF" w:themeShade="FF"/>
          <w:sz w:val="24"/>
          <w:szCs w:val="24"/>
          <w:lang w:val="es-PE"/>
        </w:rPr>
        <w:t xml:space="preserve">señora madre, doña </w:t>
      </w:r>
      <w:r w:rsidRPr="2B4A5D83" w:rsidR="5BA66C5D">
        <w:rPr>
          <w:rFonts w:ascii="Times New Roman" w:hAnsi="Times New Roman" w:cs="Times New Roman"/>
          <w:color w:val="000000" w:themeColor="text1" w:themeTint="FF" w:themeShade="FF"/>
          <w:sz w:val="24"/>
          <w:szCs w:val="24"/>
          <w:lang w:val="es-PE"/>
        </w:rPr>
        <w:t>.......................................................</w:t>
      </w:r>
      <w:r w:rsidRPr="2B4A5D83" w:rsidR="003260A3">
        <w:rPr>
          <w:rFonts w:ascii="Times New Roman" w:hAnsi="Times New Roman" w:eastAsia="Times New Roman" w:cs="Times New Roman"/>
          <w:sz w:val="24"/>
          <w:szCs w:val="24"/>
          <w:lang w:val="es-PE" w:eastAsia="es-ES"/>
        </w:rPr>
        <w:t xml:space="preserve">, ocurrido el 17 de enero de 2022, conforme a los términos y condiciones de la Póliza de </w:t>
      </w:r>
      <w:r w:rsidRPr="2B4A5D83" w:rsidR="003260A3">
        <w:rPr>
          <w:rFonts w:ascii="Times New Roman" w:hAnsi="Times New Roman" w:cs="Times New Roman"/>
          <w:sz w:val="24"/>
          <w:szCs w:val="24"/>
          <w:lang w:val="es-PE"/>
        </w:rPr>
        <w:t xml:space="preserve">Vida y Accidentes – Seguro de Protección Familiar / póliza Nro. </w:t>
      </w:r>
      <w:r w:rsidRPr="2B4A5D83" w:rsidR="14B971EA">
        <w:rPr>
          <w:rFonts w:ascii="Times New Roman" w:hAnsi="Times New Roman" w:cs="Times New Roman"/>
          <w:sz w:val="24"/>
          <w:szCs w:val="24"/>
          <w:lang w:val="es-PE"/>
        </w:rPr>
        <w:t>.......................</w:t>
      </w:r>
      <w:r w:rsidRPr="2B4A5D83" w:rsidR="003260A3">
        <w:rPr>
          <w:rFonts w:ascii="Times New Roman" w:hAnsi="Times New Roman" w:cs="Times New Roman"/>
          <w:sz w:val="24"/>
          <w:szCs w:val="24"/>
          <w:lang w:val="es-PE"/>
        </w:rPr>
        <w:t>;</w:t>
      </w:r>
    </w:p>
    <w:p w:rsidRPr="002D7F86" w:rsidR="00542444" w:rsidP="0060141A" w:rsidRDefault="00542444" w14:paraId="6701CF16"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ES" w:eastAsia="es-ES"/>
        </w:rPr>
      </w:pPr>
    </w:p>
    <w:bookmarkEnd w:id="0"/>
    <w:p w:rsidRPr="002D7F86" w:rsidR="00542444" w:rsidP="0060141A" w:rsidRDefault="00542444" w14:paraId="53B4363A" w14:textId="642B4EAB">
      <w:pPr>
        <w:suppressAutoHyphens/>
        <w:spacing w:after="0" w:line="240" w:lineRule="auto"/>
        <w:jc w:val="both"/>
        <w:rPr>
          <w:rFonts w:ascii="Times New Roman" w:hAnsi="Times New Roman" w:eastAsia="Times New Roman" w:cs="Times New Roman"/>
          <w:bCs/>
          <w:sz w:val="24"/>
          <w:szCs w:val="24"/>
          <w:lang w:val="es-MX" w:eastAsia="ar-SA"/>
        </w:rPr>
      </w:pPr>
      <w:r w:rsidRPr="002D7F86">
        <w:rPr>
          <w:rFonts w:ascii="Times New Roman" w:hAnsi="Times New Roman" w:eastAsia="Times New Roman" w:cs="Times New Roman"/>
          <w:bCs/>
          <w:sz w:val="24"/>
          <w:szCs w:val="24"/>
          <w:lang w:val="es-MX" w:eastAsia="ar-SA"/>
        </w:rPr>
        <w:t xml:space="preserve">Que, a través del señalado recurso, </w:t>
      </w:r>
      <w:r w:rsidRPr="002D7F86">
        <w:rPr>
          <w:rFonts w:ascii="Times New Roman" w:hAnsi="Times New Roman" w:cs="Times New Roman"/>
          <w:sz w:val="24"/>
          <w:szCs w:val="24"/>
          <w:lang w:val="es-MX"/>
        </w:rPr>
        <w:t xml:space="preserve">la aseguradora </w:t>
      </w:r>
      <w:r w:rsidRPr="002D7F86">
        <w:rPr>
          <w:rFonts w:ascii="Times New Roman" w:hAnsi="Times New Roman" w:eastAsia="Times New Roman" w:cs="Times New Roman"/>
          <w:bCs/>
          <w:sz w:val="24"/>
          <w:szCs w:val="24"/>
          <w:lang w:val="es-MX" w:eastAsia="ar-SA"/>
        </w:rPr>
        <w:t xml:space="preserve">cuestiona lo resuelto por este colegiado, </w:t>
      </w:r>
      <w:r w:rsidRPr="002D7F86" w:rsidR="00867007">
        <w:rPr>
          <w:rFonts w:ascii="Times New Roman" w:hAnsi="Times New Roman" w:eastAsia="Times New Roman" w:cs="Times New Roman"/>
          <w:bCs/>
          <w:sz w:val="24"/>
          <w:szCs w:val="24"/>
          <w:lang w:val="es-MX" w:eastAsia="ar-SA"/>
        </w:rPr>
        <w:t xml:space="preserve">y aunque destaca que lo resuelto por la DEFASEG se sustenta en que la aseguradora no ha cumplido con acreditar la existencia del pacto contractual sobre exclusiones y que el mismo fue puesto en conocimiento oportuno de la asegurada, y en el hecho que tampoco se ha probado objetivamente la preexistencia de la enfermedad, presentando la correspondiente historia clínica, </w:t>
      </w:r>
      <w:r w:rsidRPr="002D7F86" w:rsidR="003260A3">
        <w:rPr>
          <w:rFonts w:ascii="Times New Roman" w:hAnsi="Times New Roman" w:eastAsia="Times New Roman" w:cs="Times New Roman"/>
          <w:bCs/>
          <w:sz w:val="24"/>
          <w:szCs w:val="24"/>
          <w:lang w:val="es-MX" w:eastAsia="ar-SA"/>
        </w:rPr>
        <w:t>afirma</w:t>
      </w:r>
      <w:r w:rsidRPr="002D7F86" w:rsidR="00867007">
        <w:rPr>
          <w:rFonts w:ascii="Times New Roman" w:hAnsi="Times New Roman" w:eastAsia="Times New Roman" w:cs="Times New Roman"/>
          <w:bCs/>
          <w:sz w:val="24"/>
          <w:szCs w:val="24"/>
          <w:lang w:val="es-MX" w:eastAsia="ar-SA"/>
        </w:rPr>
        <w:t xml:space="preserve"> finalmente</w:t>
      </w:r>
      <w:r w:rsidRPr="002D7F86" w:rsidR="003260A3">
        <w:rPr>
          <w:rFonts w:ascii="Times New Roman" w:hAnsi="Times New Roman" w:eastAsia="Times New Roman" w:cs="Times New Roman"/>
          <w:bCs/>
          <w:sz w:val="24"/>
          <w:szCs w:val="24"/>
          <w:lang w:val="es-MX" w:eastAsia="ar-SA"/>
        </w:rPr>
        <w:t xml:space="preserve"> que </w:t>
      </w:r>
      <w:r w:rsidRPr="002D7F86">
        <w:rPr>
          <w:rFonts w:ascii="Times New Roman" w:hAnsi="Times New Roman" w:eastAsia="Times New Roman" w:cs="Times New Roman"/>
          <w:bCs/>
          <w:sz w:val="24"/>
          <w:szCs w:val="24"/>
          <w:lang w:val="es-MX" w:eastAsia="ar-SA"/>
        </w:rPr>
        <w:t xml:space="preserve">no </w:t>
      </w:r>
      <w:r w:rsidRPr="002D7F86" w:rsidR="003260A3">
        <w:rPr>
          <w:rFonts w:ascii="Times New Roman" w:hAnsi="Times New Roman" w:eastAsia="Times New Roman" w:cs="Times New Roman"/>
          <w:bCs/>
          <w:sz w:val="24"/>
          <w:szCs w:val="24"/>
          <w:lang w:val="es-MX" w:eastAsia="ar-SA"/>
        </w:rPr>
        <w:t xml:space="preserve">se </w:t>
      </w:r>
      <w:r w:rsidRPr="002D7F86">
        <w:rPr>
          <w:rFonts w:ascii="Times New Roman" w:hAnsi="Times New Roman" w:eastAsia="Times New Roman" w:cs="Times New Roman"/>
          <w:bCs/>
          <w:sz w:val="24"/>
          <w:szCs w:val="24"/>
          <w:lang w:val="es-MX" w:eastAsia="ar-SA"/>
        </w:rPr>
        <w:t xml:space="preserve">ha realizado un análisis completo de los documentos que obran en el expediente, </w:t>
      </w:r>
      <w:r w:rsidRPr="002D7F86" w:rsidR="003260A3">
        <w:rPr>
          <w:rFonts w:ascii="Times New Roman" w:hAnsi="Times New Roman" w:eastAsia="Times New Roman" w:cs="Times New Roman"/>
          <w:bCs/>
          <w:sz w:val="24"/>
          <w:szCs w:val="24"/>
          <w:lang w:val="es-MX" w:eastAsia="ar-SA"/>
        </w:rPr>
        <w:t xml:space="preserve">siendo que tampoco se </w:t>
      </w:r>
      <w:r w:rsidRPr="002D7F86">
        <w:rPr>
          <w:rFonts w:ascii="Times New Roman" w:hAnsi="Times New Roman" w:eastAsia="Times New Roman" w:cs="Times New Roman"/>
          <w:bCs/>
          <w:sz w:val="24"/>
          <w:szCs w:val="24"/>
          <w:lang w:val="es-MX" w:eastAsia="ar-SA"/>
        </w:rPr>
        <w:t>ha</w:t>
      </w:r>
      <w:r w:rsidRPr="002D7F86" w:rsidR="003260A3">
        <w:rPr>
          <w:rFonts w:ascii="Times New Roman" w:hAnsi="Times New Roman" w:eastAsia="Times New Roman" w:cs="Times New Roman"/>
          <w:bCs/>
          <w:sz w:val="24"/>
          <w:szCs w:val="24"/>
          <w:lang w:val="es-MX" w:eastAsia="ar-SA"/>
        </w:rPr>
        <w:t>n</w:t>
      </w:r>
      <w:r w:rsidRPr="002D7F86">
        <w:rPr>
          <w:rFonts w:ascii="Times New Roman" w:hAnsi="Times New Roman" w:eastAsia="Times New Roman" w:cs="Times New Roman"/>
          <w:bCs/>
          <w:sz w:val="24"/>
          <w:szCs w:val="24"/>
          <w:lang w:val="es-MX" w:eastAsia="ar-SA"/>
        </w:rPr>
        <w:t xml:space="preserve"> valorado debidamente los argumentos invocados en su oportunidad, destacando resumida</w:t>
      </w:r>
      <w:r w:rsidRPr="002D7F86" w:rsidR="003260A3">
        <w:rPr>
          <w:rFonts w:ascii="Times New Roman" w:hAnsi="Times New Roman" w:eastAsia="Times New Roman" w:cs="Times New Roman"/>
          <w:bCs/>
          <w:sz w:val="24"/>
          <w:szCs w:val="24"/>
          <w:lang w:val="es-MX" w:eastAsia="ar-SA"/>
        </w:rPr>
        <w:t xml:space="preserve"> y fundamental</w:t>
      </w:r>
      <w:r w:rsidRPr="002D7F86">
        <w:rPr>
          <w:rFonts w:ascii="Times New Roman" w:hAnsi="Times New Roman" w:eastAsia="Times New Roman" w:cs="Times New Roman"/>
          <w:bCs/>
          <w:sz w:val="24"/>
          <w:szCs w:val="24"/>
          <w:lang w:val="es-MX" w:eastAsia="ar-SA"/>
        </w:rPr>
        <w:t xml:space="preserve">mente lo siguiente: a) que la póliza excluye de cobertura a los asegurados cuya historia clínica indique diagnóstico e enfermedades de cualquier tipo no declaradas al momento de afiliarse al seguro; b) que la asegurada no declaró sus antecedentes médicos, en este caso la </w:t>
      </w:r>
      <w:r w:rsidRPr="002D7F86" w:rsidR="003260A3">
        <w:rPr>
          <w:rFonts w:ascii="Times New Roman" w:hAnsi="Times New Roman" w:eastAsia="Times New Roman" w:cs="Times New Roman"/>
          <w:bCs/>
          <w:sz w:val="24"/>
          <w:szCs w:val="24"/>
          <w:lang w:val="es-MX" w:eastAsia="ar-SA"/>
        </w:rPr>
        <w:t>diabetes</w:t>
      </w:r>
      <w:r w:rsidRPr="002D7F86">
        <w:rPr>
          <w:rFonts w:ascii="Times New Roman" w:hAnsi="Times New Roman" w:eastAsia="Times New Roman" w:cs="Times New Roman"/>
          <w:bCs/>
          <w:sz w:val="24"/>
          <w:szCs w:val="24"/>
          <w:lang w:val="es-MX" w:eastAsia="ar-SA"/>
        </w:rPr>
        <w:t>; c) que los contratos son obligatorios para las partes; d) que el presente reclamo debe ser declarado infundado en todos sus extremos.</w:t>
      </w:r>
    </w:p>
    <w:p w:rsidRPr="002D7F86" w:rsidR="00542444" w:rsidP="0060141A" w:rsidRDefault="00542444" w14:paraId="7D6D6D8C"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2D7F86" w:rsidR="00542444" w:rsidP="0060141A" w:rsidRDefault="00542444" w14:paraId="15622D86" w14:textId="7A963CA3">
      <w:pPr>
        <w:suppressAutoHyphens/>
        <w:spacing w:after="0" w:line="240" w:lineRule="auto"/>
        <w:jc w:val="both"/>
        <w:rPr>
          <w:rFonts w:ascii="Times New Roman" w:hAnsi="Times New Roman" w:eastAsia="Times New Roman" w:cs="Times New Roman"/>
          <w:bCs/>
          <w:sz w:val="24"/>
          <w:szCs w:val="24"/>
          <w:lang w:val="es-MX" w:eastAsia="ar-SA"/>
        </w:rPr>
      </w:pPr>
      <w:r w:rsidRPr="002D7F86">
        <w:rPr>
          <w:rFonts w:ascii="Times New Roman" w:hAnsi="Times New Roman" w:eastAsia="Times New Roman" w:cs="Times New Roman"/>
          <w:bCs/>
          <w:sz w:val="24"/>
          <w:szCs w:val="24"/>
          <w:lang w:val="es-MX" w:eastAsia="ar-SA"/>
        </w:rPr>
        <w:t xml:space="preserve">Que, habiéndose corrido traslado de la señalada impugnación, </w:t>
      </w:r>
      <w:r w:rsidRPr="002D7F86" w:rsidR="00867007">
        <w:rPr>
          <w:rFonts w:ascii="Times New Roman" w:hAnsi="Times New Roman" w:eastAsia="Times New Roman" w:cs="Times New Roman"/>
          <w:bCs/>
          <w:sz w:val="24"/>
          <w:szCs w:val="24"/>
          <w:lang w:val="es-MX" w:eastAsia="ar-SA"/>
        </w:rPr>
        <w:t>la</w:t>
      </w:r>
      <w:r w:rsidRPr="002D7F86">
        <w:rPr>
          <w:rFonts w:ascii="Times New Roman" w:hAnsi="Times New Roman" w:eastAsia="Times New Roman" w:cs="Times New Roman"/>
          <w:bCs/>
          <w:sz w:val="24"/>
          <w:szCs w:val="24"/>
          <w:lang w:val="es-MX" w:eastAsia="ar-SA"/>
        </w:rPr>
        <w:t xml:space="preserve"> reclamante </w:t>
      </w:r>
      <w:r w:rsidRPr="002D7F86" w:rsidR="00867007">
        <w:rPr>
          <w:rFonts w:ascii="Times New Roman" w:hAnsi="Times New Roman" w:eastAsia="Times New Roman" w:cs="Times New Roman"/>
          <w:bCs/>
          <w:sz w:val="24"/>
          <w:szCs w:val="24"/>
          <w:lang w:val="es-MX" w:eastAsia="ar-SA"/>
        </w:rPr>
        <w:t>con fecha 7 de octubre de 2022</w:t>
      </w:r>
      <w:r w:rsidRPr="002D7F86">
        <w:rPr>
          <w:rFonts w:ascii="Times New Roman" w:hAnsi="Times New Roman" w:eastAsia="Times New Roman" w:cs="Times New Roman"/>
          <w:bCs/>
          <w:sz w:val="24"/>
          <w:szCs w:val="24"/>
          <w:lang w:val="es-MX" w:eastAsia="ar-SA"/>
        </w:rPr>
        <w:t xml:space="preserve"> cumplió con absolver</w:t>
      </w:r>
      <w:r w:rsidRPr="002D7F86" w:rsidR="00867007">
        <w:rPr>
          <w:rFonts w:ascii="Times New Roman" w:hAnsi="Times New Roman" w:eastAsia="Times New Roman" w:cs="Times New Roman"/>
          <w:bCs/>
          <w:sz w:val="24"/>
          <w:szCs w:val="24"/>
          <w:lang w:val="es-MX" w:eastAsia="ar-SA"/>
        </w:rPr>
        <w:t>la, solicitando que la misma sea desestimada y se ratifique lo ya resuelto;</w:t>
      </w:r>
    </w:p>
    <w:p w:rsidRPr="002D7F86" w:rsidR="00542444" w:rsidP="0060141A" w:rsidRDefault="00542444" w14:paraId="2C7B2763"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2D7F86" w:rsidR="0060141A" w:rsidP="0060141A" w:rsidRDefault="00542444" w14:paraId="4FEDDA41" w14:textId="49C95961">
      <w:pPr>
        <w:suppressAutoHyphens/>
        <w:spacing w:after="0" w:line="240" w:lineRule="auto"/>
        <w:jc w:val="both"/>
        <w:rPr>
          <w:rFonts w:ascii="Times New Roman" w:hAnsi="Times New Roman" w:cs="Times New Roman"/>
          <w:sz w:val="24"/>
          <w:szCs w:val="24"/>
          <w:lang w:val="es-ES"/>
        </w:rPr>
      </w:pPr>
      <w:r w:rsidRPr="002D7F86">
        <w:rPr>
          <w:rFonts w:ascii="Times New Roman" w:hAnsi="Times New Roman" w:cs="Times New Roman"/>
          <w:sz w:val="24"/>
          <w:szCs w:val="24"/>
          <w:lang w:val="es-ES"/>
        </w:rPr>
        <w:t>Que, ambas partes han tenido la oportunidad para ejercer su derecho de defensa con relación a la resolución recurrida, siendo que el expediente se encuentra en condiciones para que este colegiado expida su pronunciamiento;</w:t>
      </w:r>
    </w:p>
    <w:p w:rsidRPr="002D7F86" w:rsidR="00542444" w:rsidP="0060141A" w:rsidRDefault="00542444" w14:paraId="7AAC30A8" w14:textId="77777777">
      <w:pPr>
        <w:suppressAutoHyphens/>
        <w:spacing w:after="0" w:line="240" w:lineRule="auto"/>
        <w:jc w:val="both"/>
        <w:rPr>
          <w:rFonts w:ascii="Times New Roman" w:hAnsi="Times New Roman" w:eastAsia="Times New Roman" w:cs="Times New Roman"/>
          <w:sz w:val="24"/>
          <w:szCs w:val="24"/>
          <w:lang w:val="es-MX" w:eastAsia="ar-SA"/>
        </w:rPr>
      </w:pPr>
    </w:p>
    <w:p w:rsidRPr="002D7F86" w:rsidR="00542444" w:rsidP="0060141A" w:rsidRDefault="00542444" w14:paraId="3AD39E35"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2D7F86">
        <w:rPr>
          <w:rFonts w:ascii="Times New Roman" w:hAnsi="Times New Roman" w:eastAsia="Times New Roman" w:cs="Times New Roman"/>
          <w:b/>
          <w:bCs/>
          <w:sz w:val="24"/>
          <w:szCs w:val="24"/>
          <w:lang w:val="es-MX" w:eastAsia="ar-SA"/>
        </w:rPr>
        <w:t>Considerando:</w:t>
      </w:r>
    </w:p>
    <w:p w:rsidRPr="002D7F86" w:rsidR="00542444" w:rsidP="0060141A" w:rsidRDefault="00542444" w14:paraId="636936C9" w14:textId="77777777">
      <w:pPr>
        <w:suppressAutoHyphens/>
        <w:spacing w:after="0" w:line="240" w:lineRule="auto"/>
        <w:jc w:val="both"/>
        <w:rPr>
          <w:rFonts w:ascii="Times New Roman" w:hAnsi="Times New Roman" w:eastAsia="Times New Roman" w:cs="Times New Roman"/>
          <w:sz w:val="24"/>
          <w:szCs w:val="24"/>
          <w:lang w:val="es-ES" w:eastAsia="ar-SA"/>
        </w:rPr>
      </w:pPr>
    </w:p>
    <w:p w:rsidR="0060141A" w:rsidP="0060141A" w:rsidRDefault="00542444" w14:paraId="4FB9C9F0" w14:textId="77777777">
      <w:pPr>
        <w:spacing w:after="0" w:line="240" w:lineRule="auto"/>
        <w:jc w:val="both"/>
        <w:rPr>
          <w:rFonts w:ascii="Times New Roman" w:hAnsi="Times New Roman" w:cs="Times New Roman"/>
          <w:sz w:val="24"/>
          <w:szCs w:val="24"/>
          <w:lang w:val="es-PE"/>
        </w:rPr>
      </w:pPr>
      <w:r w:rsidRPr="002D7F86">
        <w:rPr>
          <w:rFonts w:ascii="Times New Roman" w:hAnsi="Times New Roman" w:cs="Times New Roman"/>
          <w:b/>
          <w:sz w:val="24"/>
          <w:szCs w:val="24"/>
          <w:u w:val="single"/>
          <w:lang w:val="es-PE"/>
        </w:rPr>
        <w:t>Primero</w:t>
      </w:r>
      <w:r w:rsidRPr="002D7F86">
        <w:rPr>
          <w:rFonts w:ascii="Times New Roman" w:hAnsi="Times New Roman" w:cs="Times New Roman"/>
          <w:b/>
          <w:sz w:val="24"/>
          <w:szCs w:val="24"/>
          <w:lang w:val="es-PE"/>
        </w:rPr>
        <w:t>:</w:t>
      </w:r>
      <w:r w:rsidRPr="002D7F86">
        <w:rPr>
          <w:rFonts w:ascii="Times New Roman" w:hAnsi="Times New Roman" w:cs="Times New Roman"/>
          <w:sz w:val="24"/>
          <w:szCs w:val="24"/>
          <w:lang w:val="es-PE"/>
        </w:rPr>
        <w:t xml:space="preserve"> El Reglamento de la DEFASEG </w:t>
      </w:r>
      <w:r w:rsidRPr="002D7F86">
        <w:rPr>
          <w:rFonts w:ascii="Times New Roman" w:hAnsi="Times New Roman" w:eastAsia="Arial Unicode MS" w:cs="Times New Roman"/>
          <w:sz w:val="24"/>
          <w:szCs w:val="24"/>
          <w:lang w:val="es-PE"/>
        </w:rPr>
        <w:t xml:space="preserve">(http://www.defaseg.com.pe/reglamento), en su artículo 10, </w:t>
      </w:r>
      <w:r w:rsidRPr="002D7F86">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2D7F86">
        <w:rPr>
          <w:rFonts w:ascii="Times New Roman" w:hAnsi="Times New Roman" w:cs="Times New Roman"/>
          <w:sz w:val="24"/>
          <w:szCs w:val="24"/>
          <w:lang w:val="es-ES"/>
        </w:rPr>
        <w:t>usuario de seguro recurre en forma voluntaria a la Defensoría, siendo que la presentación de una reclamación n</w:t>
      </w:r>
      <w:r w:rsidRPr="002D7F86">
        <w:rPr>
          <w:rFonts w:ascii="Times New Roman" w:hAnsi="Times New Roman" w:cs="Times New Roman"/>
          <w:sz w:val="24"/>
          <w:szCs w:val="24"/>
          <w:lang w:val="es-PE"/>
        </w:rPr>
        <w:t xml:space="preserve">o limita su derecho a recurrir posteriormente ante el órgano administrativo o jurisdiccional que </w:t>
      </w:r>
    </w:p>
    <w:p w:rsidR="0060141A" w:rsidP="0060141A" w:rsidRDefault="0060141A" w14:paraId="77BCB20D" w14:textId="77777777">
      <w:pPr>
        <w:spacing w:after="0" w:line="240" w:lineRule="auto"/>
        <w:jc w:val="both"/>
        <w:rPr>
          <w:rFonts w:ascii="Times New Roman" w:hAnsi="Times New Roman" w:cs="Times New Roman"/>
          <w:sz w:val="24"/>
          <w:szCs w:val="24"/>
          <w:lang w:val="es-PE"/>
        </w:rPr>
      </w:pPr>
    </w:p>
    <w:p w:rsidR="0060141A" w:rsidP="0060141A" w:rsidRDefault="0060141A" w14:paraId="47EE03EA" w14:textId="77777777">
      <w:pPr>
        <w:spacing w:after="0" w:line="240" w:lineRule="auto"/>
        <w:jc w:val="both"/>
        <w:rPr>
          <w:rFonts w:ascii="Times New Roman" w:hAnsi="Times New Roman" w:cs="Times New Roman"/>
          <w:sz w:val="24"/>
          <w:szCs w:val="24"/>
          <w:lang w:val="es-PE"/>
        </w:rPr>
      </w:pPr>
    </w:p>
    <w:p w:rsidR="0060141A" w:rsidP="0060141A" w:rsidRDefault="0060141A" w14:paraId="06C4DAE1" w14:textId="77777777">
      <w:pPr>
        <w:spacing w:after="0" w:line="240" w:lineRule="auto"/>
        <w:jc w:val="both"/>
        <w:rPr>
          <w:rFonts w:ascii="Times New Roman" w:hAnsi="Times New Roman" w:cs="Times New Roman"/>
          <w:sz w:val="24"/>
          <w:szCs w:val="24"/>
          <w:lang w:val="es-PE"/>
        </w:rPr>
      </w:pPr>
    </w:p>
    <w:p w:rsidRPr="002D7F86" w:rsidR="00542444" w:rsidP="0060141A" w:rsidRDefault="00542444" w14:paraId="5667AD90" w14:textId="74CFBDE8">
      <w:pPr>
        <w:spacing w:after="0" w:line="240" w:lineRule="auto"/>
        <w:jc w:val="both"/>
        <w:rPr>
          <w:rFonts w:ascii="Times New Roman" w:hAnsi="Times New Roman" w:cs="Times New Roman"/>
          <w:sz w:val="24"/>
          <w:szCs w:val="24"/>
          <w:lang w:val="es-PE"/>
        </w:rPr>
      </w:pPr>
      <w:r w:rsidRPr="2B4A5D83" w:rsidR="00542444">
        <w:rPr>
          <w:rFonts w:ascii="Times New Roman" w:hAnsi="Times New Roman" w:cs="Times New Roman"/>
          <w:sz w:val="24"/>
          <w:szCs w:val="24"/>
          <w:lang w:val="es-PE"/>
        </w:rPr>
        <w:t xml:space="preserve">considere pertinente.  </w:t>
      </w:r>
      <w:r w:rsidRPr="2B4A5D83" w:rsidR="00542444">
        <w:rPr>
          <w:rFonts w:ascii="Times New Roman" w:hAnsi="Times New Roman" w:cs="Times New Roman"/>
          <w:sz w:val="24"/>
          <w:szCs w:val="24"/>
          <w:lang w:val="es-PE"/>
        </w:rPr>
        <w:t>De acuerdo a</w:t>
      </w:r>
      <w:r w:rsidRPr="2B4A5D83" w:rsidR="00542444">
        <w:rPr>
          <w:rFonts w:ascii="Times New Roman" w:hAnsi="Times New Roman" w:cs="Times New Roman"/>
          <w:sz w:val="24"/>
          <w:szCs w:val="24"/>
          <w:lang w:val="es-PE"/>
        </w:rPr>
        <w:t xml:space="preserve"> lo anterior, debe destacarse que, en el caso que el asegurado no se encuentra conforme con lo resuelto finalmente, esto último no limita la posibilidad de </w:t>
      </w:r>
      <w:r w:rsidRPr="2B4A5D83" w:rsidR="00542444">
        <w:rPr>
          <w:rFonts w:ascii="Times New Roman" w:hAnsi="Times New Roman" w:cs="Times New Roman"/>
          <w:sz w:val="24"/>
          <w:szCs w:val="24"/>
          <w:lang w:val="es-PE"/>
        </w:rPr>
        <w:t>poder recurrir a las instancias correspondientes, administrativas o jurisdiccionales, a diferencia de la aseguradora que sí queda comprometida con lo resuelto por la DEFASEG.</w:t>
      </w:r>
    </w:p>
    <w:p w:rsidRPr="002D7F86" w:rsidR="00542444" w:rsidP="0060141A" w:rsidRDefault="00542444" w14:paraId="627A4068" w14:textId="77777777">
      <w:pPr>
        <w:spacing w:after="0" w:line="240" w:lineRule="auto"/>
        <w:jc w:val="both"/>
        <w:rPr>
          <w:rFonts w:ascii="Times New Roman" w:hAnsi="Times New Roman" w:cs="Times New Roman"/>
          <w:sz w:val="24"/>
          <w:szCs w:val="24"/>
          <w:lang w:val="es-PE"/>
        </w:rPr>
      </w:pPr>
    </w:p>
    <w:p w:rsidRPr="002D7F86" w:rsidR="00B30494" w:rsidP="0060141A" w:rsidRDefault="00542444" w14:paraId="3DA13602" w14:textId="30381074">
      <w:pPr>
        <w:tabs>
          <w:tab w:val="left" w:pos="0"/>
          <w:tab w:val="left" w:pos="2160"/>
        </w:tabs>
        <w:spacing w:after="0" w:line="240" w:lineRule="auto"/>
        <w:jc w:val="both"/>
        <w:rPr>
          <w:rFonts w:ascii="Times New Roman" w:hAnsi="Times New Roman" w:cs="Times New Roman"/>
          <w:sz w:val="24"/>
          <w:szCs w:val="24"/>
          <w:lang w:val="es-PE"/>
        </w:rPr>
      </w:pPr>
      <w:r w:rsidRPr="2B4A5D83" w:rsidR="00542444">
        <w:rPr>
          <w:rFonts w:ascii="Times New Roman" w:hAnsi="Times New Roman" w:cs="Times New Roman"/>
          <w:b w:val="1"/>
          <w:bCs w:val="1"/>
          <w:sz w:val="24"/>
          <w:szCs w:val="24"/>
          <w:u w:val="single"/>
          <w:lang w:val="es-PE"/>
        </w:rPr>
        <w:t>Segundo</w:t>
      </w:r>
      <w:r w:rsidRPr="2B4A5D83" w:rsidR="00542444">
        <w:rPr>
          <w:rFonts w:ascii="Times New Roman" w:hAnsi="Times New Roman" w:cs="Times New Roman"/>
          <w:b w:val="1"/>
          <w:bCs w:val="1"/>
          <w:sz w:val="24"/>
          <w:szCs w:val="24"/>
          <w:lang w:val="es-PE"/>
        </w:rPr>
        <w:t>:</w:t>
      </w:r>
      <w:r w:rsidRPr="2B4A5D83" w:rsidR="00542444">
        <w:rPr>
          <w:rFonts w:ascii="Times New Roman" w:hAnsi="Times New Roman" w:cs="Times New Roman"/>
          <w:sz w:val="24"/>
          <w:szCs w:val="24"/>
          <w:lang w:val="es-PE"/>
        </w:rPr>
        <w:t xml:space="preserve"> Atendiendo a los fundamentos de la impugnación interpuesta, se aprecia que </w:t>
      </w:r>
      <w:r w:rsidRPr="2B4A5D83" w:rsidR="13D0B0EF">
        <w:rPr>
          <w:rFonts w:ascii="Times New Roman" w:hAnsi="Times New Roman" w:cs="Times New Roman"/>
          <w:sz w:val="24"/>
          <w:szCs w:val="24"/>
          <w:lang w:val="es-PE"/>
        </w:rPr>
        <w:t>................................</w:t>
      </w:r>
      <w:r w:rsidRPr="2B4A5D83" w:rsidR="00542444">
        <w:rPr>
          <w:rFonts w:ascii="Times New Roman" w:hAnsi="Times New Roman" w:cs="Times New Roman"/>
          <w:sz w:val="24"/>
          <w:szCs w:val="24"/>
          <w:lang w:val="es-PE"/>
        </w:rPr>
        <w:t xml:space="preserve">reitera su posición en el sentido que </w:t>
      </w:r>
      <w:r w:rsidRPr="2B4A5D83" w:rsidR="00867007">
        <w:rPr>
          <w:rFonts w:ascii="Times New Roman" w:hAnsi="Times New Roman" w:cs="Times New Roman"/>
          <w:sz w:val="24"/>
          <w:szCs w:val="24"/>
          <w:lang w:val="es-PE"/>
        </w:rPr>
        <w:t>el</w:t>
      </w:r>
      <w:r w:rsidRPr="2B4A5D83" w:rsidR="00542444">
        <w:rPr>
          <w:rFonts w:ascii="Times New Roman" w:hAnsi="Times New Roman" w:cs="Times New Roman"/>
          <w:sz w:val="24"/>
          <w:szCs w:val="24"/>
          <w:lang w:val="es-PE"/>
        </w:rPr>
        <w:t xml:space="preserve"> seguro</w:t>
      </w:r>
      <w:r w:rsidRPr="2B4A5D83" w:rsidR="00867007">
        <w:rPr>
          <w:rFonts w:ascii="Times New Roman" w:hAnsi="Times New Roman" w:cs="Times New Roman"/>
          <w:sz w:val="24"/>
          <w:szCs w:val="24"/>
          <w:lang w:val="es-PE"/>
        </w:rPr>
        <w:t xml:space="preserve"> contratado</w:t>
      </w:r>
      <w:r w:rsidRPr="2B4A5D83" w:rsidR="00542444">
        <w:rPr>
          <w:rFonts w:ascii="Times New Roman" w:hAnsi="Times New Roman" w:cs="Times New Roman"/>
          <w:sz w:val="24"/>
          <w:szCs w:val="24"/>
          <w:lang w:val="es-PE"/>
        </w:rPr>
        <w:t xml:space="preserve"> contiene una cláusula de exclusión sobre fallecimiento por enfermedad preexistente</w:t>
      </w:r>
      <w:r w:rsidRPr="2B4A5D83" w:rsidR="00B30494">
        <w:rPr>
          <w:rFonts w:ascii="Times New Roman" w:hAnsi="Times New Roman" w:cs="Times New Roman"/>
          <w:sz w:val="24"/>
          <w:szCs w:val="24"/>
          <w:lang w:val="es-PE"/>
        </w:rPr>
        <w:t xml:space="preserve"> no declarada</w:t>
      </w:r>
      <w:r w:rsidRPr="2B4A5D83" w:rsidR="00542444">
        <w:rPr>
          <w:rFonts w:ascii="Times New Roman" w:hAnsi="Times New Roman" w:cs="Times New Roman"/>
          <w:sz w:val="24"/>
          <w:szCs w:val="24"/>
          <w:lang w:val="es-PE"/>
        </w:rPr>
        <w:t xml:space="preserve">, la cual </w:t>
      </w:r>
      <w:r w:rsidRPr="2B4A5D83" w:rsidR="00B30494">
        <w:rPr>
          <w:rFonts w:ascii="Times New Roman" w:hAnsi="Times New Roman" w:cs="Times New Roman"/>
          <w:sz w:val="24"/>
          <w:szCs w:val="24"/>
          <w:lang w:val="es-PE"/>
        </w:rPr>
        <w:t xml:space="preserve">considera </w:t>
      </w:r>
      <w:r w:rsidRPr="2B4A5D83" w:rsidR="00542444">
        <w:rPr>
          <w:rFonts w:ascii="Times New Roman" w:hAnsi="Times New Roman" w:cs="Times New Roman"/>
          <w:sz w:val="24"/>
          <w:szCs w:val="24"/>
          <w:lang w:val="es-PE"/>
        </w:rPr>
        <w:t>aplica al caso; no obstante, poco o nada se advierte que la aseguradora haya cuidado de</w:t>
      </w:r>
      <w:r w:rsidRPr="2B4A5D83" w:rsidR="00B30494">
        <w:rPr>
          <w:rFonts w:ascii="Times New Roman" w:hAnsi="Times New Roman" w:cs="Times New Roman"/>
          <w:sz w:val="24"/>
          <w:szCs w:val="24"/>
          <w:lang w:val="es-PE"/>
        </w:rPr>
        <w:t>: (i)</w:t>
      </w:r>
      <w:r w:rsidRPr="2B4A5D83" w:rsidR="00542444">
        <w:rPr>
          <w:rFonts w:ascii="Times New Roman" w:hAnsi="Times New Roman" w:cs="Times New Roman"/>
          <w:sz w:val="24"/>
          <w:szCs w:val="24"/>
          <w:lang w:val="es-PE"/>
        </w:rPr>
        <w:t xml:space="preserve"> adjuntar el cargo de entrega de la póliza o algún documento a través del cual demuestre que la exclusión fue debidamente informada en forma previa al si</w:t>
      </w:r>
      <w:r w:rsidRPr="2B4A5D83" w:rsidR="00B30494">
        <w:rPr>
          <w:rFonts w:ascii="Times New Roman" w:hAnsi="Times New Roman" w:cs="Times New Roman"/>
          <w:sz w:val="24"/>
          <w:szCs w:val="24"/>
          <w:lang w:val="es-PE"/>
        </w:rPr>
        <w:t>niestro, lo cual resulta necesario para poder oponer la exclusión</w:t>
      </w:r>
      <w:r w:rsidRPr="2B4A5D83" w:rsidR="00867007">
        <w:rPr>
          <w:rFonts w:ascii="Times New Roman" w:hAnsi="Times New Roman" w:cs="Times New Roman"/>
          <w:sz w:val="24"/>
          <w:szCs w:val="24"/>
          <w:lang w:val="es-PE"/>
        </w:rPr>
        <w:t xml:space="preserve">, tema ampliamente desarrollado en la resolución recurrida y que además es de absoluto conocimiento de </w:t>
      </w:r>
      <w:r w:rsidRPr="2B4A5D83" w:rsidR="62D538E1">
        <w:rPr>
          <w:rFonts w:ascii="Times New Roman" w:hAnsi="Times New Roman" w:cs="Times New Roman"/>
          <w:sz w:val="24"/>
          <w:szCs w:val="24"/>
          <w:lang w:val="es-PE"/>
        </w:rPr>
        <w:t>................................</w:t>
      </w:r>
      <w:r w:rsidRPr="2B4A5D83" w:rsidR="00B30494">
        <w:rPr>
          <w:rFonts w:ascii="Times New Roman" w:hAnsi="Times New Roman" w:cs="Times New Roman"/>
          <w:sz w:val="24"/>
          <w:szCs w:val="24"/>
          <w:lang w:val="es-PE"/>
        </w:rPr>
        <w:t>; (</w:t>
      </w:r>
      <w:r w:rsidRPr="2B4A5D83" w:rsidR="00B30494">
        <w:rPr>
          <w:rFonts w:ascii="Times New Roman" w:hAnsi="Times New Roman" w:cs="Times New Roman"/>
          <w:sz w:val="24"/>
          <w:szCs w:val="24"/>
          <w:lang w:val="es-PE"/>
        </w:rPr>
        <w:t>ii</w:t>
      </w:r>
      <w:r w:rsidRPr="2B4A5D83" w:rsidR="00B30494">
        <w:rPr>
          <w:rFonts w:ascii="Times New Roman" w:hAnsi="Times New Roman" w:cs="Times New Roman"/>
          <w:sz w:val="24"/>
          <w:szCs w:val="24"/>
          <w:lang w:val="es-PE"/>
        </w:rPr>
        <w:t xml:space="preserve">) presentar copia de la historia clínica de fecha anterior a la contratación de seguro a fin de acreditar objetivamente que </w:t>
      </w:r>
      <w:r w:rsidRPr="2B4A5D83" w:rsidR="00867007">
        <w:rPr>
          <w:rFonts w:ascii="Times New Roman" w:hAnsi="Times New Roman" w:cs="Times New Roman"/>
          <w:sz w:val="24"/>
          <w:szCs w:val="24"/>
          <w:lang w:val="es-PE"/>
        </w:rPr>
        <w:t>la enfermedad</w:t>
      </w:r>
      <w:r w:rsidRPr="2B4A5D83" w:rsidR="00B30494">
        <w:rPr>
          <w:rFonts w:ascii="Times New Roman" w:hAnsi="Times New Roman" w:cs="Times New Roman"/>
          <w:sz w:val="24"/>
          <w:szCs w:val="24"/>
          <w:lang w:val="es-PE"/>
        </w:rPr>
        <w:t xml:space="preserve"> existía antes </w:t>
      </w:r>
      <w:r w:rsidRPr="2B4A5D83" w:rsidR="00867007">
        <w:rPr>
          <w:rFonts w:ascii="Times New Roman" w:hAnsi="Times New Roman" w:cs="Times New Roman"/>
          <w:sz w:val="24"/>
          <w:szCs w:val="24"/>
          <w:lang w:val="es-PE"/>
        </w:rPr>
        <w:t>de la contratación</w:t>
      </w:r>
      <w:r w:rsidRPr="2B4A5D83" w:rsidR="00B30494">
        <w:rPr>
          <w:rFonts w:ascii="Times New Roman" w:hAnsi="Times New Roman" w:cs="Times New Roman"/>
          <w:sz w:val="24"/>
          <w:szCs w:val="24"/>
          <w:lang w:val="es-PE"/>
        </w:rPr>
        <w:t>; (</w:t>
      </w:r>
      <w:r w:rsidRPr="2B4A5D83" w:rsidR="00B30494">
        <w:rPr>
          <w:rFonts w:ascii="Times New Roman" w:hAnsi="Times New Roman" w:cs="Times New Roman"/>
          <w:sz w:val="24"/>
          <w:szCs w:val="24"/>
          <w:lang w:val="es-PE"/>
        </w:rPr>
        <w:t>iii</w:t>
      </w:r>
      <w:r w:rsidRPr="2B4A5D83" w:rsidR="00B30494">
        <w:rPr>
          <w:rFonts w:ascii="Times New Roman" w:hAnsi="Times New Roman" w:cs="Times New Roman"/>
          <w:sz w:val="24"/>
          <w:szCs w:val="24"/>
          <w:lang w:val="es-PE"/>
        </w:rPr>
        <w:t xml:space="preserve">) exhibir copia de la solicitud de seguro donde conste la </w:t>
      </w:r>
      <w:r w:rsidRPr="2B4A5D83" w:rsidR="00867007">
        <w:rPr>
          <w:rFonts w:ascii="Times New Roman" w:hAnsi="Times New Roman" w:cs="Times New Roman"/>
          <w:sz w:val="24"/>
          <w:szCs w:val="24"/>
          <w:lang w:val="es-PE"/>
        </w:rPr>
        <w:t>declara</w:t>
      </w:r>
      <w:r w:rsidRPr="2B4A5D83" w:rsidR="00B30494">
        <w:rPr>
          <w:rFonts w:ascii="Times New Roman" w:hAnsi="Times New Roman" w:cs="Times New Roman"/>
          <w:sz w:val="24"/>
          <w:szCs w:val="24"/>
          <w:lang w:val="es-PE"/>
        </w:rPr>
        <w:t>ción que la asegurada habría formulado al contratarlo</w:t>
      </w:r>
      <w:r w:rsidRPr="2B4A5D83" w:rsidR="00867007">
        <w:rPr>
          <w:rFonts w:ascii="Times New Roman" w:hAnsi="Times New Roman" w:cs="Times New Roman"/>
          <w:sz w:val="24"/>
          <w:szCs w:val="24"/>
          <w:lang w:val="es-PE"/>
        </w:rPr>
        <w:t>,</w:t>
      </w:r>
      <w:r w:rsidRPr="2B4A5D83" w:rsidR="00B30494">
        <w:rPr>
          <w:rFonts w:ascii="Times New Roman" w:hAnsi="Times New Roman" w:cs="Times New Roman"/>
          <w:sz w:val="24"/>
          <w:szCs w:val="24"/>
          <w:lang w:val="es-PE"/>
        </w:rPr>
        <w:t xml:space="preserve"> a fin de verificar lo que informó o dejó de informar</w:t>
      </w:r>
      <w:r w:rsidRPr="2B4A5D83" w:rsidR="00FA0E35">
        <w:rPr>
          <w:rFonts w:ascii="Times New Roman" w:hAnsi="Times New Roman" w:cs="Times New Roman"/>
          <w:sz w:val="24"/>
          <w:szCs w:val="24"/>
          <w:lang w:val="es-PE"/>
        </w:rPr>
        <w:t>; y (</w:t>
      </w:r>
      <w:r w:rsidRPr="2B4A5D83" w:rsidR="00FA0E35">
        <w:rPr>
          <w:rFonts w:ascii="Times New Roman" w:hAnsi="Times New Roman" w:cs="Times New Roman"/>
          <w:sz w:val="24"/>
          <w:szCs w:val="24"/>
          <w:lang w:val="es-PE"/>
        </w:rPr>
        <w:t>iv</w:t>
      </w:r>
      <w:r w:rsidRPr="2B4A5D83" w:rsidR="00FA0E35">
        <w:rPr>
          <w:rFonts w:ascii="Times New Roman" w:hAnsi="Times New Roman" w:cs="Times New Roman"/>
          <w:sz w:val="24"/>
          <w:szCs w:val="24"/>
          <w:lang w:val="es-PE"/>
        </w:rPr>
        <w:t>) Sustentar objetivamente, y no por su solo dicho, que la causa de la muerte obedece necesariamente a la enfermedad preexistente, dado que ello no se colige del texto del certificado de defunción.</w:t>
      </w:r>
    </w:p>
    <w:p w:rsidRPr="002D7F86" w:rsidR="00FA0E35" w:rsidP="0060141A" w:rsidRDefault="00FA0E35" w14:paraId="7680D95B" w14:textId="481F7830">
      <w:pPr>
        <w:tabs>
          <w:tab w:val="left" w:pos="0"/>
          <w:tab w:val="left" w:pos="2160"/>
        </w:tabs>
        <w:spacing w:after="0" w:line="240" w:lineRule="auto"/>
        <w:jc w:val="both"/>
        <w:rPr>
          <w:rFonts w:ascii="Times New Roman" w:hAnsi="Times New Roman" w:cs="Times New Roman"/>
          <w:sz w:val="24"/>
          <w:szCs w:val="24"/>
          <w:lang w:val="es-PE"/>
        </w:rPr>
      </w:pPr>
    </w:p>
    <w:p w:rsidRPr="002D7F86" w:rsidR="00FA0E35" w:rsidP="0060141A" w:rsidRDefault="00FA0E35" w14:paraId="71E59326" w14:textId="3679A0F9">
      <w:pPr>
        <w:tabs>
          <w:tab w:val="left" w:pos="0"/>
          <w:tab w:val="left" w:pos="2160"/>
        </w:tabs>
        <w:spacing w:after="0" w:line="240" w:lineRule="auto"/>
        <w:jc w:val="both"/>
        <w:rPr>
          <w:rFonts w:ascii="Times New Roman" w:hAnsi="Times New Roman" w:cs="Times New Roman"/>
          <w:sz w:val="24"/>
          <w:szCs w:val="24"/>
          <w:lang w:val="es-PE"/>
        </w:rPr>
      </w:pPr>
      <w:r w:rsidRPr="2B4A5D83" w:rsidR="00FA0E35">
        <w:rPr>
          <w:rFonts w:ascii="Times New Roman" w:hAnsi="Times New Roman" w:cs="Times New Roman"/>
          <w:sz w:val="24"/>
          <w:szCs w:val="24"/>
          <w:lang w:val="es-PE"/>
        </w:rPr>
        <w:t xml:space="preserve">En síntesis, aunque </w:t>
      </w:r>
      <w:r w:rsidRPr="2B4A5D83" w:rsidR="13D0B0EF">
        <w:rPr>
          <w:rFonts w:ascii="Times New Roman" w:hAnsi="Times New Roman" w:cs="Times New Roman"/>
          <w:sz w:val="24"/>
          <w:szCs w:val="24"/>
          <w:lang w:val="es-PE"/>
        </w:rPr>
        <w:t>................................</w:t>
      </w:r>
      <w:r w:rsidRPr="2B4A5D83" w:rsidR="00FA0E35">
        <w:rPr>
          <w:rFonts w:ascii="Times New Roman" w:hAnsi="Times New Roman" w:cs="Times New Roman"/>
          <w:sz w:val="24"/>
          <w:szCs w:val="24"/>
          <w:lang w:val="es-PE"/>
        </w:rPr>
        <w:t>conoce de los fundamentos del rechazo, esto es, por no haber satisfecho</w:t>
      </w:r>
      <w:r w:rsidRPr="2B4A5D83" w:rsidR="001430DD">
        <w:rPr>
          <w:rFonts w:ascii="Times New Roman" w:hAnsi="Times New Roman" w:cs="Times New Roman"/>
          <w:sz w:val="24"/>
          <w:szCs w:val="24"/>
          <w:lang w:val="es-PE"/>
        </w:rPr>
        <w:t xml:space="preserve"> oportunamente</w:t>
      </w:r>
      <w:r w:rsidRPr="2B4A5D83" w:rsidR="00FA0E35">
        <w:rPr>
          <w:rFonts w:ascii="Times New Roman" w:hAnsi="Times New Roman" w:cs="Times New Roman"/>
          <w:sz w:val="24"/>
          <w:szCs w:val="24"/>
          <w:lang w:val="es-PE"/>
        </w:rPr>
        <w:t xml:space="preserve"> las exigencias del test </w:t>
      </w:r>
      <w:r w:rsidRPr="2B4A5D83" w:rsidR="00FA0E35">
        <w:rPr>
          <w:rFonts w:ascii="Times New Roman" w:hAnsi="Times New Roman" w:eastAsia="Times New Roman" w:cs="Times New Roman"/>
          <w:sz w:val="24"/>
          <w:szCs w:val="24"/>
          <w:lang w:val="es-PE" w:eastAsia="es-ES"/>
        </w:rPr>
        <w:t>de validación en materia de exclusiones: (i) que la exclusión haya sido efectivamente pactada en el contrato, (</w:t>
      </w:r>
      <w:r w:rsidRPr="2B4A5D83" w:rsidR="00FA0E35">
        <w:rPr>
          <w:rFonts w:ascii="Times New Roman" w:hAnsi="Times New Roman" w:eastAsia="Times New Roman" w:cs="Times New Roman"/>
          <w:sz w:val="24"/>
          <w:szCs w:val="24"/>
          <w:lang w:val="es-PE" w:eastAsia="es-ES"/>
        </w:rPr>
        <w:t>ii</w:t>
      </w:r>
      <w:r w:rsidRPr="2B4A5D83" w:rsidR="00FA0E35">
        <w:rPr>
          <w:rFonts w:ascii="Times New Roman" w:hAnsi="Times New Roman" w:eastAsia="Times New Roman" w:cs="Times New Roman"/>
          <w:sz w:val="24"/>
          <w:szCs w:val="24"/>
          <w:lang w:val="es-PE" w:eastAsia="es-ES"/>
        </w:rPr>
        <w:t>) que la exclusión haya sido informada de manera oportuna, suficiente y adecuada al asegurado, de ser el caso, y (</w:t>
      </w:r>
      <w:r w:rsidRPr="2B4A5D83" w:rsidR="00FA0E35">
        <w:rPr>
          <w:rFonts w:ascii="Times New Roman" w:hAnsi="Times New Roman" w:eastAsia="Times New Roman" w:cs="Times New Roman"/>
          <w:sz w:val="24"/>
          <w:szCs w:val="24"/>
          <w:lang w:val="es-PE" w:eastAsia="es-ES"/>
        </w:rPr>
        <w:t>iii</w:t>
      </w:r>
      <w:r w:rsidRPr="2B4A5D83" w:rsidR="00FA0E35">
        <w:rPr>
          <w:rFonts w:ascii="Times New Roman" w:hAnsi="Times New Roman" w:eastAsia="Times New Roman" w:cs="Times New Roman"/>
          <w:sz w:val="24"/>
          <w:szCs w:val="24"/>
          <w:lang w:val="es-PE" w:eastAsia="es-ES"/>
        </w:rPr>
        <w:t xml:space="preserve">) que el asegurado haya incurrido efectivamente en el supuesto de exclusión invocado, </w:t>
      </w:r>
      <w:r w:rsidRPr="2B4A5D83" w:rsidR="001430DD">
        <w:rPr>
          <w:rFonts w:ascii="Times New Roman" w:hAnsi="Times New Roman" w:eastAsia="Times New Roman" w:cs="Times New Roman"/>
          <w:sz w:val="24"/>
          <w:szCs w:val="24"/>
          <w:lang w:val="es-PE" w:eastAsia="es-ES"/>
        </w:rPr>
        <w:t xml:space="preserve">pese a lo señalado en el numeral 6.5 de la resolución recurrida, </w:t>
      </w:r>
      <w:r w:rsidRPr="2B4A5D83" w:rsidR="00FA0E35">
        <w:rPr>
          <w:rFonts w:ascii="Times New Roman" w:hAnsi="Times New Roman" w:eastAsia="Times New Roman" w:cs="Times New Roman"/>
          <w:sz w:val="24"/>
          <w:szCs w:val="24"/>
          <w:lang w:val="es-PE" w:eastAsia="es-ES"/>
        </w:rPr>
        <w:t>mantiene su narrativa que ya ha sido de</w:t>
      </w:r>
      <w:r w:rsidRPr="2B4A5D83" w:rsidR="001430DD">
        <w:rPr>
          <w:rFonts w:ascii="Times New Roman" w:hAnsi="Times New Roman" w:eastAsia="Times New Roman" w:cs="Times New Roman"/>
          <w:sz w:val="24"/>
          <w:szCs w:val="24"/>
          <w:lang w:val="es-PE" w:eastAsia="es-ES"/>
        </w:rPr>
        <w:t>scalificada</w:t>
      </w:r>
      <w:r w:rsidRPr="2B4A5D83" w:rsidR="00FA0E35">
        <w:rPr>
          <w:rFonts w:ascii="Times New Roman" w:hAnsi="Times New Roman" w:eastAsia="Times New Roman" w:cs="Times New Roman"/>
          <w:sz w:val="24"/>
          <w:szCs w:val="24"/>
          <w:lang w:val="es-PE" w:eastAsia="es-ES"/>
        </w:rPr>
        <w:t xml:space="preserve"> para fines de justificar el rechazo comunicado en su oportunidad, rechazo </w:t>
      </w:r>
      <w:r w:rsidRPr="2B4A5D83" w:rsidR="001430DD">
        <w:rPr>
          <w:rFonts w:ascii="Times New Roman" w:hAnsi="Times New Roman" w:eastAsia="Times New Roman" w:cs="Times New Roman"/>
          <w:sz w:val="24"/>
          <w:szCs w:val="24"/>
          <w:lang w:val="es-PE" w:eastAsia="es-ES"/>
        </w:rPr>
        <w:t xml:space="preserve">de cobertura </w:t>
      </w:r>
      <w:r w:rsidRPr="2B4A5D83" w:rsidR="00FA0E35">
        <w:rPr>
          <w:rFonts w:ascii="Times New Roman" w:hAnsi="Times New Roman" w:eastAsia="Times New Roman" w:cs="Times New Roman"/>
          <w:sz w:val="24"/>
          <w:szCs w:val="24"/>
          <w:lang w:val="es-PE" w:eastAsia="es-ES"/>
        </w:rPr>
        <w:t xml:space="preserve">que </w:t>
      </w:r>
      <w:r w:rsidRPr="2B4A5D83" w:rsidR="001430DD">
        <w:rPr>
          <w:rFonts w:ascii="Times New Roman" w:hAnsi="Times New Roman" w:eastAsia="Times New Roman" w:cs="Times New Roman"/>
          <w:sz w:val="24"/>
          <w:szCs w:val="24"/>
          <w:lang w:val="es-PE" w:eastAsia="es-ES"/>
        </w:rPr>
        <w:t>resulta siendo</w:t>
      </w:r>
      <w:r w:rsidRPr="2B4A5D83" w:rsidR="00FA0E35">
        <w:rPr>
          <w:rFonts w:ascii="Times New Roman" w:hAnsi="Times New Roman" w:eastAsia="Times New Roman" w:cs="Times New Roman"/>
          <w:sz w:val="24"/>
          <w:szCs w:val="24"/>
          <w:lang w:val="es-PE" w:eastAsia="es-ES"/>
        </w:rPr>
        <w:t xml:space="preserve"> definitivamente ilegítimo.</w:t>
      </w:r>
    </w:p>
    <w:p w:rsidRPr="002D7F86" w:rsidR="00542444" w:rsidP="0060141A" w:rsidRDefault="00542444" w14:paraId="6CFD9573" w14:textId="77777777">
      <w:pPr>
        <w:tabs>
          <w:tab w:val="left" w:pos="0"/>
          <w:tab w:val="left" w:pos="2160"/>
        </w:tabs>
        <w:spacing w:after="0" w:line="240" w:lineRule="auto"/>
        <w:jc w:val="both"/>
        <w:rPr>
          <w:rFonts w:ascii="Times New Roman" w:hAnsi="Times New Roman" w:cs="Times New Roman"/>
          <w:sz w:val="24"/>
          <w:szCs w:val="24"/>
          <w:lang w:val="es-PE"/>
        </w:rPr>
      </w:pPr>
    </w:p>
    <w:p w:rsidRPr="002D7F86" w:rsidR="00B30494" w:rsidP="0060141A" w:rsidRDefault="00B30494" w14:paraId="0A1FE9B7" w14:textId="1781C932">
      <w:pPr>
        <w:tabs>
          <w:tab w:val="left" w:pos="0"/>
          <w:tab w:val="left" w:pos="2160"/>
        </w:tabs>
        <w:spacing w:after="0" w:line="240" w:lineRule="auto"/>
        <w:jc w:val="both"/>
        <w:rPr>
          <w:rFonts w:ascii="Times New Roman" w:hAnsi="Times New Roman" w:cs="Times New Roman"/>
          <w:sz w:val="24"/>
          <w:szCs w:val="24"/>
          <w:lang w:val="es-PE"/>
        </w:rPr>
      </w:pPr>
      <w:r w:rsidRPr="002D7F86">
        <w:rPr>
          <w:rFonts w:ascii="Times New Roman" w:hAnsi="Times New Roman" w:cs="Times New Roman"/>
          <w:sz w:val="24"/>
          <w:szCs w:val="24"/>
          <w:lang w:val="es-PE"/>
        </w:rPr>
        <w:t>En consecuencia, el recurso impugnativo interpuesto puede ser categorizado, por su contenido mismo, como una solicitud de revisión general, sustentad</w:t>
      </w:r>
      <w:r w:rsidRPr="002D7F86" w:rsidR="001430DD">
        <w:rPr>
          <w:rFonts w:ascii="Times New Roman" w:hAnsi="Times New Roman" w:cs="Times New Roman"/>
          <w:sz w:val="24"/>
          <w:szCs w:val="24"/>
          <w:lang w:val="es-PE"/>
        </w:rPr>
        <w:t>a</w:t>
      </w:r>
      <w:r w:rsidRPr="002D7F86">
        <w:rPr>
          <w:rFonts w:ascii="Times New Roman" w:hAnsi="Times New Roman" w:cs="Times New Roman"/>
          <w:sz w:val="24"/>
          <w:szCs w:val="24"/>
          <w:lang w:val="es-PE"/>
        </w:rPr>
        <w:t xml:space="preserve"> en un criterio que este colegiado no comparte definitivamente, pero sin aportar argumento o medio probatorio </w:t>
      </w:r>
      <w:r w:rsidRPr="002D7F86" w:rsidR="001430DD">
        <w:rPr>
          <w:rFonts w:ascii="Times New Roman" w:hAnsi="Times New Roman" w:cs="Times New Roman"/>
          <w:sz w:val="24"/>
          <w:szCs w:val="24"/>
          <w:lang w:val="es-PE"/>
        </w:rPr>
        <w:t>alguno</w:t>
      </w:r>
      <w:r w:rsidRPr="002D7F86">
        <w:rPr>
          <w:rFonts w:ascii="Times New Roman" w:hAnsi="Times New Roman" w:cs="Times New Roman"/>
          <w:sz w:val="24"/>
          <w:szCs w:val="24"/>
          <w:lang w:val="es-PE"/>
        </w:rPr>
        <w:t xml:space="preserve"> que permita objetivamente a este colegiado apreciar que se habría incurrido efectivamente en un error o vicio al momento de resolver, por lo que corresponde que la DEFASEG reitere lo analizado y concluido en su oportunidad</w:t>
      </w:r>
      <w:r w:rsidRPr="002D7F86" w:rsidR="00FA0E35">
        <w:rPr>
          <w:rFonts w:ascii="Times New Roman" w:hAnsi="Times New Roman" w:cs="Times New Roman"/>
          <w:sz w:val="24"/>
          <w:szCs w:val="24"/>
          <w:lang w:val="es-PE"/>
        </w:rPr>
        <w:t>, en especial tratándose de lo señalado en el numeral 6.4 de la resolución recurrida</w:t>
      </w:r>
      <w:r w:rsidRPr="002D7F86">
        <w:rPr>
          <w:rFonts w:ascii="Times New Roman" w:hAnsi="Times New Roman" w:cs="Times New Roman"/>
          <w:sz w:val="24"/>
          <w:szCs w:val="24"/>
          <w:lang w:val="es-PE"/>
        </w:rPr>
        <w:t>.</w:t>
      </w:r>
    </w:p>
    <w:p w:rsidRPr="002D7F86" w:rsidR="00B30494" w:rsidP="0060141A" w:rsidRDefault="00B30494" w14:paraId="0555D6F1" w14:textId="77777777">
      <w:pPr>
        <w:tabs>
          <w:tab w:val="left" w:pos="0"/>
          <w:tab w:val="left" w:pos="2160"/>
        </w:tabs>
        <w:spacing w:after="0" w:line="240" w:lineRule="auto"/>
        <w:jc w:val="both"/>
        <w:rPr>
          <w:rFonts w:ascii="Times New Roman" w:hAnsi="Times New Roman" w:cs="Times New Roman"/>
          <w:sz w:val="24"/>
          <w:szCs w:val="24"/>
          <w:lang w:val="es-PE"/>
        </w:rPr>
      </w:pPr>
    </w:p>
    <w:p w:rsidR="00542444" w:rsidP="0060141A" w:rsidRDefault="00542444" w14:paraId="5B258AD2" w14:textId="2B4D2BD4">
      <w:pPr>
        <w:spacing w:after="0" w:line="240" w:lineRule="auto"/>
        <w:jc w:val="both"/>
        <w:rPr>
          <w:rFonts w:ascii="Times New Roman" w:hAnsi="Times New Roman" w:cs="Times New Roman"/>
          <w:b/>
          <w:sz w:val="24"/>
          <w:szCs w:val="24"/>
          <w:lang w:val="es-PE"/>
        </w:rPr>
      </w:pPr>
      <w:r w:rsidRPr="002D7F86">
        <w:rPr>
          <w:rFonts w:ascii="Times New Roman" w:hAnsi="Times New Roman" w:cs="Times New Roman"/>
          <w:b/>
          <w:sz w:val="24"/>
          <w:szCs w:val="24"/>
          <w:lang w:val="es-PE"/>
        </w:rPr>
        <w:t>Atendiendo a lo expresado, conforme a su reglamento, esta Defensoría resuelve:</w:t>
      </w:r>
    </w:p>
    <w:p w:rsidR="0060141A" w:rsidP="0060141A" w:rsidRDefault="0060141A" w14:paraId="4A97213B" w14:textId="22E2BDA3">
      <w:pPr>
        <w:spacing w:after="0" w:line="240" w:lineRule="auto"/>
        <w:jc w:val="both"/>
        <w:rPr>
          <w:rFonts w:ascii="Times New Roman" w:hAnsi="Times New Roman" w:cs="Times New Roman"/>
          <w:b/>
          <w:sz w:val="24"/>
          <w:szCs w:val="24"/>
          <w:lang w:val="es-PE"/>
        </w:rPr>
      </w:pPr>
    </w:p>
    <w:p w:rsidR="0060141A" w:rsidP="0060141A" w:rsidRDefault="0060141A" w14:paraId="6F91CA96" w14:textId="4715DB6C">
      <w:pPr>
        <w:spacing w:after="0" w:line="240" w:lineRule="auto"/>
        <w:jc w:val="both"/>
        <w:rPr>
          <w:rFonts w:ascii="Times New Roman" w:hAnsi="Times New Roman" w:cs="Times New Roman"/>
          <w:b/>
          <w:sz w:val="24"/>
          <w:szCs w:val="24"/>
          <w:lang w:val="es-PE"/>
        </w:rPr>
      </w:pPr>
    </w:p>
    <w:p w:rsidR="0060141A" w:rsidP="0060141A" w:rsidRDefault="0060141A" w14:paraId="2C8F8CB0" w14:textId="1A14F63C">
      <w:pPr>
        <w:spacing w:after="0" w:line="240" w:lineRule="auto"/>
        <w:jc w:val="both"/>
        <w:rPr>
          <w:rFonts w:ascii="Times New Roman" w:hAnsi="Times New Roman" w:cs="Times New Roman"/>
          <w:b/>
          <w:sz w:val="24"/>
          <w:szCs w:val="24"/>
          <w:lang w:val="es-PE"/>
        </w:rPr>
      </w:pPr>
    </w:p>
    <w:p w:rsidR="0060141A" w:rsidP="0060141A" w:rsidRDefault="0060141A" w14:paraId="31371B6A" w14:textId="2A236D27">
      <w:pPr>
        <w:spacing w:after="0" w:line="240" w:lineRule="auto"/>
        <w:jc w:val="both"/>
        <w:rPr>
          <w:rFonts w:ascii="Times New Roman" w:hAnsi="Times New Roman" w:cs="Times New Roman"/>
          <w:b/>
          <w:sz w:val="24"/>
          <w:szCs w:val="24"/>
          <w:lang w:val="es-PE"/>
        </w:rPr>
      </w:pPr>
    </w:p>
    <w:p w:rsidR="0060141A" w:rsidP="0060141A" w:rsidRDefault="0060141A" w14:paraId="2C1F3B20" w14:textId="77777777">
      <w:pPr>
        <w:spacing w:after="0" w:line="240" w:lineRule="auto"/>
        <w:jc w:val="both"/>
        <w:rPr>
          <w:rFonts w:ascii="Times New Roman" w:hAnsi="Times New Roman" w:cs="Times New Roman"/>
          <w:b/>
          <w:sz w:val="24"/>
          <w:szCs w:val="24"/>
          <w:lang w:val="es-PE"/>
        </w:rPr>
      </w:pPr>
    </w:p>
    <w:p w:rsidRPr="002D7F86" w:rsidR="0060141A" w:rsidP="0060141A" w:rsidRDefault="0060141A" w14:paraId="7ACE4D24" w14:textId="77777777">
      <w:pPr>
        <w:spacing w:after="0" w:line="240" w:lineRule="auto"/>
        <w:jc w:val="both"/>
        <w:rPr>
          <w:rFonts w:ascii="Times New Roman" w:hAnsi="Times New Roman" w:cs="Times New Roman"/>
          <w:b/>
          <w:sz w:val="24"/>
          <w:szCs w:val="24"/>
          <w:lang w:val="es-PE"/>
        </w:rPr>
      </w:pPr>
    </w:p>
    <w:p w:rsidRPr="002D7F86" w:rsidR="00542444" w:rsidP="0060141A" w:rsidRDefault="00542444" w14:paraId="4A4B7A6C" w14:textId="77777777">
      <w:pPr>
        <w:spacing w:after="0" w:line="240" w:lineRule="auto"/>
        <w:jc w:val="both"/>
        <w:rPr>
          <w:rFonts w:ascii="Times New Roman" w:hAnsi="Times New Roman" w:eastAsia="Arial Unicode MS" w:cs="Times New Roman"/>
          <w:b/>
          <w:sz w:val="24"/>
          <w:szCs w:val="24"/>
          <w:lang w:val="es-PE"/>
        </w:rPr>
      </w:pPr>
    </w:p>
    <w:p w:rsidR="0060141A" w:rsidP="0060141A" w:rsidRDefault="0060141A" w14:paraId="42F53AA0" w14:textId="77777777">
      <w:pPr>
        <w:spacing w:after="0" w:line="240" w:lineRule="auto"/>
        <w:jc w:val="both"/>
        <w:rPr>
          <w:rFonts w:ascii="Times New Roman" w:hAnsi="Times New Roman" w:eastAsia="Arial Unicode MS" w:cs="Times New Roman"/>
          <w:b/>
          <w:sz w:val="24"/>
          <w:szCs w:val="24"/>
          <w:lang w:val="es-PE"/>
        </w:rPr>
      </w:pPr>
    </w:p>
    <w:p w:rsidR="0060141A" w:rsidP="0060141A" w:rsidRDefault="0060141A" w14:paraId="511BFF1A" w14:textId="77777777">
      <w:pPr>
        <w:spacing w:after="0" w:line="240" w:lineRule="auto"/>
        <w:jc w:val="both"/>
        <w:rPr>
          <w:rFonts w:ascii="Times New Roman" w:hAnsi="Times New Roman" w:eastAsia="Arial Unicode MS" w:cs="Times New Roman"/>
          <w:b/>
          <w:sz w:val="24"/>
          <w:szCs w:val="24"/>
          <w:lang w:val="es-PE"/>
        </w:rPr>
      </w:pPr>
    </w:p>
    <w:p w:rsidR="0060141A" w:rsidP="0060141A" w:rsidRDefault="0060141A" w14:paraId="0AADDAB3" w14:textId="77777777">
      <w:pPr>
        <w:spacing w:after="0" w:line="240" w:lineRule="auto"/>
        <w:jc w:val="both"/>
        <w:rPr>
          <w:rFonts w:ascii="Times New Roman" w:hAnsi="Times New Roman" w:eastAsia="Arial Unicode MS" w:cs="Times New Roman"/>
          <w:b/>
          <w:sz w:val="24"/>
          <w:szCs w:val="24"/>
          <w:lang w:val="es-PE"/>
        </w:rPr>
      </w:pPr>
    </w:p>
    <w:p w:rsidR="00542444" w:rsidP="0060141A" w:rsidRDefault="00542444" w14:paraId="4CA45CCC" w14:textId="54BCF3DB">
      <w:pPr>
        <w:spacing w:after="0" w:line="240" w:lineRule="auto"/>
        <w:jc w:val="both"/>
        <w:rPr>
          <w:rFonts w:ascii="Times New Roman" w:hAnsi="Times New Roman" w:eastAsia="Times New Roman" w:cs="Times New Roman"/>
          <w:sz w:val="24"/>
          <w:szCs w:val="24"/>
          <w:lang w:val="es-ES" w:eastAsia="ar-SA"/>
        </w:rPr>
      </w:pPr>
      <w:r w:rsidRPr="2B4A5D83" w:rsidR="00542444">
        <w:rPr>
          <w:rFonts w:ascii="Times New Roman" w:hAnsi="Times New Roman" w:eastAsia="Arial Unicode MS" w:cs="Times New Roman"/>
          <w:b w:val="1"/>
          <w:bCs w:val="1"/>
          <w:sz w:val="24"/>
          <w:szCs w:val="24"/>
          <w:lang w:val="es-PE"/>
        </w:rPr>
        <w:t xml:space="preserve">Declarar INFUNDADO el recurso impugnativo </w:t>
      </w:r>
      <w:r w:rsidRPr="2B4A5D83" w:rsidR="00542444">
        <w:rPr>
          <w:rFonts w:ascii="Times New Roman" w:hAnsi="Times New Roman" w:eastAsia="Arial Unicode MS" w:cs="Times New Roman"/>
          <w:sz w:val="24"/>
          <w:szCs w:val="24"/>
          <w:lang w:val="es-PE"/>
        </w:rPr>
        <w:t xml:space="preserve">interpuesto por </w:t>
      </w:r>
      <w:r w:rsidRPr="2B4A5D83" w:rsidR="13D0B0EF">
        <w:rPr>
          <w:rFonts w:ascii="Times New Roman" w:hAnsi="Times New Roman" w:eastAsia="Arial Unicode MS" w:cs="Times New Roman"/>
          <w:sz w:val="24"/>
          <w:szCs w:val="24"/>
          <w:lang w:val="es-PE"/>
        </w:rPr>
        <w:t>................................</w:t>
      </w:r>
      <w:r w:rsidRPr="2B4A5D83" w:rsidR="00542444">
        <w:rPr>
          <w:rFonts w:ascii="Times New Roman" w:hAnsi="Times New Roman" w:eastAsia="Times New Roman" w:cs="Times New Roman"/>
          <w:sz w:val="24"/>
          <w:szCs w:val="24"/>
          <w:lang w:val="es-ES" w:eastAsia="ar-SA"/>
        </w:rPr>
        <w:t>y, por consiguiente, ratificar la Resolución Nro. 1</w:t>
      </w:r>
      <w:r w:rsidRPr="2B4A5D83" w:rsidR="00B30494">
        <w:rPr>
          <w:rFonts w:ascii="Times New Roman" w:hAnsi="Times New Roman" w:eastAsia="Times New Roman" w:cs="Times New Roman"/>
          <w:sz w:val="24"/>
          <w:szCs w:val="24"/>
          <w:lang w:val="es-ES" w:eastAsia="ar-SA"/>
        </w:rPr>
        <w:t>9</w:t>
      </w:r>
      <w:r w:rsidRPr="2B4A5D83" w:rsidR="00FA0E35">
        <w:rPr>
          <w:rFonts w:ascii="Times New Roman" w:hAnsi="Times New Roman" w:eastAsia="Times New Roman" w:cs="Times New Roman"/>
          <w:sz w:val="24"/>
          <w:szCs w:val="24"/>
          <w:lang w:val="es-ES" w:eastAsia="ar-SA"/>
        </w:rPr>
        <w:t>8</w:t>
      </w:r>
      <w:r w:rsidRPr="2B4A5D83" w:rsidR="00542444">
        <w:rPr>
          <w:rFonts w:ascii="Times New Roman" w:hAnsi="Times New Roman" w:eastAsia="Times New Roman" w:cs="Times New Roman"/>
          <w:sz w:val="24"/>
          <w:szCs w:val="24"/>
          <w:lang w:val="es-ES" w:eastAsia="ar-SA"/>
        </w:rPr>
        <w:t xml:space="preserve">/22, de fecha </w:t>
      </w:r>
      <w:r w:rsidRPr="2B4A5D83" w:rsidR="00FA0E35">
        <w:rPr>
          <w:rFonts w:ascii="Times New Roman" w:hAnsi="Times New Roman" w:eastAsia="Times New Roman" w:cs="Times New Roman"/>
          <w:sz w:val="24"/>
          <w:szCs w:val="24"/>
          <w:lang w:val="es-ES" w:eastAsia="ar-SA"/>
        </w:rPr>
        <w:t>26</w:t>
      </w:r>
      <w:r w:rsidRPr="2B4A5D83" w:rsidR="00542444">
        <w:rPr>
          <w:rFonts w:ascii="Times New Roman" w:hAnsi="Times New Roman" w:eastAsia="Times New Roman" w:cs="Times New Roman"/>
          <w:sz w:val="24"/>
          <w:szCs w:val="24"/>
          <w:lang w:val="es-ES" w:eastAsia="ar-SA"/>
        </w:rPr>
        <w:t xml:space="preserve"> de </w:t>
      </w:r>
      <w:r w:rsidRPr="2B4A5D83" w:rsidR="00B30494">
        <w:rPr>
          <w:rFonts w:ascii="Times New Roman" w:hAnsi="Times New Roman" w:eastAsia="Times New Roman" w:cs="Times New Roman"/>
          <w:sz w:val="24"/>
          <w:szCs w:val="24"/>
          <w:lang w:val="es-ES" w:eastAsia="ar-SA"/>
        </w:rPr>
        <w:t xml:space="preserve">setiembre </w:t>
      </w:r>
      <w:r w:rsidRPr="2B4A5D83" w:rsidR="00542444">
        <w:rPr>
          <w:rFonts w:ascii="Times New Roman" w:hAnsi="Times New Roman" w:eastAsia="Times New Roman" w:cs="Times New Roman"/>
          <w:sz w:val="24"/>
          <w:szCs w:val="24"/>
          <w:lang w:val="es-ES" w:eastAsia="ar-SA"/>
        </w:rPr>
        <w:t>de 2022, que declaró FUNDADA la reclamación.</w:t>
      </w:r>
    </w:p>
    <w:p w:rsidR="0060141A" w:rsidP="0060141A" w:rsidRDefault="0060141A" w14:paraId="59D6FF0E" w14:textId="2803B4DF">
      <w:pPr>
        <w:spacing w:after="0" w:line="240" w:lineRule="auto"/>
        <w:jc w:val="both"/>
        <w:rPr>
          <w:rFonts w:ascii="Times New Roman" w:hAnsi="Times New Roman" w:eastAsia="Times New Roman" w:cs="Times New Roman"/>
          <w:sz w:val="24"/>
          <w:szCs w:val="24"/>
          <w:lang w:val="es-ES" w:eastAsia="ar-SA"/>
        </w:rPr>
      </w:pPr>
    </w:p>
    <w:p w:rsidR="0060141A" w:rsidP="0060141A" w:rsidRDefault="00542444" w14:paraId="247A381D" w14:textId="2A563F5B">
      <w:pPr>
        <w:suppressAutoHyphens/>
        <w:spacing w:after="0" w:line="240" w:lineRule="auto"/>
        <w:jc w:val="right"/>
        <w:outlineLvl w:val="0"/>
        <w:rPr>
          <w:rFonts w:ascii="Times New Roman" w:hAnsi="Times New Roman" w:cs="Times New Roman"/>
          <w:b/>
          <w:bCs/>
          <w:i/>
          <w:iCs/>
          <w:sz w:val="24"/>
          <w:szCs w:val="24"/>
        </w:rPr>
      </w:pPr>
      <w:r w:rsidRPr="002D7F86">
        <w:rPr>
          <w:rFonts w:ascii="Times New Roman" w:hAnsi="Times New Roman" w:eastAsia="Arial Unicode MS" w:cs="Times New Roman"/>
          <w:sz w:val="24"/>
          <w:szCs w:val="24"/>
          <w:lang w:val="es-ES" w:eastAsia="ar-SA"/>
        </w:rPr>
        <w:t xml:space="preserve">Lima, </w:t>
      </w:r>
      <w:r w:rsidR="002D7F86">
        <w:rPr>
          <w:rFonts w:ascii="Times New Roman" w:hAnsi="Times New Roman" w:eastAsia="Arial Unicode MS" w:cs="Times New Roman"/>
          <w:sz w:val="24"/>
          <w:szCs w:val="24"/>
          <w:lang w:val="es-ES" w:eastAsia="ar-SA"/>
        </w:rPr>
        <w:t>10</w:t>
      </w:r>
      <w:r w:rsidRPr="002D7F86">
        <w:rPr>
          <w:rFonts w:ascii="Times New Roman" w:hAnsi="Times New Roman" w:eastAsia="Arial Unicode MS" w:cs="Times New Roman"/>
          <w:sz w:val="24"/>
          <w:szCs w:val="24"/>
          <w:lang w:val="es-ES" w:eastAsia="ar-SA"/>
        </w:rPr>
        <w:t xml:space="preserve"> de octubre de 2022</w:t>
      </w:r>
    </w:p>
    <w:p w:rsidR="0060141A" w:rsidP="0060141A" w:rsidRDefault="0060141A" w14:paraId="20D2E790" w14:textId="77777777">
      <w:pPr>
        <w:jc w:val="both"/>
        <w:rPr>
          <w:rFonts w:ascii="Times New Roman" w:hAnsi="Times New Roman" w:cs="Times New Roman"/>
          <w:b/>
          <w:bCs/>
          <w:i/>
          <w:iCs/>
          <w:sz w:val="24"/>
          <w:szCs w:val="24"/>
        </w:rPr>
      </w:pPr>
    </w:p>
    <w:p w:rsidRPr="0060141A" w:rsidR="002D7F86" w:rsidP="0060141A" w:rsidRDefault="002D7F86" w14:paraId="74962168" w14:textId="7FC76DF9">
      <w:pPr>
        <w:jc w:val="both"/>
        <w:rPr>
          <w:rFonts w:ascii="Times New Roman" w:hAnsi="Times New Roman" w:cs="Times New Roman"/>
          <w:b/>
          <w:bCs/>
          <w:i/>
          <w:iCs/>
          <w:sz w:val="24"/>
          <w:szCs w:val="24"/>
          <w:lang w:val="es-PE"/>
        </w:rPr>
      </w:pPr>
      <w:r w:rsidRPr="00D91F48">
        <w:rPr>
          <w:rFonts w:ascii="Times New Roman" w:hAnsi="Times New Roman" w:cs="Times New Roman"/>
          <w:b/>
          <w:bCs/>
          <w:i/>
          <w:iCs/>
          <w:sz w:val="24"/>
          <w:szCs w:val="24"/>
        </w:rPr>
        <w:t xml:space="preserve">La </w:t>
      </w:r>
      <w:r w:rsidRPr="0060141A">
        <w:rPr>
          <w:rFonts w:ascii="Times New Roman" w:hAnsi="Times New Roman" w:cs="Times New Roman"/>
          <w:b/>
          <w:bCs/>
          <w:i/>
          <w:iCs/>
          <w:sz w:val="24"/>
          <w:szCs w:val="24"/>
          <w:lang w:val="es-PE"/>
        </w:rPr>
        <w:t>Secretaría</w:t>
      </w:r>
      <w:r w:rsidRPr="00D91F48">
        <w:rPr>
          <w:rFonts w:ascii="Times New Roman" w:hAnsi="Times New Roman" w:cs="Times New Roman"/>
          <w:b/>
          <w:bCs/>
          <w:i/>
          <w:iCs/>
          <w:sz w:val="24"/>
          <w:szCs w:val="24"/>
        </w:rPr>
        <w:t xml:space="preserve"> Técnica </w:t>
      </w:r>
      <w:r w:rsidRPr="0060141A">
        <w:rPr>
          <w:rFonts w:ascii="Times New Roman" w:hAnsi="Times New Roman" w:cs="Times New Roman"/>
          <w:b/>
          <w:bCs/>
          <w:i/>
          <w:iCs/>
          <w:sz w:val="24"/>
          <w:szCs w:val="24"/>
          <w:lang w:val="es-PE"/>
        </w:rPr>
        <w:t>certifica</w:t>
      </w:r>
      <w:r w:rsidRPr="00D91F48">
        <w:rPr>
          <w:rFonts w:ascii="Times New Roman" w:hAnsi="Times New Roman" w:cs="Times New Roman"/>
          <w:b/>
          <w:bCs/>
          <w:i/>
          <w:iCs/>
          <w:sz w:val="24"/>
          <w:szCs w:val="24"/>
        </w:rPr>
        <w:t xml:space="preserve"> que la </w:t>
      </w:r>
      <w:r w:rsidRPr="0060141A">
        <w:rPr>
          <w:rFonts w:ascii="Times New Roman" w:hAnsi="Times New Roman" w:cs="Times New Roman"/>
          <w:b/>
          <w:bCs/>
          <w:i/>
          <w:iCs/>
          <w:sz w:val="24"/>
          <w:szCs w:val="24"/>
        </w:rPr>
        <w:t>presente</w:t>
      </w:r>
      <w:r w:rsidRPr="00D91F48">
        <w:rPr>
          <w:rFonts w:ascii="Times New Roman" w:hAnsi="Times New Roman" w:cs="Times New Roman"/>
          <w:b/>
          <w:bCs/>
          <w:i/>
          <w:iCs/>
          <w:sz w:val="24"/>
          <w:szCs w:val="24"/>
        </w:rPr>
        <w:t xml:space="preserve"> </w:t>
      </w:r>
      <w:r w:rsidRPr="0060141A">
        <w:rPr>
          <w:rFonts w:ascii="Times New Roman" w:hAnsi="Times New Roman" w:cs="Times New Roman"/>
          <w:b/>
          <w:bCs/>
          <w:i/>
          <w:iCs/>
          <w:sz w:val="24"/>
          <w:szCs w:val="24"/>
          <w:lang w:val="es-PE"/>
        </w:rPr>
        <w:t>resolución</w:t>
      </w:r>
      <w:r w:rsidRPr="00D91F48">
        <w:rPr>
          <w:rFonts w:ascii="Times New Roman" w:hAnsi="Times New Roman" w:cs="Times New Roman"/>
          <w:b/>
          <w:bCs/>
          <w:i/>
          <w:iCs/>
          <w:sz w:val="24"/>
          <w:szCs w:val="24"/>
        </w:rPr>
        <w:t xml:space="preserve"> </w:t>
      </w:r>
      <w:r w:rsidRPr="0060141A">
        <w:rPr>
          <w:rFonts w:ascii="Times New Roman" w:hAnsi="Times New Roman" w:cs="Times New Roman"/>
          <w:b/>
          <w:bCs/>
          <w:i/>
          <w:iCs/>
          <w:sz w:val="24"/>
          <w:szCs w:val="24"/>
          <w:lang w:val="es-PE"/>
        </w:rPr>
        <w:t>cuenta con el voto de los vocales cuyos nombres figuran en el presente documento.</w:t>
      </w:r>
    </w:p>
    <w:p w:rsidRPr="0060141A" w:rsidR="002D7F86" w:rsidP="002D7F86" w:rsidRDefault="002D7F86" w14:paraId="3E8C8832" w14:textId="77777777">
      <w:pPr>
        <w:jc w:val="both"/>
        <w:rPr>
          <w:rFonts w:ascii="Times New Roman" w:hAnsi="Times New Roman" w:cs="Times New Roman"/>
          <w:b/>
          <w:bCs/>
          <w:i/>
          <w:iCs/>
          <w:sz w:val="24"/>
          <w:szCs w:val="24"/>
          <w:lang w:val="es-PE"/>
        </w:rPr>
      </w:pPr>
    </w:p>
    <w:p w:rsidR="0060141A" w:rsidP="0060141A" w:rsidRDefault="002D7F86" w14:paraId="7985E872" w14:textId="77777777">
      <w:pPr>
        <w:spacing w:after="0" w:line="360" w:lineRule="auto"/>
        <w:jc w:val="center"/>
        <w:rPr>
          <w:rFonts w:ascii="Times New Roman" w:hAnsi="Times New Roman" w:cs="Times New Roman"/>
          <w:b/>
          <w:bCs/>
          <w:sz w:val="24"/>
          <w:szCs w:val="24"/>
        </w:rPr>
      </w:pPr>
      <w:r w:rsidRPr="00D91F48">
        <w:rPr>
          <w:rFonts w:ascii="Times New Roman" w:hAnsi="Times New Roman" w:cs="Times New Roman"/>
          <w:b/>
          <w:bCs/>
          <w:sz w:val="24"/>
          <w:szCs w:val="24"/>
        </w:rPr>
        <w:t>Rolando Eyzaguirre Maccan – Presidente</w:t>
      </w:r>
    </w:p>
    <w:p w:rsidRPr="00D91F48" w:rsidR="002D7F86" w:rsidP="0060141A" w:rsidRDefault="002D7F86" w14:paraId="49235059" w14:textId="73DCD28A">
      <w:pPr>
        <w:spacing w:after="0" w:line="360" w:lineRule="auto"/>
        <w:jc w:val="center"/>
        <w:rPr>
          <w:rFonts w:ascii="Times New Roman" w:hAnsi="Times New Roman" w:cs="Times New Roman"/>
          <w:b/>
          <w:bCs/>
          <w:sz w:val="24"/>
          <w:szCs w:val="24"/>
        </w:rPr>
      </w:pPr>
      <w:r w:rsidRPr="00D91F48">
        <w:rPr>
          <w:rFonts w:ascii="Times New Roman" w:hAnsi="Times New Roman" w:cs="Times New Roman"/>
          <w:b/>
          <w:bCs/>
          <w:sz w:val="24"/>
          <w:szCs w:val="24"/>
        </w:rPr>
        <w:t>María Eugenia Valdez Fernández Baca – Vocal</w:t>
      </w:r>
    </w:p>
    <w:p w:rsidRPr="00D91F48" w:rsidR="002D7F86" w:rsidP="0060141A" w:rsidRDefault="002D7F86" w14:paraId="6ACE4736" w14:textId="77777777">
      <w:pPr>
        <w:spacing w:after="0" w:line="360" w:lineRule="auto"/>
        <w:jc w:val="center"/>
        <w:rPr>
          <w:rFonts w:ascii="Times New Roman" w:hAnsi="Times New Roman" w:cs="Times New Roman"/>
          <w:b/>
          <w:bCs/>
          <w:sz w:val="24"/>
          <w:szCs w:val="24"/>
        </w:rPr>
      </w:pPr>
      <w:r w:rsidRPr="00D91F48">
        <w:rPr>
          <w:rFonts w:ascii="Times New Roman" w:hAnsi="Times New Roman" w:cs="Times New Roman"/>
          <w:b/>
          <w:bCs/>
          <w:sz w:val="24"/>
          <w:szCs w:val="24"/>
        </w:rPr>
        <w:t>Marco Antonio Ortega Piana – Vocal</w:t>
      </w:r>
    </w:p>
    <w:p w:rsidRPr="00D91F48" w:rsidR="002D7F86" w:rsidP="0060141A" w:rsidRDefault="002D7F86" w14:paraId="068EDD81" w14:textId="77777777">
      <w:pPr>
        <w:spacing w:after="0"/>
        <w:jc w:val="center"/>
        <w:rPr>
          <w:rFonts w:ascii="Times New Roman" w:hAnsi="Times New Roman" w:cs="Times New Roman"/>
          <w:sz w:val="24"/>
          <w:szCs w:val="24"/>
        </w:rPr>
      </w:pPr>
      <w:r w:rsidRPr="00D91F48">
        <w:rPr>
          <w:rFonts w:ascii="Times New Roman" w:hAnsi="Times New Roman" w:cs="Times New Roman"/>
          <w:b/>
          <w:bCs/>
          <w:sz w:val="24"/>
          <w:szCs w:val="24"/>
        </w:rPr>
        <w:t>Gonzalo Abad del Busto – Vocal</w:t>
      </w:r>
    </w:p>
    <w:p w:rsidRPr="00A837A0" w:rsidR="002D7F86" w:rsidP="00542444" w:rsidRDefault="002D7F86" w14:paraId="7E96A71E" w14:textId="77777777">
      <w:pPr>
        <w:suppressAutoHyphens/>
        <w:spacing w:after="0" w:line="240" w:lineRule="auto"/>
        <w:jc w:val="right"/>
        <w:outlineLvl w:val="0"/>
        <w:rPr>
          <w:rFonts w:ascii="Arial" w:hAnsi="Arial" w:eastAsia="Arial Unicode MS" w:cs="Arial"/>
          <w:lang w:val="es-ES" w:eastAsia="ar-SA"/>
        </w:rPr>
      </w:pPr>
    </w:p>
    <w:p w:rsidRPr="00542444" w:rsidR="00517989" w:rsidRDefault="00000000" w14:paraId="10F85C90" w14:textId="77777777">
      <w:pPr>
        <w:rPr>
          <w:lang w:val="es-ES"/>
        </w:rPr>
      </w:pPr>
    </w:p>
    <w:sectPr w:rsidRPr="00542444" w:rsidR="00517989" w:rsidSect="00077B6F">
      <w:headerReference w:type="default" r:id="rId6"/>
      <w:footerReference w:type="default" r:id="rId7"/>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63541" w:rsidRDefault="00F63541" w14:paraId="70397B7E" w14:textId="77777777">
      <w:pPr>
        <w:spacing w:after="0" w:line="240" w:lineRule="auto"/>
      </w:pPr>
      <w:r>
        <w:separator/>
      </w:r>
    </w:p>
  </w:endnote>
  <w:endnote w:type="continuationSeparator" w:id="0">
    <w:p w:rsidR="00F63541" w:rsidRDefault="00F63541" w14:paraId="0049392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970626707"/>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p w:rsidRPr="00784355" w:rsidR="00784355" w:rsidRDefault="00CF453D" w14:paraId="7D0E0FA2" w14:textId="77777777">
            <w:pPr>
              <w:pStyle w:val="Piedepgina"/>
              <w:jc w:val="right"/>
              <w:rPr>
                <w:rFonts w:ascii="Arial" w:hAnsi="Arial" w:cs="Arial"/>
                <w:sz w:val="16"/>
                <w:szCs w:val="16"/>
              </w:rPr>
            </w:pPr>
            <w:r w:rsidRPr="00784355">
              <w:rPr>
                <w:rFonts w:ascii="Arial" w:hAnsi="Arial" w:cs="Arial"/>
                <w:sz w:val="16"/>
                <w:szCs w:val="16"/>
                <w:lang w:val="es-ES"/>
              </w:rPr>
              <w:t xml:space="preserve">Página </w:t>
            </w:r>
            <w:r w:rsidRPr="00784355">
              <w:rPr>
                <w:rFonts w:ascii="Arial" w:hAnsi="Arial" w:cs="Arial"/>
                <w:b/>
                <w:bCs/>
                <w:sz w:val="16"/>
                <w:szCs w:val="16"/>
              </w:rPr>
              <w:fldChar w:fldCharType="begin"/>
            </w:r>
            <w:r w:rsidRPr="00784355">
              <w:rPr>
                <w:rFonts w:ascii="Arial" w:hAnsi="Arial" w:cs="Arial"/>
                <w:b/>
                <w:bCs/>
                <w:sz w:val="16"/>
                <w:szCs w:val="16"/>
              </w:rPr>
              <w:instrText>PAGE</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r w:rsidRPr="00784355">
              <w:rPr>
                <w:rFonts w:ascii="Arial" w:hAnsi="Arial" w:cs="Arial"/>
                <w:sz w:val="16"/>
                <w:szCs w:val="16"/>
                <w:lang w:val="es-ES"/>
              </w:rPr>
              <w:t xml:space="preserve"> de </w:t>
            </w:r>
            <w:r w:rsidRPr="00784355">
              <w:rPr>
                <w:rFonts w:ascii="Arial" w:hAnsi="Arial" w:cs="Arial"/>
                <w:b/>
                <w:bCs/>
                <w:sz w:val="16"/>
                <w:szCs w:val="16"/>
              </w:rPr>
              <w:fldChar w:fldCharType="begin"/>
            </w:r>
            <w:r w:rsidRPr="00784355">
              <w:rPr>
                <w:rFonts w:ascii="Arial" w:hAnsi="Arial" w:cs="Arial"/>
                <w:b/>
                <w:bCs/>
                <w:sz w:val="16"/>
                <w:szCs w:val="16"/>
              </w:rPr>
              <w:instrText>NUMPAGES</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p>
        </w:sdtContent>
        <w:sdtEndPr>
          <w:rPr>
            <w:rFonts w:ascii="Arial" w:hAnsi="Arial" w:cs="Arial"/>
            <w:sz w:val="16"/>
            <w:szCs w:val="16"/>
          </w:rPr>
        </w:sdtEndPr>
      </w:sdt>
    </w:sdtContent>
    <w:sdtEndPr>
      <w:rPr>
        <w:rFonts w:ascii="Arial" w:hAnsi="Arial" w:cs="Arial"/>
        <w:sz w:val="16"/>
        <w:szCs w:val="16"/>
      </w:rPr>
    </w:sdtEndPr>
  </w:sdt>
  <w:p w:rsidR="00784355" w:rsidRDefault="00000000" w14:paraId="1F7AA7B3"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63541" w:rsidRDefault="00F63541" w14:paraId="3ACC2FEC" w14:textId="77777777">
      <w:pPr>
        <w:spacing w:after="0" w:line="240" w:lineRule="auto"/>
      </w:pPr>
      <w:r>
        <w:separator/>
      </w:r>
    </w:p>
  </w:footnote>
  <w:footnote w:type="continuationSeparator" w:id="0">
    <w:p w:rsidR="00F63541" w:rsidRDefault="00F63541" w14:paraId="1D1CC35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2D7F86" w:rsidRDefault="002D7F86" w14:paraId="2841E416" w14:textId="0580ACEB">
    <w:pPr>
      <w:pStyle w:val="Encabezado"/>
    </w:pPr>
    <w:r>
      <w:rPr>
        <w:noProof/>
      </w:rPr>
      <w:drawing>
        <wp:inline distT="0" distB="0" distL="0" distR="0" wp14:anchorId="34765DDB" wp14:editId="3BFB7406">
          <wp:extent cx="2095500" cy="709671"/>
          <wp:effectExtent l="0" t="0" r="0"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444"/>
    <w:rsid w:val="00026778"/>
    <w:rsid w:val="00032526"/>
    <w:rsid w:val="00084E51"/>
    <w:rsid w:val="00103188"/>
    <w:rsid w:val="001430DD"/>
    <w:rsid w:val="002D7F86"/>
    <w:rsid w:val="00312E41"/>
    <w:rsid w:val="0032570B"/>
    <w:rsid w:val="003260A3"/>
    <w:rsid w:val="00417E23"/>
    <w:rsid w:val="00542444"/>
    <w:rsid w:val="0058358B"/>
    <w:rsid w:val="0060141A"/>
    <w:rsid w:val="007C2FC5"/>
    <w:rsid w:val="00867007"/>
    <w:rsid w:val="008930FB"/>
    <w:rsid w:val="00A223FC"/>
    <w:rsid w:val="00B30494"/>
    <w:rsid w:val="00C94690"/>
    <w:rsid w:val="00CF453D"/>
    <w:rsid w:val="00D15C1E"/>
    <w:rsid w:val="00D86E87"/>
    <w:rsid w:val="00E77875"/>
    <w:rsid w:val="00F029DD"/>
    <w:rsid w:val="00F63541"/>
    <w:rsid w:val="00FA0E35"/>
    <w:rsid w:val="13D0B0EF"/>
    <w:rsid w:val="14B971EA"/>
    <w:rsid w:val="2B4A5D83"/>
    <w:rsid w:val="2F53D3DE"/>
    <w:rsid w:val="4D3999A9"/>
    <w:rsid w:val="5BA66C5D"/>
    <w:rsid w:val="62D538E1"/>
    <w:rsid w:val="731FC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D819A"/>
  <w15:chartTrackingRefBased/>
  <w15:docId w15:val="{940FB89C-1D48-42CE-9809-E0909C3EA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42444"/>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542444"/>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542444"/>
  </w:style>
  <w:style w:type="paragraph" w:styleId="Encabezado">
    <w:name w:val="header"/>
    <w:basedOn w:val="Normal"/>
    <w:link w:val="EncabezadoCar"/>
    <w:uiPriority w:val="99"/>
    <w:unhideWhenUsed/>
    <w:rsid w:val="002D7F86"/>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2D7F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34FA19-B1CE-43AD-8566-A1139BA36564}"/>
</file>

<file path=customXml/itemProps2.xml><?xml version="1.0" encoding="utf-8"?>
<ds:datastoreItem xmlns:ds="http://schemas.openxmlformats.org/officeDocument/2006/customXml" ds:itemID="{EE54F93C-E2E8-42DC-9C28-F8C353C57423}"/>
</file>

<file path=customXml/itemProps3.xml><?xml version="1.0" encoding="utf-8"?>
<ds:datastoreItem xmlns:ds="http://schemas.openxmlformats.org/officeDocument/2006/customXml" ds:itemID="{4D0073F9-09B3-4B2A-8A4B-A1448F380E9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Valeria Santos</cp:lastModifiedBy>
  <cp:revision>4</cp:revision>
  <cp:lastPrinted>2022-10-10T17:30:00Z</cp:lastPrinted>
  <dcterms:created xsi:type="dcterms:W3CDTF">2022-10-10T17:30:00Z</dcterms:created>
  <dcterms:modified xsi:type="dcterms:W3CDTF">2025-12-02T19:50:45Z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