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6DE9" w:rsidP="00272F4F" w:rsidRDefault="00436DE9" w14:paraId="033DA579" w14:textId="77777777">
      <w:pPr>
        <w:spacing w:after="0" w:line="240" w:lineRule="auto"/>
        <w:jc w:val="center"/>
        <w:rPr>
          <w:rFonts w:ascii="Arial" w:hAnsi="Arial" w:cs="Arial"/>
          <w:b/>
          <w:lang w:val="es-MX" w:eastAsia="ar-SA"/>
        </w:rPr>
      </w:pPr>
    </w:p>
    <w:p w:rsidR="00436DE9" w:rsidP="00272F4F" w:rsidRDefault="00436DE9" w14:paraId="304C1757" w14:textId="77777777">
      <w:pPr>
        <w:spacing w:after="0" w:line="240" w:lineRule="auto"/>
        <w:jc w:val="center"/>
        <w:rPr>
          <w:rFonts w:ascii="Arial" w:hAnsi="Arial" w:cs="Arial"/>
          <w:b/>
          <w:lang w:val="es-MX" w:eastAsia="ar-SA"/>
        </w:rPr>
      </w:pPr>
    </w:p>
    <w:p w:rsidRPr="00436DE9" w:rsidR="00707C99" w:rsidP="00272F4F" w:rsidRDefault="00201C0D" w14:paraId="19FE0E96" w14:textId="281CA177">
      <w:pPr>
        <w:spacing w:after="0" w:line="240" w:lineRule="auto"/>
        <w:jc w:val="center"/>
        <w:rPr>
          <w:rFonts w:ascii="Times New Roman" w:hAnsi="Times New Roman" w:cs="Times New Roman"/>
          <w:b/>
          <w:sz w:val="24"/>
          <w:szCs w:val="24"/>
          <w:lang w:val="es-MX" w:eastAsia="ar-SA"/>
        </w:rPr>
      </w:pPr>
      <w:r w:rsidRPr="00436DE9">
        <w:rPr>
          <w:rFonts w:ascii="Times New Roman" w:hAnsi="Times New Roman" w:cs="Times New Roman"/>
          <w:b/>
          <w:sz w:val="24"/>
          <w:szCs w:val="24"/>
          <w:lang w:val="es-MX" w:eastAsia="ar-SA"/>
        </w:rPr>
        <w:t>RESOLUCIÓN DE RECURSO IMPUGNA</w:t>
      </w:r>
      <w:r w:rsidRPr="00436DE9" w:rsidR="00436DE9">
        <w:rPr>
          <w:rFonts w:ascii="Times New Roman" w:hAnsi="Times New Roman" w:cs="Times New Roman"/>
          <w:b/>
          <w:sz w:val="24"/>
          <w:szCs w:val="24"/>
          <w:lang w:val="es-MX" w:eastAsia="ar-SA"/>
        </w:rPr>
        <w:t>T</w:t>
      </w:r>
      <w:r w:rsidRPr="00436DE9">
        <w:rPr>
          <w:rFonts w:ascii="Times New Roman" w:hAnsi="Times New Roman" w:cs="Times New Roman"/>
          <w:b/>
          <w:sz w:val="24"/>
          <w:szCs w:val="24"/>
          <w:lang w:val="es-MX" w:eastAsia="ar-SA"/>
        </w:rPr>
        <w:t xml:space="preserve">IVO </w:t>
      </w:r>
      <w:r w:rsidRPr="00436DE9" w:rsidR="00707C99">
        <w:rPr>
          <w:rFonts w:ascii="Times New Roman" w:hAnsi="Times New Roman" w:cs="Times New Roman"/>
          <w:b/>
          <w:sz w:val="24"/>
          <w:szCs w:val="24"/>
          <w:lang w:val="es-MX" w:eastAsia="ar-SA"/>
        </w:rPr>
        <w:t>N</w:t>
      </w:r>
      <w:r w:rsidRPr="00436DE9" w:rsidR="00C50268">
        <w:rPr>
          <w:rFonts w:ascii="Times New Roman" w:hAnsi="Times New Roman" w:cs="Times New Roman"/>
          <w:b/>
          <w:sz w:val="24"/>
          <w:szCs w:val="24"/>
          <w:lang w:val="es-MX" w:eastAsia="ar-SA"/>
        </w:rPr>
        <w:t>ro.</w:t>
      </w:r>
      <w:r w:rsidRPr="00436DE9" w:rsidR="00707C99">
        <w:rPr>
          <w:rFonts w:ascii="Times New Roman" w:hAnsi="Times New Roman" w:cs="Times New Roman"/>
          <w:b/>
          <w:sz w:val="24"/>
          <w:szCs w:val="24"/>
          <w:lang w:val="es-MX" w:eastAsia="ar-SA"/>
        </w:rPr>
        <w:t xml:space="preserve"> </w:t>
      </w:r>
      <w:r w:rsidRPr="00436DE9" w:rsidR="00436DE9">
        <w:rPr>
          <w:rFonts w:ascii="Times New Roman" w:hAnsi="Times New Roman" w:cs="Times New Roman"/>
          <w:b/>
          <w:sz w:val="24"/>
          <w:szCs w:val="24"/>
          <w:lang w:val="es-MX" w:eastAsia="ar-SA"/>
        </w:rPr>
        <w:t>080/22</w:t>
      </w:r>
    </w:p>
    <w:p w:rsidRPr="00436DE9"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436DE9"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436DE9" w:rsidR="00707C99" w:rsidP="00272F4F" w:rsidRDefault="00707C99" w14:paraId="1F0B0D1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436DE9">
        <w:rPr>
          <w:rFonts w:ascii="Times New Roman" w:hAnsi="Times New Roman" w:eastAsia="Times New Roman" w:cs="Times New Roman"/>
          <w:b/>
          <w:bCs/>
          <w:sz w:val="24"/>
          <w:szCs w:val="24"/>
          <w:lang w:val="es-MX" w:eastAsia="ar-SA"/>
        </w:rPr>
        <w:t>Vistos:</w:t>
      </w:r>
    </w:p>
    <w:p w:rsidRPr="00436DE9" w:rsidR="00707C99" w:rsidP="00070F8F" w:rsidRDefault="00582D26" w14:paraId="06017722" w14:textId="3C12A7E0">
      <w:pPr>
        <w:suppressAutoHyphens/>
        <w:spacing w:after="0" w:line="240" w:lineRule="auto"/>
        <w:jc w:val="both"/>
        <w:rPr>
          <w:rFonts w:ascii="Times New Roman" w:hAnsi="Times New Roman" w:eastAsia="Times New Roman" w:cs="Times New Roman"/>
          <w:b/>
          <w:bCs/>
          <w:sz w:val="24"/>
          <w:szCs w:val="24"/>
          <w:lang w:val="es-MX" w:eastAsia="ar-SA"/>
        </w:rPr>
      </w:pPr>
      <w:r w:rsidRPr="00436DE9">
        <w:rPr>
          <w:rFonts w:ascii="Times New Roman" w:hAnsi="Times New Roman" w:eastAsia="Times New Roman" w:cs="Times New Roman"/>
          <w:b/>
          <w:bCs/>
          <w:sz w:val="24"/>
          <w:szCs w:val="24"/>
          <w:lang w:val="es-MX" w:eastAsia="ar-SA"/>
        </w:rPr>
        <w:t xml:space="preserve">   </w:t>
      </w:r>
    </w:p>
    <w:p w:rsidRPr="00436DE9" w:rsidR="00070F8F" w:rsidP="00436DE9" w:rsidRDefault="00707C99" w14:paraId="1F94744E" w14:textId="2596984C">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42C8E920" w:rsidR="00707C99">
        <w:rPr>
          <w:rFonts w:ascii="Times New Roman" w:hAnsi="Times New Roman" w:eastAsia="Times New Roman" w:cs="Times New Roman"/>
          <w:sz w:val="24"/>
          <w:szCs w:val="24"/>
          <w:lang w:val="es-ES" w:eastAsia="ar-SA"/>
        </w:rPr>
        <w:t xml:space="preserve">El </w:t>
      </w:r>
      <w:r w:rsidRPr="42C8E920" w:rsidR="0032132E">
        <w:rPr>
          <w:rFonts w:ascii="Times New Roman" w:hAnsi="Times New Roman" w:eastAsia="Times New Roman" w:cs="Times New Roman"/>
          <w:sz w:val="24"/>
          <w:szCs w:val="24"/>
          <w:lang w:val="es-ES" w:eastAsia="ar-SA"/>
        </w:rPr>
        <w:t>recurso</w:t>
      </w:r>
      <w:r w:rsidRPr="42C8E920" w:rsidR="00201C0D">
        <w:rPr>
          <w:rFonts w:ascii="Times New Roman" w:hAnsi="Times New Roman" w:eastAsia="Times New Roman" w:cs="Times New Roman"/>
          <w:sz w:val="24"/>
          <w:szCs w:val="24"/>
          <w:lang w:val="es-ES" w:eastAsia="ar-SA"/>
        </w:rPr>
        <w:t xml:space="preserve"> </w:t>
      </w:r>
      <w:r w:rsidRPr="42C8E920" w:rsidR="00FF41F3">
        <w:rPr>
          <w:rFonts w:ascii="Times New Roman" w:hAnsi="Times New Roman" w:eastAsia="Times New Roman" w:cs="Times New Roman"/>
          <w:sz w:val="24"/>
          <w:szCs w:val="24"/>
          <w:lang w:val="es-ES" w:eastAsia="ar-SA"/>
        </w:rPr>
        <w:t xml:space="preserve">de impugnación </w:t>
      </w:r>
      <w:r w:rsidRPr="42C8E920" w:rsidR="000C6AAB">
        <w:rPr>
          <w:rFonts w:ascii="Times New Roman" w:hAnsi="Times New Roman" w:eastAsia="Times New Roman" w:cs="Times New Roman"/>
          <w:sz w:val="24"/>
          <w:szCs w:val="24"/>
          <w:lang w:val="es-ES" w:eastAsia="ar-SA"/>
        </w:rPr>
        <w:t xml:space="preserve">presentado con </w:t>
      </w:r>
      <w:r w:rsidRPr="42C8E920" w:rsidR="004345D1">
        <w:rPr>
          <w:rFonts w:ascii="Times New Roman" w:hAnsi="Times New Roman" w:eastAsia="Times New Roman" w:cs="Times New Roman"/>
          <w:sz w:val="24"/>
          <w:szCs w:val="24"/>
          <w:lang w:val="es-ES" w:eastAsia="ar-SA"/>
        </w:rPr>
        <w:t>fecha</w:t>
      </w:r>
      <w:r w:rsidRPr="42C8E920" w:rsidR="00EA44EF">
        <w:rPr>
          <w:rFonts w:ascii="Times New Roman" w:hAnsi="Times New Roman" w:eastAsia="Times New Roman" w:cs="Times New Roman"/>
          <w:sz w:val="24"/>
          <w:szCs w:val="24"/>
          <w:lang w:val="es-ES" w:eastAsia="ar-SA"/>
        </w:rPr>
        <w:t xml:space="preserve"> </w:t>
      </w:r>
      <w:r w:rsidRPr="42C8E920" w:rsidR="00070F8F">
        <w:rPr>
          <w:rFonts w:ascii="Times New Roman" w:hAnsi="Times New Roman" w:eastAsia="Times New Roman" w:cs="Times New Roman"/>
          <w:sz w:val="24"/>
          <w:szCs w:val="24"/>
          <w:lang w:val="es-ES" w:eastAsia="ar-SA"/>
        </w:rPr>
        <w:t>5 de octu</w:t>
      </w:r>
      <w:r w:rsidRPr="42C8E920" w:rsidR="00996177">
        <w:rPr>
          <w:rFonts w:ascii="Times New Roman" w:hAnsi="Times New Roman" w:eastAsia="Times New Roman" w:cs="Times New Roman"/>
          <w:sz w:val="24"/>
          <w:szCs w:val="24"/>
          <w:lang w:val="es-ES" w:eastAsia="ar-SA"/>
        </w:rPr>
        <w:t>bre</w:t>
      </w:r>
      <w:r w:rsidRPr="42C8E920" w:rsidR="00491ED7">
        <w:rPr>
          <w:rFonts w:ascii="Times New Roman" w:hAnsi="Times New Roman" w:eastAsia="Times New Roman" w:cs="Times New Roman"/>
          <w:sz w:val="24"/>
          <w:szCs w:val="24"/>
          <w:lang w:val="es-ES" w:eastAsia="ar-SA"/>
        </w:rPr>
        <w:t xml:space="preserve"> de 2022 p</w:t>
      </w:r>
      <w:r w:rsidRPr="42C8E920" w:rsidR="00851B25">
        <w:rPr>
          <w:rFonts w:ascii="Times New Roman" w:hAnsi="Times New Roman" w:eastAsia="Times New Roman" w:cs="Times New Roman"/>
          <w:sz w:val="24"/>
          <w:szCs w:val="24"/>
          <w:lang w:val="es-ES" w:eastAsia="ar-SA"/>
        </w:rPr>
        <w:t xml:space="preserve">or </w:t>
      </w:r>
      <w:r w:rsidRPr="42C8E920" w:rsidR="5CFF3AB3">
        <w:rPr>
          <w:rFonts w:ascii="Times New Roman" w:hAnsi="Times New Roman" w:eastAsia="Times New Roman" w:cs="Times New Roman"/>
          <w:b w:val="1"/>
          <w:bCs w:val="1"/>
          <w:sz w:val="24"/>
          <w:szCs w:val="24"/>
          <w:lang w:val="es-ES" w:eastAsia="ar-SA"/>
        </w:rPr>
        <w:t>...................................</w:t>
      </w:r>
      <w:r w:rsidRPr="42C8E920" w:rsidR="00CE61EA">
        <w:rPr>
          <w:rFonts w:ascii="Times New Roman" w:hAnsi="Times New Roman" w:eastAsia="Times New Roman" w:cs="Times New Roman"/>
          <w:b w:val="1"/>
          <w:bCs w:val="1"/>
          <w:sz w:val="24"/>
          <w:szCs w:val="24"/>
          <w:lang w:val="es-ES" w:eastAsia="ar-SA"/>
        </w:rPr>
        <w:t xml:space="preserve"> </w:t>
      </w:r>
      <w:r w:rsidRPr="42C8E920" w:rsidR="00EA44EF">
        <w:rPr>
          <w:rFonts w:ascii="Times New Roman" w:hAnsi="Times New Roman" w:eastAsia="Times New Roman" w:cs="Times New Roman"/>
          <w:sz w:val="24"/>
          <w:szCs w:val="24"/>
          <w:lang w:val="es-ES" w:eastAsia="ar-SA"/>
        </w:rPr>
        <w:t>respecto de la Resolución Nro. 1</w:t>
      </w:r>
      <w:r w:rsidRPr="42C8E920" w:rsidR="00070F8F">
        <w:rPr>
          <w:rFonts w:ascii="Times New Roman" w:hAnsi="Times New Roman" w:eastAsia="Times New Roman" w:cs="Times New Roman"/>
          <w:sz w:val="24"/>
          <w:szCs w:val="24"/>
          <w:lang w:val="es-ES" w:eastAsia="ar-SA"/>
        </w:rPr>
        <w:t>99</w:t>
      </w:r>
      <w:r w:rsidRPr="42C8E920" w:rsidR="00EA44EF">
        <w:rPr>
          <w:rFonts w:ascii="Times New Roman" w:hAnsi="Times New Roman" w:eastAsia="Times New Roman" w:cs="Times New Roman"/>
          <w:sz w:val="24"/>
          <w:szCs w:val="24"/>
          <w:lang w:val="es-ES" w:eastAsia="ar-SA"/>
        </w:rPr>
        <w:t xml:space="preserve">/22, de fecha </w:t>
      </w:r>
      <w:r w:rsidRPr="42C8E920" w:rsidR="00996177">
        <w:rPr>
          <w:rFonts w:ascii="Times New Roman" w:hAnsi="Times New Roman" w:eastAsia="Times New Roman" w:cs="Times New Roman"/>
          <w:sz w:val="24"/>
          <w:szCs w:val="24"/>
          <w:lang w:val="es-ES" w:eastAsia="ar-SA"/>
        </w:rPr>
        <w:t>2</w:t>
      </w:r>
      <w:r w:rsidRPr="42C8E920" w:rsidR="00070F8F">
        <w:rPr>
          <w:rFonts w:ascii="Times New Roman" w:hAnsi="Times New Roman" w:eastAsia="Times New Roman" w:cs="Times New Roman"/>
          <w:sz w:val="24"/>
          <w:szCs w:val="24"/>
          <w:lang w:val="es-ES" w:eastAsia="ar-SA"/>
        </w:rPr>
        <w:t>8 de setiembre</w:t>
      </w:r>
      <w:r w:rsidRPr="42C8E920" w:rsidR="00CE61EA">
        <w:rPr>
          <w:rFonts w:ascii="Times New Roman" w:hAnsi="Times New Roman" w:eastAsia="Times New Roman" w:cs="Times New Roman"/>
          <w:sz w:val="24"/>
          <w:szCs w:val="24"/>
          <w:lang w:val="es-ES" w:eastAsia="ar-SA"/>
        </w:rPr>
        <w:t xml:space="preserve"> de 2022</w:t>
      </w:r>
      <w:r w:rsidRPr="42C8E920" w:rsidR="00EA44EF">
        <w:rPr>
          <w:rFonts w:ascii="Times New Roman" w:hAnsi="Times New Roman" w:eastAsia="Times New Roman" w:cs="Times New Roman"/>
          <w:sz w:val="24"/>
          <w:szCs w:val="24"/>
          <w:lang w:val="es-ES" w:eastAsia="ar-SA"/>
        </w:rPr>
        <w:t xml:space="preserve">, emitida por esta Defensoría del Asegurado (DEFASEG), que declaró </w:t>
      </w:r>
      <w:r w:rsidRPr="42C8E920" w:rsidR="00EA44EF">
        <w:rPr>
          <w:rFonts w:ascii="Times New Roman" w:hAnsi="Times New Roman" w:eastAsia="Times New Roman" w:cs="Times New Roman"/>
          <w:b w:val="1"/>
          <w:bCs w:val="1"/>
          <w:sz w:val="24"/>
          <w:szCs w:val="24"/>
          <w:lang w:val="es-ES" w:eastAsia="ar-SA"/>
        </w:rPr>
        <w:t>FUNDADA</w:t>
      </w:r>
      <w:r w:rsidRPr="42C8E920" w:rsidR="00EA44EF">
        <w:rPr>
          <w:rFonts w:ascii="Times New Roman" w:hAnsi="Times New Roman" w:eastAsia="Times New Roman" w:cs="Times New Roman"/>
          <w:sz w:val="24"/>
          <w:szCs w:val="24"/>
          <w:lang w:val="es-ES" w:eastAsia="ar-SA"/>
        </w:rPr>
        <w:t xml:space="preserve"> </w:t>
      </w:r>
      <w:r w:rsidRPr="42C8E920" w:rsidR="00996177">
        <w:rPr>
          <w:rFonts w:ascii="Times New Roman" w:hAnsi="Times New Roman" w:eastAsia="Arial Unicode MS" w:cs="Times New Roman"/>
          <w:sz w:val="24"/>
          <w:szCs w:val="24"/>
          <w:lang w:val="es-ES"/>
        </w:rPr>
        <w:t>la</w:t>
      </w:r>
      <w:r w:rsidRPr="42C8E920" w:rsidR="00EA44EF">
        <w:rPr>
          <w:rFonts w:ascii="Times New Roman" w:hAnsi="Times New Roman" w:eastAsia="Arial Unicode MS" w:cs="Times New Roman"/>
          <w:sz w:val="24"/>
          <w:szCs w:val="24"/>
          <w:lang w:val="es-PE"/>
        </w:rPr>
        <w:t xml:space="preserve"> reclamación interpuesta </w:t>
      </w:r>
      <w:bookmarkStart w:name="OLE_LINK2" w:id="0"/>
      <w:r w:rsidRPr="42C8E920" w:rsidR="00996177">
        <w:rPr>
          <w:rFonts w:ascii="Times New Roman" w:hAnsi="Times New Roman" w:eastAsia="Arial Unicode MS" w:cs="Times New Roman"/>
          <w:sz w:val="24"/>
          <w:szCs w:val="24"/>
          <w:lang w:val="es-PE"/>
        </w:rPr>
        <w:t xml:space="preserve">por </w:t>
      </w:r>
      <w:r w:rsidRPr="42C8E920" w:rsidR="00996177">
        <w:rPr>
          <w:rFonts w:ascii="Times New Roman" w:hAnsi="Times New Roman" w:eastAsia="Times New Roman" w:cs="Times New Roman"/>
          <w:sz w:val="24"/>
          <w:szCs w:val="24"/>
          <w:lang w:val="es-PE" w:eastAsia="es-ES"/>
        </w:rPr>
        <w:t>do</w:t>
      </w:r>
      <w:r w:rsidRPr="42C8E920" w:rsidR="00070F8F">
        <w:rPr>
          <w:rFonts w:ascii="Times New Roman" w:hAnsi="Times New Roman" w:eastAsia="Times New Roman" w:cs="Times New Roman"/>
          <w:sz w:val="24"/>
          <w:szCs w:val="24"/>
          <w:lang w:val="es-PE" w:eastAsia="es-ES"/>
        </w:rPr>
        <w:t>n</w:t>
      </w:r>
      <w:r w:rsidRPr="42C8E920" w:rsidR="00070F8F">
        <w:rPr>
          <w:rFonts w:ascii="Times New Roman" w:hAnsi="Times New Roman" w:cs="Times New Roman"/>
          <w:sz w:val="24"/>
          <w:szCs w:val="24"/>
          <w:lang w:val="es-PE"/>
        </w:rPr>
        <w:t xml:space="preserve"> </w:t>
      </w:r>
      <w:r w:rsidRPr="42C8E920" w:rsidR="07B218B3">
        <w:rPr>
          <w:rFonts w:ascii="Times New Roman" w:hAnsi="Times New Roman" w:cs="Times New Roman"/>
          <w:b w:val="1"/>
          <w:bCs w:val="1"/>
          <w:sz w:val="24"/>
          <w:szCs w:val="24"/>
          <w:lang w:val="es-PE"/>
        </w:rPr>
        <w:t>...........................................................................</w:t>
      </w:r>
      <w:r w:rsidRPr="42C8E920" w:rsidR="00070F8F">
        <w:rPr>
          <w:rFonts w:ascii="Times New Roman" w:hAnsi="Times New Roman" w:cs="Times New Roman"/>
          <w:sz w:val="24"/>
          <w:szCs w:val="24"/>
          <w:lang w:val="es-PE"/>
        </w:rPr>
        <w:t xml:space="preserve"> </w:t>
      </w:r>
      <w:r w:rsidRPr="42C8E920" w:rsidR="00070F8F">
        <w:rPr>
          <w:rFonts w:ascii="Times New Roman" w:hAnsi="Times New Roman" w:cs="Times New Roman"/>
          <w:sz w:val="24"/>
          <w:szCs w:val="24"/>
          <w:lang w:val="es-MX"/>
        </w:rPr>
        <w:t>sobre otorgamiento de</w:t>
      </w:r>
      <w:r w:rsidRPr="42C8E920" w:rsidR="00070F8F">
        <w:rPr>
          <w:rFonts w:ascii="Times New Roman" w:hAnsi="Times New Roman" w:cs="Times New Roman"/>
          <w:sz w:val="24"/>
          <w:szCs w:val="24"/>
          <w:lang w:val="es-PE"/>
        </w:rPr>
        <w:t xml:space="preserve"> cobertura al siniestro ocurrido con fecha 30 de abril de 2022, conforme a los términos y condiciones del</w:t>
      </w:r>
      <w:r w:rsidRPr="42C8E920" w:rsidR="00070F8F">
        <w:rPr>
          <w:rFonts w:ascii="Times New Roman" w:hAnsi="Times New Roman" w:cs="Times New Roman"/>
          <w:sz w:val="24"/>
          <w:szCs w:val="24"/>
          <w:lang w:val="es-MX"/>
        </w:rPr>
        <w:t xml:space="preserve"> Seguro de Protección de Tarjeta, póliza Nro.</w:t>
      </w:r>
      <w:r w:rsidRPr="42C8E920" w:rsidR="00070F8F">
        <w:rPr>
          <w:rFonts w:ascii="Times New Roman" w:hAnsi="Times New Roman" w:cs="Times New Roman"/>
          <w:sz w:val="24"/>
          <w:szCs w:val="24"/>
          <w:lang w:val="es-PE"/>
        </w:rPr>
        <w:t xml:space="preserve"> </w:t>
      </w:r>
      <w:r w:rsidRPr="42C8E920" w:rsidR="5A4F95D5">
        <w:rPr>
          <w:rFonts w:ascii="Times New Roman" w:hAnsi="Times New Roman" w:cs="Times New Roman"/>
          <w:sz w:val="24"/>
          <w:szCs w:val="24"/>
          <w:lang w:val="es-PE"/>
        </w:rPr>
        <w:t>................................</w:t>
      </w:r>
      <w:r w:rsidRPr="42C8E920" w:rsidR="00070F8F">
        <w:rPr>
          <w:rFonts w:ascii="Times New Roman" w:hAnsi="Times New Roman" w:cs="Times New Roman"/>
          <w:sz w:val="24"/>
          <w:szCs w:val="24"/>
          <w:lang w:val="es-PE"/>
        </w:rPr>
        <w:t>;</w:t>
      </w:r>
    </w:p>
    <w:p w:rsidRPr="00436DE9" w:rsidR="00CE61EA" w:rsidP="00436DE9" w:rsidRDefault="00CE61EA" w14:paraId="0C57906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436DE9" w:rsidR="00E84CF4" w:rsidP="00436DE9" w:rsidRDefault="00707C99" w14:paraId="7B524D77" w14:textId="7204B094">
      <w:pPr>
        <w:suppressAutoHyphens/>
        <w:spacing w:after="0" w:line="240" w:lineRule="auto"/>
        <w:jc w:val="both"/>
        <w:rPr>
          <w:rFonts w:ascii="Times New Roman" w:hAnsi="Times New Roman" w:cs="Times New Roman"/>
          <w:sz w:val="24"/>
          <w:szCs w:val="24"/>
          <w:lang w:val="es-PE"/>
        </w:rPr>
      </w:pPr>
      <w:r w:rsidRPr="42C8E920" w:rsidR="00707C99">
        <w:rPr>
          <w:rFonts w:ascii="Times New Roman" w:hAnsi="Times New Roman" w:eastAsia="Times New Roman" w:cs="Times New Roman"/>
          <w:sz w:val="24"/>
          <w:szCs w:val="24"/>
          <w:lang w:val="es-MX" w:eastAsia="ar-SA"/>
        </w:rPr>
        <w:t xml:space="preserve">Que, </w:t>
      </w:r>
      <w:r w:rsidRPr="42C8E920" w:rsidR="00F16CF9">
        <w:rPr>
          <w:rFonts w:ascii="Times New Roman" w:hAnsi="Times New Roman" w:eastAsia="Times New Roman" w:cs="Times New Roman"/>
          <w:sz w:val="24"/>
          <w:szCs w:val="24"/>
          <w:lang w:val="es-MX" w:eastAsia="ar-SA"/>
        </w:rPr>
        <w:t>a través de</w:t>
      </w:r>
      <w:r w:rsidRPr="42C8E920" w:rsidR="00707C99">
        <w:rPr>
          <w:rFonts w:ascii="Times New Roman" w:hAnsi="Times New Roman" w:eastAsia="Times New Roman" w:cs="Times New Roman"/>
          <w:sz w:val="24"/>
          <w:szCs w:val="24"/>
          <w:lang w:val="es-MX" w:eastAsia="ar-SA"/>
        </w:rPr>
        <w:t>l señalado recurso</w:t>
      </w:r>
      <w:r w:rsidRPr="42C8E920" w:rsidR="003F1B5F">
        <w:rPr>
          <w:rFonts w:ascii="Times New Roman" w:hAnsi="Times New Roman" w:eastAsia="Times New Roman" w:cs="Times New Roman"/>
          <w:sz w:val="24"/>
          <w:szCs w:val="24"/>
          <w:lang w:val="es-MX" w:eastAsia="ar-SA"/>
        </w:rPr>
        <w:t>,</w:t>
      </w:r>
      <w:r w:rsidRPr="42C8E920" w:rsidR="00506E10">
        <w:rPr>
          <w:rFonts w:ascii="Times New Roman" w:hAnsi="Times New Roman" w:eastAsia="Times New Roman" w:cs="Times New Roman"/>
          <w:sz w:val="24"/>
          <w:szCs w:val="24"/>
          <w:lang w:val="es-MX" w:eastAsia="ar-SA"/>
        </w:rPr>
        <w:t xml:space="preserve"> </w:t>
      </w:r>
      <w:r w:rsidRPr="42C8E920" w:rsidR="00CE61EA">
        <w:rPr>
          <w:rFonts w:ascii="Times New Roman" w:hAnsi="Times New Roman" w:cs="Times New Roman"/>
          <w:sz w:val="24"/>
          <w:szCs w:val="24"/>
          <w:lang w:val="es-MX"/>
        </w:rPr>
        <w:t xml:space="preserve">la </w:t>
      </w:r>
      <w:r w:rsidRPr="42C8E920" w:rsidR="00CB60AB">
        <w:rPr>
          <w:rFonts w:ascii="Times New Roman" w:hAnsi="Times New Roman" w:cs="Times New Roman"/>
          <w:sz w:val="24"/>
          <w:szCs w:val="24"/>
          <w:lang w:val="es-MX"/>
        </w:rPr>
        <w:t xml:space="preserve">aseguradora </w:t>
      </w:r>
      <w:r w:rsidRPr="42C8E920" w:rsidR="00FA65D2">
        <w:rPr>
          <w:rFonts w:ascii="Times New Roman" w:hAnsi="Times New Roman" w:eastAsia="Times New Roman" w:cs="Times New Roman"/>
          <w:sz w:val="24"/>
          <w:szCs w:val="24"/>
          <w:lang w:val="es-MX" w:eastAsia="ar-SA"/>
        </w:rPr>
        <w:t>cuestiona</w:t>
      </w:r>
      <w:r w:rsidRPr="42C8E920" w:rsidR="0026770D">
        <w:rPr>
          <w:rFonts w:ascii="Times New Roman" w:hAnsi="Times New Roman" w:eastAsia="Times New Roman" w:cs="Times New Roman"/>
          <w:sz w:val="24"/>
          <w:szCs w:val="24"/>
          <w:lang w:val="es-MX" w:eastAsia="ar-SA"/>
        </w:rPr>
        <w:t xml:space="preserve"> </w:t>
      </w:r>
      <w:r w:rsidRPr="42C8E920" w:rsidR="009272D7">
        <w:rPr>
          <w:rFonts w:ascii="Times New Roman" w:hAnsi="Times New Roman" w:eastAsia="Times New Roman" w:cs="Times New Roman"/>
          <w:sz w:val="24"/>
          <w:szCs w:val="24"/>
          <w:lang w:val="es-MX" w:eastAsia="ar-SA"/>
        </w:rPr>
        <w:t>l</w:t>
      </w:r>
      <w:r w:rsidRPr="42C8E920" w:rsidR="003F1B5F">
        <w:rPr>
          <w:rFonts w:ascii="Times New Roman" w:hAnsi="Times New Roman" w:eastAsia="Times New Roman" w:cs="Times New Roman"/>
          <w:sz w:val="24"/>
          <w:szCs w:val="24"/>
          <w:lang w:val="es-MX" w:eastAsia="ar-SA"/>
        </w:rPr>
        <w:t>o resuelto</w:t>
      </w:r>
      <w:r w:rsidRPr="42C8E920" w:rsidR="007769E9">
        <w:rPr>
          <w:rFonts w:ascii="Times New Roman" w:hAnsi="Times New Roman" w:eastAsia="Times New Roman" w:cs="Times New Roman"/>
          <w:sz w:val="24"/>
          <w:szCs w:val="24"/>
          <w:lang w:val="es-MX" w:eastAsia="ar-SA"/>
        </w:rPr>
        <w:t xml:space="preserve"> por </w:t>
      </w:r>
      <w:r w:rsidRPr="42C8E920" w:rsidR="00506E10">
        <w:rPr>
          <w:rFonts w:ascii="Times New Roman" w:hAnsi="Times New Roman" w:eastAsia="Times New Roman" w:cs="Times New Roman"/>
          <w:sz w:val="24"/>
          <w:szCs w:val="24"/>
          <w:lang w:val="es-MX" w:eastAsia="ar-SA"/>
        </w:rPr>
        <w:t>e</w:t>
      </w:r>
      <w:r w:rsidRPr="42C8E920" w:rsidR="00016A8F">
        <w:rPr>
          <w:rFonts w:ascii="Times New Roman" w:hAnsi="Times New Roman" w:eastAsia="Times New Roman" w:cs="Times New Roman"/>
          <w:sz w:val="24"/>
          <w:szCs w:val="24"/>
          <w:lang w:val="es-MX" w:eastAsia="ar-SA"/>
        </w:rPr>
        <w:t>ste colegiado</w:t>
      </w:r>
      <w:r w:rsidRPr="42C8E920" w:rsidR="007769E9">
        <w:rPr>
          <w:rFonts w:ascii="Times New Roman" w:hAnsi="Times New Roman" w:eastAsia="Times New Roman" w:cs="Times New Roman"/>
          <w:sz w:val="24"/>
          <w:szCs w:val="24"/>
          <w:lang w:val="es-MX" w:eastAsia="ar-SA"/>
        </w:rPr>
        <w:t>,</w:t>
      </w:r>
      <w:r w:rsidRPr="42C8E920" w:rsidR="00055D8B">
        <w:rPr>
          <w:rFonts w:ascii="Times New Roman" w:hAnsi="Times New Roman" w:eastAsia="Times New Roman" w:cs="Times New Roman"/>
          <w:sz w:val="24"/>
          <w:szCs w:val="24"/>
          <w:lang w:val="es-MX" w:eastAsia="ar-SA"/>
        </w:rPr>
        <w:t xml:space="preserve"> </w:t>
      </w:r>
      <w:r w:rsidRPr="42C8E920" w:rsidR="00CA4023">
        <w:rPr>
          <w:rFonts w:ascii="Times New Roman" w:hAnsi="Times New Roman" w:eastAsia="Times New Roman" w:cs="Times New Roman"/>
          <w:sz w:val="24"/>
          <w:szCs w:val="24"/>
          <w:lang w:val="es-MX" w:eastAsia="ar-SA"/>
        </w:rPr>
        <w:t xml:space="preserve">por no haber realizado un análisis completo de los documentos que obran en el expediente, ni haber valorado debidamente los argumentos invocados en su oportunidad, </w:t>
      </w:r>
      <w:r w:rsidRPr="42C8E920" w:rsidR="00ED37A5">
        <w:rPr>
          <w:rFonts w:ascii="Times New Roman" w:hAnsi="Times New Roman" w:eastAsia="Times New Roman" w:cs="Times New Roman"/>
          <w:sz w:val="24"/>
          <w:szCs w:val="24"/>
          <w:lang w:val="es-MX" w:eastAsia="ar-SA"/>
        </w:rPr>
        <w:t xml:space="preserve">destacando resumidamente </w:t>
      </w:r>
      <w:r w:rsidRPr="42C8E920" w:rsidR="00972C40">
        <w:rPr>
          <w:rFonts w:ascii="Times New Roman" w:hAnsi="Times New Roman" w:eastAsia="Times New Roman" w:cs="Times New Roman"/>
          <w:sz w:val="24"/>
          <w:szCs w:val="24"/>
          <w:lang w:val="es-MX" w:eastAsia="ar-SA"/>
        </w:rPr>
        <w:t>lo siguiente:</w:t>
      </w:r>
      <w:r w:rsidRPr="42C8E920" w:rsidR="009D6DA9">
        <w:rPr>
          <w:rFonts w:ascii="Times New Roman" w:hAnsi="Times New Roman" w:eastAsia="Times New Roman" w:cs="Times New Roman"/>
          <w:sz w:val="24"/>
          <w:szCs w:val="24"/>
          <w:lang w:val="es-MX" w:eastAsia="ar-SA"/>
        </w:rPr>
        <w:t xml:space="preserve"> </w:t>
      </w:r>
      <w:r w:rsidRPr="42C8E920" w:rsidR="000E3307">
        <w:rPr>
          <w:rFonts w:ascii="Times New Roman" w:hAnsi="Times New Roman" w:eastAsia="Times New Roman" w:cs="Times New Roman"/>
          <w:sz w:val="24"/>
          <w:szCs w:val="24"/>
          <w:lang w:val="es-MX" w:eastAsia="ar-SA"/>
        </w:rPr>
        <w:t>a)</w:t>
      </w:r>
      <w:r w:rsidRPr="42C8E920" w:rsidR="008B76E9">
        <w:rPr>
          <w:rFonts w:ascii="Times New Roman" w:hAnsi="Times New Roman" w:eastAsia="Times New Roman" w:cs="Times New Roman"/>
          <w:sz w:val="24"/>
          <w:szCs w:val="24"/>
          <w:lang w:val="es-MX" w:eastAsia="ar-SA"/>
        </w:rPr>
        <w:t xml:space="preserve"> </w:t>
      </w:r>
      <w:r w:rsidRPr="42C8E920" w:rsidR="5CFF3AB3">
        <w:rPr>
          <w:rFonts w:ascii="Times New Roman" w:hAnsi="Times New Roman" w:eastAsia="Times New Roman" w:cs="Times New Roman"/>
          <w:sz w:val="24"/>
          <w:szCs w:val="24"/>
          <w:lang w:val="es-MX" w:eastAsia="ar-SA"/>
        </w:rPr>
        <w:t>...................................</w:t>
      </w:r>
      <w:r w:rsidRPr="42C8E920" w:rsidR="008B76E9">
        <w:rPr>
          <w:rFonts w:ascii="Times New Roman" w:hAnsi="Times New Roman" w:eastAsia="Times New Roman" w:cs="Times New Roman"/>
          <w:sz w:val="24"/>
          <w:szCs w:val="24"/>
          <w:lang w:val="es-MX" w:eastAsia="ar-SA"/>
        </w:rPr>
        <w:t xml:space="preserve"> </w:t>
      </w:r>
      <w:r w:rsidRPr="42C8E920" w:rsidR="008B76E9">
        <w:rPr>
          <w:rFonts w:ascii="Times New Roman" w:hAnsi="Times New Roman" w:cs="Times New Roman"/>
          <w:sz w:val="24"/>
          <w:szCs w:val="24"/>
          <w:lang w:val="es-PE"/>
        </w:rPr>
        <w:t>procedió a</w:t>
      </w:r>
      <w:r w:rsidRPr="42C8E920" w:rsidR="008B76E9">
        <w:rPr>
          <w:rFonts w:ascii="Times New Roman" w:hAnsi="Times New Roman" w:eastAsia="Times New Roman" w:cs="Times New Roman"/>
          <w:sz w:val="24"/>
          <w:szCs w:val="24"/>
          <w:lang w:val="es-MX" w:eastAsia="ar-SA"/>
        </w:rPr>
        <w:t xml:space="preserve"> </w:t>
      </w:r>
      <w:r w:rsidRPr="42C8E920" w:rsidR="008B76E9">
        <w:rPr>
          <w:rFonts w:ascii="Times New Roman" w:hAnsi="Times New Roman" w:cs="Times New Roman"/>
          <w:sz w:val="24"/>
          <w:szCs w:val="24"/>
          <w:lang w:val="es-PE"/>
        </w:rPr>
        <w:t>comunicar al reclamante que, luego de realizar el respectivo análisis y</w:t>
      </w:r>
      <w:r w:rsidRPr="42C8E920" w:rsidR="008B76E9">
        <w:rPr>
          <w:rFonts w:ascii="Times New Roman" w:hAnsi="Times New Roman" w:eastAsia="Times New Roman" w:cs="Times New Roman"/>
          <w:sz w:val="24"/>
          <w:szCs w:val="24"/>
          <w:lang w:val="es-MX" w:eastAsia="ar-SA"/>
        </w:rPr>
        <w:t xml:space="preserve"> </w:t>
      </w:r>
      <w:r w:rsidRPr="42C8E920" w:rsidR="008B76E9">
        <w:rPr>
          <w:rFonts w:ascii="Times New Roman" w:hAnsi="Times New Roman" w:cs="Times New Roman"/>
          <w:sz w:val="24"/>
          <w:szCs w:val="24"/>
          <w:lang w:val="es-PE"/>
        </w:rPr>
        <w:t>evaluación de la documentación remitida, que el “cambiazo”, no se ajusta a</w:t>
      </w:r>
      <w:r w:rsidRPr="42C8E920" w:rsidR="008B76E9">
        <w:rPr>
          <w:rFonts w:ascii="Times New Roman" w:hAnsi="Times New Roman" w:eastAsia="Times New Roman" w:cs="Times New Roman"/>
          <w:sz w:val="24"/>
          <w:szCs w:val="24"/>
          <w:lang w:val="es-MX" w:eastAsia="ar-SA"/>
        </w:rPr>
        <w:t xml:space="preserve"> </w:t>
      </w:r>
      <w:r w:rsidRPr="42C8E920" w:rsidR="008B76E9">
        <w:rPr>
          <w:rFonts w:ascii="Times New Roman" w:hAnsi="Times New Roman" w:cs="Times New Roman"/>
          <w:sz w:val="24"/>
          <w:szCs w:val="24"/>
          <w:lang w:val="es-PE"/>
        </w:rPr>
        <w:t>las modalidades de robo y hurto cubiertas por la póliza; en efecto, el “cambiazo” es una modalidad de fraude que consiste en el cambio de la</w:t>
      </w:r>
      <w:r w:rsidRPr="42C8E920" w:rsidR="008B76E9">
        <w:rPr>
          <w:rFonts w:ascii="Times New Roman" w:hAnsi="Times New Roman" w:eastAsia="Times New Roman" w:cs="Times New Roman"/>
          <w:sz w:val="24"/>
          <w:szCs w:val="24"/>
          <w:lang w:val="es-MX" w:eastAsia="ar-SA"/>
        </w:rPr>
        <w:t xml:space="preserve"> </w:t>
      </w:r>
      <w:r w:rsidRPr="42C8E920" w:rsidR="008B76E9">
        <w:rPr>
          <w:rFonts w:ascii="Times New Roman" w:hAnsi="Times New Roman" w:cs="Times New Roman"/>
          <w:sz w:val="24"/>
          <w:szCs w:val="24"/>
          <w:lang w:val="es-PE"/>
        </w:rPr>
        <w:t xml:space="preserve">tarjeta de débito y/o crédito por una falsa, b) </w:t>
      </w:r>
      <w:r w:rsidRPr="42C8E920" w:rsidR="00851E34">
        <w:rPr>
          <w:rFonts w:ascii="Times New Roman" w:hAnsi="Times New Roman" w:cs="Times New Roman"/>
          <w:sz w:val="24"/>
          <w:szCs w:val="24"/>
          <w:lang w:val="es-PE"/>
        </w:rPr>
        <w:t xml:space="preserve">de acuerdo a la póliza, el uso indebido de las tarjetas se da a través del hurto o robo de las tarjetas de crédito y/o débito que deriven en defraudaciones, estafas o malversaciones cometidas por terceros, no comprendiendo el supuesto de cambiazo en ello, c) para que se proceda a la activación de la cobertura del seguro contratado, se deberá comprobar que las pérdidas económicas fueron efectivamente ocasionadas por el uso indebido de las tarjetas de crédito y/o débito, tal como se define, siendo que en el caso se reitera que no se está ante un uso indebido de tarjetas, sino por supuesto de cambiazo, por lo que cualquier intento de alegar un supuesto indebido por hurto de tarjeta, fraude electrónico, compras fraudulentas con la tarjeta, queda descartado, d) de avalar la denuncia realizada, se estaría facultando a que cualquiera pueda alegar un presunto fraude, uso indebido, sin tener que probarlo y obtener un aprovechamiento en detrimento de </w:t>
      </w:r>
      <w:r w:rsidRPr="42C8E920" w:rsidR="5CFF3AB3">
        <w:rPr>
          <w:rFonts w:ascii="Times New Roman" w:hAnsi="Times New Roman" w:cs="Times New Roman"/>
          <w:sz w:val="24"/>
          <w:szCs w:val="24"/>
          <w:lang w:val="es-PE"/>
        </w:rPr>
        <w:t>...................................</w:t>
      </w:r>
      <w:r w:rsidRPr="42C8E920" w:rsidR="00F37C45">
        <w:rPr>
          <w:rFonts w:ascii="Times New Roman" w:hAnsi="Times New Roman" w:cs="Times New Roman"/>
          <w:sz w:val="24"/>
          <w:szCs w:val="24"/>
          <w:lang w:val="es-PE"/>
        </w:rPr>
        <w:t>, la que</w:t>
      </w:r>
      <w:r w:rsidRPr="42C8E920" w:rsidR="00851E34">
        <w:rPr>
          <w:rFonts w:ascii="Times New Roman" w:hAnsi="Times New Roman" w:cs="Times New Roman"/>
          <w:sz w:val="24"/>
          <w:szCs w:val="24"/>
          <w:lang w:val="es-PE"/>
        </w:rPr>
        <w:t xml:space="preserve"> se</w:t>
      </w:r>
      <w:r w:rsidRPr="42C8E920" w:rsidR="00F37C45">
        <w:rPr>
          <w:rFonts w:ascii="Times New Roman" w:hAnsi="Times New Roman" w:cs="Times New Roman"/>
          <w:sz w:val="24"/>
          <w:szCs w:val="24"/>
          <w:lang w:val="es-PE"/>
        </w:rPr>
        <w:t xml:space="preserve"> </w:t>
      </w:r>
      <w:r w:rsidRPr="42C8E920" w:rsidR="00851E34">
        <w:rPr>
          <w:rFonts w:ascii="Times New Roman" w:hAnsi="Times New Roman" w:cs="Times New Roman"/>
          <w:sz w:val="24"/>
          <w:szCs w:val="24"/>
          <w:lang w:val="es-PE"/>
        </w:rPr>
        <w:t>vería altamente afectada al tener que proceder con la devolución injustificada</w:t>
      </w:r>
      <w:r w:rsidRPr="42C8E920" w:rsidR="00F37C45">
        <w:rPr>
          <w:rFonts w:ascii="Times New Roman" w:hAnsi="Times New Roman" w:cs="Times New Roman"/>
          <w:sz w:val="24"/>
          <w:szCs w:val="24"/>
          <w:lang w:val="es-PE"/>
        </w:rPr>
        <w:t xml:space="preserve"> </w:t>
      </w:r>
      <w:r w:rsidRPr="42C8E920" w:rsidR="00851E34">
        <w:rPr>
          <w:rFonts w:ascii="Times New Roman" w:hAnsi="Times New Roman" w:cs="Times New Roman"/>
          <w:sz w:val="24"/>
          <w:szCs w:val="24"/>
          <w:lang w:val="es-PE"/>
        </w:rPr>
        <w:t>e ilegal de múltiples gastos realizados por internet, teniendo que confiarse</w:t>
      </w:r>
      <w:r w:rsidRPr="42C8E920" w:rsidR="00F37C45">
        <w:rPr>
          <w:rFonts w:ascii="Times New Roman" w:hAnsi="Times New Roman" w:cs="Times New Roman"/>
          <w:sz w:val="24"/>
          <w:szCs w:val="24"/>
          <w:lang w:val="es-PE"/>
        </w:rPr>
        <w:t xml:space="preserve"> </w:t>
      </w:r>
      <w:r w:rsidRPr="42C8E920" w:rsidR="00851E34">
        <w:rPr>
          <w:rFonts w:ascii="Times New Roman" w:hAnsi="Times New Roman" w:cs="Times New Roman"/>
          <w:sz w:val="24"/>
          <w:szCs w:val="24"/>
          <w:lang w:val="es-PE"/>
        </w:rPr>
        <w:t>de la sola “palabra” de cada consumidor</w:t>
      </w:r>
      <w:r w:rsidRPr="42C8E920" w:rsidR="00F37C45">
        <w:rPr>
          <w:rFonts w:ascii="Times New Roman" w:hAnsi="Times New Roman" w:cs="Times New Roman"/>
          <w:sz w:val="24"/>
          <w:szCs w:val="24"/>
          <w:lang w:val="es-PE"/>
        </w:rPr>
        <w:t xml:space="preserve">, y </w:t>
      </w:r>
      <w:r w:rsidRPr="42C8E920" w:rsidR="00F37C45">
        <w:rPr>
          <w:rFonts w:ascii="Times New Roman" w:hAnsi="Times New Roman" w:cs="Times New Roman"/>
          <w:sz w:val="24"/>
          <w:szCs w:val="24"/>
          <w:lang w:val="es-PE"/>
        </w:rPr>
        <w:t>e</w:t>
      </w:r>
      <w:r w:rsidRPr="42C8E920" w:rsidR="00F37C45">
        <w:rPr>
          <w:rFonts w:ascii="Times New Roman" w:hAnsi="Times New Roman" w:cs="Times New Roman"/>
          <w:sz w:val="24"/>
          <w:szCs w:val="24"/>
          <w:lang w:val="es-PE"/>
        </w:rPr>
        <w:t>) se destaca nuevamente que el BBVA</w:t>
      </w:r>
      <w:r w:rsidRPr="42C8E920" w:rsidR="00851E34">
        <w:rPr>
          <w:rFonts w:ascii="Times New Roman" w:hAnsi="Times New Roman" w:cs="Times New Roman"/>
          <w:sz w:val="24"/>
          <w:szCs w:val="24"/>
          <w:lang w:val="es-PE"/>
        </w:rPr>
        <w:t xml:space="preserve"> constató que se utilizaron</w:t>
      </w:r>
      <w:r w:rsidRPr="42C8E920" w:rsidR="00F37C45">
        <w:rPr>
          <w:rFonts w:ascii="Times New Roman" w:hAnsi="Times New Roman" w:cs="Times New Roman"/>
          <w:sz w:val="24"/>
          <w:szCs w:val="24"/>
          <w:lang w:val="es-PE"/>
        </w:rPr>
        <w:t xml:space="preserve"> </w:t>
      </w:r>
      <w:r w:rsidRPr="42C8E920" w:rsidR="00851E34">
        <w:rPr>
          <w:rFonts w:ascii="Times New Roman" w:hAnsi="Times New Roman" w:cs="Times New Roman"/>
          <w:sz w:val="24"/>
          <w:szCs w:val="24"/>
          <w:lang w:val="es-PE"/>
        </w:rPr>
        <w:t xml:space="preserve">datos </w:t>
      </w:r>
      <w:r w:rsidRPr="42C8E920" w:rsidR="00F37C45">
        <w:rPr>
          <w:rFonts w:ascii="Times New Roman" w:hAnsi="Times New Roman" w:cs="Times New Roman"/>
          <w:sz w:val="24"/>
          <w:szCs w:val="24"/>
          <w:lang w:val="es-PE"/>
        </w:rPr>
        <w:t xml:space="preserve">confidenciales </w:t>
      </w:r>
      <w:r w:rsidRPr="42C8E920" w:rsidR="00851E34">
        <w:rPr>
          <w:rFonts w:ascii="Times New Roman" w:hAnsi="Times New Roman" w:cs="Times New Roman"/>
          <w:sz w:val="24"/>
          <w:szCs w:val="24"/>
          <w:lang w:val="es-PE"/>
        </w:rPr>
        <w:t xml:space="preserve">del </w:t>
      </w:r>
      <w:r w:rsidRPr="42C8E920" w:rsidR="00F37C45">
        <w:rPr>
          <w:rFonts w:ascii="Times New Roman" w:hAnsi="Times New Roman" w:cs="Times New Roman"/>
          <w:sz w:val="24"/>
          <w:szCs w:val="24"/>
          <w:lang w:val="es-PE"/>
        </w:rPr>
        <w:t>reclama</w:t>
      </w:r>
      <w:r w:rsidRPr="42C8E920" w:rsidR="00851E34">
        <w:rPr>
          <w:rFonts w:ascii="Times New Roman" w:hAnsi="Times New Roman" w:cs="Times New Roman"/>
          <w:sz w:val="24"/>
          <w:szCs w:val="24"/>
          <w:lang w:val="es-PE"/>
        </w:rPr>
        <w:t>nte para realizar la presunta acción</w:t>
      </w:r>
      <w:r w:rsidRPr="42C8E920" w:rsidR="00F37C45">
        <w:rPr>
          <w:rFonts w:ascii="Times New Roman" w:hAnsi="Times New Roman" w:cs="Times New Roman"/>
          <w:sz w:val="24"/>
          <w:szCs w:val="24"/>
          <w:lang w:val="es-PE"/>
        </w:rPr>
        <w:t xml:space="preserve"> </w:t>
      </w:r>
      <w:r w:rsidRPr="42C8E920" w:rsidR="00851E34">
        <w:rPr>
          <w:rFonts w:ascii="Times New Roman" w:hAnsi="Times New Roman" w:cs="Times New Roman"/>
          <w:sz w:val="24"/>
          <w:szCs w:val="24"/>
          <w:lang w:val="es-PE"/>
        </w:rPr>
        <w:t>fraudulenta, datos que solo el denunciante podía conocer</w:t>
      </w:r>
      <w:r w:rsidRPr="42C8E920" w:rsidR="008E4EDE">
        <w:rPr>
          <w:rFonts w:ascii="Times New Roman" w:hAnsi="Times New Roman" w:cs="Times New Roman"/>
          <w:sz w:val="24"/>
          <w:szCs w:val="24"/>
          <w:lang w:val="es-PE"/>
        </w:rPr>
        <w:t>.  Conforme a ello, se solicita que se revoque la resolución recurrida y se declare infundada la reclamación;</w:t>
      </w:r>
    </w:p>
    <w:p w:rsidRPr="00436DE9" w:rsidR="000E3307" w:rsidP="00436DE9" w:rsidRDefault="000E3307" w14:paraId="71E71FC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436DE9" w:rsidR="00885624" w:rsidP="00436DE9" w:rsidRDefault="00C16668" w14:paraId="7E047B1B" w14:textId="6C8A37F0">
      <w:pPr>
        <w:suppressAutoHyphens/>
        <w:spacing w:after="0" w:line="240" w:lineRule="auto"/>
        <w:jc w:val="both"/>
        <w:rPr>
          <w:rFonts w:ascii="Times New Roman" w:hAnsi="Times New Roman" w:eastAsia="Times New Roman" w:cs="Times New Roman"/>
          <w:bCs/>
          <w:sz w:val="24"/>
          <w:szCs w:val="24"/>
          <w:lang w:val="es-MX" w:eastAsia="ar-SA"/>
        </w:rPr>
      </w:pPr>
      <w:r w:rsidRPr="00436DE9">
        <w:rPr>
          <w:rFonts w:ascii="Times New Roman" w:hAnsi="Times New Roman" w:eastAsia="Times New Roman" w:cs="Times New Roman"/>
          <w:bCs/>
          <w:sz w:val="24"/>
          <w:szCs w:val="24"/>
          <w:lang w:val="es-MX" w:eastAsia="ar-SA"/>
        </w:rPr>
        <w:t>Que, habi</w:t>
      </w:r>
      <w:r w:rsidRPr="00436DE9" w:rsidR="00284DD6">
        <w:rPr>
          <w:rFonts w:ascii="Times New Roman" w:hAnsi="Times New Roman" w:eastAsia="Times New Roman" w:cs="Times New Roman"/>
          <w:bCs/>
          <w:sz w:val="24"/>
          <w:szCs w:val="24"/>
          <w:lang w:val="es-MX" w:eastAsia="ar-SA"/>
        </w:rPr>
        <w:t>é</w:t>
      </w:r>
      <w:r w:rsidRPr="00436DE9">
        <w:rPr>
          <w:rFonts w:ascii="Times New Roman" w:hAnsi="Times New Roman" w:eastAsia="Times New Roman" w:cs="Times New Roman"/>
          <w:bCs/>
          <w:sz w:val="24"/>
          <w:szCs w:val="24"/>
          <w:lang w:val="es-MX" w:eastAsia="ar-SA"/>
        </w:rPr>
        <w:t xml:space="preserve">ndose corrido traslado </w:t>
      </w:r>
      <w:r w:rsidRPr="00436DE9" w:rsidR="008B632B">
        <w:rPr>
          <w:rFonts w:ascii="Times New Roman" w:hAnsi="Times New Roman" w:eastAsia="Times New Roman" w:cs="Times New Roman"/>
          <w:bCs/>
          <w:sz w:val="24"/>
          <w:szCs w:val="24"/>
          <w:lang w:val="es-MX" w:eastAsia="ar-SA"/>
        </w:rPr>
        <w:t>d</w:t>
      </w:r>
      <w:r w:rsidRPr="00436DE9">
        <w:rPr>
          <w:rFonts w:ascii="Times New Roman" w:hAnsi="Times New Roman" w:eastAsia="Times New Roman" w:cs="Times New Roman"/>
          <w:bCs/>
          <w:sz w:val="24"/>
          <w:szCs w:val="24"/>
          <w:lang w:val="es-MX" w:eastAsia="ar-SA"/>
        </w:rPr>
        <w:t>e la señalada impugnación,</w:t>
      </w:r>
      <w:r w:rsidRPr="00436DE9" w:rsidR="00284DD6">
        <w:rPr>
          <w:rFonts w:ascii="Times New Roman" w:hAnsi="Times New Roman" w:eastAsia="Times New Roman" w:cs="Times New Roman"/>
          <w:bCs/>
          <w:sz w:val="24"/>
          <w:szCs w:val="24"/>
          <w:lang w:val="es-MX" w:eastAsia="ar-SA"/>
        </w:rPr>
        <w:t xml:space="preserve"> </w:t>
      </w:r>
      <w:r w:rsidRPr="00436DE9" w:rsidR="00EA3BE6">
        <w:rPr>
          <w:rFonts w:ascii="Times New Roman" w:hAnsi="Times New Roman" w:eastAsia="Times New Roman" w:cs="Times New Roman"/>
          <w:bCs/>
          <w:sz w:val="24"/>
          <w:szCs w:val="24"/>
          <w:lang w:val="es-MX" w:eastAsia="ar-SA"/>
        </w:rPr>
        <w:t>el</w:t>
      </w:r>
      <w:r w:rsidRPr="00436DE9" w:rsidR="00284DD6">
        <w:rPr>
          <w:rFonts w:ascii="Times New Roman" w:hAnsi="Times New Roman" w:eastAsia="Times New Roman" w:cs="Times New Roman"/>
          <w:bCs/>
          <w:sz w:val="24"/>
          <w:szCs w:val="24"/>
          <w:lang w:val="es-MX" w:eastAsia="ar-SA"/>
        </w:rPr>
        <w:t xml:space="preserve"> </w:t>
      </w:r>
      <w:r w:rsidRPr="00436DE9" w:rsidR="00331B11">
        <w:rPr>
          <w:rFonts w:ascii="Times New Roman" w:hAnsi="Times New Roman" w:eastAsia="Times New Roman" w:cs="Times New Roman"/>
          <w:bCs/>
          <w:sz w:val="24"/>
          <w:szCs w:val="24"/>
          <w:lang w:val="es-MX" w:eastAsia="ar-SA"/>
        </w:rPr>
        <w:t>reclamante</w:t>
      </w:r>
      <w:r w:rsidRPr="00436DE9" w:rsidR="00284DD6">
        <w:rPr>
          <w:rFonts w:ascii="Times New Roman" w:hAnsi="Times New Roman" w:eastAsia="Times New Roman" w:cs="Times New Roman"/>
          <w:bCs/>
          <w:sz w:val="24"/>
          <w:szCs w:val="24"/>
          <w:lang w:val="es-MX" w:eastAsia="ar-SA"/>
        </w:rPr>
        <w:t xml:space="preserve"> abs</w:t>
      </w:r>
      <w:r w:rsidRPr="00436DE9" w:rsidR="00620975">
        <w:rPr>
          <w:rFonts w:ascii="Times New Roman" w:hAnsi="Times New Roman" w:eastAsia="Times New Roman" w:cs="Times New Roman"/>
          <w:bCs/>
          <w:sz w:val="24"/>
          <w:szCs w:val="24"/>
          <w:lang w:val="es-MX" w:eastAsia="ar-SA"/>
        </w:rPr>
        <w:t>olvió</w:t>
      </w:r>
      <w:r w:rsidRPr="00436DE9" w:rsidR="00A000BC">
        <w:rPr>
          <w:rFonts w:ascii="Times New Roman" w:hAnsi="Times New Roman" w:eastAsia="Times New Roman" w:cs="Times New Roman"/>
          <w:bCs/>
          <w:sz w:val="24"/>
          <w:szCs w:val="24"/>
          <w:lang w:val="es-MX" w:eastAsia="ar-SA"/>
        </w:rPr>
        <w:t xml:space="preserve"> el respectiv</w:t>
      </w:r>
      <w:r w:rsidRPr="00436DE9" w:rsidR="00284DD6">
        <w:rPr>
          <w:rFonts w:ascii="Times New Roman" w:hAnsi="Times New Roman" w:eastAsia="Times New Roman" w:cs="Times New Roman"/>
          <w:bCs/>
          <w:sz w:val="24"/>
          <w:szCs w:val="24"/>
          <w:lang w:val="es-MX" w:eastAsia="ar-SA"/>
        </w:rPr>
        <w:t>o trámite</w:t>
      </w:r>
      <w:r w:rsidRPr="00436DE9" w:rsidR="00620975">
        <w:rPr>
          <w:rFonts w:ascii="Times New Roman" w:hAnsi="Times New Roman" w:eastAsia="Times New Roman" w:cs="Times New Roman"/>
          <w:bCs/>
          <w:sz w:val="24"/>
          <w:szCs w:val="24"/>
          <w:lang w:val="es-MX" w:eastAsia="ar-SA"/>
        </w:rPr>
        <w:t xml:space="preserve"> con fecha </w:t>
      </w:r>
      <w:r w:rsidRPr="00436DE9" w:rsidR="00EA3BE6">
        <w:rPr>
          <w:rFonts w:ascii="Times New Roman" w:hAnsi="Times New Roman" w:eastAsia="Times New Roman" w:cs="Times New Roman"/>
          <w:bCs/>
          <w:sz w:val="24"/>
          <w:szCs w:val="24"/>
          <w:lang w:val="es-MX" w:eastAsia="ar-SA"/>
        </w:rPr>
        <w:t>13 de octu</w:t>
      </w:r>
      <w:r w:rsidRPr="00436DE9" w:rsidR="008E4EDE">
        <w:rPr>
          <w:rFonts w:ascii="Times New Roman" w:hAnsi="Times New Roman" w:eastAsia="Times New Roman" w:cs="Times New Roman"/>
          <w:bCs/>
          <w:sz w:val="24"/>
          <w:szCs w:val="24"/>
          <w:lang w:val="es-MX" w:eastAsia="ar-SA"/>
        </w:rPr>
        <w:t>bre</w:t>
      </w:r>
      <w:r w:rsidRPr="00436DE9" w:rsidR="00620975">
        <w:rPr>
          <w:rFonts w:ascii="Times New Roman" w:hAnsi="Times New Roman" w:eastAsia="Times New Roman" w:cs="Times New Roman"/>
          <w:bCs/>
          <w:sz w:val="24"/>
          <w:szCs w:val="24"/>
          <w:lang w:val="es-MX" w:eastAsia="ar-SA"/>
        </w:rPr>
        <w:t xml:space="preserve"> de 2022</w:t>
      </w:r>
      <w:r w:rsidRPr="00436DE9" w:rsidR="00331B11">
        <w:rPr>
          <w:rFonts w:ascii="Times New Roman" w:hAnsi="Times New Roman" w:eastAsia="Times New Roman" w:cs="Times New Roman"/>
          <w:bCs/>
          <w:sz w:val="24"/>
          <w:szCs w:val="24"/>
          <w:lang w:val="es-MX" w:eastAsia="ar-SA"/>
        </w:rPr>
        <w:t xml:space="preserve">, </w:t>
      </w:r>
      <w:r w:rsidRPr="00436DE9" w:rsidR="00885624">
        <w:rPr>
          <w:rFonts w:ascii="Times New Roman" w:hAnsi="Times New Roman" w:cs="Times New Roman"/>
          <w:sz w:val="24"/>
          <w:szCs w:val="24"/>
          <w:lang w:val="es-PE"/>
        </w:rPr>
        <w:t xml:space="preserve">reafirmando rotundamente que la reclamación debe ser considerada como fundada y debe aplicarse a la cobertura total sobre el siniestro; de lo contrario, se estaría avalando la comercialización de un producto engañoso en el mercado y se estarían permitiendo daños y perjuicios contra el consumidor. </w:t>
      </w:r>
    </w:p>
    <w:p w:rsidRPr="00436DE9" w:rsidR="00440910" w:rsidP="00436DE9" w:rsidRDefault="00440910" w14:paraId="4653C331" w14:textId="77777777">
      <w:pPr>
        <w:suppressAutoHyphens/>
        <w:spacing w:after="0" w:line="240" w:lineRule="auto"/>
        <w:jc w:val="both"/>
        <w:rPr>
          <w:rFonts w:ascii="Times New Roman" w:hAnsi="Times New Roman" w:eastAsia="Times New Roman" w:cs="Times New Roman"/>
          <w:sz w:val="24"/>
          <w:szCs w:val="24"/>
          <w:lang w:val="es-PE" w:eastAsia="ar-SA"/>
        </w:rPr>
      </w:pPr>
    </w:p>
    <w:p w:rsidR="00496A1A" w:rsidP="00436DE9" w:rsidRDefault="00496A1A" w14:paraId="7D10B977" w14:textId="7D5DA4FF">
      <w:pPr>
        <w:suppressAutoHyphens/>
        <w:spacing w:after="0" w:line="240" w:lineRule="auto"/>
        <w:jc w:val="both"/>
        <w:rPr>
          <w:rFonts w:ascii="Times New Roman" w:hAnsi="Times New Roman" w:cs="Times New Roman"/>
          <w:sz w:val="24"/>
          <w:szCs w:val="24"/>
          <w:lang w:val="es-ES"/>
        </w:rPr>
      </w:pPr>
      <w:r w:rsidRPr="00436DE9">
        <w:rPr>
          <w:rFonts w:ascii="Times New Roman" w:hAnsi="Times New Roman" w:cs="Times New Roman"/>
          <w:sz w:val="24"/>
          <w:szCs w:val="24"/>
          <w:lang w:val="es-ES"/>
        </w:rPr>
        <w:t xml:space="preserve">Que, ambas partes han tenido la oportunidad para ejercer su derecho de defensa con relación a la resolución recurrida, siendo que este colegiado estima que </w:t>
      </w:r>
      <w:r w:rsidRPr="00436DE9" w:rsidR="00EE0DDF">
        <w:rPr>
          <w:rFonts w:ascii="Times New Roman" w:hAnsi="Times New Roman" w:cs="Times New Roman"/>
          <w:sz w:val="24"/>
          <w:szCs w:val="24"/>
          <w:lang w:val="es-ES"/>
        </w:rPr>
        <w:t xml:space="preserve">se encuentra </w:t>
      </w:r>
      <w:r w:rsidRPr="00436DE9">
        <w:rPr>
          <w:rFonts w:ascii="Times New Roman" w:hAnsi="Times New Roman" w:cs="Times New Roman"/>
          <w:sz w:val="24"/>
          <w:szCs w:val="24"/>
          <w:lang w:val="es-ES"/>
        </w:rPr>
        <w:t>suficientemente informado para resolver de manera definitiva;</w:t>
      </w:r>
    </w:p>
    <w:p w:rsidRPr="00436DE9" w:rsidR="00436DE9" w:rsidP="00436DE9" w:rsidRDefault="00436DE9" w14:paraId="0C8FD389" w14:textId="77777777">
      <w:pPr>
        <w:suppressAutoHyphens/>
        <w:spacing w:after="0" w:line="240" w:lineRule="auto"/>
        <w:jc w:val="both"/>
        <w:rPr>
          <w:rFonts w:ascii="Times New Roman" w:hAnsi="Times New Roman" w:cs="Times New Roman"/>
          <w:sz w:val="24"/>
          <w:szCs w:val="24"/>
          <w:lang w:val="es-ES"/>
        </w:rPr>
      </w:pPr>
    </w:p>
    <w:p w:rsidRPr="00436DE9" w:rsidR="00624034" w:rsidP="00436DE9" w:rsidRDefault="00624034" w14:paraId="5C58B4F2" w14:textId="77777777">
      <w:pPr>
        <w:suppressAutoHyphens/>
        <w:spacing w:after="0" w:line="240" w:lineRule="auto"/>
        <w:jc w:val="both"/>
        <w:rPr>
          <w:rFonts w:ascii="Times New Roman" w:hAnsi="Times New Roman" w:eastAsia="Times New Roman" w:cs="Times New Roman"/>
          <w:sz w:val="24"/>
          <w:szCs w:val="24"/>
          <w:lang w:val="es-MX" w:eastAsia="ar-SA"/>
        </w:rPr>
      </w:pPr>
    </w:p>
    <w:p w:rsidR="00436DE9" w:rsidP="00436DE9" w:rsidRDefault="00436DE9" w14:paraId="5CCF65DE" w14:textId="77777777">
      <w:pPr>
        <w:suppressAutoHyphens/>
        <w:spacing w:after="0" w:line="240" w:lineRule="auto"/>
        <w:jc w:val="both"/>
        <w:rPr>
          <w:rFonts w:ascii="Times New Roman" w:hAnsi="Times New Roman" w:eastAsia="Times New Roman" w:cs="Times New Roman"/>
          <w:b/>
          <w:bCs/>
          <w:sz w:val="24"/>
          <w:szCs w:val="24"/>
          <w:lang w:val="es-MX" w:eastAsia="ar-SA"/>
        </w:rPr>
      </w:pPr>
    </w:p>
    <w:p w:rsidR="00436DE9" w:rsidP="00436DE9" w:rsidRDefault="00436DE9" w14:paraId="2EE3503C" w14:textId="77777777">
      <w:pPr>
        <w:suppressAutoHyphens/>
        <w:spacing w:after="0" w:line="240" w:lineRule="auto"/>
        <w:jc w:val="both"/>
        <w:rPr>
          <w:rFonts w:ascii="Times New Roman" w:hAnsi="Times New Roman" w:eastAsia="Times New Roman" w:cs="Times New Roman"/>
          <w:b/>
          <w:bCs/>
          <w:sz w:val="24"/>
          <w:szCs w:val="24"/>
          <w:lang w:val="es-MX" w:eastAsia="ar-SA"/>
        </w:rPr>
      </w:pPr>
    </w:p>
    <w:p w:rsidRPr="00436DE9" w:rsidR="00707C99" w:rsidP="00436DE9" w:rsidRDefault="00707C99" w14:paraId="18019E73" w14:textId="1B83EB37">
      <w:pPr>
        <w:suppressAutoHyphens/>
        <w:spacing w:after="0" w:line="240" w:lineRule="auto"/>
        <w:jc w:val="both"/>
        <w:rPr>
          <w:rFonts w:ascii="Times New Roman" w:hAnsi="Times New Roman" w:eastAsia="Times New Roman" w:cs="Times New Roman"/>
          <w:bCs/>
          <w:sz w:val="24"/>
          <w:szCs w:val="24"/>
          <w:lang w:val="es-MX" w:eastAsia="ar-SA"/>
        </w:rPr>
      </w:pPr>
      <w:r w:rsidRPr="00436DE9">
        <w:rPr>
          <w:rFonts w:ascii="Times New Roman" w:hAnsi="Times New Roman" w:eastAsia="Times New Roman" w:cs="Times New Roman"/>
          <w:b/>
          <w:bCs/>
          <w:sz w:val="24"/>
          <w:szCs w:val="24"/>
          <w:lang w:val="es-MX" w:eastAsia="ar-SA"/>
        </w:rPr>
        <w:t>Considerando:</w:t>
      </w:r>
    </w:p>
    <w:p w:rsidRPr="00436DE9" w:rsidR="00707C99" w:rsidP="00436DE9" w:rsidRDefault="00707C99" w14:paraId="11287361" w14:textId="77777777">
      <w:pPr>
        <w:suppressAutoHyphens/>
        <w:spacing w:after="0" w:line="240" w:lineRule="auto"/>
        <w:jc w:val="both"/>
        <w:rPr>
          <w:rFonts w:ascii="Times New Roman" w:hAnsi="Times New Roman" w:eastAsia="Times New Roman" w:cs="Times New Roman"/>
          <w:sz w:val="24"/>
          <w:szCs w:val="24"/>
          <w:lang w:val="es-ES" w:eastAsia="ar-SA"/>
        </w:rPr>
      </w:pPr>
    </w:p>
    <w:p w:rsidRPr="00436DE9" w:rsidR="007261FD" w:rsidP="00436DE9" w:rsidRDefault="00BD797F" w14:paraId="6D94CE30" w14:textId="49D65375">
      <w:pPr>
        <w:spacing w:after="0" w:line="240" w:lineRule="auto"/>
        <w:jc w:val="both"/>
        <w:rPr>
          <w:rFonts w:ascii="Times New Roman" w:hAnsi="Times New Roman" w:cs="Times New Roman"/>
          <w:sz w:val="24"/>
          <w:szCs w:val="24"/>
          <w:lang w:val="es-PE"/>
        </w:rPr>
      </w:pPr>
      <w:r w:rsidRPr="00436DE9">
        <w:rPr>
          <w:rFonts w:ascii="Times New Roman" w:hAnsi="Times New Roman" w:cs="Times New Roman"/>
          <w:b/>
          <w:sz w:val="24"/>
          <w:szCs w:val="24"/>
          <w:u w:val="single"/>
          <w:lang w:val="es-PE"/>
        </w:rPr>
        <w:t>Primero</w:t>
      </w:r>
      <w:r w:rsidRPr="00436DE9">
        <w:rPr>
          <w:rFonts w:ascii="Times New Roman" w:hAnsi="Times New Roman" w:cs="Times New Roman"/>
          <w:b/>
          <w:sz w:val="24"/>
          <w:szCs w:val="24"/>
          <w:lang w:val="es-PE"/>
        </w:rPr>
        <w:t>:</w:t>
      </w:r>
      <w:r w:rsidRPr="00436DE9">
        <w:rPr>
          <w:rFonts w:ascii="Times New Roman" w:hAnsi="Times New Roman" w:cs="Times New Roman"/>
          <w:sz w:val="24"/>
          <w:szCs w:val="24"/>
          <w:lang w:val="es-PE"/>
        </w:rPr>
        <w:t xml:space="preserve"> </w:t>
      </w:r>
      <w:r w:rsidRPr="00436DE9" w:rsidR="00201C0D">
        <w:rPr>
          <w:rFonts w:ascii="Times New Roman" w:hAnsi="Times New Roman" w:cs="Times New Roman"/>
          <w:sz w:val="24"/>
          <w:szCs w:val="24"/>
          <w:lang w:val="es-PE"/>
        </w:rPr>
        <w:t xml:space="preserve">El Reglamento de la DEFASEG </w:t>
      </w:r>
      <w:r w:rsidRPr="00436DE9" w:rsidR="00201C0D">
        <w:rPr>
          <w:rFonts w:ascii="Times New Roman" w:hAnsi="Times New Roman" w:eastAsia="Arial Unicode MS" w:cs="Times New Roman"/>
          <w:sz w:val="24"/>
          <w:szCs w:val="24"/>
          <w:lang w:val="es-PE"/>
        </w:rPr>
        <w:t>(http://ww</w:t>
      </w:r>
      <w:r w:rsidRPr="00436DE9" w:rsidR="00A16942">
        <w:rPr>
          <w:rFonts w:ascii="Times New Roman" w:hAnsi="Times New Roman" w:eastAsia="Arial Unicode MS" w:cs="Times New Roman"/>
          <w:sz w:val="24"/>
          <w:szCs w:val="24"/>
          <w:lang w:val="es-PE"/>
        </w:rPr>
        <w:t>w.defaseg.com.pe/reglamento</w:t>
      </w:r>
      <w:r w:rsidRPr="00436DE9" w:rsidR="00201C0D">
        <w:rPr>
          <w:rFonts w:ascii="Times New Roman" w:hAnsi="Times New Roman" w:eastAsia="Arial Unicode MS" w:cs="Times New Roman"/>
          <w:sz w:val="24"/>
          <w:szCs w:val="24"/>
          <w:lang w:val="es-PE"/>
        </w:rPr>
        <w:t xml:space="preserve">), en su artículo 10, </w:t>
      </w:r>
      <w:r w:rsidRPr="00436DE9" w:rsidR="00201C0D">
        <w:rPr>
          <w:rFonts w:ascii="Times New Roman" w:hAnsi="Times New Roman" w:cs="Times New Roman"/>
          <w:sz w:val="24"/>
          <w:szCs w:val="24"/>
          <w:lang w:val="es-PE"/>
        </w:rPr>
        <w:t xml:space="preserve">establece que la parte que no se encuentre de acuerdo con lo resuelto </w:t>
      </w:r>
      <w:r w:rsidRPr="00436DE9" w:rsidR="000010A4">
        <w:rPr>
          <w:rFonts w:ascii="Times New Roman" w:hAnsi="Times New Roman" w:cs="Times New Roman"/>
          <w:sz w:val="24"/>
          <w:szCs w:val="24"/>
          <w:lang w:val="es-PE"/>
        </w:rPr>
        <w:t>en su oportunidad</w:t>
      </w:r>
      <w:r w:rsidRPr="00436DE9" w:rsidR="00201C0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Pr="00436DE9" w:rsidR="00201C0D">
        <w:rPr>
          <w:rFonts w:ascii="Times New Roman" w:hAnsi="Times New Roman" w:cs="Times New Roman"/>
          <w:sz w:val="24"/>
          <w:szCs w:val="24"/>
          <w:lang w:val="es-ES"/>
        </w:rPr>
        <w:t>usuario de seguro recurre en forma voluntaria a la Defensoría, siendo que la presentación de una reclamación n</w:t>
      </w:r>
      <w:r w:rsidRPr="00436DE9" w:rsidR="00201C0D">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436DE9" w:rsidR="003005AA">
        <w:rPr>
          <w:rFonts w:ascii="Times New Roman" w:hAnsi="Times New Roman" w:cs="Times New Roman"/>
          <w:sz w:val="24"/>
          <w:szCs w:val="24"/>
          <w:lang w:val="es-PE"/>
        </w:rPr>
        <w:t xml:space="preserve">De acuerdo </w:t>
      </w:r>
      <w:r w:rsidRPr="00436DE9" w:rsidR="00201C0D">
        <w:rPr>
          <w:rFonts w:ascii="Times New Roman" w:hAnsi="Times New Roman" w:cs="Times New Roman"/>
          <w:sz w:val="24"/>
          <w:szCs w:val="24"/>
          <w:lang w:val="es-PE"/>
        </w:rPr>
        <w:t>a</w:t>
      </w:r>
      <w:proofErr w:type="gramEnd"/>
      <w:r w:rsidRPr="00436DE9" w:rsidR="00201C0D">
        <w:rPr>
          <w:rFonts w:ascii="Times New Roman" w:hAnsi="Times New Roman" w:cs="Times New Roman"/>
          <w:sz w:val="24"/>
          <w:szCs w:val="24"/>
          <w:lang w:val="es-PE"/>
        </w:rPr>
        <w:t xml:space="preserve"> lo anterior,</w:t>
      </w:r>
      <w:r w:rsidRPr="00436DE9" w:rsidR="00F320DD">
        <w:rPr>
          <w:rFonts w:ascii="Times New Roman" w:hAnsi="Times New Roman" w:cs="Times New Roman"/>
          <w:sz w:val="24"/>
          <w:szCs w:val="24"/>
          <w:lang w:val="es-PE"/>
        </w:rPr>
        <w:t xml:space="preserve"> debe destacarse que</w:t>
      </w:r>
      <w:r w:rsidRPr="00436DE9" w:rsidR="00590F3C">
        <w:rPr>
          <w:rFonts w:ascii="Times New Roman" w:hAnsi="Times New Roman" w:cs="Times New Roman"/>
          <w:sz w:val="24"/>
          <w:szCs w:val="24"/>
          <w:lang w:val="es-PE"/>
        </w:rPr>
        <w:t>, en el caso que</w:t>
      </w:r>
      <w:r w:rsidRPr="00436DE9" w:rsidR="00201C0D">
        <w:rPr>
          <w:rFonts w:ascii="Times New Roman" w:hAnsi="Times New Roman" w:cs="Times New Roman"/>
          <w:sz w:val="24"/>
          <w:szCs w:val="24"/>
          <w:lang w:val="es-PE"/>
        </w:rPr>
        <w:t xml:space="preserve"> el asegurado no se encuentra conforme</w:t>
      </w:r>
      <w:r w:rsidRPr="00436DE9" w:rsidR="00477D16">
        <w:rPr>
          <w:rFonts w:ascii="Times New Roman" w:hAnsi="Times New Roman" w:cs="Times New Roman"/>
          <w:sz w:val="24"/>
          <w:szCs w:val="24"/>
          <w:lang w:val="es-PE"/>
        </w:rPr>
        <w:t xml:space="preserve"> </w:t>
      </w:r>
      <w:r w:rsidRPr="00436DE9" w:rsidR="00AA2931">
        <w:rPr>
          <w:rFonts w:ascii="Times New Roman" w:hAnsi="Times New Roman" w:cs="Times New Roman"/>
          <w:sz w:val="24"/>
          <w:szCs w:val="24"/>
          <w:lang w:val="es-PE"/>
        </w:rPr>
        <w:t>con lo resuelto</w:t>
      </w:r>
      <w:r w:rsidRPr="00436DE9" w:rsidR="00F320DD">
        <w:rPr>
          <w:rFonts w:ascii="Times New Roman" w:hAnsi="Times New Roman" w:cs="Times New Roman"/>
          <w:sz w:val="24"/>
          <w:szCs w:val="24"/>
          <w:lang w:val="es-PE"/>
        </w:rPr>
        <w:t xml:space="preserve"> finalmente</w:t>
      </w:r>
      <w:r w:rsidRPr="00436DE9" w:rsidR="00AA2931">
        <w:rPr>
          <w:rFonts w:ascii="Times New Roman" w:hAnsi="Times New Roman" w:cs="Times New Roman"/>
          <w:sz w:val="24"/>
          <w:szCs w:val="24"/>
          <w:lang w:val="es-PE"/>
        </w:rPr>
        <w:t xml:space="preserve">, esto último no limita </w:t>
      </w:r>
      <w:r w:rsidRPr="00436DE9" w:rsidR="00201C0D">
        <w:rPr>
          <w:rFonts w:ascii="Times New Roman" w:hAnsi="Times New Roman" w:cs="Times New Roman"/>
          <w:sz w:val="24"/>
          <w:szCs w:val="24"/>
          <w:lang w:val="es-PE"/>
        </w:rPr>
        <w:t>la posibilidad de poder recurrir a las instancias correspondientes,</w:t>
      </w:r>
      <w:r w:rsidRPr="00436DE9" w:rsidR="00590F3C">
        <w:rPr>
          <w:rFonts w:ascii="Times New Roman" w:hAnsi="Times New Roman" w:cs="Times New Roman"/>
          <w:sz w:val="24"/>
          <w:szCs w:val="24"/>
          <w:lang w:val="es-PE"/>
        </w:rPr>
        <w:t xml:space="preserve"> administrativas o jurisdiccionales,</w:t>
      </w:r>
      <w:r w:rsidRPr="00436DE9" w:rsidR="00201C0D">
        <w:rPr>
          <w:rFonts w:ascii="Times New Roman" w:hAnsi="Times New Roman" w:cs="Times New Roman"/>
          <w:sz w:val="24"/>
          <w:szCs w:val="24"/>
          <w:lang w:val="es-PE"/>
        </w:rPr>
        <w:t xml:space="preserve"> a diferencia de la aseguradora que sí queda comprometida con lo resuelto</w:t>
      </w:r>
      <w:r w:rsidRPr="00436DE9" w:rsidR="00A16942">
        <w:rPr>
          <w:rFonts w:ascii="Times New Roman" w:hAnsi="Times New Roman" w:cs="Times New Roman"/>
          <w:sz w:val="24"/>
          <w:szCs w:val="24"/>
          <w:lang w:val="es-PE"/>
        </w:rPr>
        <w:t xml:space="preserve"> por la DEFASEG</w:t>
      </w:r>
      <w:r w:rsidRPr="00436DE9" w:rsidR="00201C0D">
        <w:rPr>
          <w:rFonts w:ascii="Times New Roman" w:hAnsi="Times New Roman" w:cs="Times New Roman"/>
          <w:sz w:val="24"/>
          <w:szCs w:val="24"/>
          <w:lang w:val="es-PE"/>
        </w:rPr>
        <w:t>.</w:t>
      </w:r>
    </w:p>
    <w:p w:rsidRPr="00436DE9" w:rsidR="00857988" w:rsidP="00436DE9" w:rsidRDefault="00857988" w14:paraId="79AEFDFF" w14:textId="77777777">
      <w:pPr>
        <w:spacing w:after="0" w:line="240" w:lineRule="auto"/>
        <w:jc w:val="both"/>
        <w:rPr>
          <w:rFonts w:ascii="Times New Roman" w:hAnsi="Times New Roman" w:cs="Times New Roman"/>
          <w:sz w:val="24"/>
          <w:szCs w:val="24"/>
          <w:lang w:val="es-PE"/>
        </w:rPr>
      </w:pPr>
    </w:p>
    <w:p w:rsidRPr="00436DE9" w:rsidR="004D5CEA" w:rsidP="00436DE9" w:rsidRDefault="001D0EED" w14:paraId="184200CD" w14:textId="7AA33D99">
      <w:pPr>
        <w:tabs>
          <w:tab w:val="left" w:pos="0"/>
          <w:tab w:val="left" w:pos="2160"/>
        </w:tabs>
        <w:spacing w:after="0" w:line="240" w:lineRule="auto"/>
        <w:jc w:val="both"/>
        <w:rPr>
          <w:rFonts w:ascii="Times New Roman" w:hAnsi="Times New Roman" w:cs="Times New Roman"/>
          <w:sz w:val="24"/>
          <w:szCs w:val="24"/>
          <w:lang w:val="es-PE"/>
        </w:rPr>
      </w:pPr>
      <w:r w:rsidRPr="42C8E920" w:rsidR="001D0EED">
        <w:rPr>
          <w:rFonts w:ascii="Times New Roman" w:hAnsi="Times New Roman" w:cs="Times New Roman"/>
          <w:b w:val="1"/>
          <w:bCs w:val="1"/>
          <w:sz w:val="24"/>
          <w:szCs w:val="24"/>
          <w:u w:val="single"/>
          <w:lang w:val="es-PE"/>
        </w:rPr>
        <w:t>Segundo</w:t>
      </w:r>
      <w:r w:rsidRPr="42C8E920" w:rsidR="00BD797F">
        <w:rPr>
          <w:rFonts w:ascii="Times New Roman" w:hAnsi="Times New Roman" w:cs="Times New Roman"/>
          <w:b w:val="1"/>
          <w:bCs w:val="1"/>
          <w:sz w:val="24"/>
          <w:szCs w:val="24"/>
          <w:lang w:val="es-PE"/>
        </w:rPr>
        <w:t>:</w:t>
      </w:r>
      <w:r w:rsidRPr="42C8E920" w:rsidR="003555D3">
        <w:rPr>
          <w:rFonts w:ascii="Times New Roman" w:hAnsi="Times New Roman" w:cs="Times New Roman"/>
          <w:sz w:val="24"/>
          <w:szCs w:val="24"/>
          <w:lang w:val="es-PE"/>
        </w:rPr>
        <w:t xml:space="preserve"> Atendiendo a los fundamentos de la impugnación interpuesta, </w:t>
      </w:r>
      <w:r w:rsidRPr="42C8E920" w:rsidR="00440910">
        <w:rPr>
          <w:rFonts w:ascii="Times New Roman" w:hAnsi="Times New Roman" w:cs="Times New Roman"/>
          <w:sz w:val="24"/>
          <w:szCs w:val="24"/>
          <w:lang w:val="es-PE"/>
        </w:rPr>
        <w:t xml:space="preserve">más allá de </w:t>
      </w:r>
      <w:r w:rsidRPr="42C8E920" w:rsidR="00F65777">
        <w:rPr>
          <w:rFonts w:ascii="Times New Roman" w:hAnsi="Times New Roman" w:cs="Times New Roman"/>
          <w:sz w:val="24"/>
          <w:szCs w:val="24"/>
          <w:lang w:val="es-PE"/>
        </w:rPr>
        <w:t xml:space="preserve">la extensión argumentativa, se aprecia que </w:t>
      </w:r>
      <w:r w:rsidRPr="42C8E920" w:rsidR="5CFF3AB3">
        <w:rPr>
          <w:rFonts w:ascii="Times New Roman" w:hAnsi="Times New Roman" w:cs="Times New Roman"/>
          <w:sz w:val="24"/>
          <w:szCs w:val="24"/>
          <w:lang w:val="es-PE"/>
        </w:rPr>
        <w:t>...................................</w:t>
      </w:r>
      <w:r w:rsidRPr="42C8E920" w:rsidR="00F65777">
        <w:rPr>
          <w:rFonts w:ascii="Times New Roman" w:hAnsi="Times New Roman" w:cs="Times New Roman"/>
          <w:sz w:val="24"/>
          <w:szCs w:val="24"/>
          <w:lang w:val="es-PE"/>
        </w:rPr>
        <w:t xml:space="preserve"> reitera su posición </w:t>
      </w:r>
      <w:r w:rsidRPr="42C8E920" w:rsidR="00885624">
        <w:rPr>
          <w:rFonts w:ascii="Times New Roman" w:hAnsi="Times New Roman" w:cs="Times New Roman"/>
          <w:sz w:val="24"/>
          <w:szCs w:val="24"/>
          <w:lang w:val="es-PE"/>
        </w:rPr>
        <w:t xml:space="preserve">ya expresada </w:t>
      </w:r>
      <w:r w:rsidRPr="42C8E920" w:rsidR="00934867">
        <w:rPr>
          <w:rFonts w:ascii="Times New Roman" w:hAnsi="Times New Roman" w:cs="Times New Roman"/>
          <w:sz w:val="24"/>
          <w:szCs w:val="24"/>
          <w:lang w:val="es-PE"/>
        </w:rPr>
        <w:t xml:space="preserve">íntegramente </w:t>
      </w:r>
      <w:r w:rsidRPr="42C8E920" w:rsidR="00885624">
        <w:rPr>
          <w:rFonts w:ascii="Times New Roman" w:hAnsi="Times New Roman" w:cs="Times New Roman"/>
          <w:sz w:val="24"/>
          <w:szCs w:val="24"/>
          <w:lang w:val="es-PE"/>
        </w:rPr>
        <w:t>al presentar sus descargos a la reclamación</w:t>
      </w:r>
      <w:r w:rsidRPr="42C8E920" w:rsidR="00934867">
        <w:rPr>
          <w:rFonts w:ascii="Times New Roman" w:hAnsi="Times New Roman" w:cs="Times New Roman"/>
          <w:sz w:val="24"/>
          <w:szCs w:val="24"/>
          <w:lang w:val="es-PE"/>
        </w:rPr>
        <w:t xml:space="preserve">, no presentando nuevo argumento o prueba adicional alguna que permita a este colegiado apreciar y concluir que ha incurrido en error y que, por consiguiente, corresponde revocar lo resuelto.  Es más, llama la atención que tratándose de un recurso impugnativo, </w:t>
      </w:r>
      <w:r w:rsidRPr="42C8E920" w:rsidR="5CFF3AB3">
        <w:rPr>
          <w:rFonts w:ascii="Times New Roman" w:hAnsi="Times New Roman" w:cs="Times New Roman"/>
          <w:sz w:val="24"/>
          <w:szCs w:val="24"/>
          <w:lang w:val="es-PE"/>
        </w:rPr>
        <w:t>...................................</w:t>
      </w:r>
      <w:r w:rsidRPr="42C8E920" w:rsidR="00934867">
        <w:rPr>
          <w:rFonts w:ascii="Times New Roman" w:hAnsi="Times New Roman" w:cs="Times New Roman"/>
          <w:sz w:val="24"/>
          <w:szCs w:val="24"/>
          <w:lang w:val="es-PE"/>
        </w:rPr>
        <w:t xml:space="preserve"> no cuestione propiamente el criterio de este colegiado sobre la manera en que debe interpretarse sanamente lo que sería un “cambiazo”, ni las razones por las cuales este colegiado concluyó que no corresponde invocar la generación de un “cambiazo” en el presente caso, limitándose a repetir argumentos que ya han sido descalificados, por lo que se</w:t>
      </w:r>
      <w:r w:rsidRPr="42C8E920" w:rsidR="0084491A">
        <w:rPr>
          <w:rFonts w:ascii="Times New Roman" w:hAnsi="Times New Roman" w:cs="Times New Roman"/>
          <w:sz w:val="24"/>
          <w:szCs w:val="24"/>
          <w:lang w:val="es-PE"/>
        </w:rPr>
        <w:t xml:space="preserve"> concluye que se</w:t>
      </w:r>
      <w:r w:rsidRPr="42C8E920" w:rsidR="00934867">
        <w:rPr>
          <w:rFonts w:ascii="Times New Roman" w:hAnsi="Times New Roman" w:cs="Times New Roman"/>
          <w:sz w:val="24"/>
          <w:szCs w:val="24"/>
          <w:lang w:val="es-PE"/>
        </w:rPr>
        <w:t xml:space="preserve"> está ante una simple solicitud de revisión general de lo resuelto.</w:t>
      </w:r>
    </w:p>
    <w:p w:rsidRPr="00436DE9" w:rsidR="00934867" w:rsidP="00436DE9" w:rsidRDefault="00934867" w14:paraId="337E0663" w14:textId="04C7D677">
      <w:pPr>
        <w:tabs>
          <w:tab w:val="left" w:pos="0"/>
          <w:tab w:val="left" w:pos="2160"/>
        </w:tabs>
        <w:spacing w:after="0" w:line="240" w:lineRule="auto"/>
        <w:jc w:val="both"/>
        <w:rPr>
          <w:rFonts w:ascii="Times New Roman" w:hAnsi="Times New Roman" w:cs="Times New Roman"/>
          <w:sz w:val="24"/>
          <w:szCs w:val="24"/>
          <w:lang w:val="es-PE"/>
        </w:rPr>
      </w:pPr>
    </w:p>
    <w:p w:rsidRPr="00436DE9" w:rsidR="00934867" w:rsidP="00436DE9" w:rsidRDefault="00934867" w14:paraId="017B4630" w14:textId="36C0E8D3">
      <w:pPr>
        <w:tabs>
          <w:tab w:val="left" w:pos="0"/>
          <w:tab w:val="left" w:pos="2160"/>
        </w:tabs>
        <w:spacing w:after="0" w:line="240" w:lineRule="auto"/>
        <w:jc w:val="both"/>
        <w:rPr>
          <w:rFonts w:ascii="Times New Roman" w:hAnsi="Times New Roman" w:cs="Times New Roman"/>
          <w:sz w:val="24"/>
          <w:szCs w:val="24"/>
          <w:lang w:val="es-PE"/>
        </w:rPr>
      </w:pPr>
      <w:r w:rsidRPr="42C8E920" w:rsidR="00934867">
        <w:rPr>
          <w:rFonts w:ascii="Times New Roman" w:hAnsi="Times New Roman" w:cs="Times New Roman"/>
          <w:sz w:val="24"/>
          <w:szCs w:val="24"/>
          <w:lang w:val="es-PE"/>
        </w:rPr>
        <w:t>Si bien este colegiado no pretende</w:t>
      </w:r>
      <w:r w:rsidRPr="42C8E920" w:rsidR="0084491A">
        <w:rPr>
          <w:rFonts w:ascii="Times New Roman" w:hAnsi="Times New Roman" w:cs="Times New Roman"/>
          <w:sz w:val="24"/>
          <w:szCs w:val="24"/>
          <w:lang w:val="es-PE"/>
        </w:rPr>
        <w:t>, ni p</w:t>
      </w:r>
      <w:r w:rsidRPr="42C8E920" w:rsidR="00F72639">
        <w:rPr>
          <w:rFonts w:ascii="Times New Roman" w:hAnsi="Times New Roman" w:cs="Times New Roman"/>
          <w:sz w:val="24"/>
          <w:szCs w:val="24"/>
          <w:lang w:val="es-PE"/>
        </w:rPr>
        <w:t>odría</w:t>
      </w:r>
      <w:r w:rsidRPr="42C8E920" w:rsidR="0084491A">
        <w:rPr>
          <w:rFonts w:ascii="Times New Roman" w:hAnsi="Times New Roman" w:cs="Times New Roman"/>
          <w:sz w:val="24"/>
          <w:szCs w:val="24"/>
          <w:lang w:val="es-PE"/>
        </w:rPr>
        <w:t xml:space="preserve"> prete</w:t>
      </w:r>
      <w:r w:rsidRPr="42C8E920" w:rsidR="00F72639">
        <w:rPr>
          <w:rFonts w:ascii="Times New Roman" w:hAnsi="Times New Roman" w:cs="Times New Roman"/>
          <w:sz w:val="24"/>
          <w:szCs w:val="24"/>
          <w:lang w:val="es-PE"/>
        </w:rPr>
        <w:t>n</w:t>
      </w:r>
      <w:r w:rsidRPr="42C8E920" w:rsidR="0084491A">
        <w:rPr>
          <w:rFonts w:ascii="Times New Roman" w:hAnsi="Times New Roman" w:cs="Times New Roman"/>
          <w:sz w:val="24"/>
          <w:szCs w:val="24"/>
          <w:lang w:val="es-PE"/>
        </w:rPr>
        <w:t>der,</w:t>
      </w:r>
      <w:r w:rsidRPr="42C8E920" w:rsidR="00934867">
        <w:rPr>
          <w:rFonts w:ascii="Times New Roman" w:hAnsi="Times New Roman" w:cs="Times New Roman"/>
          <w:sz w:val="24"/>
          <w:szCs w:val="24"/>
          <w:lang w:val="es-PE"/>
        </w:rPr>
        <w:t xml:space="preserve"> limitar el derecho de defensa de </w:t>
      </w:r>
      <w:r w:rsidRPr="42C8E920" w:rsidR="5CFF3AB3">
        <w:rPr>
          <w:rFonts w:ascii="Times New Roman" w:hAnsi="Times New Roman" w:cs="Times New Roman"/>
          <w:sz w:val="24"/>
          <w:szCs w:val="24"/>
          <w:lang w:val="es-PE"/>
        </w:rPr>
        <w:t>...................................</w:t>
      </w:r>
      <w:r w:rsidRPr="42C8E920" w:rsidR="00934867">
        <w:rPr>
          <w:rFonts w:ascii="Times New Roman" w:hAnsi="Times New Roman" w:cs="Times New Roman"/>
          <w:sz w:val="24"/>
          <w:szCs w:val="24"/>
          <w:lang w:val="es-PE"/>
        </w:rPr>
        <w:t xml:space="preserve">, ni el de contradicción ante una resolución adversa, sí estima pertinente exhortarla a que en sus escritos impugnatorios cuide de presentar argumentos o </w:t>
      </w:r>
      <w:r w:rsidRPr="42C8E920" w:rsidR="0084491A">
        <w:rPr>
          <w:rFonts w:ascii="Times New Roman" w:hAnsi="Times New Roman" w:cs="Times New Roman"/>
          <w:sz w:val="24"/>
          <w:szCs w:val="24"/>
          <w:lang w:val="es-PE"/>
        </w:rPr>
        <w:t xml:space="preserve">nuevas </w:t>
      </w:r>
      <w:r w:rsidRPr="42C8E920" w:rsidR="00934867">
        <w:rPr>
          <w:rFonts w:ascii="Times New Roman" w:hAnsi="Times New Roman" w:cs="Times New Roman"/>
          <w:sz w:val="24"/>
          <w:szCs w:val="24"/>
          <w:lang w:val="es-PE"/>
        </w:rPr>
        <w:t>pruebas que desautoricen lo ya resuelto, evitando la interposición de recursos que pueden terminar siendo susceptibles de ser calificados como meramente dilatorios.</w:t>
      </w:r>
    </w:p>
    <w:p w:rsidRPr="00436DE9" w:rsidR="00440910" w:rsidP="00436DE9" w:rsidRDefault="00440910" w14:paraId="759DF869" w14:textId="77777777">
      <w:pPr>
        <w:tabs>
          <w:tab w:val="left" w:pos="0"/>
          <w:tab w:val="left" w:pos="2160"/>
        </w:tabs>
        <w:spacing w:after="0" w:line="240" w:lineRule="auto"/>
        <w:jc w:val="both"/>
        <w:rPr>
          <w:rFonts w:ascii="Times New Roman" w:hAnsi="Times New Roman" w:cs="Times New Roman"/>
          <w:b/>
          <w:bCs/>
          <w:sz w:val="24"/>
          <w:szCs w:val="24"/>
          <w:lang w:val="es-PE"/>
        </w:rPr>
      </w:pPr>
    </w:p>
    <w:p w:rsidRPr="00436DE9" w:rsidR="00496A1A" w:rsidP="00436DE9" w:rsidRDefault="00934867" w14:paraId="1EAA94D7" w14:textId="1B97B23F">
      <w:pPr>
        <w:tabs>
          <w:tab w:val="left" w:pos="0"/>
          <w:tab w:val="left" w:pos="2160"/>
        </w:tabs>
        <w:spacing w:after="0" w:line="240" w:lineRule="auto"/>
        <w:jc w:val="both"/>
        <w:rPr>
          <w:rFonts w:ascii="Times New Roman" w:hAnsi="Times New Roman" w:cs="Times New Roman"/>
          <w:sz w:val="24"/>
          <w:szCs w:val="24"/>
          <w:lang w:val="es-PE"/>
        </w:rPr>
      </w:pPr>
      <w:r w:rsidRPr="00436DE9">
        <w:rPr>
          <w:rFonts w:ascii="Times New Roman" w:hAnsi="Times New Roman" w:cs="Times New Roman"/>
          <w:b/>
          <w:bCs/>
          <w:sz w:val="24"/>
          <w:szCs w:val="24"/>
          <w:u w:val="single"/>
          <w:lang w:val="es-PE"/>
        </w:rPr>
        <w:t>Tercer</w:t>
      </w:r>
      <w:r w:rsidRPr="00436DE9" w:rsidR="00A7688F">
        <w:rPr>
          <w:rFonts w:ascii="Times New Roman" w:hAnsi="Times New Roman" w:cs="Times New Roman"/>
          <w:b/>
          <w:bCs/>
          <w:sz w:val="24"/>
          <w:szCs w:val="24"/>
          <w:u w:val="single"/>
          <w:lang w:val="es-PE"/>
        </w:rPr>
        <w:t>o</w:t>
      </w:r>
      <w:r w:rsidRPr="00436DE9" w:rsidR="00A7688F">
        <w:rPr>
          <w:rFonts w:ascii="Times New Roman" w:hAnsi="Times New Roman" w:cs="Times New Roman"/>
          <w:b/>
          <w:bCs/>
          <w:sz w:val="24"/>
          <w:szCs w:val="24"/>
          <w:lang w:val="es-PE"/>
        </w:rPr>
        <w:t>:</w:t>
      </w:r>
      <w:r w:rsidRPr="00436DE9">
        <w:rPr>
          <w:rFonts w:ascii="Times New Roman" w:hAnsi="Times New Roman" w:cs="Times New Roman"/>
          <w:b/>
          <w:bCs/>
          <w:sz w:val="24"/>
          <w:szCs w:val="24"/>
          <w:lang w:val="es-PE"/>
        </w:rPr>
        <w:t xml:space="preserve"> </w:t>
      </w:r>
      <w:r w:rsidRPr="00436DE9" w:rsidR="00574562">
        <w:rPr>
          <w:rFonts w:ascii="Times New Roman" w:hAnsi="Times New Roman" w:cs="Times New Roman"/>
          <w:sz w:val="24"/>
          <w:szCs w:val="24"/>
          <w:lang w:val="es-PE"/>
        </w:rPr>
        <w:t xml:space="preserve">Teniendo presente </w:t>
      </w:r>
      <w:r w:rsidRPr="00436DE9" w:rsidR="00604834">
        <w:rPr>
          <w:rFonts w:ascii="Times New Roman" w:hAnsi="Times New Roman" w:cs="Times New Roman"/>
          <w:sz w:val="24"/>
          <w:szCs w:val="24"/>
          <w:lang w:val="es-PE"/>
        </w:rPr>
        <w:t>los fundamentos de la impugnación interpu</w:t>
      </w:r>
      <w:r w:rsidRPr="00436DE9" w:rsidR="00730D5B">
        <w:rPr>
          <w:rFonts w:ascii="Times New Roman" w:hAnsi="Times New Roman" w:cs="Times New Roman"/>
          <w:sz w:val="24"/>
          <w:szCs w:val="24"/>
          <w:lang w:val="es-PE"/>
        </w:rPr>
        <w:t xml:space="preserve">esta y </w:t>
      </w:r>
      <w:r w:rsidRPr="00436DE9" w:rsidR="00887814">
        <w:rPr>
          <w:rFonts w:ascii="Times New Roman" w:hAnsi="Times New Roman" w:cs="Times New Roman"/>
          <w:sz w:val="24"/>
          <w:szCs w:val="24"/>
          <w:lang w:val="es-ES"/>
        </w:rPr>
        <w:t xml:space="preserve">las consideraciones precedentes, </w:t>
      </w:r>
      <w:r w:rsidRPr="00436DE9" w:rsidR="00223311">
        <w:rPr>
          <w:rFonts w:ascii="Times New Roman" w:hAnsi="Times New Roman" w:cs="Times New Roman"/>
          <w:sz w:val="24"/>
          <w:szCs w:val="24"/>
          <w:lang w:val="es-ES"/>
        </w:rPr>
        <w:t xml:space="preserve">ratificando </w:t>
      </w:r>
      <w:r w:rsidRPr="00436DE9" w:rsidR="00D93508">
        <w:rPr>
          <w:rFonts w:ascii="Times New Roman" w:hAnsi="Times New Roman" w:cs="Times New Roman"/>
          <w:sz w:val="24"/>
          <w:szCs w:val="24"/>
          <w:lang w:val="es-ES"/>
        </w:rPr>
        <w:t xml:space="preserve">íntegramente </w:t>
      </w:r>
      <w:r w:rsidRPr="00436DE9" w:rsidR="00223311">
        <w:rPr>
          <w:rFonts w:ascii="Times New Roman" w:hAnsi="Times New Roman" w:cs="Times New Roman"/>
          <w:sz w:val="24"/>
          <w:szCs w:val="24"/>
          <w:lang w:val="es-ES"/>
        </w:rPr>
        <w:t>el análisis y conclusión contenidos en la resolución recurrida,</w:t>
      </w:r>
      <w:r w:rsidRPr="00436DE9" w:rsidR="00880B2E">
        <w:rPr>
          <w:rFonts w:ascii="Times New Roman" w:hAnsi="Times New Roman" w:cs="Times New Roman"/>
          <w:sz w:val="24"/>
          <w:szCs w:val="24"/>
          <w:lang w:val="es-ES"/>
        </w:rPr>
        <w:t xml:space="preserve"> </w:t>
      </w:r>
      <w:r w:rsidRPr="00436DE9" w:rsidR="00887814">
        <w:rPr>
          <w:rFonts w:ascii="Times New Roman" w:hAnsi="Times New Roman" w:cs="Times New Roman"/>
          <w:sz w:val="24"/>
          <w:szCs w:val="24"/>
          <w:lang w:val="es-ES"/>
        </w:rPr>
        <w:t xml:space="preserve">este colegiado aprecia </w:t>
      </w:r>
      <w:r w:rsidRPr="00436DE9" w:rsidR="004F4DB2">
        <w:rPr>
          <w:rFonts w:ascii="Times New Roman" w:hAnsi="Times New Roman" w:cs="Times New Roman"/>
          <w:sz w:val="24"/>
          <w:szCs w:val="24"/>
          <w:lang w:val="es-ES"/>
        </w:rPr>
        <w:t xml:space="preserve">que </w:t>
      </w:r>
      <w:r w:rsidRPr="00436DE9" w:rsidR="00780B76">
        <w:rPr>
          <w:rFonts w:ascii="Times New Roman" w:hAnsi="Times New Roman" w:cs="Times New Roman"/>
          <w:sz w:val="24"/>
          <w:szCs w:val="24"/>
          <w:lang w:val="es-ES"/>
        </w:rPr>
        <w:t xml:space="preserve">no </w:t>
      </w:r>
      <w:r w:rsidRPr="00436DE9" w:rsidR="004F4DB2">
        <w:rPr>
          <w:rFonts w:ascii="Times New Roman" w:hAnsi="Times New Roman" w:cs="Times New Roman"/>
          <w:sz w:val="24"/>
          <w:szCs w:val="24"/>
          <w:lang w:val="es-ES"/>
        </w:rPr>
        <w:t>existe</w:t>
      </w:r>
      <w:r w:rsidRPr="00436DE9" w:rsidR="00780B76">
        <w:rPr>
          <w:rFonts w:ascii="Times New Roman" w:hAnsi="Times New Roman" w:cs="Times New Roman"/>
          <w:sz w:val="24"/>
          <w:szCs w:val="24"/>
          <w:lang w:val="es-ES"/>
        </w:rPr>
        <w:t xml:space="preserve"> </w:t>
      </w:r>
      <w:r w:rsidRPr="00436DE9" w:rsidR="00887814">
        <w:rPr>
          <w:rFonts w:ascii="Times New Roman" w:hAnsi="Times New Roman" w:cs="Times New Roman"/>
          <w:sz w:val="24"/>
          <w:szCs w:val="24"/>
          <w:lang w:val="es-ES"/>
        </w:rPr>
        <w:t>mérito</w:t>
      </w:r>
      <w:r w:rsidRPr="00436DE9" w:rsidR="00F548F5">
        <w:rPr>
          <w:rFonts w:ascii="Times New Roman" w:hAnsi="Times New Roman" w:cs="Times New Roman"/>
          <w:sz w:val="24"/>
          <w:szCs w:val="24"/>
          <w:lang w:val="es-ES"/>
        </w:rPr>
        <w:t xml:space="preserve"> para</w:t>
      </w:r>
      <w:r w:rsidRPr="00436DE9" w:rsidR="00887814">
        <w:rPr>
          <w:rFonts w:ascii="Times New Roman" w:hAnsi="Times New Roman" w:cs="Times New Roman"/>
          <w:sz w:val="24"/>
          <w:szCs w:val="24"/>
          <w:lang w:val="es-ES"/>
        </w:rPr>
        <w:t xml:space="preserve"> revocar la </w:t>
      </w:r>
      <w:r w:rsidRPr="00436DE9">
        <w:rPr>
          <w:rFonts w:ascii="Times New Roman" w:hAnsi="Times New Roman" w:cs="Times New Roman"/>
          <w:sz w:val="24"/>
          <w:szCs w:val="24"/>
          <w:lang w:val="es-ES"/>
        </w:rPr>
        <w:t xml:space="preserve">señalada </w:t>
      </w:r>
      <w:r w:rsidRPr="00436DE9" w:rsidR="00887814">
        <w:rPr>
          <w:rFonts w:ascii="Times New Roman" w:hAnsi="Times New Roman" w:cs="Times New Roman"/>
          <w:sz w:val="24"/>
          <w:szCs w:val="24"/>
          <w:lang w:val="es-ES"/>
        </w:rPr>
        <w:t>resolución</w:t>
      </w:r>
      <w:r w:rsidRPr="00436DE9" w:rsidR="005E4870">
        <w:rPr>
          <w:rFonts w:ascii="Times New Roman" w:hAnsi="Times New Roman" w:cs="Times New Roman"/>
          <w:sz w:val="24"/>
          <w:szCs w:val="24"/>
          <w:lang w:val="es-ES"/>
        </w:rPr>
        <w:t>;</w:t>
      </w:r>
      <w:r w:rsidRPr="00436DE9" w:rsidR="00887814">
        <w:rPr>
          <w:rFonts w:ascii="Times New Roman" w:hAnsi="Times New Roman" w:cs="Times New Roman"/>
          <w:sz w:val="24"/>
          <w:szCs w:val="24"/>
          <w:lang w:val="es-ES"/>
        </w:rPr>
        <w:t xml:space="preserve"> por lo tanto</w:t>
      </w:r>
      <w:r w:rsidRPr="00436DE9" w:rsidR="005E4870">
        <w:rPr>
          <w:rFonts w:ascii="Times New Roman" w:hAnsi="Times New Roman" w:cs="Times New Roman"/>
          <w:sz w:val="24"/>
          <w:szCs w:val="24"/>
          <w:lang w:val="es-ES"/>
        </w:rPr>
        <w:t>,</w:t>
      </w:r>
    </w:p>
    <w:p w:rsidRPr="00436DE9" w:rsidR="00EE1C4A" w:rsidP="00436DE9" w:rsidRDefault="00EE1C4A" w14:paraId="59EB6BFC" w14:textId="77777777">
      <w:pPr>
        <w:spacing w:after="0" w:line="240" w:lineRule="auto"/>
        <w:jc w:val="both"/>
        <w:rPr>
          <w:rFonts w:ascii="Times New Roman" w:hAnsi="Times New Roman" w:eastAsia="Times New Roman" w:cs="Times New Roman"/>
          <w:bCs/>
          <w:sz w:val="24"/>
          <w:szCs w:val="24"/>
          <w:lang w:val="es-PE" w:eastAsia="ar-SA"/>
        </w:rPr>
      </w:pPr>
    </w:p>
    <w:p w:rsidR="00436DE9" w:rsidP="42C8E920" w:rsidRDefault="00436DE9" w14:paraId="50705C90" w14:textId="43416677">
      <w:pPr>
        <w:spacing w:after="0" w:line="240" w:lineRule="auto"/>
        <w:jc w:val="both"/>
        <w:rPr>
          <w:rFonts w:ascii="Times New Roman" w:hAnsi="Times New Roman" w:cs="Times New Roman"/>
          <w:b w:val="1"/>
          <w:bCs w:val="1"/>
          <w:sz w:val="24"/>
          <w:szCs w:val="24"/>
          <w:lang w:val="es-PE"/>
        </w:rPr>
      </w:pPr>
      <w:r w:rsidRPr="42C8E920" w:rsidR="00BF1421">
        <w:rPr>
          <w:rFonts w:ascii="Times New Roman" w:hAnsi="Times New Roman" w:cs="Times New Roman"/>
          <w:b w:val="1"/>
          <w:bCs w:val="1"/>
          <w:sz w:val="24"/>
          <w:szCs w:val="24"/>
          <w:lang w:val="es-PE"/>
        </w:rPr>
        <w:t xml:space="preserve">Atendiendo a lo expresado, conforme a su </w:t>
      </w:r>
      <w:r w:rsidRPr="42C8E920" w:rsidR="00F970F1">
        <w:rPr>
          <w:rFonts w:ascii="Times New Roman" w:hAnsi="Times New Roman" w:cs="Times New Roman"/>
          <w:b w:val="1"/>
          <w:bCs w:val="1"/>
          <w:sz w:val="24"/>
          <w:szCs w:val="24"/>
          <w:lang w:val="es-PE"/>
        </w:rPr>
        <w:t>r</w:t>
      </w:r>
      <w:r w:rsidRPr="42C8E920" w:rsidR="00BF1421">
        <w:rPr>
          <w:rFonts w:ascii="Times New Roman" w:hAnsi="Times New Roman" w:cs="Times New Roman"/>
          <w:b w:val="1"/>
          <w:bCs w:val="1"/>
          <w:sz w:val="24"/>
          <w:szCs w:val="24"/>
          <w:lang w:val="es-PE"/>
        </w:rPr>
        <w:t xml:space="preserve">eglamento, </w:t>
      </w:r>
      <w:r w:rsidRPr="42C8E920" w:rsidR="00574562">
        <w:rPr>
          <w:rFonts w:ascii="Times New Roman" w:hAnsi="Times New Roman" w:cs="Times New Roman"/>
          <w:b w:val="1"/>
          <w:bCs w:val="1"/>
          <w:sz w:val="24"/>
          <w:szCs w:val="24"/>
          <w:lang w:val="es-PE"/>
        </w:rPr>
        <w:t>esta Defensoría</w:t>
      </w:r>
      <w:r w:rsidRPr="42C8E920" w:rsidR="00BF1421">
        <w:rPr>
          <w:rFonts w:ascii="Times New Roman" w:hAnsi="Times New Roman" w:cs="Times New Roman"/>
          <w:b w:val="1"/>
          <w:bCs w:val="1"/>
          <w:sz w:val="24"/>
          <w:szCs w:val="24"/>
          <w:lang w:val="es-PE"/>
        </w:rPr>
        <w:t xml:space="preserve"> resuelve:</w:t>
      </w:r>
    </w:p>
    <w:p w:rsidR="00436DE9" w:rsidP="00436DE9" w:rsidRDefault="00436DE9" w14:paraId="54856AE6" w14:textId="77777777">
      <w:pPr>
        <w:spacing w:after="0" w:line="240" w:lineRule="auto"/>
        <w:jc w:val="both"/>
        <w:rPr>
          <w:rFonts w:ascii="Times New Roman" w:hAnsi="Times New Roman" w:eastAsia="Arial Unicode MS" w:cs="Times New Roman"/>
          <w:b/>
          <w:sz w:val="24"/>
          <w:szCs w:val="24"/>
          <w:lang w:val="es-PE"/>
        </w:rPr>
      </w:pPr>
    </w:p>
    <w:p w:rsidRPr="00436DE9" w:rsidR="00D93508" w:rsidP="00436DE9" w:rsidRDefault="00BF1421" w14:paraId="2BD1D6CB" w14:textId="2ADB7B6B">
      <w:pPr>
        <w:spacing w:after="0" w:line="240" w:lineRule="auto"/>
        <w:jc w:val="both"/>
        <w:rPr>
          <w:rFonts w:ascii="Times New Roman" w:hAnsi="Times New Roman" w:eastAsia="Times New Roman" w:cs="Times New Roman"/>
          <w:sz w:val="24"/>
          <w:szCs w:val="24"/>
          <w:lang w:val="es-ES" w:eastAsia="ar-SA"/>
        </w:rPr>
      </w:pPr>
      <w:r w:rsidRPr="42C8E920" w:rsidR="00BF1421">
        <w:rPr>
          <w:rFonts w:ascii="Times New Roman" w:hAnsi="Times New Roman" w:eastAsia="Arial Unicode MS" w:cs="Times New Roman"/>
          <w:b w:val="1"/>
          <w:bCs w:val="1"/>
          <w:sz w:val="24"/>
          <w:szCs w:val="24"/>
          <w:lang w:val="es-PE"/>
        </w:rPr>
        <w:t>Declarar</w:t>
      </w:r>
      <w:r w:rsidRPr="42C8E920" w:rsidR="00250AAE">
        <w:rPr>
          <w:rFonts w:ascii="Times New Roman" w:hAnsi="Times New Roman" w:eastAsia="Arial Unicode MS" w:cs="Times New Roman"/>
          <w:b w:val="1"/>
          <w:bCs w:val="1"/>
          <w:sz w:val="24"/>
          <w:szCs w:val="24"/>
          <w:lang w:val="es-PE"/>
        </w:rPr>
        <w:t xml:space="preserve"> IN</w:t>
      </w:r>
      <w:r w:rsidRPr="42C8E920" w:rsidR="005E4870">
        <w:rPr>
          <w:rFonts w:ascii="Times New Roman" w:hAnsi="Times New Roman" w:eastAsia="Arial Unicode MS" w:cs="Times New Roman"/>
          <w:b w:val="1"/>
          <w:bCs w:val="1"/>
          <w:sz w:val="24"/>
          <w:szCs w:val="24"/>
          <w:lang w:val="es-PE"/>
        </w:rPr>
        <w:t>F</w:t>
      </w:r>
      <w:r w:rsidRPr="42C8E920" w:rsidR="00BF1421">
        <w:rPr>
          <w:rFonts w:ascii="Times New Roman" w:hAnsi="Times New Roman" w:eastAsia="Arial Unicode MS" w:cs="Times New Roman"/>
          <w:b w:val="1"/>
          <w:bCs w:val="1"/>
          <w:sz w:val="24"/>
          <w:szCs w:val="24"/>
          <w:lang w:val="es-PE"/>
        </w:rPr>
        <w:t xml:space="preserve">UNDADO el recurso impugnativo </w:t>
      </w:r>
      <w:r w:rsidRPr="42C8E920" w:rsidR="00192D7F">
        <w:rPr>
          <w:rFonts w:ascii="Times New Roman" w:hAnsi="Times New Roman" w:eastAsia="Arial Unicode MS" w:cs="Times New Roman"/>
          <w:sz w:val="24"/>
          <w:szCs w:val="24"/>
          <w:lang w:val="es-PE"/>
        </w:rPr>
        <w:t xml:space="preserve">interpuesto por </w:t>
      </w:r>
      <w:r w:rsidRPr="42C8E920" w:rsidR="5CFF3AB3">
        <w:rPr>
          <w:rFonts w:ascii="Times New Roman" w:hAnsi="Times New Roman" w:eastAsia="Arial Unicode MS" w:cs="Times New Roman"/>
          <w:sz w:val="24"/>
          <w:szCs w:val="24"/>
          <w:lang w:val="es-PE"/>
        </w:rPr>
        <w:t>...................................</w:t>
      </w:r>
      <w:r w:rsidRPr="42C8E920" w:rsidR="00192D7F">
        <w:rPr>
          <w:rFonts w:ascii="Times New Roman" w:hAnsi="Times New Roman" w:eastAsia="Arial Unicode MS" w:cs="Times New Roman"/>
          <w:sz w:val="24"/>
          <w:szCs w:val="24"/>
          <w:lang w:val="es-PE"/>
        </w:rPr>
        <w:t xml:space="preserve"> </w:t>
      </w:r>
      <w:r w:rsidRPr="42C8E920" w:rsidR="00D93508">
        <w:rPr>
          <w:rFonts w:ascii="Times New Roman" w:hAnsi="Times New Roman" w:eastAsia="Times New Roman" w:cs="Times New Roman"/>
          <w:sz w:val="24"/>
          <w:szCs w:val="24"/>
          <w:lang w:val="es-ES" w:eastAsia="ar-SA"/>
        </w:rPr>
        <w:t xml:space="preserve">y, por consiguiente, ratificar la Resolución Nro. </w:t>
      </w:r>
      <w:r w:rsidRPr="42C8E920" w:rsidR="00030627">
        <w:rPr>
          <w:rFonts w:ascii="Times New Roman" w:hAnsi="Times New Roman" w:eastAsia="Times New Roman" w:cs="Times New Roman"/>
          <w:sz w:val="24"/>
          <w:szCs w:val="24"/>
          <w:lang w:val="es-ES" w:eastAsia="ar-SA"/>
        </w:rPr>
        <w:t>1</w:t>
      </w:r>
      <w:r w:rsidRPr="42C8E920" w:rsidR="00934867">
        <w:rPr>
          <w:rFonts w:ascii="Times New Roman" w:hAnsi="Times New Roman" w:eastAsia="Times New Roman" w:cs="Times New Roman"/>
          <w:sz w:val="24"/>
          <w:szCs w:val="24"/>
          <w:lang w:val="es-ES" w:eastAsia="ar-SA"/>
        </w:rPr>
        <w:t>99</w:t>
      </w:r>
      <w:r w:rsidRPr="42C8E920" w:rsidR="00030627">
        <w:rPr>
          <w:rFonts w:ascii="Times New Roman" w:hAnsi="Times New Roman" w:eastAsia="Times New Roman" w:cs="Times New Roman"/>
          <w:sz w:val="24"/>
          <w:szCs w:val="24"/>
          <w:lang w:val="es-ES" w:eastAsia="ar-SA"/>
        </w:rPr>
        <w:t xml:space="preserve">/22, de fecha </w:t>
      </w:r>
      <w:r w:rsidRPr="42C8E920" w:rsidR="006B047E">
        <w:rPr>
          <w:rFonts w:ascii="Times New Roman" w:hAnsi="Times New Roman" w:eastAsia="Times New Roman" w:cs="Times New Roman"/>
          <w:sz w:val="24"/>
          <w:szCs w:val="24"/>
          <w:lang w:val="es-ES" w:eastAsia="ar-SA"/>
        </w:rPr>
        <w:t>2</w:t>
      </w:r>
      <w:r w:rsidRPr="42C8E920" w:rsidR="00934867">
        <w:rPr>
          <w:rFonts w:ascii="Times New Roman" w:hAnsi="Times New Roman" w:eastAsia="Times New Roman" w:cs="Times New Roman"/>
          <w:sz w:val="24"/>
          <w:szCs w:val="24"/>
          <w:lang w:val="es-ES" w:eastAsia="ar-SA"/>
        </w:rPr>
        <w:t>8</w:t>
      </w:r>
      <w:r w:rsidRPr="42C8E920" w:rsidR="00030627">
        <w:rPr>
          <w:rFonts w:ascii="Times New Roman" w:hAnsi="Times New Roman" w:eastAsia="Times New Roman" w:cs="Times New Roman"/>
          <w:sz w:val="24"/>
          <w:szCs w:val="24"/>
          <w:lang w:val="es-ES" w:eastAsia="ar-SA"/>
        </w:rPr>
        <w:t xml:space="preserve"> de </w:t>
      </w:r>
      <w:r w:rsidRPr="42C8E920" w:rsidR="00934867">
        <w:rPr>
          <w:rFonts w:ascii="Times New Roman" w:hAnsi="Times New Roman" w:eastAsia="Times New Roman" w:cs="Times New Roman"/>
          <w:sz w:val="24"/>
          <w:szCs w:val="24"/>
          <w:lang w:val="es-ES" w:eastAsia="ar-SA"/>
        </w:rPr>
        <w:t>setiembre</w:t>
      </w:r>
      <w:r w:rsidRPr="42C8E920" w:rsidR="00030627">
        <w:rPr>
          <w:rFonts w:ascii="Times New Roman" w:hAnsi="Times New Roman" w:eastAsia="Times New Roman" w:cs="Times New Roman"/>
          <w:sz w:val="24"/>
          <w:szCs w:val="24"/>
          <w:lang w:val="es-ES" w:eastAsia="ar-SA"/>
        </w:rPr>
        <w:t xml:space="preserve"> de 2022, </w:t>
      </w:r>
      <w:r w:rsidRPr="42C8E920" w:rsidR="00654725">
        <w:rPr>
          <w:rFonts w:ascii="Times New Roman" w:hAnsi="Times New Roman" w:eastAsia="Times New Roman" w:cs="Times New Roman"/>
          <w:sz w:val="24"/>
          <w:szCs w:val="24"/>
          <w:lang w:val="es-ES" w:eastAsia="ar-SA"/>
        </w:rPr>
        <w:t>que declaró FUNDADA la reclamación</w:t>
      </w:r>
      <w:r w:rsidRPr="42C8E920" w:rsidR="006B047E">
        <w:rPr>
          <w:rFonts w:ascii="Times New Roman" w:hAnsi="Times New Roman" w:eastAsia="Times New Roman" w:cs="Times New Roman"/>
          <w:sz w:val="24"/>
          <w:szCs w:val="24"/>
          <w:lang w:val="es-ES" w:eastAsia="ar-SA"/>
        </w:rPr>
        <w:t>.</w:t>
      </w:r>
    </w:p>
    <w:p w:rsidRPr="00436DE9" w:rsidR="001073CA" w:rsidP="0029148C" w:rsidRDefault="001073CA" w14:paraId="2F9E4D93" w14:textId="77777777">
      <w:pPr>
        <w:spacing w:after="0" w:line="240" w:lineRule="auto"/>
        <w:jc w:val="both"/>
        <w:rPr>
          <w:rFonts w:ascii="Times New Roman" w:hAnsi="Times New Roman" w:eastAsia="Times New Roman" w:cs="Times New Roman"/>
          <w:sz w:val="24"/>
          <w:szCs w:val="24"/>
          <w:lang w:val="es-ES" w:eastAsia="ar-SA"/>
        </w:rPr>
      </w:pPr>
    </w:p>
    <w:p w:rsidR="00436DE9" w:rsidP="00436DE9" w:rsidRDefault="0091528B" w14:paraId="4F41E23A" w14:textId="0BBD1B18">
      <w:pPr>
        <w:suppressAutoHyphens/>
        <w:spacing w:after="0" w:line="240" w:lineRule="auto"/>
        <w:jc w:val="right"/>
        <w:outlineLvl w:val="0"/>
        <w:rPr>
          <w:rFonts w:ascii="Times New Roman" w:hAnsi="Times New Roman" w:cs="Times New Roman"/>
          <w:b/>
          <w:bCs/>
          <w:i/>
          <w:iCs/>
          <w:sz w:val="24"/>
          <w:szCs w:val="24"/>
        </w:rPr>
      </w:pPr>
      <w:r w:rsidRPr="00436DE9">
        <w:rPr>
          <w:rFonts w:ascii="Times New Roman" w:hAnsi="Times New Roman" w:eastAsia="Arial Unicode MS" w:cs="Times New Roman"/>
          <w:sz w:val="24"/>
          <w:szCs w:val="24"/>
          <w:lang w:val="es-ES" w:eastAsia="ar-SA"/>
        </w:rPr>
        <w:t xml:space="preserve">Lima, </w:t>
      </w:r>
      <w:r w:rsidR="00436DE9">
        <w:rPr>
          <w:rFonts w:ascii="Times New Roman" w:hAnsi="Times New Roman" w:eastAsia="Arial Unicode MS" w:cs="Times New Roman"/>
          <w:sz w:val="24"/>
          <w:szCs w:val="24"/>
          <w:lang w:val="es-ES" w:eastAsia="ar-SA"/>
        </w:rPr>
        <w:t>17</w:t>
      </w:r>
      <w:r w:rsidRPr="00436DE9" w:rsidR="00707C99">
        <w:rPr>
          <w:rFonts w:ascii="Times New Roman" w:hAnsi="Times New Roman" w:eastAsia="Arial Unicode MS" w:cs="Times New Roman"/>
          <w:sz w:val="24"/>
          <w:szCs w:val="24"/>
          <w:lang w:val="es-ES" w:eastAsia="ar-SA"/>
        </w:rPr>
        <w:t xml:space="preserve"> de </w:t>
      </w:r>
      <w:r w:rsidRPr="00436DE9" w:rsidR="00030627">
        <w:rPr>
          <w:rFonts w:ascii="Times New Roman" w:hAnsi="Times New Roman" w:eastAsia="Arial Unicode MS" w:cs="Times New Roman"/>
          <w:sz w:val="24"/>
          <w:szCs w:val="24"/>
          <w:lang w:val="es-ES" w:eastAsia="ar-SA"/>
        </w:rPr>
        <w:t>octubre</w:t>
      </w:r>
      <w:r w:rsidRPr="00436DE9" w:rsidR="00D93508">
        <w:rPr>
          <w:rFonts w:ascii="Times New Roman" w:hAnsi="Times New Roman" w:eastAsia="Arial Unicode MS" w:cs="Times New Roman"/>
          <w:sz w:val="24"/>
          <w:szCs w:val="24"/>
          <w:lang w:val="es-ES" w:eastAsia="ar-SA"/>
        </w:rPr>
        <w:t xml:space="preserve"> de 2022</w:t>
      </w:r>
    </w:p>
    <w:p w:rsidR="00436DE9" w:rsidP="00436DE9" w:rsidRDefault="00436DE9" w14:paraId="2385F420" w14:textId="77777777">
      <w:pPr>
        <w:jc w:val="both"/>
        <w:rPr>
          <w:rFonts w:ascii="Times New Roman" w:hAnsi="Times New Roman" w:cs="Times New Roman"/>
          <w:b/>
          <w:bCs/>
          <w:i/>
          <w:iCs/>
          <w:sz w:val="24"/>
          <w:szCs w:val="24"/>
        </w:rPr>
      </w:pPr>
    </w:p>
    <w:p w:rsidRPr="0060141A" w:rsidR="00436DE9" w:rsidP="00436DE9" w:rsidRDefault="00436DE9" w14:paraId="13FBD3E3" w14:textId="2D90B53F">
      <w:pPr>
        <w:jc w:val="both"/>
        <w:rPr>
          <w:rFonts w:ascii="Times New Roman" w:hAnsi="Times New Roman" w:cs="Times New Roman"/>
          <w:b/>
          <w:bCs/>
          <w:i/>
          <w:iCs/>
          <w:sz w:val="24"/>
          <w:szCs w:val="24"/>
          <w:lang w:val="es-PE"/>
        </w:rPr>
      </w:pPr>
      <w:r w:rsidRPr="00D91F48">
        <w:rPr>
          <w:rFonts w:ascii="Times New Roman" w:hAnsi="Times New Roman" w:cs="Times New Roman"/>
          <w:b/>
          <w:bCs/>
          <w:i/>
          <w:iCs/>
          <w:sz w:val="24"/>
          <w:szCs w:val="24"/>
        </w:rPr>
        <w:t xml:space="preserve">La </w:t>
      </w:r>
      <w:r w:rsidRPr="0060141A">
        <w:rPr>
          <w:rFonts w:ascii="Times New Roman" w:hAnsi="Times New Roman" w:cs="Times New Roman"/>
          <w:b/>
          <w:bCs/>
          <w:i/>
          <w:iCs/>
          <w:sz w:val="24"/>
          <w:szCs w:val="24"/>
          <w:lang w:val="es-PE"/>
        </w:rPr>
        <w:t>Secretaría</w:t>
      </w:r>
      <w:r w:rsidRPr="00D91F48">
        <w:rPr>
          <w:rFonts w:ascii="Times New Roman" w:hAnsi="Times New Roman" w:cs="Times New Roman"/>
          <w:b/>
          <w:bCs/>
          <w:i/>
          <w:iCs/>
          <w:sz w:val="24"/>
          <w:szCs w:val="24"/>
        </w:rPr>
        <w:t xml:space="preserve"> Técnica </w:t>
      </w:r>
      <w:r w:rsidRPr="0060141A">
        <w:rPr>
          <w:rFonts w:ascii="Times New Roman" w:hAnsi="Times New Roman" w:cs="Times New Roman"/>
          <w:b/>
          <w:bCs/>
          <w:i/>
          <w:iCs/>
          <w:sz w:val="24"/>
          <w:szCs w:val="24"/>
          <w:lang w:val="es-PE"/>
        </w:rPr>
        <w:t>certifica</w:t>
      </w:r>
      <w:r w:rsidRPr="00D91F48">
        <w:rPr>
          <w:rFonts w:ascii="Times New Roman" w:hAnsi="Times New Roman" w:cs="Times New Roman"/>
          <w:b/>
          <w:bCs/>
          <w:i/>
          <w:iCs/>
          <w:sz w:val="24"/>
          <w:szCs w:val="24"/>
        </w:rPr>
        <w:t xml:space="preserve"> que la </w:t>
      </w:r>
      <w:proofErr w:type="spellStart"/>
      <w:r w:rsidRPr="0060141A">
        <w:rPr>
          <w:rFonts w:ascii="Times New Roman" w:hAnsi="Times New Roman" w:cs="Times New Roman"/>
          <w:b/>
          <w:bCs/>
          <w:i/>
          <w:iCs/>
          <w:sz w:val="24"/>
          <w:szCs w:val="24"/>
        </w:rPr>
        <w:t>presente</w:t>
      </w:r>
      <w:proofErr w:type="spellEnd"/>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resolución</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cuenta con el voto de los vocales cuyos nombres figuran en el presente documento.</w:t>
      </w:r>
    </w:p>
    <w:p w:rsidRPr="0060141A" w:rsidR="00436DE9" w:rsidP="00436DE9" w:rsidRDefault="00436DE9" w14:paraId="3EFC6F76" w14:textId="77777777">
      <w:pPr>
        <w:jc w:val="both"/>
        <w:rPr>
          <w:rFonts w:ascii="Times New Roman" w:hAnsi="Times New Roman" w:cs="Times New Roman"/>
          <w:b/>
          <w:bCs/>
          <w:i/>
          <w:iCs/>
          <w:sz w:val="24"/>
          <w:szCs w:val="24"/>
          <w:lang w:val="es-PE"/>
        </w:rPr>
      </w:pPr>
    </w:p>
    <w:p w:rsidR="00436DE9" w:rsidP="00436DE9" w:rsidRDefault="00436DE9" w14:paraId="754CE8B4"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w:t>
      </w:r>
      <w:proofErr w:type="spellStart"/>
      <w:r w:rsidRPr="00D91F48">
        <w:rPr>
          <w:rFonts w:ascii="Times New Roman" w:hAnsi="Times New Roman" w:cs="Times New Roman"/>
          <w:b/>
          <w:bCs/>
          <w:sz w:val="24"/>
          <w:szCs w:val="24"/>
        </w:rPr>
        <w:t>Presidente</w:t>
      </w:r>
      <w:proofErr w:type="spellEnd"/>
    </w:p>
    <w:p w:rsidRPr="00D91F48" w:rsidR="00436DE9" w:rsidP="00436DE9" w:rsidRDefault="00436DE9" w14:paraId="22883A07"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María Eugenia Valdez Fernández Baca – Vocal</w:t>
      </w:r>
    </w:p>
    <w:p w:rsidRPr="00D91F48" w:rsidR="00436DE9" w:rsidP="00436DE9" w:rsidRDefault="00436DE9" w14:paraId="5F26E31A"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Marco Antonio Ortega Piana – Vocal</w:t>
      </w:r>
    </w:p>
    <w:p w:rsidRPr="00D91F48" w:rsidR="00436DE9" w:rsidP="00436DE9" w:rsidRDefault="00436DE9" w14:paraId="71E33E00" w14:textId="77777777">
      <w:pPr>
        <w:spacing w:after="0"/>
        <w:jc w:val="center"/>
        <w:rPr>
          <w:rFonts w:ascii="Times New Roman" w:hAnsi="Times New Roman" w:cs="Times New Roman"/>
          <w:sz w:val="24"/>
          <w:szCs w:val="24"/>
        </w:rPr>
      </w:pPr>
      <w:r w:rsidRPr="00D91F48">
        <w:rPr>
          <w:rFonts w:ascii="Times New Roman" w:hAnsi="Times New Roman" w:cs="Times New Roman"/>
          <w:b/>
          <w:bCs/>
          <w:sz w:val="24"/>
          <w:szCs w:val="24"/>
        </w:rPr>
        <w:t>Gonzalo Abad del Busto – Vocal</w:t>
      </w:r>
    </w:p>
    <w:p w:rsidRPr="00436DE9" w:rsidR="00436DE9" w:rsidP="00436DE9" w:rsidRDefault="00436DE9" w14:paraId="0C116FD4" w14:textId="77777777">
      <w:pPr>
        <w:suppressAutoHyphens/>
        <w:spacing w:after="0" w:line="240" w:lineRule="auto"/>
        <w:jc w:val="center"/>
        <w:outlineLvl w:val="0"/>
        <w:rPr>
          <w:rFonts w:ascii="Times New Roman" w:hAnsi="Times New Roman" w:eastAsia="Arial Unicode MS" w:cs="Times New Roman"/>
          <w:sz w:val="24"/>
          <w:szCs w:val="24"/>
          <w:lang w:val="es-ES" w:eastAsia="ar-SA"/>
        </w:rPr>
      </w:pPr>
    </w:p>
    <w:sectPr w:rsidRPr="00436DE9" w:rsidR="00436DE9" w:rsidSect="00436DE9">
      <w:headerReference w:type="default" r:id="rId8"/>
      <w:footerReference w:type="default" r:id="rId9"/>
      <w:pgSz w:w="11906" w:h="16838" w:orient="portrait"/>
      <w:pgMar w:top="1700" w:right="1420" w:bottom="156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00BA" w:rsidP="00784355" w:rsidRDefault="00A600BA" w14:paraId="4E591277" w14:textId="77777777">
      <w:pPr>
        <w:spacing w:after="0" w:line="240" w:lineRule="auto"/>
      </w:pPr>
      <w:r>
        <w:separator/>
      </w:r>
    </w:p>
  </w:endnote>
  <w:endnote w:type="continuationSeparator" w:id="0">
    <w:p w:rsidR="00A600BA" w:rsidP="00784355" w:rsidRDefault="00A600BA" w14:paraId="3690A2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784355" w14:paraId="7725DACA" w14:textId="0B33ADAA">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00BA" w:rsidP="00784355" w:rsidRDefault="00A600BA" w14:paraId="1D8674F0" w14:textId="77777777">
      <w:pPr>
        <w:spacing w:after="0" w:line="240" w:lineRule="auto"/>
      </w:pPr>
      <w:r>
        <w:separator/>
      </w:r>
    </w:p>
  </w:footnote>
  <w:footnote w:type="continuationSeparator" w:id="0">
    <w:p w:rsidR="00A600BA" w:rsidP="00784355" w:rsidRDefault="00A600BA" w14:paraId="333C8D5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36DE9" w:rsidRDefault="00436DE9" w14:paraId="19219607" w14:textId="0E3FF1DA">
    <w:pPr>
      <w:pStyle w:val="Encabezado"/>
    </w:pPr>
    <w:r>
      <w:rPr>
        <w:noProof/>
      </w:rPr>
      <w:drawing>
        <wp:inline distT="0" distB="0" distL="0" distR="0" wp14:anchorId="462DFF01" wp14:editId="6D9C95CA">
          <wp:extent cx="2095500" cy="709671"/>
          <wp:effectExtent l="0" t="0" r="0" b="0"/>
          <wp:docPr id="11" name="Imagen 1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97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027A4"/>
    <w:multiLevelType w:val="hybridMultilevel"/>
    <w:tmpl w:val="310044BE"/>
    <w:lvl w:ilvl="0" w:tplc="280A0019">
      <w:start w:val="1"/>
      <w:numFmt w:val="lowerLetter"/>
      <w:lvlText w:val="%1."/>
      <w:lvlJc w:val="left"/>
      <w:pPr>
        <w:ind w:left="1026" w:hanging="360"/>
      </w:pPr>
      <w:rPr>
        <w:rFonts w:hint="default"/>
      </w:rPr>
    </w:lvl>
    <w:lvl w:ilvl="1" w:tplc="280A0019" w:tentative="1">
      <w:start w:val="1"/>
      <w:numFmt w:val="lowerLetter"/>
      <w:lvlText w:val="%2."/>
      <w:lvlJc w:val="left"/>
      <w:pPr>
        <w:ind w:left="1746" w:hanging="360"/>
      </w:pPr>
    </w:lvl>
    <w:lvl w:ilvl="2" w:tplc="280A001B" w:tentative="1">
      <w:start w:val="1"/>
      <w:numFmt w:val="lowerRoman"/>
      <w:lvlText w:val="%3."/>
      <w:lvlJc w:val="right"/>
      <w:pPr>
        <w:ind w:left="2466" w:hanging="180"/>
      </w:pPr>
    </w:lvl>
    <w:lvl w:ilvl="3" w:tplc="280A000F" w:tentative="1">
      <w:start w:val="1"/>
      <w:numFmt w:val="decimal"/>
      <w:lvlText w:val="%4."/>
      <w:lvlJc w:val="left"/>
      <w:pPr>
        <w:ind w:left="3186" w:hanging="360"/>
      </w:pPr>
    </w:lvl>
    <w:lvl w:ilvl="4" w:tplc="280A0019" w:tentative="1">
      <w:start w:val="1"/>
      <w:numFmt w:val="lowerLetter"/>
      <w:lvlText w:val="%5."/>
      <w:lvlJc w:val="left"/>
      <w:pPr>
        <w:ind w:left="3906" w:hanging="360"/>
      </w:pPr>
    </w:lvl>
    <w:lvl w:ilvl="5" w:tplc="280A001B" w:tentative="1">
      <w:start w:val="1"/>
      <w:numFmt w:val="lowerRoman"/>
      <w:lvlText w:val="%6."/>
      <w:lvlJc w:val="right"/>
      <w:pPr>
        <w:ind w:left="4626" w:hanging="180"/>
      </w:pPr>
    </w:lvl>
    <w:lvl w:ilvl="6" w:tplc="280A000F" w:tentative="1">
      <w:start w:val="1"/>
      <w:numFmt w:val="decimal"/>
      <w:lvlText w:val="%7."/>
      <w:lvlJc w:val="left"/>
      <w:pPr>
        <w:ind w:left="5346" w:hanging="360"/>
      </w:pPr>
    </w:lvl>
    <w:lvl w:ilvl="7" w:tplc="280A0019" w:tentative="1">
      <w:start w:val="1"/>
      <w:numFmt w:val="lowerLetter"/>
      <w:lvlText w:val="%8."/>
      <w:lvlJc w:val="left"/>
      <w:pPr>
        <w:ind w:left="6066" w:hanging="360"/>
      </w:pPr>
    </w:lvl>
    <w:lvl w:ilvl="8" w:tplc="280A001B" w:tentative="1">
      <w:start w:val="1"/>
      <w:numFmt w:val="lowerRoman"/>
      <w:lvlText w:val="%9."/>
      <w:lvlJc w:val="right"/>
      <w:pPr>
        <w:ind w:left="6786" w:hanging="180"/>
      </w:pPr>
    </w:lvl>
  </w:abstractNum>
  <w:abstractNum w:abstractNumId="3" w15:restartNumberingAfterBreak="0">
    <w:nsid w:val="3AAB6653"/>
    <w:multiLevelType w:val="hybridMultilevel"/>
    <w:tmpl w:val="93F4731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D51B86"/>
    <w:multiLevelType w:val="hybridMultilevel"/>
    <w:tmpl w:val="50867F9C"/>
    <w:lvl w:ilvl="0" w:tplc="12DE4928">
      <w:start w:val="1"/>
      <w:numFmt w:val="upperRoman"/>
      <w:lvlText w:val="%1"/>
      <w:lvlJc w:val="left"/>
      <w:rPr>
        <w:lang w:val="es-MX"/>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1431716">
    <w:abstractNumId w:val="1"/>
  </w:num>
  <w:num w:numId="2" w16cid:durableId="1476407997">
    <w:abstractNumId w:val="7"/>
  </w:num>
  <w:num w:numId="3" w16cid:durableId="2124809914">
    <w:abstractNumId w:val="5"/>
  </w:num>
  <w:num w:numId="4" w16cid:durableId="1379822323">
    <w:abstractNumId w:val="4"/>
  </w:num>
  <w:num w:numId="5" w16cid:durableId="1418403516">
    <w:abstractNumId w:val="6"/>
  </w:num>
  <w:num w:numId="6" w16cid:durableId="1602949098">
    <w:abstractNumId w:val="3"/>
  </w:num>
  <w:num w:numId="7" w16cid:durableId="282884269">
    <w:abstractNumId w:val="2"/>
  </w:num>
  <w:num w:numId="8" w16cid:durableId="545290362">
    <w:abstractNumId w:val="8"/>
  </w:num>
  <w:num w:numId="9" w16cid:durableId="1346201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C8"/>
    <w:rsid w:val="0000279F"/>
    <w:rsid w:val="00005B96"/>
    <w:rsid w:val="00010987"/>
    <w:rsid w:val="00013057"/>
    <w:rsid w:val="000159CC"/>
    <w:rsid w:val="00015C22"/>
    <w:rsid w:val="000167E0"/>
    <w:rsid w:val="00016A8F"/>
    <w:rsid w:val="000235E9"/>
    <w:rsid w:val="0002637D"/>
    <w:rsid w:val="0002733C"/>
    <w:rsid w:val="00027978"/>
    <w:rsid w:val="00030627"/>
    <w:rsid w:val="00031257"/>
    <w:rsid w:val="0004480C"/>
    <w:rsid w:val="00047131"/>
    <w:rsid w:val="00052BBC"/>
    <w:rsid w:val="00053D16"/>
    <w:rsid w:val="00055D8B"/>
    <w:rsid w:val="00056D9F"/>
    <w:rsid w:val="00063183"/>
    <w:rsid w:val="0006548C"/>
    <w:rsid w:val="000655AB"/>
    <w:rsid w:val="00070DB6"/>
    <w:rsid w:val="00070F8F"/>
    <w:rsid w:val="00071A25"/>
    <w:rsid w:val="000764B8"/>
    <w:rsid w:val="00077B6F"/>
    <w:rsid w:val="00080A9A"/>
    <w:rsid w:val="00082C66"/>
    <w:rsid w:val="000835CB"/>
    <w:rsid w:val="00083D69"/>
    <w:rsid w:val="00083F50"/>
    <w:rsid w:val="000907E4"/>
    <w:rsid w:val="00092684"/>
    <w:rsid w:val="000970A3"/>
    <w:rsid w:val="000A5073"/>
    <w:rsid w:val="000A5666"/>
    <w:rsid w:val="000A5CAA"/>
    <w:rsid w:val="000A6A77"/>
    <w:rsid w:val="000B19A0"/>
    <w:rsid w:val="000B354B"/>
    <w:rsid w:val="000B58D8"/>
    <w:rsid w:val="000C0734"/>
    <w:rsid w:val="000C5D1C"/>
    <w:rsid w:val="000C6AAB"/>
    <w:rsid w:val="000E3307"/>
    <w:rsid w:val="000E4FF0"/>
    <w:rsid w:val="000E55C6"/>
    <w:rsid w:val="000F6340"/>
    <w:rsid w:val="001073CA"/>
    <w:rsid w:val="00110406"/>
    <w:rsid w:val="0011308C"/>
    <w:rsid w:val="00114795"/>
    <w:rsid w:val="00125B9B"/>
    <w:rsid w:val="001320DF"/>
    <w:rsid w:val="00136E12"/>
    <w:rsid w:val="001373AF"/>
    <w:rsid w:val="001377EF"/>
    <w:rsid w:val="00150874"/>
    <w:rsid w:val="001508BC"/>
    <w:rsid w:val="001529FE"/>
    <w:rsid w:val="00153FBD"/>
    <w:rsid w:val="00165A2C"/>
    <w:rsid w:val="001703D8"/>
    <w:rsid w:val="00170E39"/>
    <w:rsid w:val="00174918"/>
    <w:rsid w:val="00174DA5"/>
    <w:rsid w:val="00181908"/>
    <w:rsid w:val="00181DCE"/>
    <w:rsid w:val="00187BFD"/>
    <w:rsid w:val="00192D7F"/>
    <w:rsid w:val="001968C8"/>
    <w:rsid w:val="001A008A"/>
    <w:rsid w:val="001A3395"/>
    <w:rsid w:val="001A44E1"/>
    <w:rsid w:val="001A7DF4"/>
    <w:rsid w:val="001B1E59"/>
    <w:rsid w:val="001B58A3"/>
    <w:rsid w:val="001B59FD"/>
    <w:rsid w:val="001D0EED"/>
    <w:rsid w:val="001D3CBA"/>
    <w:rsid w:val="001D59D9"/>
    <w:rsid w:val="001D6136"/>
    <w:rsid w:val="001E119C"/>
    <w:rsid w:val="001E127E"/>
    <w:rsid w:val="001F6319"/>
    <w:rsid w:val="00201C0D"/>
    <w:rsid w:val="00204407"/>
    <w:rsid w:val="0020749F"/>
    <w:rsid w:val="00211977"/>
    <w:rsid w:val="002130B0"/>
    <w:rsid w:val="0021481A"/>
    <w:rsid w:val="0021627D"/>
    <w:rsid w:val="00223311"/>
    <w:rsid w:val="00225288"/>
    <w:rsid w:val="00226AC1"/>
    <w:rsid w:val="00227D02"/>
    <w:rsid w:val="002331C3"/>
    <w:rsid w:val="00235D46"/>
    <w:rsid w:val="00241719"/>
    <w:rsid w:val="00242D7D"/>
    <w:rsid w:val="00243F6B"/>
    <w:rsid w:val="00247AB9"/>
    <w:rsid w:val="00250AAE"/>
    <w:rsid w:val="00252924"/>
    <w:rsid w:val="00256888"/>
    <w:rsid w:val="002608EA"/>
    <w:rsid w:val="00266384"/>
    <w:rsid w:val="0026770D"/>
    <w:rsid w:val="0027261F"/>
    <w:rsid w:val="00272B67"/>
    <w:rsid w:val="00272F4F"/>
    <w:rsid w:val="0027301E"/>
    <w:rsid w:val="00274985"/>
    <w:rsid w:val="002768C6"/>
    <w:rsid w:val="00277667"/>
    <w:rsid w:val="00284DD6"/>
    <w:rsid w:val="00290CA4"/>
    <w:rsid w:val="0029148C"/>
    <w:rsid w:val="00293C3C"/>
    <w:rsid w:val="002A31D3"/>
    <w:rsid w:val="002A580F"/>
    <w:rsid w:val="002A7E2E"/>
    <w:rsid w:val="002B520A"/>
    <w:rsid w:val="002B726E"/>
    <w:rsid w:val="002C2A0F"/>
    <w:rsid w:val="002D3B01"/>
    <w:rsid w:val="002E1221"/>
    <w:rsid w:val="002E17F9"/>
    <w:rsid w:val="002F04DF"/>
    <w:rsid w:val="002F09CA"/>
    <w:rsid w:val="002F0A5E"/>
    <w:rsid w:val="002F35F0"/>
    <w:rsid w:val="003005AA"/>
    <w:rsid w:val="0030330A"/>
    <w:rsid w:val="003045E3"/>
    <w:rsid w:val="0031316A"/>
    <w:rsid w:val="00314871"/>
    <w:rsid w:val="0031505C"/>
    <w:rsid w:val="0032132E"/>
    <w:rsid w:val="00331B11"/>
    <w:rsid w:val="00340E4B"/>
    <w:rsid w:val="00345DF0"/>
    <w:rsid w:val="00345F7F"/>
    <w:rsid w:val="00347D7E"/>
    <w:rsid w:val="00353092"/>
    <w:rsid w:val="003555D3"/>
    <w:rsid w:val="00357D70"/>
    <w:rsid w:val="00362449"/>
    <w:rsid w:val="00364924"/>
    <w:rsid w:val="00364E0F"/>
    <w:rsid w:val="00367746"/>
    <w:rsid w:val="0038290F"/>
    <w:rsid w:val="0038590C"/>
    <w:rsid w:val="00391F72"/>
    <w:rsid w:val="00392259"/>
    <w:rsid w:val="003931C5"/>
    <w:rsid w:val="003B3A93"/>
    <w:rsid w:val="003B6701"/>
    <w:rsid w:val="003B736A"/>
    <w:rsid w:val="003B798E"/>
    <w:rsid w:val="003B7FA2"/>
    <w:rsid w:val="003C1818"/>
    <w:rsid w:val="003D09A9"/>
    <w:rsid w:val="003D4684"/>
    <w:rsid w:val="003D4687"/>
    <w:rsid w:val="003E0CC2"/>
    <w:rsid w:val="003E1CB6"/>
    <w:rsid w:val="003E450C"/>
    <w:rsid w:val="003E4BC1"/>
    <w:rsid w:val="003F1149"/>
    <w:rsid w:val="003F1B5F"/>
    <w:rsid w:val="003F601C"/>
    <w:rsid w:val="00403814"/>
    <w:rsid w:val="004049B9"/>
    <w:rsid w:val="00406010"/>
    <w:rsid w:val="00413F33"/>
    <w:rsid w:val="00417E23"/>
    <w:rsid w:val="00425F75"/>
    <w:rsid w:val="00427667"/>
    <w:rsid w:val="004345D1"/>
    <w:rsid w:val="004346E8"/>
    <w:rsid w:val="00436DE9"/>
    <w:rsid w:val="00440910"/>
    <w:rsid w:val="00440BC2"/>
    <w:rsid w:val="00444232"/>
    <w:rsid w:val="00450BCA"/>
    <w:rsid w:val="00460C30"/>
    <w:rsid w:val="00465FB9"/>
    <w:rsid w:val="00466302"/>
    <w:rsid w:val="0047370C"/>
    <w:rsid w:val="0047522D"/>
    <w:rsid w:val="00477D16"/>
    <w:rsid w:val="00482386"/>
    <w:rsid w:val="00491ED7"/>
    <w:rsid w:val="00496A1A"/>
    <w:rsid w:val="004A3E25"/>
    <w:rsid w:val="004B51ED"/>
    <w:rsid w:val="004B64F8"/>
    <w:rsid w:val="004C1F27"/>
    <w:rsid w:val="004C51EC"/>
    <w:rsid w:val="004C6D7A"/>
    <w:rsid w:val="004D3017"/>
    <w:rsid w:val="004D5CEA"/>
    <w:rsid w:val="004D61BE"/>
    <w:rsid w:val="004E52C0"/>
    <w:rsid w:val="004E65DD"/>
    <w:rsid w:val="004F4A90"/>
    <w:rsid w:val="004F4DB2"/>
    <w:rsid w:val="004F549E"/>
    <w:rsid w:val="004F67EF"/>
    <w:rsid w:val="004F7431"/>
    <w:rsid w:val="00506E10"/>
    <w:rsid w:val="005201E9"/>
    <w:rsid w:val="00521B4C"/>
    <w:rsid w:val="00522E2A"/>
    <w:rsid w:val="005248F7"/>
    <w:rsid w:val="005259E7"/>
    <w:rsid w:val="005265A5"/>
    <w:rsid w:val="00527B27"/>
    <w:rsid w:val="005316B2"/>
    <w:rsid w:val="00531BEE"/>
    <w:rsid w:val="005323A2"/>
    <w:rsid w:val="0053470F"/>
    <w:rsid w:val="00535473"/>
    <w:rsid w:val="00537DBF"/>
    <w:rsid w:val="00540F01"/>
    <w:rsid w:val="00541A35"/>
    <w:rsid w:val="005446BD"/>
    <w:rsid w:val="00544BFC"/>
    <w:rsid w:val="00545CFE"/>
    <w:rsid w:val="00547EE5"/>
    <w:rsid w:val="00550694"/>
    <w:rsid w:val="0056694F"/>
    <w:rsid w:val="00567DEC"/>
    <w:rsid w:val="0057035B"/>
    <w:rsid w:val="0057207B"/>
    <w:rsid w:val="00574562"/>
    <w:rsid w:val="005818E3"/>
    <w:rsid w:val="00582D26"/>
    <w:rsid w:val="0058358B"/>
    <w:rsid w:val="00583A87"/>
    <w:rsid w:val="00585D65"/>
    <w:rsid w:val="00590F3C"/>
    <w:rsid w:val="005948EF"/>
    <w:rsid w:val="00597430"/>
    <w:rsid w:val="005974C0"/>
    <w:rsid w:val="005A0B70"/>
    <w:rsid w:val="005A335E"/>
    <w:rsid w:val="005A782D"/>
    <w:rsid w:val="005B2924"/>
    <w:rsid w:val="005C524E"/>
    <w:rsid w:val="005C5AB9"/>
    <w:rsid w:val="005E0EC2"/>
    <w:rsid w:val="005E2CBE"/>
    <w:rsid w:val="005E4870"/>
    <w:rsid w:val="005F3982"/>
    <w:rsid w:val="005F3AC3"/>
    <w:rsid w:val="005F4C97"/>
    <w:rsid w:val="005F65A7"/>
    <w:rsid w:val="006013EE"/>
    <w:rsid w:val="00604834"/>
    <w:rsid w:val="00605902"/>
    <w:rsid w:val="00606105"/>
    <w:rsid w:val="00613291"/>
    <w:rsid w:val="00613A39"/>
    <w:rsid w:val="00615E04"/>
    <w:rsid w:val="00620975"/>
    <w:rsid w:val="00622ABC"/>
    <w:rsid w:val="00623204"/>
    <w:rsid w:val="00624034"/>
    <w:rsid w:val="006252E7"/>
    <w:rsid w:val="00626A83"/>
    <w:rsid w:val="0064049F"/>
    <w:rsid w:val="00641069"/>
    <w:rsid w:val="0064138C"/>
    <w:rsid w:val="006442E0"/>
    <w:rsid w:val="0064607A"/>
    <w:rsid w:val="0064698B"/>
    <w:rsid w:val="00652672"/>
    <w:rsid w:val="00654725"/>
    <w:rsid w:val="0065542B"/>
    <w:rsid w:val="0065594D"/>
    <w:rsid w:val="00655A90"/>
    <w:rsid w:val="00655BA3"/>
    <w:rsid w:val="00657AD2"/>
    <w:rsid w:val="006602D6"/>
    <w:rsid w:val="00660450"/>
    <w:rsid w:val="00666EAC"/>
    <w:rsid w:val="00671DB5"/>
    <w:rsid w:val="00680D8A"/>
    <w:rsid w:val="00682327"/>
    <w:rsid w:val="00686BB2"/>
    <w:rsid w:val="006878E1"/>
    <w:rsid w:val="0069304A"/>
    <w:rsid w:val="00697D6C"/>
    <w:rsid w:val="006A3244"/>
    <w:rsid w:val="006B047E"/>
    <w:rsid w:val="006B5CAE"/>
    <w:rsid w:val="006C1A65"/>
    <w:rsid w:val="006C29A7"/>
    <w:rsid w:val="006C6261"/>
    <w:rsid w:val="006D2BA9"/>
    <w:rsid w:val="006D397E"/>
    <w:rsid w:val="006D5680"/>
    <w:rsid w:val="006E08BE"/>
    <w:rsid w:val="006E4547"/>
    <w:rsid w:val="006E7BB1"/>
    <w:rsid w:val="006F36EF"/>
    <w:rsid w:val="006F47A8"/>
    <w:rsid w:val="006F4986"/>
    <w:rsid w:val="0070030F"/>
    <w:rsid w:val="00701598"/>
    <w:rsid w:val="00701893"/>
    <w:rsid w:val="00703430"/>
    <w:rsid w:val="00704A95"/>
    <w:rsid w:val="00706EB2"/>
    <w:rsid w:val="00707C99"/>
    <w:rsid w:val="0071022B"/>
    <w:rsid w:val="0072050F"/>
    <w:rsid w:val="00720DBC"/>
    <w:rsid w:val="0072240A"/>
    <w:rsid w:val="007261FD"/>
    <w:rsid w:val="007300C4"/>
    <w:rsid w:val="007308A1"/>
    <w:rsid w:val="00730D5B"/>
    <w:rsid w:val="007313A2"/>
    <w:rsid w:val="007708AB"/>
    <w:rsid w:val="007714F3"/>
    <w:rsid w:val="00771625"/>
    <w:rsid w:val="00773EB5"/>
    <w:rsid w:val="007769E9"/>
    <w:rsid w:val="00780B76"/>
    <w:rsid w:val="00781235"/>
    <w:rsid w:val="00784355"/>
    <w:rsid w:val="007906AF"/>
    <w:rsid w:val="00794424"/>
    <w:rsid w:val="007950DD"/>
    <w:rsid w:val="007965C0"/>
    <w:rsid w:val="007A09BB"/>
    <w:rsid w:val="007A0D46"/>
    <w:rsid w:val="007A4108"/>
    <w:rsid w:val="007A4EA9"/>
    <w:rsid w:val="007A7F95"/>
    <w:rsid w:val="007B1018"/>
    <w:rsid w:val="007C14D0"/>
    <w:rsid w:val="007C213D"/>
    <w:rsid w:val="007C29DF"/>
    <w:rsid w:val="007C61EF"/>
    <w:rsid w:val="007C6475"/>
    <w:rsid w:val="007D13E3"/>
    <w:rsid w:val="007D13F3"/>
    <w:rsid w:val="007D39D3"/>
    <w:rsid w:val="007D5BB1"/>
    <w:rsid w:val="007D7213"/>
    <w:rsid w:val="007E444A"/>
    <w:rsid w:val="007E5476"/>
    <w:rsid w:val="007E5854"/>
    <w:rsid w:val="007E5917"/>
    <w:rsid w:val="007F74F1"/>
    <w:rsid w:val="008010D0"/>
    <w:rsid w:val="008020A1"/>
    <w:rsid w:val="00804024"/>
    <w:rsid w:val="00816B3F"/>
    <w:rsid w:val="0081754D"/>
    <w:rsid w:val="008177B9"/>
    <w:rsid w:val="00821801"/>
    <w:rsid w:val="00831C40"/>
    <w:rsid w:val="00836831"/>
    <w:rsid w:val="00837DDE"/>
    <w:rsid w:val="0084491A"/>
    <w:rsid w:val="00851B25"/>
    <w:rsid w:val="00851E34"/>
    <w:rsid w:val="008523F5"/>
    <w:rsid w:val="0085424F"/>
    <w:rsid w:val="008548F9"/>
    <w:rsid w:val="0085791F"/>
    <w:rsid w:val="00857988"/>
    <w:rsid w:val="0086244F"/>
    <w:rsid w:val="00863E72"/>
    <w:rsid w:val="00866C2A"/>
    <w:rsid w:val="00871F40"/>
    <w:rsid w:val="00876D89"/>
    <w:rsid w:val="00880B2E"/>
    <w:rsid w:val="00883121"/>
    <w:rsid w:val="0088392F"/>
    <w:rsid w:val="00884426"/>
    <w:rsid w:val="00885624"/>
    <w:rsid w:val="00886A0E"/>
    <w:rsid w:val="00886D60"/>
    <w:rsid w:val="00887814"/>
    <w:rsid w:val="008916FF"/>
    <w:rsid w:val="00891DB3"/>
    <w:rsid w:val="00895A85"/>
    <w:rsid w:val="008A1D12"/>
    <w:rsid w:val="008A3A47"/>
    <w:rsid w:val="008B01CA"/>
    <w:rsid w:val="008B632B"/>
    <w:rsid w:val="008B76E9"/>
    <w:rsid w:val="008D6DDF"/>
    <w:rsid w:val="008E4EDE"/>
    <w:rsid w:val="008E702D"/>
    <w:rsid w:val="008E72C5"/>
    <w:rsid w:val="008F1161"/>
    <w:rsid w:val="008F479E"/>
    <w:rsid w:val="009011F1"/>
    <w:rsid w:val="009048B5"/>
    <w:rsid w:val="009127A6"/>
    <w:rsid w:val="00913068"/>
    <w:rsid w:val="0091528B"/>
    <w:rsid w:val="009157B1"/>
    <w:rsid w:val="00917CAF"/>
    <w:rsid w:val="00923E78"/>
    <w:rsid w:val="009272D7"/>
    <w:rsid w:val="00931E21"/>
    <w:rsid w:val="00933532"/>
    <w:rsid w:val="00934867"/>
    <w:rsid w:val="00943343"/>
    <w:rsid w:val="00944FBD"/>
    <w:rsid w:val="00946694"/>
    <w:rsid w:val="00950497"/>
    <w:rsid w:val="0095183B"/>
    <w:rsid w:val="00951B99"/>
    <w:rsid w:val="0095375F"/>
    <w:rsid w:val="00955C03"/>
    <w:rsid w:val="00956E83"/>
    <w:rsid w:val="00964237"/>
    <w:rsid w:val="00966813"/>
    <w:rsid w:val="00967B16"/>
    <w:rsid w:val="00970D0C"/>
    <w:rsid w:val="00972B8F"/>
    <w:rsid w:val="00972C40"/>
    <w:rsid w:val="0097301B"/>
    <w:rsid w:val="00974D2D"/>
    <w:rsid w:val="009754DD"/>
    <w:rsid w:val="0099048E"/>
    <w:rsid w:val="00990525"/>
    <w:rsid w:val="00996177"/>
    <w:rsid w:val="00997863"/>
    <w:rsid w:val="009A4413"/>
    <w:rsid w:val="009A54E2"/>
    <w:rsid w:val="009A59BD"/>
    <w:rsid w:val="009A5B27"/>
    <w:rsid w:val="009A6404"/>
    <w:rsid w:val="009A701F"/>
    <w:rsid w:val="009A7E68"/>
    <w:rsid w:val="009B29C9"/>
    <w:rsid w:val="009B4291"/>
    <w:rsid w:val="009C1066"/>
    <w:rsid w:val="009C1372"/>
    <w:rsid w:val="009C4D26"/>
    <w:rsid w:val="009C5373"/>
    <w:rsid w:val="009C6404"/>
    <w:rsid w:val="009D3B98"/>
    <w:rsid w:val="009D6055"/>
    <w:rsid w:val="009D6DA9"/>
    <w:rsid w:val="009D7485"/>
    <w:rsid w:val="009E5F11"/>
    <w:rsid w:val="009E6EAA"/>
    <w:rsid w:val="009E7994"/>
    <w:rsid w:val="009F143B"/>
    <w:rsid w:val="009F2EEB"/>
    <w:rsid w:val="00A000BC"/>
    <w:rsid w:val="00A02270"/>
    <w:rsid w:val="00A077D2"/>
    <w:rsid w:val="00A12A8E"/>
    <w:rsid w:val="00A16859"/>
    <w:rsid w:val="00A16942"/>
    <w:rsid w:val="00A17A72"/>
    <w:rsid w:val="00A21396"/>
    <w:rsid w:val="00A23476"/>
    <w:rsid w:val="00A23EA7"/>
    <w:rsid w:val="00A25F51"/>
    <w:rsid w:val="00A30393"/>
    <w:rsid w:val="00A32246"/>
    <w:rsid w:val="00A328C0"/>
    <w:rsid w:val="00A35AD0"/>
    <w:rsid w:val="00A35D6E"/>
    <w:rsid w:val="00A3714C"/>
    <w:rsid w:val="00A427D6"/>
    <w:rsid w:val="00A44133"/>
    <w:rsid w:val="00A46E96"/>
    <w:rsid w:val="00A521AD"/>
    <w:rsid w:val="00A57B76"/>
    <w:rsid w:val="00A600BA"/>
    <w:rsid w:val="00A62BEC"/>
    <w:rsid w:val="00A658C1"/>
    <w:rsid w:val="00A734AD"/>
    <w:rsid w:val="00A7688F"/>
    <w:rsid w:val="00A778B9"/>
    <w:rsid w:val="00A837A0"/>
    <w:rsid w:val="00A90926"/>
    <w:rsid w:val="00A97287"/>
    <w:rsid w:val="00AA2931"/>
    <w:rsid w:val="00AA2DED"/>
    <w:rsid w:val="00AB1013"/>
    <w:rsid w:val="00AB1C66"/>
    <w:rsid w:val="00AC5A9E"/>
    <w:rsid w:val="00AC6284"/>
    <w:rsid w:val="00AC7A1A"/>
    <w:rsid w:val="00AD1FEC"/>
    <w:rsid w:val="00AD2DF1"/>
    <w:rsid w:val="00AD36AA"/>
    <w:rsid w:val="00AF5E87"/>
    <w:rsid w:val="00B00552"/>
    <w:rsid w:val="00B02BEE"/>
    <w:rsid w:val="00B11C1C"/>
    <w:rsid w:val="00B17BD8"/>
    <w:rsid w:val="00B24CDD"/>
    <w:rsid w:val="00B30B53"/>
    <w:rsid w:val="00B313E9"/>
    <w:rsid w:val="00B32325"/>
    <w:rsid w:val="00B340A4"/>
    <w:rsid w:val="00B45C2D"/>
    <w:rsid w:val="00B56649"/>
    <w:rsid w:val="00B625F2"/>
    <w:rsid w:val="00B710D8"/>
    <w:rsid w:val="00B72A9E"/>
    <w:rsid w:val="00B73629"/>
    <w:rsid w:val="00B7466E"/>
    <w:rsid w:val="00B779BD"/>
    <w:rsid w:val="00B8021E"/>
    <w:rsid w:val="00B8028F"/>
    <w:rsid w:val="00B833BE"/>
    <w:rsid w:val="00B87B08"/>
    <w:rsid w:val="00B956C4"/>
    <w:rsid w:val="00BA565B"/>
    <w:rsid w:val="00BB2152"/>
    <w:rsid w:val="00BB2BE0"/>
    <w:rsid w:val="00BC29D0"/>
    <w:rsid w:val="00BD5C7C"/>
    <w:rsid w:val="00BD797F"/>
    <w:rsid w:val="00BE7C72"/>
    <w:rsid w:val="00BF1421"/>
    <w:rsid w:val="00BF3727"/>
    <w:rsid w:val="00BF414E"/>
    <w:rsid w:val="00BF78BF"/>
    <w:rsid w:val="00C00BBF"/>
    <w:rsid w:val="00C05445"/>
    <w:rsid w:val="00C12CBD"/>
    <w:rsid w:val="00C134DB"/>
    <w:rsid w:val="00C16668"/>
    <w:rsid w:val="00C25B78"/>
    <w:rsid w:val="00C3145C"/>
    <w:rsid w:val="00C32068"/>
    <w:rsid w:val="00C33130"/>
    <w:rsid w:val="00C33FEF"/>
    <w:rsid w:val="00C4163B"/>
    <w:rsid w:val="00C41F24"/>
    <w:rsid w:val="00C47619"/>
    <w:rsid w:val="00C50268"/>
    <w:rsid w:val="00C52848"/>
    <w:rsid w:val="00C57131"/>
    <w:rsid w:val="00C61FF5"/>
    <w:rsid w:val="00C645AD"/>
    <w:rsid w:val="00C67E5D"/>
    <w:rsid w:val="00C70DB9"/>
    <w:rsid w:val="00C72528"/>
    <w:rsid w:val="00C74379"/>
    <w:rsid w:val="00C748FF"/>
    <w:rsid w:val="00C74DA7"/>
    <w:rsid w:val="00C75071"/>
    <w:rsid w:val="00C767DA"/>
    <w:rsid w:val="00C805FB"/>
    <w:rsid w:val="00C8255A"/>
    <w:rsid w:val="00C83750"/>
    <w:rsid w:val="00C8675B"/>
    <w:rsid w:val="00C86CD7"/>
    <w:rsid w:val="00C9376B"/>
    <w:rsid w:val="00C9581A"/>
    <w:rsid w:val="00C960BE"/>
    <w:rsid w:val="00C9791B"/>
    <w:rsid w:val="00CA3682"/>
    <w:rsid w:val="00CA4023"/>
    <w:rsid w:val="00CA5B14"/>
    <w:rsid w:val="00CB44BB"/>
    <w:rsid w:val="00CB60AB"/>
    <w:rsid w:val="00CC18AA"/>
    <w:rsid w:val="00CC4AEF"/>
    <w:rsid w:val="00CC6C0C"/>
    <w:rsid w:val="00CD4BE8"/>
    <w:rsid w:val="00CD6AF5"/>
    <w:rsid w:val="00CE61EA"/>
    <w:rsid w:val="00CF122A"/>
    <w:rsid w:val="00CF3FF2"/>
    <w:rsid w:val="00CF4163"/>
    <w:rsid w:val="00CF55D6"/>
    <w:rsid w:val="00CF78D3"/>
    <w:rsid w:val="00D07FC2"/>
    <w:rsid w:val="00D10B27"/>
    <w:rsid w:val="00D12CFF"/>
    <w:rsid w:val="00D14CC6"/>
    <w:rsid w:val="00D156AF"/>
    <w:rsid w:val="00D1629A"/>
    <w:rsid w:val="00D16367"/>
    <w:rsid w:val="00D2092C"/>
    <w:rsid w:val="00D22DC3"/>
    <w:rsid w:val="00D25683"/>
    <w:rsid w:val="00D25D97"/>
    <w:rsid w:val="00D27042"/>
    <w:rsid w:val="00D4253A"/>
    <w:rsid w:val="00D507B0"/>
    <w:rsid w:val="00D50B42"/>
    <w:rsid w:val="00D57228"/>
    <w:rsid w:val="00D61C6D"/>
    <w:rsid w:val="00D64034"/>
    <w:rsid w:val="00D65F71"/>
    <w:rsid w:val="00D71D66"/>
    <w:rsid w:val="00D73109"/>
    <w:rsid w:val="00D76192"/>
    <w:rsid w:val="00D76C43"/>
    <w:rsid w:val="00D810EC"/>
    <w:rsid w:val="00D835B6"/>
    <w:rsid w:val="00D84464"/>
    <w:rsid w:val="00D92308"/>
    <w:rsid w:val="00D93508"/>
    <w:rsid w:val="00DA0540"/>
    <w:rsid w:val="00DA2840"/>
    <w:rsid w:val="00DA4030"/>
    <w:rsid w:val="00DB15FD"/>
    <w:rsid w:val="00DB58EC"/>
    <w:rsid w:val="00DB6966"/>
    <w:rsid w:val="00DC399B"/>
    <w:rsid w:val="00DD33DC"/>
    <w:rsid w:val="00DD5E2B"/>
    <w:rsid w:val="00DF3781"/>
    <w:rsid w:val="00DF6263"/>
    <w:rsid w:val="00DF6E69"/>
    <w:rsid w:val="00E107CA"/>
    <w:rsid w:val="00E1216B"/>
    <w:rsid w:val="00E1477F"/>
    <w:rsid w:val="00E15432"/>
    <w:rsid w:val="00E16C63"/>
    <w:rsid w:val="00E25D54"/>
    <w:rsid w:val="00E30E76"/>
    <w:rsid w:val="00E33A6C"/>
    <w:rsid w:val="00E341F5"/>
    <w:rsid w:val="00E35661"/>
    <w:rsid w:val="00E3709F"/>
    <w:rsid w:val="00E41073"/>
    <w:rsid w:val="00E43D94"/>
    <w:rsid w:val="00E531B9"/>
    <w:rsid w:val="00E53BC5"/>
    <w:rsid w:val="00E57869"/>
    <w:rsid w:val="00E61DBC"/>
    <w:rsid w:val="00E64057"/>
    <w:rsid w:val="00E65D32"/>
    <w:rsid w:val="00E66AFF"/>
    <w:rsid w:val="00E6771C"/>
    <w:rsid w:val="00E70381"/>
    <w:rsid w:val="00E70639"/>
    <w:rsid w:val="00E70F8F"/>
    <w:rsid w:val="00E724E7"/>
    <w:rsid w:val="00E73DEF"/>
    <w:rsid w:val="00E80D65"/>
    <w:rsid w:val="00E84CF4"/>
    <w:rsid w:val="00E90DEA"/>
    <w:rsid w:val="00E91250"/>
    <w:rsid w:val="00E912EB"/>
    <w:rsid w:val="00E91A3D"/>
    <w:rsid w:val="00E95389"/>
    <w:rsid w:val="00E96398"/>
    <w:rsid w:val="00EA3BE6"/>
    <w:rsid w:val="00EA44EF"/>
    <w:rsid w:val="00EA4C4B"/>
    <w:rsid w:val="00EB00B7"/>
    <w:rsid w:val="00EC19C1"/>
    <w:rsid w:val="00EC2EBE"/>
    <w:rsid w:val="00EC7271"/>
    <w:rsid w:val="00ED37A5"/>
    <w:rsid w:val="00ED38AF"/>
    <w:rsid w:val="00ED60A1"/>
    <w:rsid w:val="00ED6123"/>
    <w:rsid w:val="00EE07CE"/>
    <w:rsid w:val="00EE0DDF"/>
    <w:rsid w:val="00EE1C4A"/>
    <w:rsid w:val="00EE3FC7"/>
    <w:rsid w:val="00EE6D21"/>
    <w:rsid w:val="00EF5E41"/>
    <w:rsid w:val="00F006FB"/>
    <w:rsid w:val="00F01B55"/>
    <w:rsid w:val="00F06498"/>
    <w:rsid w:val="00F0681D"/>
    <w:rsid w:val="00F11E0A"/>
    <w:rsid w:val="00F13013"/>
    <w:rsid w:val="00F14F22"/>
    <w:rsid w:val="00F16CF9"/>
    <w:rsid w:val="00F20B09"/>
    <w:rsid w:val="00F21FFC"/>
    <w:rsid w:val="00F25DDC"/>
    <w:rsid w:val="00F27C28"/>
    <w:rsid w:val="00F320DD"/>
    <w:rsid w:val="00F3335E"/>
    <w:rsid w:val="00F349E0"/>
    <w:rsid w:val="00F37A3C"/>
    <w:rsid w:val="00F37C45"/>
    <w:rsid w:val="00F427C1"/>
    <w:rsid w:val="00F439B5"/>
    <w:rsid w:val="00F52E75"/>
    <w:rsid w:val="00F53D57"/>
    <w:rsid w:val="00F548F5"/>
    <w:rsid w:val="00F54C75"/>
    <w:rsid w:val="00F57DED"/>
    <w:rsid w:val="00F63650"/>
    <w:rsid w:val="00F63766"/>
    <w:rsid w:val="00F63F49"/>
    <w:rsid w:val="00F65777"/>
    <w:rsid w:val="00F65837"/>
    <w:rsid w:val="00F70D63"/>
    <w:rsid w:val="00F72639"/>
    <w:rsid w:val="00F72D00"/>
    <w:rsid w:val="00F74BA5"/>
    <w:rsid w:val="00F779F8"/>
    <w:rsid w:val="00F81150"/>
    <w:rsid w:val="00F833B7"/>
    <w:rsid w:val="00F83A22"/>
    <w:rsid w:val="00F84CF9"/>
    <w:rsid w:val="00F87C6C"/>
    <w:rsid w:val="00F87E38"/>
    <w:rsid w:val="00F95B64"/>
    <w:rsid w:val="00F970F1"/>
    <w:rsid w:val="00F97EA2"/>
    <w:rsid w:val="00FA2322"/>
    <w:rsid w:val="00FA65D2"/>
    <w:rsid w:val="00FB2138"/>
    <w:rsid w:val="00FB3EA5"/>
    <w:rsid w:val="00FB4B0C"/>
    <w:rsid w:val="00FC0D10"/>
    <w:rsid w:val="00FC1934"/>
    <w:rsid w:val="00FC46A5"/>
    <w:rsid w:val="00FD3889"/>
    <w:rsid w:val="00FE38F0"/>
    <w:rsid w:val="00FE43A9"/>
    <w:rsid w:val="00FE4B78"/>
    <w:rsid w:val="00FE7692"/>
    <w:rsid w:val="00FE7E97"/>
    <w:rsid w:val="00FF41F3"/>
    <w:rsid w:val="07B218B3"/>
    <w:rsid w:val="15FEC994"/>
    <w:rsid w:val="1DB13489"/>
    <w:rsid w:val="42C8E920"/>
    <w:rsid w:val="5A4F95D5"/>
    <w:rsid w:val="5CFF3AB3"/>
    <w:rsid w:val="7114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Revisin">
    <w:name w:val="Revision"/>
    <w:hidden/>
    <w:uiPriority w:val="99"/>
    <w:semiHidden/>
    <w:rsid w:val="00972B8F"/>
    <w:pPr>
      <w:spacing w:after="0" w:line="240" w:lineRule="auto"/>
    </w:pPr>
  </w:style>
  <w:style w:type="paragraph" w:styleId="Default" w:customStyle="1">
    <w:name w:val="Default"/>
    <w:rsid w:val="00491ED7"/>
    <w:pPr>
      <w:autoSpaceDE w:val="0"/>
      <w:autoSpaceDN w:val="0"/>
      <w:adjustRightInd w:val="0"/>
      <w:spacing w:after="0" w:line="240" w:lineRule="auto"/>
    </w:pPr>
    <w:rPr>
      <w:rFonts w:ascii="Arial" w:hAnsi="Arial" w:cs="Arial"/>
      <w:color w:val="000000"/>
      <w:sz w:val="24"/>
      <w:szCs w:val="24"/>
      <w:lang w:val="es-PE"/>
    </w:rPr>
  </w:style>
  <w:style w:type="paragraph" w:styleId="Textonotapie">
    <w:name w:val="footnote text"/>
    <w:basedOn w:val="Normal"/>
    <w:link w:val="TextonotapieCar"/>
    <w:uiPriority w:val="99"/>
    <w:semiHidden/>
    <w:unhideWhenUsed/>
    <w:rsid w:val="003C1818"/>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3C1818"/>
    <w:rPr>
      <w:sz w:val="20"/>
      <w:szCs w:val="20"/>
    </w:rPr>
  </w:style>
  <w:style w:type="character" w:styleId="Refdenotaalpie">
    <w:name w:val="footnote reference"/>
    <w:basedOn w:val="Fuentedeprrafopredeter"/>
    <w:uiPriority w:val="99"/>
    <w:semiHidden/>
    <w:unhideWhenUsed/>
    <w:rsid w:val="003C1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058">
      <w:bodyDiv w:val="1"/>
      <w:marLeft w:val="0"/>
      <w:marRight w:val="0"/>
      <w:marTop w:val="0"/>
      <w:marBottom w:val="0"/>
      <w:divBdr>
        <w:top w:val="none" w:sz="0" w:space="0" w:color="auto"/>
        <w:left w:val="none" w:sz="0" w:space="0" w:color="auto"/>
        <w:bottom w:val="none" w:sz="0" w:space="0" w:color="auto"/>
        <w:right w:val="none" w:sz="0" w:space="0" w:color="auto"/>
      </w:divBdr>
    </w:div>
    <w:div w:id="13995535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F80B876-A8B0-4138-A4CD-56B92024204A}"/>
</file>

<file path=customXml/itemProps3.xml><?xml version="1.0" encoding="utf-8"?>
<ds:datastoreItem xmlns:ds="http://schemas.openxmlformats.org/officeDocument/2006/customXml" ds:itemID="{745985EA-AAD7-48A8-82A4-C2CC13891F2D}"/>
</file>

<file path=customXml/itemProps4.xml><?xml version="1.0" encoding="utf-8"?>
<ds:datastoreItem xmlns:ds="http://schemas.openxmlformats.org/officeDocument/2006/customXml" ds:itemID="{B5521DA6-341D-40E0-8D87-D95EC75582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4</cp:revision>
  <cp:lastPrinted>2022-10-18T16:33:00Z</cp:lastPrinted>
  <dcterms:created xsi:type="dcterms:W3CDTF">2022-10-18T16:33:00Z</dcterms:created>
  <dcterms:modified xsi:type="dcterms:W3CDTF">2025-12-01T21:07:54Z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