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A5F45" w:rsidP="00272F4F" w:rsidRDefault="007A5F45" w14:paraId="29294D8D" w14:textId="77777777">
      <w:pPr>
        <w:spacing w:after="0" w:line="240" w:lineRule="auto"/>
        <w:jc w:val="center"/>
        <w:rPr>
          <w:rFonts w:ascii="Arial" w:hAnsi="Arial" w:cs="Arial"/>
          <w:b/>
          <w:lang w:val="es-MX" w:eastAsia="ar-SA"/>
        </w:rPr>
      </w:pPr>
    </w:p>
    <w:p w:rsidRPr="007A5F45" w:rsidR="00707C99" w:rsidP="00272F4F" w:rsidRDefault="00201C0D" w14:paraId="19FE0E96" w14:textId="7BC75588">
      <w:pPr>
        <w:spacing w:after="0" w:line="240" w:lineRule="auto"/>
        <w:jc w:val="center"/>
        <w:rPr>
          <w:rFonts w:ascii="Times New Roman" w:hAnsi="Times New Roman" w:cs="Times New Roman"/>
          <w:b/>
          <w:sz w:val="24"/>
          <w:szCs w:val="24"/>
          <w:lang w:val="es-MX" w:eastAsia="ar-SA"/>
        </w:rPr>
      </w:pPr>
      <w:r w:rsidRPr="007A5F45">
        <w:rPr>
          <w:rFonts w:ascii="Times New Roman" w:hAnsi="Times New Roman" w:cs="Times New Roman"/>
          <w:b/>
          <w:sz w:val="24"/>
          <w:szCs w:val="24"/>
          <w:lang w:val="es-MX" w:eastAsia="ar-SA"/>
        </w:rPr>
        <w:t xml:space="preserve">RESOLUCIÓN DE RECURSO IMPUGNATIVO </w:t>
      </w:r>
      <w:r w:rsidRPr="007A5F45" w:rsidR="00707C99">
        <w:rPr>
          <w:rFonts w:ascii="Times New Roman" w:hAnsi="Times New Roman" w:cs="Times New Roman"/>
          <w:b/>
          <w:sz w:val="24"/>
          <w:szCs w:val="24"/>
          <w:lang w:val="es-MX" w:eastAsia="ar-SA"/>
        </w:rPr>
        <w:t>N</w:t>
      </w:r>
      <w:r w:rsidRPr="007A5F45" w:rsidR="00C50268">
        <w:rPr>
          <w:rFonts w:ascii="Times New Roman" w:hAnsi="Times New Roman" w:cs="Times New Roman"/>
          <w:b/>
          <w:sz w:val="24"/>
          <w:szCs w:val="24"/>
          <w:lang w:val="es-MX" w:eastAsia="ar-SA"/>
        </w:rPr>
        <w:t>ro.</w:t>
      </w:r>
      <w:r w:rsidRPr="007A5F45" w:rsidR="00707C99">
        <w:rPr>
          <w:rFonts w:ascii="Times New Roman" w:hAnsi="Times New Roman" w:cs="Times New Roman"/>
          <w:b/>
          <w:sz w:val="24"/>
          <w:szCs w:val="24"/>
          <w:lang w:val="es-MX" w:eastAsia="ar-SA"/>
        </w:rPr>
        <w:t xml:space="preserve"> </w:t>
      </w:r>
      <w:r w:rsidRPr="007A5F45" w:rsidR="00502DAA">
        <w:rPr>
          <w:rFonts w:ascii="Times New Roman" w:hAnsi="Times New Roman" w:cs="Times New Roman"/>
          <w:b/>
          <w:sz w:val="24"/>
          <w:szCs w:val="24"/>
          <w:lang w:val="es-MX" w:eastAsia="ar-SA"/>
        </w:rPr>
        <w:t>082/22</w:t>
      </w:r>
    </w:p>
    <w:p w:rsidRPr="007A5F45" w:rsidR="00707C99" w:rsidP="00272F4F" w:rsidRDefault="00707C99" w14:paraId="428240E5" w14:textId="06F06948">
      <w:pPr>
        <w:suppressAutoHyphens/>
        <w:spacing w:after="0" w:line="240" w:lineRule="auto"/>
        <w:jc w:val="center"/>
        <w:rPr>
          <w:rFonts w:ascii="Times New Roman" w:hAnsi="Times New Roman" w:eastAsia="Times New Roman" w:cs="Times New Roman"/>
          <w:b/>
          <w:bCs/>
          <w:sz w:val="24"/>
          <w:szCs w:val="24"/>
          <w:lang w:val="es-MX" w:eastAsia="ar-SA"/>
        </w:rPr>
      </w:pPr>
    </w:p>
    <w:p w:rsidRPr="007A5F45" w:rsidR="00B32325" w:rsidP="00272F4F" w:rsidRDefault="00B32325" w14:paraId="500397C4" w14:textId="77777777">
      <w:pPr>
        <w:suppressAutoHyphens/>
        <w:spacing w:after="0" w:line="240" w:lineRule="auto"/>
        <w:jc w:val="center"/>
        <w:rPr>
          <w:rFonts w:ascii="Times New Roman" w:hAnsi="Times New Roman" w:eastAsia="Times New Roman" w:cs="Times New Roman"/>
          <w:b/>
          <w:bCs/>
          <w:sz w:val="24"/>
          <w:szCs w:val="24"/>
          <w:lang w:val="es-MX" w:eastAsia="ar-SA"/>
        </w:rPr>
      </w:pPr>
    </w:p>
    <w:p w:rsidRPr="007A5F45" w:rsidR="00707C99" w:rsidP="00272F4F" w:rsidRDefault="00707C99" w14:paraId="1F0B0D14"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7A5F45">
        <w:rPr>
          <w:rFonts w:ascii="Times New Roman" w:hAnsi="Times New Roman" w:eastAsia="Times New Roman" w:cs="Times New Roman"/>
          <w:b/>
          <w:bCs/>
          <w:sz w:val="24"/>
          <w:szCs w:val="24"/>
          <w:lang w:val="es-MX" w:eastAsia="ar-SA"/>
        </w:rPr>
        <w:t>Vistos:</w:t>
      </w:r>
    </w:p>
    <w:p w:rsidRPr="007A5F45" w:rsidR="00707C99" w:rsidP="00B8028F" w:rsidRDefault="00582D26" w14:paraId="06017722" w14:textId="3C12A7E0">
      <w:pPr>
        <w:suppressAutoHyphens/>
        <w:spacing w:after="0" w:line="240" w:lineRule="auto"/>
        <w:jc w:val="both"/>
        <w:rPr>
          <w:rFonts w:ascii="Times New Roman" w:hAnsi="Times New Roman" w:eastAsia="Times New Roman" w:cs="Times New Roman"/>
          <w:b/>
          <w:bCs/>
          <w:sz w:val="24"/>
          <w:szCs w:val="24"/>
          <w:lang w:val="es-MX" w:eastAsia="ar-SA"/>
        </w:rPr>
      </w:pPr>
      <w:r w:rsidRPr="007A5F45">
        <w:rPr>
          <w:rFonts w:ascii="Times New Roman" w:hAnsi="Times New Roman" w:eastAsia="Times New Roman" w:cs="Times New Roman"/>
          <w:b/>
          <w:bCs/>
          <w:sz w:val="24"/>
          <w:szCs w:val="24"/>
          <w:lang w:val="es-MX" w:eastAsia="ar-SA"/>
        </w:rPr>
        <w:t xml:space="preserve">   </w:t>
      </w:r>
    </w:p>
    <w:p w:rsidRPr="00502DAA" w:rsidR="00CE61EA" w:rsidP="00CE61EA" w:rsidRDefault="00707C99" w14:paraId="0C579068" w14:textId="0BDB7C16">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67D20AD5" w:rsidR="00707C99">
        <w:rPr>
          <w:rFonts w:ascii="Times New Roman" w:hAnsi="Times New Roman" w:eastAsia="Times New Roman" w:cs="Times New Roman"/>
          <w:sz w:val="24"/>
          <w:szCs w:val="24"/>
          <w:lang w:val="es-ES" w:eastAsia="ar-SA"/>
        </w:rPr>
        <w:t xml:space="preserve">El </w:t>
      </w:r>
      <w:r w:rsidRPr="67D20AD5" w:rsidR="0032132E">
        <w:rPr>
          <w:rFonts w:ascii="Times New Roman" w:hAnsi="Times New Roman" w:eastAsia="Times New Roman" w:cs="Times New Roman"/>
          <w:sz w:val="24"/>
          <w:szCs w:val="24"/>
          <w:lang w:val="es-ES" w:eastAsia="ar-SA"/>
        </w:rPr>
        <w:t>recurso</w:t>
      </w:r>
      <w:r w:rsidRPr="67D20AD5" w:rsidR="00201C0D">
        <w:rPr>
          <w:rFonts w:ascii="Times New Roman" w:hAnsi="Times New Roman" w:eastAsia="Times New Roman" w:cs="Times New Roman"/>
          <w:sz w:val="24"/>
          <w:szCs w:val="24"/>
          <w:lang w:val="es-ES" w:eastAsia="ar-SA"/>
        </w:rPr>
        <w:t xml:space="preserve"> </w:t>
      </w:r>
      <w:r w:rsidRPr="67D20AD5" w:rsidR="00FF41F3">
        <w:rPr>
          <w:rFonts w:ascii="Times New Roman" w:hAnsi="Times New Roman" w:eastAsia="Times New Roman" w:cs="Times New Roman"/>
          <w:sz w:val="24"/>
          <w:szCs w:val="24"/>
          <w:lang w:val="es-ES" w:eastAsia="ar-SA"/>
        </w:rPr>
        <w:t xml:space="preserve">de impugnación </w:t>
      </w:r>
      <w:r w:rsidRPr="67D20AD5" w:rsidR="000C6AAB">
        <w:rPr>
          <w:rFonts w:ascii="Times New Roman" w:hAnsi="Times New Roman" w:eastAsia="Times New Roman" w:cs="Times New Roman"/>
          <w:sz w:val="24"/>
          <w:szCs w:val="24"/>
          <w:lang w:val="es-ES" w:eastAsia="ar-SA"/>
        </w:rPr>
        <w:t xml:space="preserve">presentado con </w:t>
      </w:r>
      <w:r w:rsidRPr="67D20AD5" w:rsidR="004345D1">
        <w:rPr>
          <w:rFonts w:ascii="Times New Roman" w:hAnsi="Times New Roman" w:eastAsia="Times New Roman" w:cs="Times New Roman"/>
          <w:sz w:val="24"/>
          <w:szCs w:val="24"/>
          <w:lang w:val="es-ES" w:eastAsia="ar-SA"/>
        </w:rPr>
        <w:t>fecha</w:t>
      </w:r>
      <w:r w:rsidRPr="67D20AD5" w:rsidR="00EA44EF">
        <w:rPr>
          <w:rFonts w:ascii="Times New Roman" w:hAnsi="Times New Roman" w:eastAsia="Times New Roman" w:cs="Times New Roman"/>
          <w:sz w:val="24"/>
          <w:szCs w:val="24"/>
          <w:lang w:val="es-ES" w:eastAsia="ar-SA"/>
        </w:rPr>
        <w:t xml:space="preserve"> </w:t>
      </w:r>
      <w:r w:rsidRPr="67D20AD5" w:rsidR="00AD40B4">
        <w:rPr>
          <w:rFonts w:ascii="Times New Roman" w:hAnsi="Times New Roman" w:eastAsia="Times New Roman" w:cs="Times New Roman"/>
          <w:sz w:val="24"/>
          <w:szCs w:val="24"/>
          <w:lang w:val="es-ES" w:eastAsia="ar-SA"/>
        </w:rPr>
        <w:t>17 de octubre</w:t>
      </w:r>
      <w:r w:rsidRPr="67D20AD5" w:rsidR="00491ED7">
        <w:rPr>
          <w:rFonts w:ascii="Times New Roman" w:hAnsi="Times New Roman" w:eastAsia="Times New Roman" w:cs="Times New Roman"/>
          <w:sz w:val="24"/>
          <w:szCs w:val="24"/>
          <w:lang w:val="es-ES" w:eastAsia="ar-SA"/>
        </w:rPr>
        <w:t xml:space="preserve"> de 2022 p</w:t>
      </w:r>
      <w:r w:rsidRPr="67D20AD5" w:rsidR="00851B25">
        <w:rPr>
          <w:rFonts w:ascii="Times New Roman" w:hAnsi="Times New Roman" w:eastAsia="Times New Roman" w:cs="Times New Roman"/>
          <w:sz w:val="24"/>
          <w:szCs w:val="24"/>
          <w:lang w:val="es-ES" w:eastAsia="ar-SA"/>
        </w:rPr>
        <w:t xml:space="preserve">or </w:t>
      </w:r>
      <w:r w:rsidRPr="67D20AD5" w:rsidR="59122F46">
        <w:rPr>
          <w:rFonts w:ascii="Times New Roman" w:hAnsi="Times New Roman" w:eastAsia="Times New Roman" w:cs="Times New Roman"/>
          <w:b w:val="1"/>
          <w:bCs w:val="1"/>
          <w:sz w:val="24"/>
          <w:szCs w:val="24"/>
          <w:lang w:val="es-PE" w:eastAsia="es-ES"/>
        </w:rPr>
        <w:t>...............................................................................................................</w:t>
      </w:r>
      <w:r w:rsidRPr="67D20AD5" w:rsidR="00AD40B4">
        <w:rPr>
          <w:rFonts w:ascii="Times New Roman" w:hAnsi="Times New Roman" w:cs="Times New Roman"/>
          <w:sz w:val="24"/>
          <w:szCs w:val="24"/>
          <w:lang w:val="es-ES"/>
        </w:rPr>
        <w:t xml:space="preserve">, representada por su Titular Gerente, don </w:t>
      </w:r>
      <w:r w:rsidRPr="67D20AD5" w:rsidR="12CAB772">
        <w:rPr>
          <w:rFonts w:ascii="Times New Roman" w:hAnsi="Times New Roman" w:cs="Times New Roman"/>
          <w:b w:val="1"/>
          <w:bCs w:val="1"/>
          <w:sz w:val="24"/>
          <w:szCs w:val="24"/>
          <w:lang w:val="es-ES"/>
        </w:rPr>
        <w:t>.......................................................................</w:t>
      </w:r>
      <w:r w:rsidRPr="67D20AD5" w:rsidR="00AD40B4">
        <w:rPr>
          <w:rFonts w:ascii="Times New Roman" w:hAnsi="Times New Roman" w:cs="Times New Roman"/>
          <w:sz w:val="24"/>
          <w:szCs w:val="24"/>
          <w:lang w:val="es-PE"/>
        </w:rPr>
        <w:t>, según representación acreditada en el expediente,</w:t>
      </w:r>
      <w:r w:rsidRPr="67D20AD5" w:rsidR="00AD40B4">
        <w:rPr>
          <w:rFonts w:ascii="Times New Roman" w:hAnsi="Times New Roman" w:eastAsia="Times New Roman" w:cs="Times New Roman"/>
          <w:sz w:val="24"/>
          <w:szCs w:val="24"/>
          <w:lang w:val="es-ES" w:eastAsia="ar-SA"/>
        </w:rPr>
        <w:t xml:space="preserve"> </w:t>
      </w:r>
      <w:r w:rsidRPr="67D20AD5" w:rsidR="00EA44EF">
        <w:rPr>
          <w:rFonts w:ascii="Times New Roman" w:hAnsi="Times New Roman" w:eastAsia="Times New Roman" w:cs="Times New Roman"/>
          <w:sz w:val="24"/>
          <w:szCs w:val="24"/>
          <w:lang w:val="es-ES" w:eastAsia="ar-SA"/>
        </w:rPr>
        <w:t xml:space="preserve">respecto de la Resolución Nro. </w:t>
      </w:r>
      <w:r w:rsidRPr="67D20AD5" w:rsidR="00AD40B4">
        <w:rPr>
          <w:rFonts w:ascii="Times New Roman" w:hAnsi="Times New Roman" w:eastAsia="Times New Roman" w:cs="Times New Roman"/>
          <w:sz w:val="24"/>
          <w:szCs w:val="24"/>
          <w:lang w:val="es-ES" w:eastAsia="ar-SA"/>
        </w:rPr>
        <w:t>202</w:t>
      </w:r>
      <w:r w:rsidRPr="67D20AD5" w:rsidR="00EA44EF">
        <w:rPr>
          <w:rFonts w:ascii="Times New Roman" w:hAnsi="Times New Roman" w:eastAsia="Times New Roman" w:cs="Times New Roman"/>
          <w:sz w:val="24"/>
          <w:szCs w:val="24"/>
          <w:lang w:val="es-ES" w:eastAsia="ar-SA"/>
        </w:rPr>
        <w:t xml:space="preserve">/22, de fecha </w:t>
      </w:r>
      <w:r w:rsidRPr="67D20AD5" w:rsidR="00AD40B4">
        <w:rPr>
          <w:rFonts w:ascii="Times New Roman" w:hAnsi="Times New Roman" w:eastAsia="Times New Roman" w:cs="Times New Roman"/>
          <w:sz w:val="24"/>
          <w:szCs w:val="24"/>
          <w:lang w:val="es-ES" w:eastAsia="ar-SA"/>
        </w:rPr>
        <w:t>11 de octubre</w:t>
      </w:r>
      <w:r w:rsidRPr="67D20AD5" w:rsidR="00CE61EA">
        <w:rPr>
          <w:rFonts w:ascii="Times New Roman" w:hAnsi="Times New Roman" w:eastAsia="Times New Roman" w:cs="Times New Roman"/>
          <w:sz w:val="24"/>
          <w:szCs w:val="24"/>
          <w:lang w:val="es-ES" w:eastAsia="ar-SA"/>
        </w:rPr>
        <w:t xml:space="preserve"> de 2022</w:t>
      </w:r>
      <w:r w:rsidRPr="67D20AD5" w:rsidR="00EA44EF">
        <w:rPr>
          <w:rFonts w:ascii="Times New Roman" w:hAnsi="Times New Roman" w:eastAsia="Times New Roman" w:cs="Times New Roman"/>
          <w:sz w:val="24"/>
          <w:szCs w:val="24"/>
          <w:lang w:val="es-ES" w:eastAsia="ar-SA"/>
        </w:rPr>
        <w:t xml:space="preserve">, emitida por esta Defensoría del Asegurado (DEFASEG), que declaró </w:t>
      </w:r>
      <w:r w:rsidRPr="67D20AD5" w:rsidR="00CE61EA">
        <w:rPr>
          <w:rFonts w:ascii="Times New Roman" w:hAnsi="Times New Roman" w:eastAsia="Times New Roman" w:cs="Times New Roman"/>
          <w:b w:val="1"/>
          <w:bCs w:val="1"/>
          <w:sz w:val="24"/>
          <w:szCs w:val="24"/>
          <w:lang w:val="es-ES" w:eastAsia="ar-SA"/>
        </w:rPr>
        <w:t>IN</w:t>
      </w:r>
      <w:r w:rsidRPr="67D20AD5" w:rsidR="00EA44EF">
        <w:rPr>
          <w:rFonts w:ascii="Times New Roman" w:hAnsi="Times New Roman" w:eastAsia="Times New Roman" w:cs="Times New Roman"/>
          <w:b w:val="1"/>
          <w:bCs w:val="1"/>
          <w:sz w:val="24"/>
          <w:szCs w:val="24"/>
          <w:lang w:val="es-ES" w:eastAsia="ar-SA"/>
        </w:rPr>
        <w:t>FUNDADA</w:t>
      </w:r>
      <w:r w:rsidRPr="67D20AD5" w:rsidR="00EA44EF">
        <w:rPr>
          <w:rFonts w:ascii="Times New Roman" w:hAnsi="Times New Roman" w:eastAsia="Times New Roman" w:cs="Times New Roman"/>
          <w:sz w:val="24"/>
          <w:szCs w:val="24"/>
          <w:lang w:val="es-ES" w:eastAsia="ar-SA"/>
        </w:rPr>
        <w:t xml:space="preserve"> </w:t>
      </w:r>
      <w:r w:rsidRPr="67D20AD5" w:rsidR="00CE61EA">
        <w:rPr>
          <w:rFonts w:ascii="Times New Roman" w:hAnsi="Times New Roman" w:eastAsia="Arial Unicode MS" w:cs="Times New Roman"/>
          <w:sz w:val="24"/>
          <w:szCs w:val="24"/>
          <w:lang w:val="es-ES"/>
        </w:rPr>
        <w:t>su</w:t>
      </w:r>
      <w:r w:rsidRPr="67D20AD5" w:rsidR="00EA44EF">
        <w:rPr>
          <w:rFonts w:ascii="Times New Roman" w:hAnsi="Times New Roman" w:eastAsia="Arial Unicode MS" w:cs="Times New Roman"/>
          <w:sz w:val="24"/>
          <w:szCs w:val="24"/>
          <w:lang w:val="es-PE"/>
        </w:rPr>
        <w:t xml:space="preserve"> reclamación interpuesta </w:t>
      </w:r>
      <w:r w:rsidRPr="67D20AD5" w:rsidR="00CE61EA">
        <w:rPr>
          <w:rFonts w:ascii="Times New Roman" w:hAnsi="Times New Roman" w:eastAsia="Arial Unicode MS" w:cs="Times New Roman"/>
          <w:sz w:val="24"/>
          <w:szCs w:val="24"/>
          <w:lang w:val="es-PE"/>
        </w:rPr>
        <w:t xml:space="preserve">contra </w:t>
      </w:r>
      <w:bookmarkStart w:name="OLE_LINK2" w:id="0"/>
      <w:r w:rsidRPr="67D20AD5" w:rsidR="015F70BC">
        <w:rPr>
          <w:rFonts w:ascii="Times New Roman" w:hAnsi="Times New Roman" w:eastAsia="Arial Unicode MS" w:cs="Times New Roman"/>
          <w:b w:val="1"/>
          <w:bCs w:val="1"/>
          <w:sz w:val="24"/>
          <w:szCs w:val="24"/>
          <w:lang w:val="es-PE"/>
        </w:rPr>
        <w:t>.............................................................................</w:t>
      </w:r>
      <w:r w:rsidRPr="67D20AD5" w:rsidR="00CE61EA">
        <w:rPr>
          <w:rFonts w:ascii="Times New Roman" w:hAnsi="Times New Roman" w:cs="Times New Roman"/>
          <w:b w:val="1"/>
          <w:bCs w:val="1"/>
          <w:sz w:val="24"/>
          <w:szCs w:val="24"/>
          <w:lang w:val="es-PE"/>
        </w:rPr>
        <w:t xml:space="preserve"> (</w:t>
      </w:r>
      <w:r w:rsidRPr="67D20AD5" w:rsidR="31543CA4">
        <w:rPr>
          <w:rFonts w:ascii="Times New Roman" w:hAnsi="Times New Roman" w:cs="Times New Roman"/>
          <w:b w:val="1"/>
          <w:bCs w:val="1"/>
          <w:sz w:val="24"/>
          <w:szCs w:val="24"/>
          <w:lang w:val="es-PE"/>
        </w:rPr>
        <w:t>............................</w:t>
      </w:r>
      <w:r w:rsidRPr="67D20AD5" w:rsidR="00CE61EA">
        <w:rPr>
          <w:rFonts w:ascii="Times New Roman" w:hAnsi="Times New Roman" w:cs="Times New Roman"/>
          <w:b w:val="1"/>
          <w:bCs w:val="1"/>
          <w:sz w:val="24"/>
          <w:szCs w:val="24"/>
          <w:lang w:val="es-PE"/>
        </w:rPr>
        <w:t>)</w:t>
      </w:r>
      <w:r w:rsidRPr="67D20AD5" w:rsidR="00CE61EA">
        <w:rPr>
          <w:rFonts w:ascii="Times New Roman" w:hAnsi="Times New Roman" w:cs="Times New Roman"/>
          <w:sz w:val="24"/>
          <w:szCs w:val="24"/>
          <w:lang w:val="es-PE"/>
        </w:rPr>
        <w:t xml:space="preserve"> sobre otorgamiento de</w:t>
      </w:r>
      <w:r w:rsidRPr="67D20AD5" w:rsidR="00CE61EA">
        <w:rPr>
          <w:rFonts w:ascii="Times New Roman" w:hAnsi="Times New Roman" w:eastAsia="Times New Roman" w:cs="Times New Roman"/>
          <w:sz w:val="24"/>
          <w:szCs w:val="24"/>
          <w:lang w:val="es-PE" w:eastAsia="es-ES"/>
        </w:rPr>
        <w:t xml:space="preserve"> cobertura al siniestro </w:t>
      </w:r>
      <w:r w:rsidRPr="67D20AD5" w:rsidR="00AD40B4">
        <w:rPr>
          <w:rFonts w:ascii="Times New Roman" w:hAnsi="Times New Roman" w:eastAsia="Times New Roman" w:cs="Times New Roman"/>
          <w:sz w:val="24"/>
          <w:szCs w:val="24"/>
          <w:lang w:val="es-PE" w:eastAsia="es-ES"/>
        </w:rPr>
        <w:t>reclamado, de fecha 14 de marzo de 2022</w:t>
      </w:r>
      <w:r w:rsidRPr="67D20AD5" w:rsidR="00AD40B4">
        <w:rPr>
          <w:rFonts w:ascii="Times New Roman" w:hAnsi="Times New Roman" w:cs="Times New Roman"/>
          <w:sz w:val="24"/>
          <w:szCs w:val="24"/>
          <w:lang w:val="es-ES" w:eastAsia="es-ES"/>
        </w:rPr>
        <w:t>,</w:t>
      </w:r>
      <w:r w:rsidRPr="67D20AD5" w:rsidR="00AD40B4">
        <w:rPr>
          <w:rFonts w:ascii="Times New Roman" w:hAnsi="Times New Roman" w:eastAsia="Times New Roman" w:cs="Times New Roman"/>
          <w:sz w:val="24"/>
          <w:szCs w:val="24"/>
          <w:lang w:val="es-ES" w:eastAsia="es-ES"/>
        </w:rPr>
        <w:t xml:space="preserve"> conforme</w:t>
      </w:r>
      <w:r w:rsidRPr="67D20AD5" w:rsidR="00AD40B4">
        <w:rPr>
          <w:rFonts w:ascii="Times New Roman" w:hAnsi="Times New Roman" w:eastAsia="Times New Roman" w:cs="Times New Roman"/>
          <w:sz w:val="24"/>
          <w:szCs w:val="24"/>
          <w:lang w:val="es-PE" w:eastAsia="es-ES"/>
        </w:rPr>
        <w:t xml:space="preserve"> a los términos y condiciones del </w:t>
      </w:r>
      <w:r w:rsidRPr="67D20AD5" w:rsidR="00AD40B4">
        <w:rPr>
          <w:rFonts w:ascii="Times New Roman" w:hAnsi="Times New Roman" w:cs="Times New Roman"/>
          <w:sz w:val="24"/>
          <w:szCs w:val="24"/>
          <w:lang w:val="es-ES"/>
        </w:rPr>
        <w:t>Seguro</w:t>
      </w:r>
      <w:r w:rsidRPr="67D20AD5" w:rsidR="00AD40B4">
        <w:rPr>
          <w:rFonts w:ascii="Times New Roman" w:hAnsi="Times New Roman" w:cs="Times New Roman"/>
          <w:sz w:val="24"/>
          <w:szCs w:val="24"/>
          <w:lang w:val="es-PE"/>
        </w:rPr>
        <w:t xml:space="preserve"> Vehicular, póliza Nro. </w:t>
      </w:r>
      <w:r w:rsidRPr="67D20AD5" w:rsidR="4A44460E">
        <w:rPr>
          <w:rFonts w:ascii="Times New Roman" w:hAnsi="Times New Roman" w:cs="Times New Roman"/>
          <w:sz w:val="24"/>
          <w:szCs w:val="24"/>
          <w:lang w:val="es-PE"/>
        </w:rPr>
        <w:t>.......................</w:t>
      </w:r>
      <w:r w:rsidRPr="67D20AD5" w:rsidR="00AD40B4">
        <w:rPr>
          <w:rFonts w:ascii="Times New Roman" w:hAnsi="Times New Roman" w:eastAsia="Times New Roman" w:cs="Times New Roman"/>
          <w:sz w:val="24"/>
          <w:szCs w:val="24"/>
          <w:lang w:val="es-PE" w:eastAsia="es-ES"/>
        </w:rPr>
        <w:t>;</w:t>
      </w:r>
    </w:p>
    <w:p w:rsidRPr="00502DAA" w:rsidR="00AD40B4" w:rsidP="00CE61EA" w:rsidRDefault="00AD40B4" w14:paraId="2B6061B2"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p>
    <w:bookmarkEnd w:id="0"/>
    <w:p w:rsidRPr="00502DAA" w:rsidR="000E3307" w:rsidP="00331B11" w:rsidRDefault="00707C99" w14:paraId="3FE880DF" w14:textId="318B468B">
      <w:pPr>
        <w:suppressAutoHyphens/>
        <w:spacing w:after="0" w:line="240" w:lineRule="auto"/>
        <w:jc w:val="both"/>
        <w:rPr>
          <w:rFonts w:ascii="Times New Roman" w:hAnsi="Times New Roman" w:eastAsia="Times New Roman" w:cs="Times New Roman"/>
          <w:bCs/>
          <w:sz w:val="24"/>
          <w:szCs w:val="24"/>
          <w:lang w:val="es-MX" w:eastAsia="ar-SA"/>
        </w:rPr>
      </w:pPr>
      <w:r w:rsidRPr="00502DAA">
        <w:rPr>
          <w:rFonts w:ascii="Times New Roman" w:hAnsi="Times New Roman" w:eastAsia="Times New Roman" w:cs="Times New Roman"/>
          <w:bCs/>
          <w:sz w:val="24"/>
          <w:szCs w:val="24"/>
          <w:lang w:val="es-MX" w:eastAsia="ar-SA"/>
        </w:rPr>
        <w:t xml:space="preserve">Que, </w:t>
      </w:r>
      <w:r w:rsidRPr="00502DAA" w:rsidR="00F16CF9">
        <w:rPr>
          <w:rFonts w:ascii="Times New Roman" w:hAnsi="Times New Roman" w:eastAsia="Times New Roman" w:cs="Times New Roman"/>
          <w:bCs/>
          <w:sz w:val="24"/>
          <w:szCs w:val="24"/>
          <w:lang w:val="es-MX" w:eastAsia="ar-SA"/>
        </w:rPr>
        <w:t>a través de</w:t>
      </w:r>
      <w:r w:rsidRPr="00502DAA">
        <w:rPr>
          <w:rFonts w:ascii="Times New Roman" w:hAnsi="Times New Roman" w:eastAsia="Times New Roman" w:cs="Times New Roman"/>
          <w:bCs/>
          <w:sz w:val="24"/>
          <w:szCs w:val="24"/>
          <w:lang w:val="es-MX" w:eastAsia="ar-SA"/>
        </w:rPr>
        <w:t>l señalado recurso</w:t>
      </w:r>
      <w:r w:rsidRPr="00502DAA" w:rsidR="003F1B5F">
        <w:rPr>
          <w:rFonts w:ascii="Times New Roman" w:hAnsi="Times New Roman" w:eastAsia="Times New Roman" w:cs="Times New Roman"/>
          <w:bCs/>
          <w:sz w:val="24"/>
          <w:szCs w:val="24"/>
          <w:lang w:val="es-MX" w:eastAsia="ar-SA"/>
        </w:rPr>
        <w:t>,</w:t>
      </w:r>
      <w:r w:rsidRPr="00502DAA" w:rsidR="00506E10">
        <w:rPr>
          <w:rFonts w:ascii="Times New Roman" w:hAnsi="Times New Roman" w:eastAsia="Times New Roman" w:cs="Times New Roman"/>
          <w:bCs/>
          <w:sz w:val="24"/>
          <w:szCs w:val="24"/>
          <w:lang w:val="es-MX" w:eastAsia="ar-SA"/>
        </w:rPr>
        <w:t xml:space="preserve"> </w:t>
      </w:r>
      <w:r w:rsidRPr="00502DAA" w:rsidR="00CE61EA">
        <w:rPr>
          <w:rFonts w:ascii="Times New Roman" w:hAnsi="Times New Roman" w:cs="Times New Roman"/>
          <w:sz w:val="24"/>
          <w:szCs w:val="24"/>
          <w:lang w:val="es-MX"/>
        </w:rPr>
        <w:t>la reclamante</w:t>
      </w:r>
      <w:r w:rsidRPr="00502DAA" w:rsidR="00F006FB">
        <w:rPr>
          <w:rFonts w:ascii="Times New Roman" w:hAnsi="Times New Roman" w:cs="Times New Roman"/>
          <w:sz w:val="24"/>
          <w:szCs w:val="24"/>
          <w:lang w:val="es-ES"/>
        </w:rPr>
        <w:t xml:space="preserve"> </w:t>
      </w:r>
      <w:r w:rsidRPr="00502DAA" w:rsidR="00FA65D2">
        <w:rPr>
          <w:rFonts w:ascii="Times New Roman" w:hAnsi="Times New Roman" w:eastAsia="Times New Roman" w:cs="Times New Roman"/>
          <w:bCs/>
          <w:sz w:val="24"/>
          <w:szCs w:val="24"/>
          <w:lang w:val="es-MX" w:eastAsia="ar-SA"/>
        </w:rPr>
        <w:t>cuestiona</w:t>
      </w:r>
      <w:r w:rsidRPr="00502DAA" w:rsidR="0026770D">
        <w:rPr>
          <w:rFonts w:ascii="Times New Roman" w:hAnsi="Times New Roman" w:eastAsia="Times New Roman" w:cs="Times New Roman"/>
          <w:bCs/>
          <w:sz w:val="24"/>
          <w:szCs w:val="24"/>
          <w:lang w:val="es-MX" w:eastAsia="ar-SA"/>
        </w:rPr>
        <w:t xml:space="preserve"> </w:t>
      </w:r>
      <w:r w:rsidRPr="00502DAA" w:rsidR="009272D7">
        <w:rPr>
          <w:rFonts w:ascii="Times New Roman" w:hAnsi="Times New Roman" w:eastAsia="Times New Roman" w:cs="Times New Roman"/>
          <w:bCs/>
          <w:sz w:val="24"/>
          <w:szCs w:val="24"/>
          <w:lang w:val="es-MX" w:eastAsia="ar-SA"/>
        </w:rPr>
        <w:t>l</w:t>
      </w:r>
      <w:r w:rsidRPr="00502DAA" w:rsidR="003F1B5F">
        <w:rPr>
          <w:rFonts w:ascii="Times New Roman" w:hAnsi="Times New Roman" w:eastAsia="Times New Roman" w:cs="Times New Roman"/>
          <w:bCs/>
          <w:sz w:val="24"/>
          <w:szCs w:val="24"/>
          <w:lang w:val="es-MX" w:eastAsia="ar-SA"/>
        </w:rPr>
        <w:t>o resuelto</w:t>
      </w:r>
      <w:r w:rsidRPr="00502DAA" w:rsidR="007769E9">
        <w:rPr>
          <w:rFonts w:ascii="Times New Roman" w:hAnsi="Times New Roman" w:eastAsia="Times New Roman" w:cs="Times New Roman"/>
          <w:bCs/>
          <w:sz w:val="24"/>
          <w:szCs w:val="24"/>
          <w:lang w:val="es-MX" w:eastAsia="ar-SA"/>
        </w:rPr>
        <w:t xml:space="preserve"> por </w:t>
      </w:r>
      <w:r w:rsidRPr="00502DAA" w:rsidR="00506E10">
        <w:rPr>
          <w:rFonts w:ascii="Times New Roman" w:hAnsi="Times New Roman" w:eastAsia="Times New Roman" w:cs="Times New Roman"/>
          <w:bCs/>
          <w:sz w:val="24"/>
          <w:szCs w:val="24"/>
          <w:lang w:val="es-MX" w:eastAsia="ar-SA"/>
        </w:rPr>
        <w:t>e</w:t>
      </w:r>
      <w:r w:rsidRPr="00502DAA" w:rsidR="00016A8F">
        <w:rPr>
          <w:rFonts w:ascii="Times New Roman" w:hAnsi="Times New Roman" w:eastAsia="Times New Roman" w:cs="Times New Roman"/>
          <w:bCs/>
          <w:sz w:val="24"/>
          <w:szCs w:val="24"/>
          <w:lang w:val="es-MX" w:eastAsia="ar-SA"/>
        </w:rPr>
        <w:t>ste colegiado</w:t>
      </w:r>
      <w:r w:rsidRPr="00502DAA" w:rsidR="007769E9">
        <w:rPr>
          <w:rFonts w:ascii="Times New Roman" w:hAnsi="Times New Roman" w:eastAsia="Times New Roman" w:cs="Times New Roman"/>
          <w:bCs/>
          <w:sz w:val="24"/>
          <w:szCs w:val="24"/>
          <w:lang w:val="es-MX" w:eastAsia="ar-SA"/>
        </w:rPr>
        <w:t>,</w:t>
      </w:r>
      <w:r w:rsidRPr="00502DAA" w:rsidR="00055D8B">
        <w:rPr>
          <w:rFonts w:ascii="Times New Roman" w:hAnsi="Times New Roman" w:eastAsia="Times New Roman" w:cs="Times New Roman"/>
          <w:bCs/>
          <w:sz w:val="24"/>
          <w:szCs w:val="24"/>
          <w:lang w:val="es-MX" w:eastAsia="ar-SA"/>
        </w:rPr>
        <w:t xml:space="preserve"> </w:t>
      </w:r>
      <w:r w:rsidRPr="00502DAA" w:rsidR="00ED37A5">
        <w:rPr>
          <w:rFonts w:ascii="Times New Roman" w:hAnsi="Times New Roman" w:eastAsia="Times New Roman" w:cs="Times New Roman"/>
          <w:bCs/>
          <w:sz w:val="24"/>
          <w:szCs w:val="24"/>
          <w:lang w:val="es-MX" w:eastAsia="ar-SA"/>
        </w:rPr>
        <w:t xml:space="preserve">destacando resumidamente </w:t>
      </w:r>
      <w:r w:rsidRPr="00502DAA" w:rsidR="00972C40">
        <w:rPr>
          <w:rFonts w:ascii="Times New Roman" w:hAnsi="Times New Roman" w:eastAsia="Times New Roman" w:cs="Times New Roman"/>
          <w:bCs/>
          <w:sz w:val="24"/>
          <w:szCs w:val="24"/>
          <w:lang w:val="es-MX" w:eastAsia="ar-SA"/>
        </w:rPr>
        <w:t>lo siguiente:</w:t>
      </w:r>
      <w:r w:rsidRPr="00502DAA" w:rsidR="009D6DA9">
        <w:rPr>
          <w:rFonts w:ascii="Times New Roman" w:hAnsi="Times New Roman" w:eastAsia="Times New Roman" w:cs="Times New Roman"/>
          <w:bCs/>
          <w:sz w:val="24"/>
          <w:szCs w:val="24"/>
          <w:lang w:val="es-MX" w:eastAsia="ar-SA"/>
        </w:rPr>
        <w:t xml:space="preserve"> </w:t>
      </w:r>
      <w:r w:rsidRPr="00502DAA" w:rsidR="000E3307">
        <w:rPr>
          <w:rFonts w:ascii="Times New Roman" w:hAnsi="Times New Roman" w:eastAsia="Times New Roman" w:cs="Times New Roman"/>
          <w:bCs/>
          <w:sz w:val="24"/>
          <w:szCs w:val="24"/>
          <w:lang w:val="es-MX" w:eastAsia="ar-SA"/>
        </w:rPr>
        <w:t>a)</w:t>
      </w:r>
      <w:r w:rsidRPr="00502DAA" w:rsidR="00CE61EA">
        <w:rPr>
          <w:rFonts w:ascii="Times New Roman" w:hAnsi="Times New Roman" w:eastAsia="Times New Roman" w:cs="Times New Roman"/>
          <w:bCs/>
          <w:sz w:val="24"/>
          <w:szCs w:val="24"/>
          <w:lang w:val="es-MX" w:eastAsia="ar-SA"/>
        </w:rPr>
        <w:t xml:space="preserve"> </w:t>
      </w:r>
      <w:r w:rsidRPr="00502DAA" w:rsidR="00EF6840">
        <w:rPr>
          <w:rFonts w:ascii="Times New Roman" w:hAnsi="Times New Roman" w:eastAsia="Times New Roman" w:cs="Times New Roman"/>
          <w:bCs/>
          <w:sz w:val="24"/>
          <w:szCs w:val="24"/>
          <w:lang w:val="es-MX" w:eastAsia="ar-SA"/>
        </w:rPr>
        <w:t>Nu</w:t>
      </w:r>
      <w:r w:rsidRPr="00502DAA" w:rsidR="00816670">
        <w:rPr>
          <w:rFonts w:ascii="Times New Roman" w:hAnsi="Times New Roman" w:eastAsia="Times New Roman" w:cs="Times New Roman"/>
          <w:bCs/>
          <w:sz w:val="24"/>
          <w:szCs w:val="24"/>
          <w:lang w:val="es-MX" w:eastAsia="ar-SA"/>
        </w:rPr>
        <w:t>n</w:t>
      </w:r>
      <w:r w:rsidRPr="00502DAA" w:rsidR="00EF6840">
        <w:rPr>
          <w:rFonts w:ascii="Times New Roman" w:hAnsi="Times New Roman" w:eastAsia="Times New Roman" w:cs="Times New Roman"/>
          <w:bCs/>
          <w:sz w:val="24"/>
          <w:szCs w:val="24"/>
          <w:lang w:val="es-MX" w:eastAsia="ar-SA"/>
        </w:rPr>
        <w:t xml:space="preserve">ca ha señalado que el siniestro se produjo a las 08:00 horas ni que el vehículo estaba en dicha hora en jirón Héctor Arellano 105, La Victoria, lo cual corresponde a una información errada introducida por la Policía Nacional del Perú, no habiéndose consignado correctamente los datos que proporcionó en su oportunidad, b) El colegiado hace primar un formalismo sobre la verdad material de lo sucedido, para lo cual invoca cierta ampliación a la denuncia policial de fecha 16 de octubre de 2022, en la cual se declara cierta aclaración, </w:t>
      </w:r>
      <w:r w:rsidRPr="00502DAA" w:rsidR="00816670">
        <w:rPr>
          <w:rFonts w:ascii="Times New Roman" w:hAnsi="Times New Roman" w:eastAsia="Times New Roman" w:cs="Times New Roman"/>
          <w:bCs/>
          <w:sz w:val="24"/>
          <w:szCs w:val="24"/>
          <w:lang w:val="es-MX" w:eastAsia="ar-SA"/>
        </w:rPr>
        <w:t xml:space="preserve">y </w:t>
      </w:r>
      <w:r w:rsidRPr="00502DAA" w:rsidR="00EF6840">
        <w:rPr>
          <w:rFonts w:ascii="Times New Roman" w:hAnsi="Times New Roman" w:eastAsia="Times New Roman" w:cs="Times New Roman"/>
          <w:bCs/>
          <w:sz w:val="24"/>
          <w:szCs w:val="24"/>
          <w:lang w:val="es-MX" w:eastAsia="ar-SA"/>
        </w:rPr>
        <w:t>c) De acuerdo a la aclaración realizada, la hora del siniestro no fue a las 08:00 horas sino a las 12:55 horas, lo cual corresponde con el reporte del GPS, hallándose el vehículo en</w:t>
      </w:r>
      <w:r w:rsidRPr="00502DAA" w:rsidR="00816670">
        <w:rPr>
          <w:rFonts w:ascii="Times New Roman" w:hAnsi="Times New Roman" w:eastAsia="Times New Roman" w:cs="Times New Roman"/>
          <w:bCs/>
          <w:sz w:val="24"/>
          <w:szCs w:val="24"/>
          <w:lang w:val="es-MX" w:eastAsia="ar-SA"/>
        </w:rPr>
        <w:t xml:space="preserve"> jirón Héctor Arellano 105, La Victoria, por lo cual no se ha incurrido en declaraciones contradictorias, no habiéndose generado ninguna declaración fraudulenta.  En consecuencia, solicita que se revoque lo resuelto y se declare fundada la reclamación;</w:t>
      </w:r>
    </w:p>
    <w:p w:rsidRPr="00502DAA" w:rsidR="000E3307" w:rsidP="007E5476" w:rsidRDefault="000E3307" w14:paraId="71E71FCD"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02DAA" w:rsidR="00EE3FC7" w:rsidP="00EE3FC7" w:rsidRDefault="00C16668" w14:paraId="5B2EE903" w14:textId="3FA3DD70">
      <w:pPr>
        <w:suppressAutoHyphens/>
        <w:spacing w:after="0" w:line="240" w:lineRule="auto"/>
        <w:jc w:val="both"/>
        <w:rPr>
          <w:rFonts w:ascii="Times New Roman" w:hAnsi="Times New Roman" w:cs="Times New Roman"/>
          <w:sz w:val="24"/>
          <w:szCs w:val="24"/>
          <w:lang w:val="es-PE"/>
        </w:rPr>
      </w:pPr>
      <w:r w:rsidRPr="67D20AD5" w:rsidR="00C16668">
        <w:rPr>
          <w:rFonts w:ascii="Times New Roman" w:hAnsi="Times New Roman" w:eastAsia="Times New Roman" w:cs="Times New Roman"/>
          <w:sz w:val="24"/>
          <w:szCs w:val="24"/>
          <w:lang w:val="es-MX" w:eastAsia="ar-SA"/>
        </w:rPr>
        <w:t>Que, habi</w:t>
      </w:r>
      <w:r w:rsidRPr="67D20AD5" w:rsidR="00284DD6">
        <w:rPr>
          <w:rFonts w:ascii="Times New Roman" w:hAnsi="Times New Roman" w:eastAsia="Times New Roman" w:cs="Times New Roman"/>
          <w:sz w:val="24"/>
          <w:szCs w:val="24"/>
          <w:lang w:val="es-MX" w:eastAsia="ar-SA"/>
        </w:rPr>
        <w:t>é</w:t>
      </w:r>
      <w:r w:rsidRPr="67D20AD5" w:rsidR="00C16668">
        <w:rPr>
          <w:rFonts w:ascii="Times New Roman" w:hAnsi="Times New Roman" w:eastAsia="Times New Roman" w:cs="Times New Roman"/>
          <w:sz w:val="24"/>
          <w:szCs w:val="24"/>
          <w:lang w:val="es-MX" w:eastAsia="ar-SA"/>
        </w:rPr>
        <w:t xml:space="preserve">ndose corrido traslado </w:t>
      </w:r>
      <w:r w:rsidRPr="67D20AD5" w:rsidR="008B632B">
        <w:rPr>
          <w:rFonts w:ascii="Times New Roman" w:hAnsi="Times New Roman" w:eastAsia="Times New Roman" w:cs="Times New Roman"/>
          <w:sz w:val="24"/>
          <w:szCs w:val="24"/>
          <w:lang w:val="es-MX" w:eastAsia="ar-SA"/>
        </w:rPr>
        <w:t>d</w:t>
      </w:r>
      <w:r w:rsidRPr="67D20AD5" w:rsidR="00C16668">
        <w:rPr>
          <w:rFonts w:ascii="Times New Roman" w:hAnsi="Times New Roman" w:eastAsia="Times New Roman" w:cs="Times New Roman"/>
          <w:sz w:val="24"/>
          <w:szCs w:val="24"/>
          <w:lang w:val="es-MX" w:eastAsia="ar-SA"/>
        </w:rPr>
        <w:t>e la señalada impugnación,</w:t>
      </w:r>
      <w:r w:rsidRPr="67D20AD5" w:rsidR="00284DD6">
        <w:rPr>
          <w:rFonts w:ascii="Times New Roman" w:hAnsi="Times New Roman" w:eastAsia="Times New Roman" w:cs="Times New Roman"/>
          <w:sz w:val="24"/>
          <w:szCs w:val="24"/>
          <w:lang w:val="es-MX" w:eastAsia="ar-SA"/>
        </w:rPr>
        <w:t xml:space="preserve"> </w:t>
      </w:r>
      <w:r w:rsidRPr="67D20AD5" w:rsidR="31543CA4">
        <w:rPr>
          <w:rFonts w:ascii="Times New Roman" w:hAnsi="Times New Roman" w:eastAsia="Times New Roman" w:cs="Times New Roman"/>
          <w:sz w:val="24"/>
          <w:szCs w:val="24"/>
          <w:lang w:val="es-MX" w:eastAsia="ar-SA"/>
        </w:rPr>
        <w:t>............................</w:t>
      </w:r>
      <w:r w:rsidRPr="67D20AD5" w:rsidR="00816670">
        <w:rPr>
          <w:rFonts w:ascii="Times New Roman" w:hAnsi="Times New Roman" w:eastAsia="Times New Roman" w:cs="Times New Roman"/>
          <w:sz w:val="24"/>
          <w:szCs w:val="24"/>
          <w:lang w:val="es-MX" w:eastAsia="ar-SA"/>
        </w:rPr>
        <w:t xml:space="preserve"> </w:t>
      </w:r>
      <w:r w:rsidRPr="67D20AD5" w:rsidR="00284DD6">
        <w:rPr>
          <w:rFonts w:ascii="Times New Roman" w:hAnsi="Times New Roman" w:eastAsia="Times New Roman" w:cs="Times New Roman"/>
          <w:sz w:val="24"/>
          <w:szCs w:val="24"/>
          <w:lang w:val="es-MX" w:eastAsia="ar-SA"/>
        </w:rPr>
        <w:t>abs</w:t>
      </w:r>
      <w:r w:rsidRPr="67D20AD5" w:rsidR="00620975">
        <w:rPr>
          <w:rFonts w:ascii="Times New Roman" w:hAnsi="Times New Roman" w:eastAsia="Times New Roman" w:cs="Times New Roman"/>
          <w:sz w:val="24"/>
          <w:szCs w:val="24"/>
          <w:lang w:val="es-MX" w:eastAsia="ar-SA"/>
        </w:rPr>
        <w:t>olvió</w:t>
      </w:r>
      <w:r w:rsidRPr="67D20AD5" w:rsidR="00A000BC">
        <w:rPr>
          <w:rFonts w:ascii="Times New Roman" w:hAnsi="Times New Roman" w:eastAsia="Times New Roman" w:cs="Times New Roman"/>
          <w:sz w:val="24"/>
          <w:szCs w:val="24"/>
          <w:lang w:val="es-MX" w:eastAsia="ar-SA"/>
        </w:rPr>
        <w:t xml:space="preserve"> el respectiv</w:t>
      </w:r>
      <w:r w:rsidRPr="67D20AD5" w:rsidR="00284DD6">
        <w:rPr>
          <w:rFonts w:ascii="Times New Roman" w:hAnsi="Times New Roman" w:eastAsia="Times New Roman" w:cs="Times New Roman"/>
          <w:sz w:val="24"/>
          <w:szCs w:val="24"/>
          <w:lang w:val="es-MX" w:eastAsia="ar-SA"/>
        </w:rPr>
        <w:t>o trámite</w:t>
      </w:r>
      <w:r w:rsidRPr="67D20AD5" w:rsidR="00620975">
        <w:rPr>
          <w:rFonts w:ascii="Times New Roman" w:hAnsi="Times New Roman" w:eastAsia="Times New Roman" w:cs="Times New Roman"/>
          <w:sz w:val="24"/>
          <w:szCs w:val="24"/>
          <w:lang w:val="es-MX" w:eastAsia="ar-SA"/>
        </w:rPr>
        <w:t xml:space="preserve"> con fecha </w:t>
      </w:r>
      <w:r w:rsidRPr="67D20AD5" w:rsidR="00816670">
        <w:rPr>
          <w:rFonts w:ascii="Times New Roman" w:hAnsi="Times New Roman" w:eastAsia="Times New Roman" w:cs="Times New Roman"/>
          <w:sz w:val="24"/>
          <w:szCs w:val="24"/>
          <w:lang w:val="es-MX" w:eastAsia="ar-SA"/>
        </w:rPr>
        <w:t>20 de octubre</w:t>
      </w:r>
      <w:r w:rsidRPr="67D20AD5" w:rsidR="00620975">
        <w:rPr>
          <w:rFonts w:ascii="Times New Roman" w:hAnsi="Times New Roman" w:eastAsia="Times New Roman" w:cs="Times New Roman"/>
          <w:sz w:val="24"/>
          <w:szCs w:val="24"/>
          <w:lang w:val="es-MX" w:eastAsia="ar-SA"/>
        </w:rPr>
        <w:t xml:space="preserve"> de 2022</w:t>
      </w:r>
      <w:r w:rsidRPr="67D20AD5" w:rsidR="00331B11">
        <w:rPr>
          <w:rFonts w:ascii="Times New Roman" w:hAnsi="Times New Roman" w:eastAsia="Times New Roman" w:cs="Times New Roman"/>
          <w:sz w:val="24"/>
          <w:szCs w:val="24"/>
          <w:lang w:val="es-MX" w:eastAsia="ar-SA"/>
        </w:rPr>
        <w:t xml:space="preserve">, </w:t>
      </w:r>
      <w:r w:rsidRPr="67D20AD5" w:rsidR="00F25DDC">
        <w:rPr>
          <w:rFonts w:ascii="Times New Roman" w:hAnsi="Times New Roman" w:eastAsia="Times New Roman" w:cs="Times New Roman"/>
          <w:sz w:val="24"/>
          <w:szCs w:val="24"/>
          <w:lang w:val="es-MX" w:eastAsia="ar-SA"/>
        </w:rPr>
        <w:t xml:space="preserve">destacando </w:t>
      </w:r>
      <w:r w:rsidRPr="67D20AD5" w:rsidR="006A3ECA">
        <w:rPr>
          <w:rFonts w:ascii="Times New Roman" w:hAnsi="Times New Roman" w:eastAsia="Times New Roman" w:cs="Times New Roman"/>
          <w:sz w:val="24"/>
          <w:szCs w:val="24"/>
          <w:lang w:val="es-MX" w:eastAsia="ar-SA"/>
        </w:rPr>
        <w:t xml:space="preserve">fundamental y </w:t>
      </w:r>
      <w:r w:rsidRPr="67D20AD5" w:rsidR="00F25DDC">
        <w:rPr>
          <w:rFonts w:ascii="Times New Roman" w:hAnsi="Times New Roman" w:eastAsia="Times New Roman" w:cs="Times New Roman"/>
          <w:sz w:val="24"/>
          <w:szCs w:val="24"/>
          <w:lang w:val="es-MX" w:eastAsia="ar-SA"/>
        </w:rPr>
        <w:t xml:space="preserve">resumidamente </w:t>
      </w:r>
      <w:r w:rsidRPr="67D20AD5" w:rsidR="006A3ECA">
        <w:rPr>
          <w:rFonts w:ascii="Times New Roman" w:hAnsi="Times New Roman" w:eastAsia="Times New Roman" w:cs="Times New Roman"/>
          <w:sz w:val="24"/>
          <w:szCs w:val="24"/>
          <w:lang w:val="es-MX" w:eastAsia="ar-SA"/>
        </w:rPr>
        <w:t xml:space="preserve">que, </w:t>
      </w:r>
      <w:r w:rsidRPr="67D20AD5" w:rsidR="006A3ECA">
        <w:rPr>
          <w:rFonts w:ascii="Times New Roman" w:hAnsi="Times New Roman" w:cs="Times New Roman"/>
          <w:sz w:val="24"/>
          <w:szCs w:val="24"/>
          <w:lang w:val="es-PE"/>
        </w:rPr>
        <w:t>de la revisión del recurso impugnatorio, no se advierte ningún medio de prueba idóneo y fehaciente que acredite lo alegado por la reclamante, mucho menos un medio de prueba documental que permita siquiera cambiar en sentido de lo resuelto por la DEFASEG; por tanto, la respectiva impugnación debe ser declarada infundada, sin perjuicio de lo cual se reitera el rechazo de cobertura por los argumentos que ya fueron invocados en los descargos a la reclamación, siendo que, a continuación enuncia los mismos</w:t>
      </w:r>
      <w:r w:rsidRPr="67D20AD5" w:rsidR="00F320DD">
        <w:rPr>
          <w:rFonts w:ascii="Times New Roman" w:hAnsi="Times New Roman" w:eastAsia="Times New Roman" w:cs="Times New Roman"/>
          <w:sz w:val="24"/>
          <w:szCs w:val="24"/>
          <w:lang w:val="es-MX" w:eastAsia="ar-SA"/>
        </w:rPr>
        <w:t xml:space="preserve">.  Conforme a ello, </w:t>
      </w:r>
      <w:r w:rsidRPr="67D20AD5" w:rsidR="31543CA4">
        <w:rPr>
          <w:rFonts w:ascii="Times New Roman" w:hAnsi="Times New Roman" w:eastAsia="Times New Roman" w:cs="Times New Roman"/>
          <w:sz w:val="24"/>
          <w:szCs w:val="24"/>
          <w:lang w:val="es-MX" w:eastAsia="ar-SA"/>
        </w:rPr>
        <w:t>............................</w:t>
      </w:r>
      <w:r w:rsidRPr="67D20AD5" w:rsidR="00F320DD">
        <w:rPr>
          <w:rFonts w:ascii="Times New Roman" w:hAnsi="Times New Roman" w:eastAsia="Times New Roman" w:cs="Times New Roman"/>
          <w:sz w:val="24"/>
          <w:szCs w:val="24"/>
          <w:lang w:val="es-MX" w:eastAsia="ar-SA"/>
        </w:rPr>
        <w:t xml:space="preserve"> solicita que se confirme la resolución recurrida que desestimó la reclamación;</w:t>
      </w:r>
    </w:p>
    <w:p w:rsidRPr="00502DAA" w:rsidR="007C29DF" w:rsidP="0064698B" w:rsidRDefault="007C29DF" w14:paraId="253DD546"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02DAA" w:rsidR="00496A1A" w:rsidP="00CC6C0C" w:rsidRDefault="00496A1A" w14:paraId="7D10B977" w14:textId="328EF460">
      <w:pPr>
        <w:suppressAutoHyphens/>
        <w:spacing w:after="0" w:line="240" w:lineRule="auto"/>
        <w:jc w:val="both"/>
        <w:rPr>
          <w:rFonts w:ascii="Times New Roman" w:hAnsi="Times New Roman" w:cs="Times New Roman"/>
          <w:bCs/>
          <w:sz w:val="24"/>
          <w:szCs w:val="24"/>
          <w:lang w:val="es-ES"/>
        </w:rPr>
      </w:pPr>
      <w:r w:rsidRPr="00502DAA">
        <w:rPr>
          <w:rFonts w:ascii="Times New Roman" w:hAnsi="Times New Roman" w:cs="Times New Roman"/>
          <w:bCs/>
          <w:sz w:val="24"/>
          <w:szCs w:val="24"/>
          <w:lang w:val="es-ES"/>
        </w:rPr>
        <w:t xml:space="preserve">Que, ambas partes han tenido la oportunidad para ejercer su derecho de defensa con relación a la resolución recurrida, siendo que este colegiado estima que </w:t>
      </w:r>
      <w:r w:rsidRPr="00502DAA" w:rsidR="00EE0DDF">
        <w:rPr>
          <w:rFonts w:ascii="Times New Roman" w:hAnsi="Times New Roman" w:cs="Times New Roman"/>
          <w:bCs/>
          <w:sz w:val="24"/>
          <w:szCs w:val="24"/>
          <w:lang w:val="es-ES"/>
        </w:rPr>
        <w:t xml:space="preserve">se encuentra </w:t>
      </w:r>
      <w:r w:rsidRPr="00502DAA">
        <w:rPr>
          <w:rFonts w:ascii="Times New Roman" w:hAnsi="Times New Roman" w:cs="Times New Roman"/>
          <w:bCs/>
          <w:sz w:val="24"/>
          <w:szCs w:val="24"/>
          <w:lang w:val="es-ES"/>
        </w:rPr>
        <w:t>suficientemente informado para resolver de manera definitiva;</w:t>
      </w:r>
    </w:p>
    <w:p w:rsidRPr="00502DAA" w:rsidR="00624034" w:rsidP="00B8028F" w:rsidRDefault="00624034" w14:paraId="5C58B4F2"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502DAA" w:rsidR="00707C99" w:rsidP="00B8028F" w:rsidRDefault="00707C99" w14:paraId="18019E73"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502DAA">
        <w:rPr>
          <w:rFonts w:ascii="Times New Roman" w:hAnsi="Times New Roman" w:eastAsia="Times New Roman" w:cs="Times New Roman"/>
          <w:b/>
          <w:bCs/>
          <w:sz w:val="24"/>
          <w:szCs w:val="24"/>
          <w:lang w:val="es-MX" w:eastAsia="ar-SA"/>
        </w:rPr>
        <w:t>Considerando:</w:t>
      </w:r>
    </w:p>
    <w:p w:rsidRPr="00502DAA" w:rsidR="00707C99" w:rsidP="00B8028F" w:rsidRDefault="00707C99" w14:paraId="11287361" w14:textId="77777777">
      <w:pPr>
        <w:suppressAutoHyphens/>
        <w:spacing w:after="0" w:line="240" w:lineRule="auto"/>
        <w:jc w:val="both"/>
        <w:rPr>
          <w:rFonts w:ascii="Times New Roman" w:hAnsi="Times New Roman" w:eastAsia="Times New Roman" w:cs="Times New Roman"/>
          <w:sz w:val="24"/>
          <w:szCs w:val="24"/>
          <w:lang w:val="es-ES" w:eastAsia="ar-SA"/>
        </w:rPr>
      </w:pPr>
    </w:p>
    <w:p w:rsidR="009C4166" w:rsidP="00B8028F" w:rsidRDefault="00BD797F" w14:paraId="59084AF9" w14:textId="77777777">
      <w:pPr>
        <w:spacing w:after="0" w:line="240" w:lineRule="auto"/>
        <w:jc w:val="both"/>
        <w:rPr>
          <w:rFonts w:ascii="Times New Roman" w:hAnsi="Times New Roman" w:cs="Times New Roman"/>
          <w:sz w:val="24"/>
          <w:szCs w:val="24"/>
          <w:lang w:val="es-PE"/>
        </w:rPr>
      </w:pPr>
      <w:r w:rsidRPr="00502DAA">
        <w:rPr>
          <w:rFonts w:ascii="Times New Roman" w:hAnsi="Times New Roman" w:cs="Times New Roman"/>
          <w:b/>
          <w:sz w:val="24"/>
          <w:szCs w:val="24"/>
          <w:u w:val="single"/>
          <w:lang w:val="es-PE"/>
        </w:rPr>
        <w:t>Primero</w:t>
      </w:r>
      <w:r w:rsidRPr="00502DAA">
        <w:rPr>
          <w:rFonts w:ascii="Times New Roman" w:hAnsi="Times New Roman" w:cs="Times New Roman"/>
          <w:b/>
          <w:sz w:val="24"/>
          <w:szCs w:val="24"/>
          <w:lang w:val="es-PE"/>
        </w:rPr>
        <w:t>:</w:t>
      </w:r>
      <w:r w:rsidRPr="00502DAA">
        <w:rPr>
          <w:rFonts w:ascii="Times New Roman" w:hAnsi="Times New Roman" w:cs="Times New Roman"/>
          <w:sz w:val="24"/>
          <w:szCs w:val="24"/>
          <w:lang w:val="es-PE"/>
        </w:rPr>
        <w:t xml:space="preserve"> </w:t>
      </w:r>
      <w:r w:rsidRPr="00502DAA" w:rsidR="00201C0D">
        <w:rPr>
          <w:rFonts w:ascii="Times New Roman" w:hAnsi="Times New Roman" w:cs="Times New Roman"/>
          <w:sz w:val="24"/>
          <w:szCs w:val="24"/>
          <w:lang w:val="es-PE"/>
        </w:rPr>
        <w:t xml:space="preserve">El Reglamento de la DEFASEG </w:t>
      </w:r>
      <w:r w:rsidRPr="00502DAA" w:rsidR="00201C0D">
        <w:rPr>
          <w:rFonts w:ascii="Times New Roman" w:hAnsi="Times New Roman" w:eastAsia="Arial Unicode MS" w:cs="Times New Roman"/>
          <w:sz w:val="24"/>
          <w:szCs w:val="24"/>
          <w:lang w:val="es-PE"/>
        </w:rPr>
        <w:t>(http://ww</w:t>
      </w:r>
      <w:r w:rsidRPr="00502DAA" w:rsidR="00A16942">
        <w:rPr>
          <w:rFonts w:ascii="Times New Roman" w:hAnsi="Times New Roman" w:eastAsia="Arial Unicode MS" w:cs="Times New Roman"/>
          <w:sz w:val="24"/>
          <w:szCs w:val="24"/>
          <w:lang w:val="es-PE"/>
        </w:rPr>
        <w:t>w.defaseg.com.pe/reglamento</w:t>
      </w:r>
      <w:r w:rsidRPr="00502DAA" w:rsidR="00201C0D">
        <w:rPr>
          <w:rFonts w:ascii="Times New Roman" w:hAnsi="Times New Roman" w:eastAsia="Arial Unicode MS" w:cs="Times New Roman"/>
          <w:sz w:val="24"/>
          <w:szCs w:val="24"/>
          <w:lang w:val="es-PE"/>
        </w:rPr>
        <w:t xml:space="preserve">), en su artículo 10, </w:t>
      </w:r>
      <w:r w:rsidRPr="00502DAA" w:rsidR="00201C0D">
        <w:rPr>
          <w:rFonts w:ascii="Times New Roman" w:hAnsi="Times New Roman" w:cs="Times New Roman"/>
          <w:sz w:val="24"/>
          <w:szCs w:val="24"/>
          <w:lang w:val="es-PE"/>
        </w:rPr>
        <w:t xml:space="preserve">establece que la parte que no se encuentre de acuerdo con lo resuelto </w:t>
      </w:r>
      <w:r w:rsidRPr="00502DAA" w:rsidR="000010A4">
        <w:rPr>
          <w:rFonts w:ascii="Times New Roman" w:hAnsi="Times New Roman" w:cs="Times New Roman"/>
          <w:sz w:val="24"/>
          <w:szCs w:val="24"/>
          <w:lang w:val="es-PE"/>
        </w:rPr>
        <w:t>en su oportunidad</w:t>
      </w:r>
      <w:r w:rsidRPr="00502DAA" w:rsidR="00201C0D">
        <w:rPr>
          <w:rFonts w:ascii="Times New Roman" w:hAnsi="Times New Roman" w:cs="Times New Roman"/>
          <w:sz w:val="24"/>
          <w:szCs w:val="24"/>
          <w:lang w:val="es-PE"/>
        </w:rPr>
        <w:t xml:space="preserve"> podrá impugnarlo, interponiendo el correspondiente recurso. De manera </w:t>
      </w:r>
    </w:p>
    <w:p w:rsidR="009C4166" w:rsidP="00B8028F" w:rsidRDefault="009C4166" w14:paraId="2EA563C3" w14:textId="77777777">
      <w:pPr>
        <w:spacing w:after="0" w:line="240" w:lineRule="auto"/>
        <w:jc w:val="both"/>
        <w:rPr>
          <w:rFonts w:ascii="Times New Roman" w:hAnsi="Times New Roman" w:cs="Times New Roman"/>
          <w:sz w:val="24"/>
          <w:szCs w:val="24"/>
          <w:lang w:val="es-PE"/>
        </w:rPr>
      </w:pPr>
    </w:p>
    <w:p w:rsidR="009C4166" w:rsidP="00B8028F" w:rsidRDefault="009C4166" w14:paraId="4A502075" w14:textId="77777777">
      <w:pPr>
        <w:spacing w:after="0" w:line="240" w:lineRule="auto"/>
        <w:jc w:val="both"/>
        <w:rPr>
          <w:rFonts w:ascii="Times New Roman" w:hAnsi="Times New Roman" w:cs="Times New Roman"/>
          <w:sz w:val="24"/>
          <w:szCs w:val="24"/>
          <w:lang w:val="es-PE"/>
        </w:rPr>
      </w:pPr>
    </w:p>
    <w:p w:rsidR="007A5F45" w:rsidP="00B8028F" w:rsidRDefault="00201C0D" w14:paraId="5E9FA7C4" w14:textId="19F0EA10">
      <w:pPr>
        <w:spacing w:after="0" w:line="240" w:lineRule="auto"/>
        <w:jc w:val="both"/>
        <w:rPr>
          <w:rFonts w:ascii="Times New Roman" w:hAnsi="Times New Roman" w:cs="Times New Roman"/>
          <w:sz w:val="24"/>
          <w:szCs w:val="24"/>
          <w:lang w:val="es-PE"/>
        </w:rPr>
      </w:pPr>
      <w:r w:rsidRPr="00502DAA">
        <w:rPr>
          <w:rFonts w:ascii="Times New Roman" w:hAnsi="Times New Roman" w:cs="Times New Roman"/>
          <w:sz w:val="24"/>
          <w:szCs w:val="24"/>
          <w:lang w:val="es-PE"/>
        </w:rPr>
        <w:t xml:space="preserve">complementaria, el artículo 11 del indicado reglamento dispone que, el </w:t>
      </w:r>
      <w:r w:rsidRPr="00502DAA">
        <w:rPr>
          <w:rFonts w:ascii="Times New Roman" w:hAnsi="Times New Roman" w:cs="Times New Roman"/>
          <w:sz w:val="24"/>
          <w:szCs w:val="24"/>
          <w:lang w:val="es-ES"/>
        </w:rPr>
        <w:t>usuario de seguro recurre en forma voluntaria a la Defensoría, siendo que la presentación de una reclamación n</w:t>
      </w:r>
      <w:r w:rsidRPr="00502DAA">
        <w:rPr>
          <w:rFonts w:ascii="Times New Roman" w:hAnsi="Times New Roman" w:cs="Times New Roman"/>
          <w:sz w:val="24"/>
          <w:szCs w:val="24"/>
          <w:lang w:val="es-PE"/>
        </w:rPr>
        <w:t xml:space="preserve">o </w:t>
      </w:r>
    </w:p>
    <w:p w:rsidR="007A5F45" w:rsidP="00B8028F" w:rsidRDefault="007A5F45" w14:paraId="037A0967" w14:textId="77777777">
      <w:pPr>
        <w:spacing w:after="0" w:line="240" w:lineRule="auto"/>
        <w:jc w:val="both"/>
        <w:rPr>
          <w:rFonts w:ascii="Times New Roman" w:hAnsi="Times New Roman" w:cs="Times New Roman"/>
          <w:sz w:val="24"/>
          <w:szCs w:val="24"/>
          <w:lang w:val="es-PE"/>
        </w:rPr>
      </w:pPr>
    </w:p>
    <w:p w:rsidRPr="00502DAA" w:rsidR="007261FD" w:rsidP="00B8028F" w:rsidRDefault="00201C0D" w14:paraId="6D94CE30" w14:textId="2DF3F7E6">
      <w:pPr>
        <w:spacing w:after="0" w:line="240" w:lineRule="auto"/>
        <w:jc w:val="both"/>
        <w:rPr>
          <w:rFonts w:ascii="Times New Roman" w:hAnsi="Times New Roman" w:cs="Times New Roman"/>
          <w:sz w:val="24"/>
          <w:szCs w:val="24"/>
          <w:lang w:val="es-PE"/>
        </w:rPr>
      </w:pPr>
      <w:r w:rsidRPr="00502DAA">
        <w:rPr>
          <w:rFonts w:ascii="Times New Roman" w:hAnsi="Times New Roman" w:cs="Times New Roman"/>
          <w:sz w:val="24"/>
          <w:szCs w:val="24"/>
          <w:lang w:val="es-PE"/>
        </w:rPr>
        <w:t xml:space="preserve">limita su derecho a recurrir posteriormente ante el órgano administrativo o jurisdiccional que considere pertinente.  </w:t>
      </w:r>
      <w:proofErr w:type="gramStart"/>
      <w:r w:rsidRPr="00502DAA" w:rsidR="003005AA">
        <w:rPr>
          <w:rFonts w:ascii="Times New Roman" w:hAnsi="Times New Roman" w:cs="Times New Roman"/>
          <w:sz w:val="24"/>
          <w:szCs w:val="24"/>
          <w:lang w:val="es-PE"/>
        </w:rPr>
        <w:t xml:space="preserve">De acuerdo </w:t>
      </w:r>
      <w:r w:rsidRPr="00502DAA">
        <w:rPr>
          <w:rFonts w:ascii="Times New Roman" w:hAnsi="Times New Roman" w:cs="Times New Roman"/>
          <w:sz w:val="24"/>
          <w:szCs w:val="24"/>
          <w:lang w:val="es-PE"/>
        </w:rPr>
        <w:t>a</w:t>
      </w:r>
      <w:proofErr w:type="gramEnd"/>
      <w:r w:rsidRPr="00502DAA">
        <w:rPr>
          <w:rFonts w:ascii="Times New Roman" w:hAnsi="Times New Roman" w:cs="Times New Roman"/>
          <w:sz w:val="24"/>
          <w:szCs w:val="24"/>
          <w:lang w:val="es-PE"/>
        </w:rPr>
        <w:t xml:space="preserve"> lo anterior,</w:t>
      </w:r>
      <w:r w:rsidRPr="00502DAA" w:rsidR="00F320DD">
        <w:rPr>
          <w:rFonts w:ascii="Times New Roman" w:hAnsi="Times New Roman" w:cs="Times New Roman"/>
          <w:sz w:val="24"/>
          <w:szCs w:val="24"/>
          <w:lang w:val="es-PE"/>
        </w:rPr>
        <w:t xml:space="preserve"> debe destacarse que</w:t>
      </w:r>
      <w:r w:rsidRPr="00502DAA" w:rsidR="00590F3C">
        <w:rPr>
          <w:rFonts w:ascii="Times New Roman" w:hAnsi="Times New Roman" w:cs="Times New Roman"/>
          <w:sz w:val="24"/>
          <w:szCs w:val="24"/>
          <w:lang w:val="es-PE"/>
        </w:rPr>
        <w:t>, en el caso que</w:t>
      </w:r>
      <w:r w:rsidRPr="00502DAA">
        <w:rPr>
          <w:rFonts w:ascii="Times New Roman" w:hAnsi="Times New Roman" w:cs="Times New Roman"/>
          <w:sz w:val="24"/>
          <w:szCs w:val="24"/>
          <w:lang w:val="es-PE"/>
        </w:rPr>
        <w:t xml:space="preserve"> el asegurado no se encuentra conforme</w:t>
      </w:r>
      <w:r w:rsidRPr="00502DAA" w:rsidR="00477D16">
        <w:rPr>
          <w:rFonts w:ascii="Times New Roman" w:hAnsi="Times New Roman" w:cs="Times New Roman"/>
          <w:sz w:val="24"/>
          <w:szCs w:val="24"/>
          <w:lang w:val="es-PE"/>
        </w:rPr>
        <w:t xml:space="preserve"> </w:t>
      </w:r>
      <w:r w:rsidRPr="00502DAA" w:rsidR="00AA2931">
        <w:rPr>
          <w:rFonts w:ascii="Times New Roman" w:hAnsi="Times New Roman" w:cs="Times New Roman"/>
          <w:sz w:val="24"/>
          <w:szCs w:val="24"/>
          <w:lang w:val="es-PE"/>
        </w:rPr>
        <w:t>con lo resuelto</w:t>
      </w:r>
      <w:r w:rsidRPr="00502DAA" w:rsidR="00F320DD">
        <w:rPr>
          <w:rFonts w:ascii="Times New Roman" w:hAnsi="Times New Roman" w:cs="Times New Roman"/>
          <w:sz w:val="24"/>
          <w:szCs w:val="24"/>
          <w:lang w:val="es-PE"/>
        </w:rPr>
        <w:t xml:space="preserve"> finalmente</w:t>
      </w:r>
      <w:r w:rsidRPr="00502DAA" w:rsidR="00AA2931">
        <w:rPr>
          <w:rFonts w:ascii="Times New Roman" w:hAnsi="Times New Roman" w:cs="Times New Roman"/>
          <w:sz w:val="24"/>
          <w:szCs w:val="24"/>
          <w:lang w:val="es-PE"/>
        </w:rPr>
        <w:t xml:space="preserve">, esto último no limita </w:t>
      </w:r>
      <w:r w:rsidRPr="00502DAA">
        <w:rPr>
          <w:rFonts w:ascii="Times New Roman" w:hAnsi="Times New Roman" w:cs="Times New Roman"/>
          <w:sz w:val="24"/>
          <w:szCs w:val="24"/>
          <w:lang w:val="es-PE"/>
        </w:rPr>
        <w:t>la posibilidad de poder recurrir a las instancias correspondientes,</w:t>
      </w:r>
      <w:r w:rsidRPr="00502DAA" w:rsidR="00590F3C">
        <w:rPr>
          <w:rFonts w:ascii="Times New Roman" w:hAnsi="Times New Roman" w:cs="Times New Roman"/>
          <w:sz w:val="24"/>
          <w:szCs w:val="24"/>
          <w:lang w:val="es-PE"/>
        </w:rPr>
        <w:t xml:space="preserve"> administrativas o jurisdiccionales,</w:t>
      </w:r>
      <w:r w:rsidRPr="00502DAA">
        <w:rPr>
          <w:rFonts w:ascii="Times New Roman" w:hAnsi="Times New Roman" w:cs="Times New Roman"/>
          <w:sz w:val="24"/>
          <w:szCs w:val="24"/>
          <w:lang w:val="es-PE"/>
        </w:rPr>
        <w:t xml:space="preserve"> a diferencia de la aseguradora que sí queda comprometida con lo resuelto</w:t>
      </w:r>
      <w:r w:rsidRPr="00502DAA" w:rsidR="00A16942">
        <w:rPr>
          <w:rFonts w:ascii="Times New Roman" w:hAnsi="Times New Roman" w:cs="Times New Roman"/>
          <w:sz w:val="24"/>
          <w:szCs w:val="24"/>
          <w:lang w:val="es-PE"/>
        </w:rPr>
        <w:t xml:space="preserve"> por la DEFASEG</w:t>
      </w:r>
      <w:r w:rsidRPr="00502DAA">
        <w:rPr>
          <w:rFonts w:ascii="Times New Roman" w:hAnsi="Times New Roman" w:cs="Times New Roman"/>
          <w:sz w:val="24"/>
          <w:szCs w:val="24"/>
          <w:lang w:val="es-PE"/>
        </w:rPr>
        <w:t>.</w:t>
      </w:r>
    </w:p>
    <w:p w:rsidRPr="00502DAA" w:rsidR="00857988" w:rsidP="00B8028F" w:rsidRDefault="00857988" w14:paraId="79AEFDFF" w14:textId="77777777">
      <w:pPr>
        <w:spacing w:after="0" w:line="240" w:lineRule="auto"/>
        <w:jc w:val="both"/>
        <w:rPr>
          <w:rFonts w:ascii="Times New Roman" w:hAnsi="Times New Roman" w:cs="Times New Roman"/>
          <w:sz w:val="24"/>
          <w:szCs w:val="24"/>
          <w:lang w:val="es-PE"/>
        </w:rPr>
      </w:pPr>
    </w:p>
    <w:p w:rsidRPr="00502DAA" w:rsidR="00EB2315" w:rsidP="00EB2315" w:rsidRDefault="00EB2315" w14:paraId="620D8993" w14:textId="6E3D481E">
      <w:pPr>
        <w:tabs>
          <w:tab w:val="left" w:pos="0"/>
          <w:tab w:val="left" w:pos="2160"/>
        </w:tabs>
        <w:spacing w:after="0" w:line="240" w:lineRule="auto"/>
        <w:jc w:val="both"/>
        <w:rPr>
          <w:rFonts w:ascii="Times New Roman" w:hAnsi="Times New Roman" w:cs="Times New Roman"/>
          <w:sz w:val="24"/>
          <w:szCs w:val="24"/>
          <w:lang w:val="es-PE"/>
        </w:rPr>
      </w:pPr>
      <w:r w:rsidRPr="00502DAA">
        <w:rPr>
          <w:rFonts w:ascii="Times New Roman" w:hAnsi="Times New Roman" w:cs="Times New Roman"/>
          <w:b/>
          <w:sz w:val="24"/>
          <w:szCs w:val="24"/>
          <w:u w:val="single"/>
          <w:lang w:val="es-PE"/>
        </w:rPr>
        <w:t>Segundo</w:t>
      </w:r>
      <w:r w:rsidRPr="00502DAA">
        <w:rPr>
          <w:rFonts w:ascii="Times New Roman" w:hAnsi="Times New Roman" w:cs="Times New Roman"/>
          <w:b/>
          <w:sz w:val="24"/>
          <w:szCs w:val="24"/>
          <w:lang w:val="es-PE"/>
        </w:rPr>
        <w:t>:</w:t>
      </w:r>
      <w:r w:rsidRPr="00502DAA">
        <w:rPr>
          <w:rFonts w:ascii="Times New Roman" w:hAnsi="Times New Roman" w:cs="Times New Roman"/>
          <w:sz w:val="24"/>
          <w:szCs w:val="24"/>
          <w:lang w:val="es-PE"/>
        </w:rPr>
        <w:t xml:space="preserve"> Atendiendo a los fundamentos de la impugnación interpuesta, más allá de la extensión argumentativa, se aprecia que la reclamante reitera su posición ya expresada en su reclamación, no presentando nuevo argumento o prueba adicional que permita a este colegiado apreciar y concluir que se incurrió en error y que, por consiguiente, corresponde revocar lo resuelto, por lo que se concluye que se está ante una simple solicitud de revisión general de lo ya resuelto.</w:t>
      </w:r>
    </w:p>
    <w:p w:rsidRPr="00502DAA" w:rsidR="00EB2315" w:rsidP="00EB2315" w:rsidRDefault="00EB2315" w14:paraId="419BA1EC" w14:textId="0A9FAF08">
      <w:pPr>
        <w:tabs>
          <w:tab w:val="left" w:pos="0"/>
          <w:tab w:val="left" w:pos="2160"/>
        </w:tabs>
        <w:spacing w:after="0" w:line="240" w:lineRule="auto"/>
        <w:jc w:val="both"/>
        <w:rPr>
          <w:rFonts w:ascii="Times New Roman" w:hAnsi="Times New Roman" w:cs="Times New Roman"/>
          <w:sz w:val="24"/>
          <w:szCs w:val="24"/>
          <w:lang w:val="es-PE"/>
        </w:rPr>
      </w:pPr>
    </w:p>
    <w:p w:rsidRPr="00502DAA" w:rsidR="00EB2315" w:rsidP="00EB2315" w:rsidRDefault="00EB2315" w14:paraId="2B0A86A5" w14:textId="3C80C57B">
      <w:pPr>
        <w:tabs>
          <w:tab w:val="left" w:pos="0"/>
          <w:tab w:val="left" w:pos="2160"/>
        </w:tabs>
        <w:spacing w:after="0" w:line="240" w:lineRule="auto"/>
        <w:jc w:val="both"/>
        <w:rPr>
          <w:rFonts w:ascii="Times New Roman" w:hAnsi="Times New Roman" w:cs="Times New Roman"/>
          <w:sz w:val="24"/>
          <w:szCs w:val="24"/>
          <w:lang w:val="es-PE"/>
        </w:rPr>
      </w:pPr>
      <w:r w:rsidRPr="00502DAA">
        <w:rPr>
          <w:rFonts w:ascii="Times New Roman" w:hAnsi="Times New Roman" w:cs="Times New Roman"/>
          <w:sz w:val="24"/>
          <w:szCs w:val="24"/>
          <w:lang w:val="es-PE"/>
        </w:rPr>
        <w:t>Es más, el argumento que invoca la reclamante sobre una pretendida aclaración de la denuncia policial formulada en su oportunidad, respecto de lo cual no presenta documento sustentatorio alguno, y en la cual se subsanaría el supuesto problema de hora en que se advirtió del siniestro (haciéndolo así congruente con la información que emana del reporte GPS que sustenta el rechazo), no genera convicción algun</w:t>
      </w:r>
      <w:r w:rsidRPr="00502DAA" w:rsidR="00CD66FA">
        <w:rPr>
          <w:rFonts w:ascii="Times New Roman" w:hAnsi="Times New Roman" w:cs="Times New Roman"/>
          <w:sz w:val="24"/>
          <w:szCs w:val="24"/>
          <w:lang w:val="es-PE"/>
        </w:rPr>
        <w:t>a a este colegiado</w:t>
      </w:r>
      <w:r w:rsidRPr="00502DAA">
        <w:rPr>
          <w:rFonts w:ascii="Times New Roman" w:hAnsi="Times New Roman" w:cs="Times New Roman"/>
          <w:sz w:val="24"/>
          <w:szCs w:val="24"/>
          <w:lang w:val="es-PE"/>
        </w:rPr>
        <w:t xml:space="preserve">, porque se trata de una pretendida aclaración </w:t>
      </w:r>
      <w:r w:rsidRPr="00502DAA" w:rsidR="00CD66FA">
        <w:rPr>
          <w:rFonts w:ascii="Times New Roman" w:hAnsi="Times New Roman" w:cs="Times New Roman"/>
          <w:sz w:val="24"/>
          <w:szCs w:val="24"/>
          <w:lang w:val="es-PE"/>
        </w:rPr>
        <w:t>por declaración de la propia</w:t>
      </w:r>
      <w:r w:rsidRPr="00502DAA">
        <w:rPr>
          <w:rFonts w:ascii="Times New Roman" w:hAnsi="Times New Roman" w:cs="Times New Roman"/>
          <w:sz w:val="24"/>
          <w:szCs w:val="24"/>
          <w:lang w:val="es-PE"/>
        </w:rPr>
        <w:t xml:space="preserve"> parte interesada, luego de haber sido notificada no solo del rechazo de cobertura, sino de la resolución recurrida misma, que destacó </w:t>
      </w:r>
      <w:r w:rsidRPr="00502DAA" w:rsidR="00CD66FA">
        <w:rPr>
          <w:rFonts w:ascii="Times New Roman" w:hAnsi="Times New Roman" w:cs="Times New Roman"/>
          <w:sz w:val="24"/>
          <w:szCs w:val="24"/>
          <w:lang w:val="es-PE"/>
        </w:rPr>
        <w:t>justa</w:t>
      </w:r>
      <w:r w:rsidRPr="00502DAA">
        <w:rPr>
          <w:rFonts w:ascii="Times New Roman" w:hAnsi="Times New Roman" w:cs="Times New Roman"/>
          <w:sz w:val="24"/>
          <w:szCs w:val="24"/>
          <w:lang w:val="es-PE"/>
        </w:rPr>
        <w:t>mente las inconsistencias de la información.</w:t>
      </w:r>
    </w:p>
    <w:p w:rsidRPr="00502DAA" w:rsidR="00EB2315" w:rsidP="00EB2315" w:rsidRDefault="00EB2315" w14:paraId="22B900D2" w14:textId="2E613163">
      <w:pPr>
        <w:tabs>
          <w:tab w:val="left" w:pos="0"/>
          <w:tab w:val="left" w:pos="2160"/>
        </w:tabs>
        <w:spacing w:after="0" w:line="240" w:lineRule="auto"/>
        <w:jc w:val="both"/>
        <w:rPr>
          <w:rFonts w:ascii="Times New Roman" w:hAnsi="Times New Roman" w:cs="Times New Roman"/>
          <w:sz w:val="24"/>
          <w:szCs w:val="24"/>
          <w:lang w:val="es-PE"/>
        </w:rPr>
      </w:pPr>
    </w:p>
    <w:p w:rsidRPr="00502DAA" w:rsidR="00EB2315" w:rsidP="00EB2315" w:rsidRDefault="00EB2315" w14:paraId="61B0662C" w14:textId="161829CE">
      <w:pPr>
        <w:tabs>
          <w:tab w:val="left" w:pos="0"/>
          <w:tab w:val="left" w:pos="2160"/>
        </w:tabs>
        <w:spacing w:after="0" w:line="240" w:lineRule="auto"/>
        <w:jc w:val="both"/>
        <w:rPr>
          <w:rFonts w:ascii="Times New Roman" w:hAnsi="Times New Roman" w:cs="Times New Roman"/>
          <w:sz w:val="24"/>
          <w:szCs w:val="24"/>
          <w:lang w:val="es-PE"/>
        </w:rPr>
      </w:pPr>
      <w:r w:rsidRPr="00502DAA">
        <w:rPr>
          <w:rFonts w:ascii="Times New Roman" w:hAnsi="Times New Roman" w:cs="Times New Roman"/>
          <w:sz w:val="24"/>
          <w:szCs w:val="24"/>
          <w:lang w:val="es-PE"/>
        </w:rPr>
        <w:t>Conforme a lo anterior, en función a la documentación generada en su momento por la propia reclamante, es manifiesto que se ha generado una grave inconsistencia declarativa del asegurado sobre la ocurrencia del siniestro, lo cual no puede ser des</w:t>
      </w:r>
      <w:r w:rsidRPr="00502DAA" w:rsidR="00CD66FA">
        <w:rPr>
          <w:rFonts w:ascii="Times New Roman" w:hAnsi="Times New Roman" w:cs="Times New Roman"/>
          <w:sz w:val="24"/>
          <w:szCs w:val="24"/>
          <w:lang w:val="es-PE"/>
        </w:rPr>
        <w:t>conocido por la circunstancia que el propio asegurado declare posteriormente (según refiere en su escrito de impugnación), en una supuesta aclaración, una hora distinta, para que no exista contradicción con la información brindada por el sistema GPS, aclaración que se realiza nada menos que con fecha 16 de octubre de 2022, cuando su reclamación ha sido rechazada precisamente por las inconsistencias de la hora en que se advierte del siniestro, habiéndose señalado en su momento que era imposible que a las 08:00 horas el vehículo asegurado estuviese simultáneamente en dos lugares distintos.</w:t>
      </w:r>
    </w:p>
    <w:p w:rsidRPr="00502DAA" w:rsidR="00EB2315" w:rsidP="00EB2315" w:rsidRDefault="00EB2315" w14:paraId="67D5FC5A" w14:textId="77777777">
      <w:pPr>
        <w:tabs>
          <w:tab w:val="left" w:pos="0"/>
          <w:tab w:val="left" w:pos="2160"/>
        </w:tabs>
        <w:spacing w:after="0" w:line="240" w:lineRule="auto"/>
        <w:jc w:val="both"/>
        <w:rPr>
          <w:rFonts w:ascii="Times New Roman" w:hAnsi="Times New Roman" w:cs="Times New Roman"/>
          <w:b/>
          <w:bCs/>
          <w:sz w:val="24"/>
          <w:szCs w:val="24"/>
          <w:lang w:val="es-PE"/>
        </w:rPr>
      </w:pPr>
    </w:p>
    <w:p w:rsidRPr="00502DAA" w:rsidR="00EB2315" w:rsidP="00EB2315" w:rsidRDefault="00EB2315" w14:paraId="173EE60F" w14:textId="38086E65">
      <w:pPr>
        <w:tabs>
          <w:tab w:val="left" w:pos="0"/>
          <w:tab w:val="left" w:pos="2160"/>
        </w:tabs>
        <w:spacing w:after="0" w:line="240" w:lineRule="auto"/>
        <w:jc w:val="both"/>
        <w:rPr>
          <w:rFonts w:ascii="Times New Roman" w:hAnsi="Times New Roman" w:cs="Times New Roman"/>
          <w:sz w:val="24"/>
          <w:szCs w:val="24"/>
          <w:lang w:val="es-PE"/>
        </w:rPr>
      </w:pPr>
      <w:r w:rsidRPr="00502DAA">
        <w:rPr>
          <w:rFonts w:ascii="Times New Roman" w:hAnsi="Times New Roman" w:cs="Times New Roman"/>
          <w:b/>
          <w:bCs/>
          <w:sz w:val="24"/>
          <w:szCs w:val="24"/>
          <w:u w:val="single"/>
          <w:lang w:val="es-PE"/>
        </w:rPr>
        <w:t>Tercero</w:t>
      </w:r>
      <w:r w:rsidRPr="00502DAA">
        <w:rPr>
          <w:rFonts w:ascii="Times New Roman" w:hAnsi="Times New Roman" w:cs="Times New Roman"/>
          <w:b/>
          <w:bCs/>
          <w:sz w:val="24"/>
          <w:szCs w:val="24"/>
          <w:lang w:val="es-PE"/>
        </w:rPr>
        <w:t xml:space="preserve">: </w:t>
      </w:r>
      <w:r w:rsidRPr="00502DAA">
        <w:rPr>
          <w:rFonts w:ascii="Times New Roman" w:hAnsi="Times New Roman" w:cs="Times New Roman"/>
          <w:sz w:val="24"/>
          <w:szCs w:val="24"/>
          <w:lang w:val="es-PE"/>
        </w:rPr>
        <w:t xml:space="preserve">Teniendo presente los fundamentos de la impugnación interpuesta y </w:t>
      </w:r>
      <w:r w:rsidRPr="00502DAA">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para revocar la señalada resolución; por lo tanto,</w:t>
      </w:r>
    </w:p>
    <w:p w:rsidRPr="00502DAA" w:rsidR="00EE1C4A" w:rsidP="00EE1C4A" w:rsidRDefault="00EE1C4A" w14:paraId="59EB6BFC" w14:textId="77777777">
      <w:pPr>
        <w:spacing w:after="0" w:line="240" w:lineRule="auto"/>
        <w:jc w:val="both"/>
        <w:rPr>
          <w:rFonts w:ascii="Times New Roman" w:hAnsi="Times New Roman" w:eastAsia="Times New Roman" w:cs="Times New Roman"/>
          <w:bCs/>
          <w:sz w:val="24"/>
          <w:szCs w:val="24"/>
          <w:lang w:val="es-PE" w:eastAsia="ar-SA"/>
        </w:rPr>
      </w:pPr>
    </w:p>
    <w:p w:rsidR="00BF1421" w:rsidP="00F54C75" w:rsidRDefault="00BF1421" w14:paraId="3AC2A441" w14:textId="3090D98A">
      <w:pPr>
        <w:spacing w:after="0" w:line="240" w:lineRule="auto"/>
        <w:jc w:val="both"/>
        <w:rPr>
          <w:rFonts w:ascii="Times New Roman" w:hAnsi="Times New Roman" w:cs="Times New Roman"/>
          <w:b/>
          <w:sz w:val="24"/>
          <w:szCs w:val="24"/>
          <w:lang w:val="es-PE"/>
        </w:rPr>
      </w:pPr>
      <w:r w:rsidRPr="00502DAA">
        <w:rPr>
          <w:rFonts w:ascii="Times New Roman" w:hAnsi="Times New Roman" w:cs="Times New Roman"/>
          <w:b/>
          <w:sz w:val="24"/>
          <w:szCs w:val="24"/>
          <w:lang w:val="es-PE"/>
        </w:rPr>
        <w:t xml:space="preserve">Atendiendo a lo expresado, conforme a su </w:t>
      </w:r>
      <w:r w:rsidRPr="00502DAA" w:rsidR="00F970F1">
        <w:rPr>
          <w:rFonts w:ascii="Times New Roman" w:hAnsi="Times New Roman" w:cs="Times New Roman"/>
          <w:b/>
          <w:sz w:val="24"/>
          <w:szCs w:val="24"/>
          <w:lang w:val="es-PE"/>
        </w:rPr>
        <w:t>r</w:t>
      </w:r>
      <w:r w:rsidRPr="00502DAA">
        <w:rPr>
          <w:rFonts w:ascii="Times New Roman" w:hAnsi="Times New Roman" w:cs="Times New Roman"/>
          <w:b/>
          <w:sz w:val="24"/>
          <w:szCs w:val="24"/>
          <w:lang w:val="es-PE"/>
        </w:rPr>
        <w:t xml:space="preserve">eglamento, </w:t>
      </w:r>
      <w:r w:rsidRPr="00502DAA" w:rsidR="00574562">
        <w:rPr>
          <w:rFonts w:ascii="Times New Roman" w:hAnsi="Times New Roman" w:cs="Times New Roman"/>
          <w:b/>
          <w:sz w:val="24"/>
          <w:szCs w:val="24"/>
          <w:lang w:val="es-PE"/>
        </w:rPr>
        <w:t>esta Defensoría</w:t>
      </w:r>
      <w:r w:rsidRPr="00502DAA">
        <w:rPr>
          <w:rFonts w:ascii="Times New Roman" w:hAnsi="Times New Roman" w:cs="Times New Roman"/>
          <w:b/>
          <w:sz w:val="24"/>
          <w:szCs w:val="24"/>
          <w:lang w:val="es-PE"/>
        </w:rPr>
        <w:t xml:space="preserve"> resuelve:</w:t>
      </w:r>
    </w:p>
    <w:p w:rsidR="007A5F45" w:rsidP="00F54C75" w:rsidRDefault="007A5F45" w14:paraId="3FF64944" w14:textId="66659024">
      <w:pPr>
        <w:spacing w:after="0" w:line="240" w:lineRule="auto"/>
        <w:jc w:val="both"/>
        <w:rPr>
          <w:rFonts w:ascii="Times New Roman" w:hAnsi="Times New Roman" w:cs="Times New Roman"/>
          <w:b/>
          <w:sz w:val="24"/>
          <w:szCs w:val="24"/>
          <w:lang w:val="es-PE"/>
        </w:rPr>
      </w:pPr>
    </w:p>
    <w:p w:rsidR="007A5F45" w:rsidP="00F54C75" w:rsidRDefault="007A5F45" w14:paraId="61579822" w14:textId="78742F22">
      <w:pPr>
        <w:spacing w:after="0" w:line="240" w:lineRule="auto"/>
        <w:jc w:val="both"/>
        <w:rPr>
          <w:rFonts w:ascii="Times New Roman" w:hAnsi="Times New Roman" w:cs="Times New Roman"/>
          <w:b/>
          <w:sz w:val="24"/>
          <w:szCs w:val="24"/>
          <w:lang w:val="es-PE"/>
        </w:rPr>
      </w:pPr>
    </w:p>
    <w:p w:rsidRPr="00502DAA" w:rsidR="007A5F45" w:rsidP="00F54C75" w:rsidRDefault="007A5F45" w14:paraId="1C4122F1" w14:textId="77777777">
      <w:pPr>
        <w:spacing w:after="0" w:line="240" w:lineRule="auto"/>
        <w:jc w:val="both"/>
        <w:rPr>
          <w:rFonts w:ascii="Times New Roman" w:hAnsi="Times New Roman" w:cs="Times New Roman"/>
          <w:b/>
          <w:sz w:val="24"/>
          <w:szCs w:val="24"/>
          <w:lang w:val="es-PE"/>
        </w:rPr>
      </w:pPr>
    </w:p>
    <w:p w:rsidRPr="00502DAA" w:rsidR="00DB58EC" w:rsidP="00F54C75" w:rsidRDefault="00DB58EC" w14:paraId="7847A8E8" w14:textId="77777777">
      <w:pPr>
        <w:spacing w:after="0" w:line="240" w:lineRule="auto"/>
        <w:jc w:val="both"/>
        <w:rPr>
          <w:rFonts w:ascii="Times New Roman" w:hAnsi="Times New Roman" w:eastAsia="Arial Unicode MS" w:cs="Times New Roman"/>
          <w:b/>
          <w:sz w:val="24"/>
          <w:szCs w:val="24"/>
          <w:lang w:val="es-PE"/>
        </w:rPr>
      </w:pPr>
    </w:p>
    <w:p w:rsidR="007A5F45" w:rsidP="0029148C" w:rsidRDefault="007A5F45" w14:paraId="5D7803F0" w14:textId="77777777">
      <w:pPr>
        <w:spacing w:after="0" w:line="240" w:lineRule="auto"/>
        <w:jc w:val="both"/>
        <w:rPr>
          <w:rFonts w:ascii="Times New Roman" w:hAnsi="Times New Roman" w:eastAsia="Arial Unicode MS" w:cs="Times New Roman"/>
          <w:b/>
          <w:sz w:val="24"/>
          <w:szCs w:val="24"/>
          <w:lang w:val="es-PE"/>
        </w:rPr>
      </w:pPr>
    </w:p>
    <w:p w:rsidRPr="00502DAA" w:rsidR="00D93508" w:rsidP="0029148C" w:rsidRDefault="00BF1421" w14:paraId="2BD1D6CB" w14:textId="2695CF81">
      <w:pPr>
        <w:spacing w:after="0" w:line="240" w:lineRule="auto"/>
        <w:jc w:val="both"/>
        <w:rPr>
          <w:rFonts w:ascii="Times New Roman" w:hAnsi="Times New Roman" w:eastAsia="Arial Unicode MS" w:cs="Times New Roman"/>
          <w:sz w:val="24"/>
          <w:szCs w:val="24"/>
          <w:lang w:val="es-PE"/>
        </w:rPr>
      </w:pPr>
      <w:r w:rsidRPr="67D20AD5" w:rsidR="00BF1421">
        <w:rPr>
          <w:rFonts w:ascii="Times New Roman" w:hAnsi="Times New Roman" w:eastAsia="Arial Unicode MS" w:cs="Times New Roman"/>
          <w:b w:val="1"/>
          <w:bCs w:val="1"/>
          <w:sz w:val="24"/>
          <w:szCs w:val="24"/>
          <w:lang w:val="es-PE"/>
        </w:rPr>
        <w:t>Declarar</w:t>
      </w:r>
      <w:r w:rsidRPr="67D20AD5" w:rsidR="00250AAE">
        <w:rPr>
          <w:rFonts w:ascii="Times New Roman" w:hAnsi="Times New Roman" w:eastAsia="Arial Unicode MS" w:cs="Times New Roman"/>
          <w:b w:val="1"/>
          <w:bCs w:val="1"/>
          <w:sz w:val="24"/>
          <w:szCs w:val="24"/>
          <w:lang w:val="es-PE"/>
        </w:rPr>
        <w:t xml:space="preserve"> IN</w:t>
      </w:r>
      <w:r w:rsidRPr="67D20AD5" w:rsidR="005E4870">
        <w:rPr>
          <w:rFonts w:ascii="Times New Roman" w:hAnsi="Times New Roman" w:eastAsia="Arial Unicode MS" w:cs="Times New Roman"/>
          <w:b w:val="1"/>
          <w:bCs w:val="1"/>
          <w:sz w:val="24"/>
          <w:szCs w:val="24"/>
          <w:lang w:val="es-PE"/>
        </w:rPr>
        <w:t>F</w:t>
      </w:r>
      <w:r w:rsidRPr="67D20AD5" w:rsidR="00BF1421">
        <w:rPr>
          <w:rFonts w:ascii="Times New Roman" w:hAnsi="Times New Roman" w:eastAsia="Arial Unicode MS" w:cs="Times New Roman"/>
          <w:b w:val="1"/>
          <w:bCs w:val="1"/>
          <w:sz w:val="24"/>
          <w:szCs w:val="24"/>
          <w:lang w:val="es-PE"/>
        </w:rPr>
        <w:t xml:space="preserve">UNDADO el recurso impugnativo </w:t>
      </w:r>
      <w:r w:rsidRPr="67D20AD5" w:rsidR="00192D7F">
        <w:rPr>
          <w:rFonts w:ascii="Times New Roman" w:hAnsi="Times New Roman" w:eastAsia="Arial Unicode MS" w:cs="Times New Roman"/>
          <w:sz w:val="24"/>
          <w:szCs w:val="24"/>
          <w:lang w:val="es-PE"/>
        </w:rPr>
        <w:t xml:space="preserve">interpuesto por </w:t>
      </w:r>
      <w:r w:rsidRPr="67D20AD5" w:rsidR="59122F46">
        <w:rPr>
          <w:rFonts w:ascii="Times New Roman" w:hAnsi="Times New Roman" w:eastAsia="Times New Roman" w:cs="Times New Roman"/>
          <w:sz w:val="24"/>
          <w:szCs w:val="24"/>
          <w:lang w:val="es-PE" w:eastAsia="es-ES"/>
        </w:rPr>
        <w:t>...............................................................................................................</w:t>
      </w:r>
      <w:r w:rsidRPr="67D20AD5" w:rsidR="00CD66FA">
        <w:rPr>
          <w:rFonts w:ascii="Times New Roman" w:hAnsi="Times New Roman" w:cs="Times New Roman"/>
          <w:sz w:val="24"/>
          <w:szCs w:val="24"/>
          <w:lang w:val="es-ES"/>
        </w:rPr>
        <w:t xml:space="preserve"> </w:t>
      </w:r>
      <w:r w:rsidRPr="67D20AD5" w:rsidR="00D93508">
        <w:rPr>
          <w:rFonts w:ascii="Times New Roman" w:hAnsi="Times New Roman" w:eastAsia="Times New Roman" w:cs="Times New Roman"/>
          <w:sz w:val="24"/>
          <w:szCs w:val="24"/>
          <w:lang w:val="es-ES" w:eastAsia="ar-SA"/>
        </w:rPr>
        <w:t>y, por consiguiente, ratificar la Resolución Nro.</w:t>
      </w:r>
      <w:r w:rsidRPr="67D20AD5" w:rsidR="00CD66FA">
        <w:rPr>
          <w:rFonts w:ascii="Times New Roman" w:hAnsi="Times New Roman" w:eastAsia="Times New Roman" w:cs="Times New Roman"/>
          <w:sz w:val="24"/>
          <w:szCs w:val="24"/>
          <w:lang w:val="es-ES" w:eastAsia="ar-SA"/>
        </w:rPr>
        <w:t xml:space="preserve"> 202</w:t>
      </w:r>
      <w:r w:rsidRPr="67D20AD5" w:rsidR="00030627">
        <w:rPr>
          <w:rFonts w:ascii="Times New Roman" w:hAnsi="Times New Roman" w:eastAsia="Times New Roman" w:cs="Times New Roman"/>
          <w:sz w:val="24"/>
          <w:szCs w:val="24"/>
          <w:lang w:val="es-ES" w:eastAsia="ar-SA"/>
        </w:rPr>
        <w:t>/22, de fecha 1</w:t>
      </w:r>
      <w:r w:rsidRPr="67D20AD5" w:rsidR="00CD66FA">
        <w:rPr>
          <w:rFonts w:ascii="Times New Roman" w:hAnsi="Times New Roman" w:eastAsia="Times New Roman" w:cs="Times New Roman"/>
          <w:sz w:val="24"/>
          <w:szCs w:val="24"/>
          <w:lang w:val="es-ES" w:eastAsia="ar-SA"/>
        </w:rPr>
        <w:t>1</w:t>
      </w:r>
      <w:r w:rsidRPr="67D20AD5" w:rsidR="00030627">
        <w:rPr>
          <w:rFonts w:ascii="Times New Roman" w:hAnsi="Times New Roman" w:eastAsia="Times New Roman" w:cs="Times New Roman"/>
          <w:sz w:val="24"/>
          <w:szCs w:val="24"/>
          <w:lang w:val="es-ES" w:eastAsia="ar-SA"/>
        </w:rPr>
        <w:t xml:space="preserve"> de </w:t>
      </w:r>
      <w:r w:rsidRPr="67D20AD5" w:rsidR="00CD66FA">
        <w:rPr>
          <w:rFonts w:ascii="Times New Roman" w:hAnsi="Times New Roman" w:eastAsia="Times New Roman" w:cs="Times New Roman"/>
          <w:sz w:val="24"/>
          <w:szCs w:val="24"/>
          <w:lang w:val="es-ES" w:eastAsia="ar-SA"/>
        </w:rPr>
        <w:t>octubre</w:t>
      </w:r>
      <w:r w:rsidRPr="67D20AD5" w:rsidR="00030627">
        <w:rPr>
          <w:rFonts w:ascii="Times New Roman" w:hAnsi="Times New Roman" w:eastAsia="Times New Roman" w:cs="Times New Roman"/>
          <w:sz w:val="24"/>
          <w:szCs w:val="24"/>
          <w:lang w:val="es-ES" w:eastAsia="ar-SA"/>
        </w:rPr>
        <w:t xml:space="preserve"> de 2022, </w:t>
      </w:r>
      <w:r w:rsidRPr="67D20AD5" w:rsidR="00654725">
        <w:rPr>
          <w:rFonts w:ascii="Times New Roman" w:hAnsi="Times New Roman" w:eastAsia="Times New Roman" w:cs="Times New Roman"/>
          <w:sz w:val="24"/>
          <w:szCs w:val="24"/>
          <w:lang w:val="es-ES" w:eastAsia="ar-SA"/>
        </w:rPr>
        <w:t xml:space="preserve">que declaró </w:t>
      </w:r>
      <w:r w:rsidRPr="67D20AD5" w:rsidR="00030627">
        <w:rPr>
          <w:rFonts w:ascii="Times New Roman" w:hAnsi="Times New Roman" w:eastAsia="Times New Roman" w:cs="Times New Roman"/>
          <w:sz w:val="24"/>
          <w:szCs w:val="24"/>
          <w:lang w:val="es-ES" w:eastAsia="ar-SA"/>
        </w:rPr>
        <w:t>IN</w:t>
      </w:r>
      <w:r w:rsidRPr="67D20AD5" w:rsidR="00654725">
        <w:rPr>
          <w:rFonts w:ascii="Times New Roman" w:hAnsi="Times New Roman" w:eastAsia="Times New Roman" w:cs="Times New Roman"/>
          <w:sz w:val="24"/>
          <w:szCs w:val="24"/>
          <w:lang w:val="es-ES" w:eastAsia="ar-SA"/>
        </w:rPr>
        <w:t>FUNDADA la reclamación</w:t>
      </w:r>
      <w:r w:rsidRPr="67D20AD5" w:rsidR="00F0681D">
        <w:rPr>
          <w:rFonts w:ascii="Times New Roman" w:hAnsi="Times New Roman" w:eastAsia="Times New Roman" w:cs="Times New Roman"/>
          <w:sz w:val="24"/>
          <w:szCs w:val="24"/>
          <w:lang w:val="es-ES" w:eastAsia="ar-SA"/>
        </w:rPr>
        <w:t>.</w:t>
      </w:r>
    </w:p>
    <w:p w:rsidRPr="00502DAA" w:rsidR="001073CA" w:rsidP="0029148C" w:rsidRDefault="001073CA" w14:paraId="2F9E4D93" w14:textId="77777777">
      <w:pPr>
        <w:spacing w:after="0" w:line="240" w:lineRule="auto"/>
        <w:jc w:val="both"/>
        <w:rPr>
          <w:rFonts w:ascii="Times New Roman" w:hAnsi="Times New Roman" w:eastAsia="Times New Roman" w:cs="Times New Roman"/>
          <w:sz w:val="24"/>
          <w:szCs w:val="24"/>
          <w:lang w:val="es-ES" w:eastAsia="ar-SA"/>
        </w:rPr>
      </w:pPr>
    </w:p>
    <w:p w:rsidR="00502DAA" w:rsidP="00502DAA" w:rsidRDefault="00502DAA" w14:paraId="507E6732" w14:textId="14B1C3C5">
      <w:pPr>
        <w:suppressAutoHyphens/>
        <w:spacing w:after="0" w:line="240" w:lineRule="auto"/>
        <w:jc w:val="right"/>
        <w:outlineLvl w:val="0"/>
        <w:rPr>
          <w:rFonts w:ascii="Times New Roman" w:hAnsi="Times New Roman" w:eastAsia="Arial Unicode MS" w:cs="Times New Roman"/>
          <w:sz w:val="24"/>
          <w:szCs w:val="24"/>
          <w:lang w:val="es-ES" w:eastAsia="ar-SA"/>
        </w:rPr>
      </w:pPr>
      <w:r w:rsidRPr="00502DAA">
        <w:rPr>
          <w:rFonts w:ascii="Times New Roman" w:hAnsi="Times New Roman" w:eastAsia="Arial Unicode MS" w:cs="Times New Roman"/>
          <w:sz w:val="24"/>
          <w:szCs w:val="24"/>
          <w:lang w:val="es-ES" w:eastAsia="ar-SA"/>
        </w:rPr>
        <w:t xml:space="preserve">Lima, </w:t>
      </w:r>
      <w:r w:rsidRPr="00502DAA">
        <w:rPr>
          <w:rFonts w:ascii="Times New Roman" w:hAnsi="Times New Roman" w:eastAsia="Arial Unicode MS" w:cs="Times New Roman"/>
          <w:sz w:val="24"/>
          <w:szCs w:val="24"/>
          <w:lang w:val="es-ES" w:eastAsia="ar-SA"/>
        </w:rPr>
        <w:t>24</w:t>
      </w:r>
      <w:r w:rsidRPr="00502DAA">
        <w:rPr>
          <w:rFonts w:ascii="Times New Roman" w:hAnsi="Times New Roman" w:eastAsia="Arial Unicode MS" w:cs="Times New Roman"/>
          <w:sz w:val="24"/>
          <w:szCs w:val="24"/>
          <w:lang w:val="es-ES" w:eastAsia="ar-SA"/>
        </w:rPr>
        <w:t xml:space="preserve"> de octubre de 2022</w:t>
      </w:r>
    </w:p>
    <w:p w:rsidRPr="00502DAA" w:rsidR="007A5F45" w:rsidP="00502DAA" w:rsidRDefault="007A5F45" w14:paraId="02B027E0"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502DAA" w:rsidR="00502DAA" w:rsidP="00502DAA" w:rsidRDefault="00502DAA" w14:paraId="1C49C627" w14:textId="77777777">
      <w:pPr>
        <w:suppressAutoHyphens/>
        <w:spacing w:after="0" w:line="240" w:lineRule="auto"/>
        <w:jc w:val="right"/>
        <w:outlineLvl w:val="0"/>
        <w:rPr>
          <w:rFonts w:ascii="Times New Roman" w:hAnsi="Times New Roman" w:eastAsia="Arial Unicode MS" w:cs="Times New Roman"/>
          <w:sz w:val="24"/>
          <w:szCs w:val="24"/>
          <w:lang w:val="es-ES" w:eastAsia="ar-SA"/>
        </w:rPr>
      </w:pPr>
    </w:p>
    <w:p w:rsidRPr="00502DAA" w:rsidR="00502DAA" w:rsidP="00502DAA" w:rsidRDefault="00502DAA" w14:paraId="349F7DD3" w14:textId="77777777">
      <w:pPr>
        <w:jc w:val="both"/>
        <w:rPr>
          <w:rFonts w:ascii="Times New Roman" w:hAnsi="Times New Roman" w:cs="Times New Roman"/>
          <w:b/>
          <w:bCs/>
          <w:i/>
          <w:iCs/>
          <w:sz w:val="24"/>
          <w:szCs w:val="24"/>
          <w:lang w:val="es-PE"/>
        </w:rPr>
      </w:pPr>
      <w:r w:rsidRPr="00502DAA">
        <w:rPr>
          <w:rFonts w:ascii="Times New Roman" w:hAnsi="Times New Roman" w:cs="Times New Roman"/>
          <w:b/>
          <w:bCs/>
          <w:i/>
          <w:iCs/>
          <w:sz w:val="24"/>
          <w:szCs w:val="24"/>
        </w:rPr>
        <w:t xml:space="preserve">La </w:t>
      </w:r>
      <w:r w:rsidRPr="00502DAA">
        <w:rPr>
          <w:rFonts w:ascii="Times New Roman" w:hAnsi="Times New Roman" w:cs="Times New Roman"/>
          <w:b/>
          <w:bCs/>
          <w:i/>
          <w:iCs/>
          <w:sz w:val="24"/>
          <w:szCs w:val="24"/>
          <w:lang w:val="es-PE"/>
        </w:rPr>
        <w:t>Secretaría</w:t>
      </w:r>
      <w:r w:rsidRPr="00502DAA">
        <w:rPr>
          <w:rFonts w:ascii="Times New Roman" w:hAnsi="Times New Roman" w:cs="Times New Roman"/>
          <w:b/>
          <w:bCs/>
          <w:i/>
          <w:iCs/>
          <w:sz w:val="24"/>
          <w:szCs w:val="24"/>
        </w:rPr>
        <w:t xml:space="preserve"> Técnica </w:t>
      </w:r>
      <w:r w:rsidRPr="00502DAA">
        <w:rPr>
          <w:rFonts w:ascii="Times New Roman" w:hAnsi="Times New Roman" w:cs="Times New Roman"/>
          <w:b/>
          <w:bCs/>
          <w:i/>
          <w:iCs/>
          <w:sz w:val="24"/>
          <w:szCs w:val="24"/>
          <w:lang w:val="es-PE"/>
        </w:rPr>
        <w:t>certifica</w:t>
      </w:r>
      <w:r w:rsidRPr="00502DAA">
        <w:rPr>
          <w:rFonts w:ascii="Times New Roman" w:hAnsi="Times New Roman" w:cs="Times New Roman"/>
          <w:b/>
          <w:bCs/>
          <w:i/>
          <w:iCs/>
          <w:sz w:val="24"/>
          <w:szCs w:val="24"/>
        </w:rPr>
        <w:t xml:space="preserve"> que la </w:t>
      </w:r>
      <w:proofErr w:type="spellStart"/>
      <w:r w:rsidRPr="00502DAA">
        <w:rPr>
          <w:rFonts w:ascii="Times New Roman" w:hAnsi="Times New Roman" w:cs="Times New Roman"/>
          <w:b/>
          <w:bCs/>
          <w:i/>
          <w:iCs/>
          <w:sz w:val="24"/>
          <w:szCs w:val="24"/>
        </w:rPr>
        <w:t>presente</w:t>
      </w:r>
      <w:proofErr w:type="spellEnd"/>
      <w:r w:rsidRPr="00502DAA">
        <w:rPr>
          <w:rFonts w:ascii="Times New Roman" w:hAnsi="Times New Roman" w:cs="Times New Roman"/>
          <w:b/>
          <w:bCs/>
          <w:i/>
          <w:iCs/>
          <w:sz w:val="24"/>
          <w:szCs w:val="24"/>
        </w:rPr>
        <w:t xml:space="preserve"> </w:t>
      </w:r>
      <w:r w:rsidRPr="00502DAA">
        <w:rPr>
          <w:rFonts w:ascii="Times New Roman" w:hAnsi="Times New Roman" w:cs="Times New Roman"/>
          <w:b/>
          <w:bCs/>
          <w:i/>
          <w:iCs/>
          <w:sz w:val="24"/>
          <w:szCs w:val="24"/>
          <w:lang w:val="es-PE"/>
        </w:rPr>
        <w:t>resolución</w:t>
      </w:r>
      <w:r w:rsidRPr="00502DAA">
        <w:rPr>
          <w:rFonts w:ascii="Times New Roman" w:hAnsi="Times New Roman" w:cs="Times New Roman"/>
          <w:b/>
          <w:bCs/>
          <w:i/>
          <w:iCs/>
          <w:sz w:val="24"/>
          <w:szCs w:val="24"/>
        </w:rPr>
        <w:t xml:space="preserve"> </w:t>
      </w:r>
      <w:r w:rsidRPr="00502DAA">
        <w:rPr>
          <w:rFonts w:ascii="Times New Roman" w:hAnsi="Times New Roman" w:cs="Times New Roman"/>
          <w:b/>
          <w:bCs/>
          <w:i/>
          <w:iCs/>
          <w:sz w:val="24"/>
          <w:szCs w:val="24"/>
          <w:lang w:val="es-PE"/>
        </w:rPr>
        <w:t>cuenta con el voto de los vocales cuyos nombres figuran en el presente documento.</w:t>
      </w:r>
    </w:p>
    <w:p w:rsidRPr="00502DAA" w:rsidR="00502DAA" w:rsidP="00502DAA" w:rsidRDefault="00502DAA" w14:paraId="65AAD26E" w14:textId="77777777">
      <w:pPr>
        <w:jc w:val="both"/>
        <w:rPr>
          <w:rFonts w:ascii="Times New Roman" w:hAnsi="Times New Roman" w:cs="Times New Roman"/>
          <w:b/>
          <w:bCs/>
          <w:i/>
          <w:iCs/>
          <w:sz w:val="24"/>
          <w:szCs w:val="24"/>
          <w:lang w:val="es-PE"/>
        </w:rPr>
      </w:pPr>
    </w:p>
    <w:p w:rsidRPr="00502DAA" w:rsidR="00502DAA" w:rsidP="00502DAA" w:rsidRDefault="00502DAA" w14:paraId="6557AA70" w14:textId="77777777">
      <w:pPr>
        <w:spacing w:after="0" w:line="360" w:lineRule="auto"/>
        <w:jc w:val="center"/>
        <w:rPr>
          <w:rFonts w:ascii="Times New Roman" w:hAnsi="Times New Roman" w:cs="Times New Roman"/>
          <w:b/>
          <w:bCs/>
          <w:sz w:val="24"/>
          <w:szCs w:val="24"/>
        </w:rPr>
      </w:pPr>
      <w:r w:rsidRPr="00502DAA">
        <w:rPr>
          <w:rFonts w:ascii="Times New Roman" w:hAnsi="Times New Roman" w:cs="Times New Roman"/>
          <w:b/>
          <w:bCs/>
          <w:sz w:val="24"/>
          <w:szCs w:val="24"/>
        </w:rPr>
        <w:t xml:space="preserve">Rolando Eyzaguirre </w:t>
      </w:r>
      <w:proofErr w:type="spellStart"/>
      <w:r w:rsidRPr="00502DAA">
        <w:rPr>
          <w:rFonts w:ascii="Times New Roman" w:hAnsi="Times New Roman" w:cs="Times New Roman"/>
          <w:b/>
          <w:bCs/>
          <w:sz w:val="24"/>
          <w:szCs w:val="24"/>
        </w:rPr>
        <w:t>Maccan</w:t>
      </w:r>
      <w:proofErr w:type="spellEnd"/>
      <w:r w:rsidRPr="00502DAA">
        <w:rPr>
          <w:rFonts w:ascii="Times New Roman" w:hAnsi="Times New Roman" w:cs="Times New Roman"/>
          <w:b/>
          <w:bCs/>
          <w:sz w:val="24"/>
          <w:szCs w:val="24"/>
        </w:rPr>
        <w:t xml:space="preserve"> – </w:t>
      </w:r>
      <w:proofErr w:type="spellStart"/>
      <w:r w:rsidRPr="00502DAA">
        <w:rPr>
          <w:rFonts w:ascii="Times New Roman" w:hAnsi="Times New Roman" w:cs="Times New Roman"/>
          <w:b/>
          <w:bCs/>
          <w:sz w:val="24"/>
          <w:szCs w:val="24"/>
        </w:rPr>
        <w:t>Presidente</w:t>
      </w:r>
      <w:proofErr w:type="spellEnd"/>
    </w:p>
    <w:p w:rsidRPr="00502DAA" w:rsidR="00502DAA" w:rsidP="00502DAA" w:rsidRDefault="00502DAA" w14:paraId="6F327AC7" w14:textId="77777777">
      <w:pPr>
        <w:spacing w:after="0" w:line="360" w:lineRule="auto"/>
        <w:jc w:val="center"/>
        <w:rPr>
          <w:rFonts w:ascii="Times New Roman" w:hAnsi="Times New Roman" w:cs="Times New Roman"/>
          <w:b/>
          <w:bCs/>
          <w:sz w:val="24"/>
          <w:szCs w:val="24"/>
        </w:rPr>
      </w:pPr>
      <w:r w:rsidRPr="00502DAA">
        <w:rPr>
          <w:rFonts w:ascii="Times New Roman" w:hAnsi="Times New Roman" w:cs="Times New Roman"/>
          <w:b/>
          <w:bCs/>
          <w:sz w:val="24"/>
          <w:szCs w:val="24"/>
        </w:rPr>
        <w:t>María Eugenia Valdez Fernández Baca – Vocal</w:t>
      </w:r>
    </w:p>
    <w:p w:rsidRPr="00502DAA" w:rsidR="00502DAA" w:rsidP="00502DAA" w:rsidRDefault="00502DAA" w14:paraId="7E9D1A4D" w14:textId="77777777">
      <w:pPr>
        <w:spacing w:after="0" w:line="360" w:lineRule="auto"/>
        <w:jc w:val="center"/>
        <w:rPr>
          <w:rFonts w:ascii="Times New Roman" w:hAnsi="Times New Roman" w:cs="Times New Roman"/>
          <w:b/>
          <w:bCs/>
          <w:sz w:val="24"/>
          <w:szCs w:val="24"/>
        </w:rPr>
      </w:pPr>
      <w:r w:rsidRPr="00502DAA">
        <w:rPr>
          <w:rFonts w:ascii="Times New Roman" w:hAnsi="Times New Roman" w:cs="Times New Roman"/>
          <w:b/>
          <w:bCs/>
          <w:sz w:val="24"/>
          <w:szCs w:val="24"/>
        </w:rPr>
        <w:t>Marco Antonio Ortega Piana – Vocal</w:t>
      </w:r>
    </w:p>
    <w:p w:rsidRPr="00502DAA" w:rsidR="00502DAA" w:rsidP="00502DAA" w:rsidRDefault="00502DAA" w14:paraId="6C06FF78" w14:textId="77777777">
      <w:pPr>
        <w:spacing w:after="0"/>
        <w:jc w:val="center"/>
        <w:rPr>
          <w:rFonts w:ascii="Times New Roman" w:hAnsi="Times New Roman" w:cs="Times New Roman"/>
          <w:sz w:val="24"/>
          <w:szCs w:val="24"/>
        </w:rPr>
      </w:pPr>
      <w:r w:rsidRPr="00502DAA">
        <w:rPr>
          <w:rFonts w:ascii="Times New Roman" w:hAnsi="Times New Roman" w:cs="Times New Roman"/>
          <w:b/>
          <w:bCs/>
          <w:sz w:val="24"/>
          <w:szCs w:val="24"/>
        </w:rPr>
        <w:t>Gonzalo Abad del Busto – Vocal</w:t>
      </w:r>
    </w:p>
    <w:p w:rsidRPr="00436DE9" w:rsidR="00502DAA" w:rsidP="00502DAA" w:rsidRDefault="00502DAA" w14:paraId="63839667" w14:textId="77777777">
      <w:pPr>
        <w:suppressAutoHyphens/>
        <w:spacing w:after="0" w:line="240" w:lineRule="auto"/>
        <w:jc w:val="center"/>
        <w:outlineLvl w:val="0"/>
        <w:rPr>
          <w:rFonts w:ascii="Times New Roman" w:hAnsi="Times New Roman" w:eastAsia="Arial Unicode MS" w:cs="Times New Roman"/>
          <w:sz w:val="24"/>
          <w:szCs w:val="24"/>
          <w:lang w:val="es-ES" w:eastAsia="ar-SA"/>
        </w:rPr>
      </w:pPr>
    </w:p>
    <w:p w:rsidRPr="00A837A0" w:rsidR="00077B6F" w:rsidP="00502DAA" w:rsidRDefault="00077B6F" w14:paraId="78A39B5B" w14:textId="286BF40D">
      <w:pPr>
        <w:suppressAutoHyphens/>
        <w:spacing w:after="0" w:line="240" w:lineRule="auto"/>
        <w:jc w:val="right"/>
        <w:outlineLvl w:val="0"/>
        <w:rPr>
          <w:rFonts w:ascii="Arial" w:hAnsi="Arial" w:eastAsia="Arial Unicode MS" w:cs="Arial"/>
          <w:lang w:val="es-ES" w:eastAsia="ar-SA"/>
        </w:rPr>
      </w:pPr>
    </w:p>
    <w:sectPr w:rsidRPr="00A837A0" w:rsidR="00077B6F"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83134" w:rsidP="00784355" w:rsidRDefault="00C83134" w14:paraId="6962C48D" w14:textId="77777777">
      <w:pPr>
        <w:spacing w:after="0" w:line="240" w:lineRule="auto"/>
      </w:pPr>
      <w:r>
        <w:separator/>
      </w:r>
    </w:p>
  </w:endnote>
  <w:endnote w:type="continuationSeparator" w:id="0">
    <w:p w:rsidR="00C83134" w:rsidP="00784355" w:rsidRDefault="00C83134" w14:paraId="69D788B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70626707"/>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784355" w:rsidR="00784355" w:rsidRDefault="00784355" w14:paraId="7725DACA" w14:textId="0B33ADAA">
            <w:pPr>
              <w:pStyle w:val="Piedepgina"/>
              <w:jc w:val="right"/>
              <w:rPr>
                <w:rFonts w:ascii="Arial" w:hAnsi="Arial" w:cs="Arial"/>
                <w:sz w:val="16"/>
                <w:szCs w:val="16"/>
              </w:rPr>
            </w:pPr>
            <w:r w:rsidRPr="00784355">
              <w:rPr>
                <w:rFonts w:ascii="Arial" w:hAnsi="Arial" w:cs="Arial"/>
                <w:sz w:val="16"/>
                <w:szCs w:val="16"/>
                <w:lang w:val="es-ES"/>
              </w:rPr>
              <w:t xml:space="preserve">Página </w:t>
            </w:r>
            <w:r w:rsidRPr="00784355">
              <w:rPr>
                <w:rFonts w:ascii="Arial" w:hAnsi="Arial" w:cs="Arial"/>
                <w:b/>
                <w:bCs/>
                <w:sz w:val="16"/>
                <w:szCs w:val="16"/>
              </w:rPr>
              <w:fldChar w:fldCharType="begin"/>
            </w:r>
            <w:r w:rsidRPr="00784355">
              <w:rPr>
                <w:rFonts w:ascii="Arial" w:hAnsi="Arial" w:cs="Arial"/>
                <w:b/>
                <w:bCs/>
                <w:sz w:val="16"/>
                <w:szCs w:val="16"/>
              </w:rPr>
              <w:instrText>PAGE</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r w:rsidRPr="00784355">
              <w:rPr>
                <w:rFonts w:ascii="Arial" w:hAnsi="Arial" w:cs="Arial"/>
                <w:sz w:val="16"/>
                <w:szCs w:val="16"/>
                <w:lang w:val="es-ES"/>
              </w:rPr>
              <w:t xml:space="preserve"> de </w:t>
            </w:r>
            <w:r w:rsidRPr="00784355">
              <w:rPr>
                <w:rFonts w:ascii="Arial" w:hAnsi="Arial" w:cs="Arial"/>
                <w:b/>
                <w:bCs/>
                <w:sz w:val="16"/>
                <w:szCs w:val="16"/>
              </w:rPr>
              <w:fldChar w:fldCharType="begin"/>
            </w:r>
            <w:r w:rsidRPr="00784355">
              <w:rPr>
                <w:rFonts w:ascii="Arial" w:hAnsi="Arial" w:cs="Arial"/>
                <w:b/>
                <w:bCs/>
                <w:sz w:val="16"/>
                <w:szCs w:val="16"/>
              </w:rPr>
              <w:instrText>NUMPAGES</w:instrText>
            </w:r>
            <w:r w:rsidRPr="00784355">
              <w:rPr>
                <w:rFonts w:ascii="Arial" w:hAnsi="Arial" w:cs="Arial"/>
                <w:b/>
                <w:bCs/>
                <w:sz w:val="16"/>
                <w:szCs w:val="16"/>
              </w:rPr>
              <w:fldChar w:fldCharType="separate"/>
            </w:r>
            <w:r w:rsidRPr="00784355">
              <w:rPr>
                <w:rFonts w:ascii="Arial" w:hAnsi="Arial" w:cs="Arial"/>
                <w:b/>
                <w:bCs/>
                <w:sz w:val="16"/>
                <w:szCs w:val="16"/>
                <w:lang w:val="es-ES"/>
              </w:rPr>
              <w:t>2</w:t>
            </w:r>
            <w:r w:rsidRPr="00784355">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83134" w:rsidP="00784355" w:rsidRDefault="00C83134" w14:paraId="54904B91" w14:textId="77777777">
      <w:pPr>
        <w:spacing w:after="0" w:line="240" w:lineRule="auto"/>
      </w:pPr>
      <w:r>
        <w:separator/>
      </w:r>
    </w:p>
  </w:footnote>
  <w:footnote w:type="continuationSeparator" w:id="0">
    <w:p w:rsidR="00C83134" w:rsidP="00784355" w:rsidRDefault="00C83134" w14:paraId="7AB9BBF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02DAA" w:rsidRDefault="00502DAA" w14:paraId="0FC9035E" w14:textId="40E5D8CD">
    <w:pPr>
      <w:pStyle w:val="Encabezado"/>
    </w:pPr>
    <w:r>
      <w:rPr>
        <w:noProof/>
      </w:rPr>
      <w:drawing>
        <wp:inline distT="0" distB="0" distL="0" distR="0" wp14:anchorId="0B1CBD95" wp14:editId="68A1A30B">
          <wp:extent cx="2095500" cy="709671"/>
          <wp:effectExtent l="0" t="0" r="0" b="0"/>
          <wp:docPr id="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502DAA" w:rsidRDefault="00502DAA" w14:paraId="4CBB10FB"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897436"/>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BB027A4"/>
    <w:multiLevelType w:val="hybridMultilevel"/>
    <w:tmpl w:val="310044BE"/>
    <w:lvl w:ilvl="0" w:tplc="280A0019">
      <w:start w:val="1"/>
      <w:numFmt w:val="lowerLetter"/>
      <w:lvlText w:val="%1."/>
      <w:lvlJc w:val="left"/>
      <w:pPr>
        <w:ind w:left="1026" w:hanging="360"/>
      </w:pPr>
      <w:rPr>
        <w:rFonts w:hint="default"/>
      </w:rPr>
    </w:lvl>
    <w:lvl w:ilvl="1" w:tplc="280A0019" w:tentative="1">
      <w:start w:val="1"/>
      <w:numFmt w:val="lowerLetter"/>
      <w:lvlText w:val="%2."/>
      <w:lvlJc w:val="left"/>
      <w:pPr>
        <w:ind w:left="1746" w:hanging="360"/>
      </w:pPr>
    </w:lvl>
    <w:lvl w:ilvl="2" w:tplc="280A001B" w:tentative="1">
      <w:start w:val="1"/>
      <w:numFmt w:val="lowerRoman"/>
      <w:lvlText w:val="%3."/>
      <w:lvlJc w:val="right"/>
      <w:pPr>
        <w:ind w:left="2466" w:hanging="180"/>
      </w:pPr>
    </w:lvl>
    <w:lvl w:ilvl="3" w:tplc="280A000F" w:tentative="1">
      <w:start w:val="1"/>
      <w:numFmt w:val="decimal"/>
      <w:lvlText w:val="%4."/>
      <w:lvlJc w:val="left"/>
      <w:pPr>
        <w:ind w:left="3186" w:hanging="360"/>
      </w:pPr>
    </w:lvl>
    <w:lvl w:ilvl="4" w:tplc="280A0019" w:tentative="1">
      <w:start w:val="1"/>
      <w:numFmt w:val="lowerLetter"/>
      <w:lvlText w:val="%5."/>
      <w:lvlJc w:val="left"/>
      <w:pPr>
        <w:ind w:left="3906" w:hanging="360"/>
      </w:pPr>
    </w:lvl>
    <w:lvl w:ilvl="5" w:tplc="280A001B" w:tentative="1">
      <w:start w:val="1"/>
      <w:numFmt w:val="lowerRoman"/>
      <w:lvlText w:val="%6."/>
      <w:lvlJc w:val="right"/>
      <w:pPr>
        <w:ind w:left="4626" w:hanging="180"/>
      </w:pPr>
    </w:lvl>
    <w:lvl w:ilvl="6" w:tplc="280A000F" w:tentative="1">
      <w:start w:val="1"/>
      <w:numFmt w:val="decimal"/>
      <w:lvlText w:val="%7."/>
      <w:lvlJc w:val="left"/>
      <w:pPr>
        <w:ind w:left="5346" w:hanging="360"/>
      </w:pPr>
    </w:lvl>
    <w:lvl w:ilvl="7" w:tplc="280A0019" w:tentative="1">
      <w:start w:val="1"/>
      <w:numFmt w:val="lowerLetter"/>
      <w:lvlText w:val="%8."/>
      <w:lvlJc w:val="left"/>
      <w:pPr>
        <w:ind w:left="6066" w:hanging="360"/>
      </w:pPr>
    </w:lvl>
    <w:lvl w:ilvl="8" w:tplc="280A001B" w:tentative="1">
      <w:start w:val="1"/>
      <w:numFmt w:val="lowerRoman"/>
      <w:lvlText w:val="%9."/>
      <w:lvlJc w:val="right"/>
      <w:pPr>
        <w:ind w:left="6786" w:hanging="180"/>
      </w:pPr>
    </w:lvl>
  </w:abstractNum>
  <w:abstractNum w:abstractNumId="3" w15:restartNumberingAfterBreak="0">
    <w:nsid w:val="3AAB6653"/>
    <w:multiLevelType w:val="hybridMultilevel"/>
    <w:tmpl w:val="93F4731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750A39D"/>
    <w:multiLevelType w:val="hybridMultilevel"/>
    <w:tmpl w:val="FFFFFFFF"/>
    <w:lvl w:ilvl="0" w:tplc="FFFFFFFF">
      <w:start w:val="1"/>
      <w:numFmt w:val="upperRoman"/>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FD51B86"/>
    <w:multiLevelType w:val="hybridMultilevel"/>
    <w:tmpl w:val="50867F9C"/>
    <w:lvl w:ilvl="0" w:tplc="12DE4928">
      <w:start w:val="1"/>
      <w:numFmt w:val="upperRoman"/>
      <w:lvlText w:val="%1"/>
      <w:lvlJc w:val="left"/>
      <w:rPr>
        <w:lang w:val="es-MX"/>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11431716">
    <w:abstractNumId w:val="1"/>
  </w:num>
  <w:num w:numId="2" w16cid:durableId="1476407997">
    <w:abstractNumId w:val="7"/>
  </w:num>
  <w:num w:numId="3" w16cid:durableId="2124809914">
    <w:abstractNumId w:val="5"/>
  </w:num>
  <w:num w:numId="4" w16cid:durableId="1379822323">
    <w:abstractNumId w:val="4"/>
  </w:num>
  <w:num w:numId="5" w16cid:durableId="1418403516">
    <w:abstractNumId w:val="6"/>
  </w:num>
  <w:num w:numId="6" w16cid:durableId="1602949098">
    <w:abstractNumId w:val="3"/>
  </w:num>
  <w:num w:numId="7" w16cid:durableId="282884269">
    <w:abstractNumId w:val="2"/>
  </w:num>
  <w:num w:numId="8" w16cid:durableId="545290362">
    <w:abstractNumId w:val="9"/>
  </w:num>
  <w:num w:numId="9" w16cid:durableId="1346201890">
    <w:abstractNumId w:val="0"/>
  </w:num>
  <w:num w:numId="10" w16cid:durableId="15836383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6C8"/>
    <w:rsid w:val="0000279F"/>
    <w:rsid w:val="00005B96"/>
    <w:rsid w:val="00010987"/>
    <w:rsid w:val="00013057"/>
    <w:rsid w:val="000159CC"/>
    <w:rsid w:val="00015C22"/>
    <w:rsid w:val="000167E0"/>
    <w:rsid w:val="00016A8F"/>
    <w:rsid w:val="000235E9"/>
    <w:rsid w:val="0002637D"/>
    <w:rsid w:val="0002733C"/>
    <w:rsid w:val="00027978"/>
    <w:rsid w:val="00030627"/>
    <w:rsid w:val="00031257"/>
    <w:rsid w:val="0004480C"/>
    <w:rsid w:val="00047131"/>
    <w:rsid w:val="00052BBC"/>
    <w:rsid w:val="00053D16"/>
    <w:rsid w:val="00055D8B"/>
    <w:rsid w:val="00056D9F"/>
    <w:rsid w:val="00063183"/>
    <w:rsid w:val="0006548C"/>
    <w:rsid w:val="000655AB"/>
    <w:rsid w:val="00070DB6"/>
    <w:rsid w:val="00071A25"/>
    <w:rsid w:val="000764B8"/>
    <w:rsid w:val="00077B6F"/>
    <w:rsid w:val="00080A9A"/>
    <w:rsid w:val="00082C66"/>
    <w:rsid w:val="000835CB"/>
    <w:rsid w:val="00083D69"/>
    <w:rsid w:val="00083F50"/>
    <w:rsid w:val="00092684"/>
    <w:rsid w:val="000A5073"/>
    <w:rsid w:val="000A5666"/>
    <w:rsid w:val="000A5CAA"/>
    <w:rsid w:val="000A6A77"/>
    <w:rsid w:val="000B19A0"/>
    <w:rsid w:val="000B354B"/>
    <w:rsid w:val="000B58D8"/>
    <w:rsid w:val="000C0734"/>
    <w:rsid w:val="000C5D1C"/>
    <w:rsid w:val="000C6AAB"/>
    <w:rsid w:val="000E3307"/>
    <w:rsid w:val="000E55C6"/>
    <w:rsid w:val="000F6340"/>
    <w:rsid w:val="001073CA"/>
    <w:rsid w:val="00110406"/>
    <w:rsid w:val="0011308C"/>
    <w:rsid w:val="00114795"/>
    <w:rsid w:val="00125B9B"/>
    <w:rsid w:val="001320DF"/>
    <w:rsid w:val="00136E12"/>
    <w:rsid w:val="001373AF"/>
    <w:rsid w:val="001377EF"/>
    <w:rsid w:val="00150874"/>
    <w:rsid w:val="001508BC"/>
    <w:rsid w:val="001529FE"/>
    <w:rsid w:val="00153FBD"/>
    <w:rsid w:val="00165A2C"/>
    <w:rsid w:val="001703D8"/>
    <w:rsid w:val="00170E39"/>
    <w:rsid w:val="00174918"/>
    <w:rsid w:val="00174DA5"/>
    <w:rsid w:val="00181908"/>
    <w:rsid w:val="00181DCE"/>
    <w:rsid w:val="00187BFD"/>
    <w:rsid w:val="00192D7F"/>
    <w:rsid w:val="001968C8"/>
    <w:rsid w:val="001A008A"/>
    <w:rsid w:val="001A3395"/>
    <w:rsid w:val="001A44E1"/>
    <w:rsid w:val="001A7DF4"/>
    <w:rsid w:val="001B1E59"/>
    <w:rsid w:val="001B58A3"/>
    <w:rsid w:val="001B59FD"/>
    <w:rsid w:val="001D0EED"/>
    <w:rsid w:val="001D3CBA"/>
    <w:rsid w:val="001D59D9"/>
    <w:rsid w:val="001D6136"/>
    <w:rsid w:val="001E119C"/>
    <w:rsid w:val="001E127E"/>
    <w:rsid w:val="001F6319"/>
    <w:rsid w:val="00201C0D"/>
    <w:rsid w:val="00204407"/>
    <w:rsid w:val="0020749F"/>
    <w:rsid w:val="00211977"/>
    <w:rsid w:val="002130B0"/>
    <w:rsid w:val="0021481A"/>
    <w:rsid w:val="0021627D"/>
    <w:rsid w:val="00223311"/>
    <w:rsid w:val="00225288"/>
    <w:rsid w:val="00226AC1"/>
    <w:rsid w:val="00227D02"/>
    <w:rsid w:val="002331C3"/>
    <w:rsid w:val="00235D46"/>
    <w:rsid w:val="00241719"/>
    <w:rsid w:val="00242D7D"/>
    <w:rsid w:val="00243F6B"/>
    <w:rsid w:val="00250AAE"/>
    <w:rsid w:val="00252924"/>
    <w:rsid w:val="00256888"/>
    <w:rsid w:val="0026770D"/>
    <w:rsid w:val="0027261F"/>
    <w:rsid w:val="00272B67"/>
    <w:rsid w:val="00272F4F"/>
    <w:rsid w:val="0027301E"/>
    <w:rsid w:val="00274985"/>
    <w:rsid w:val="002768C6"/>
    <w:rsid w:val="00277667"/>
    <w:rsid w:val="00284DD6"/>
    <w:rsid w:val="00290CA4"/>
    <w:rsid w:val="0029148C"/>
    <w:rsid w:val="00293C3C"/>
    <w:rsid w:val="002A31D3"/>
    <w:rsid w:val="002A580F"/>
    <w:rsid w:val="002A7E2E"/>
    <w:rsid w:val="002B520A"/>
    <w:rsid w:val="002B726E"/>
    <w:rsid w:val="002C2A0F"/>
    <w:rsid w:val="002D3B01"/>
    <w:rsid w:val="002E1221"/>
    <w:rsid w:val="002E17F9"/>
    <w:rsid w:val="002F04DF"/>
    <w:rsid w:val="002F09CA"/>
    <w:rsid w:val="002F35F0"/>
    <w:rsid w:val="003005AA"/>
    <w:rsid w:val="003045E3"/>
    <w:rsid w:val="0031316A"/>
    <w:rsid w:val="00314871"/>
    <w:rsid w:val="0031505C"/>
    <w:rsid w:val="0032132E"/>
    <w:rsid w:val="00331B11"/>
    <w:rsid w:val="00340E4B"/>
    <w:rsid w:val="00345DF0"/>
    <w:rsid w:val="00345F7F"/>
    <w:rsid w:val="00347D7E"/>
    <w:rsid w:val="00353092"/>
    <w:rsid w:val="003555D3"/>
    <w:rsid w:val="00357D70"/>
    <w:rsid w:val="00362449"/>
    <w:rsid w:val="00364924"/>
    <w:rsid w:val="00364E0F"/>
    <w:rsid w:val="00367746"/>
    <w:rsid w:val="0038290F"/>
    <w:rsid w:val="0038590C"/>
    <w:rsid w:val="00391F72"/>
    <w:rsid w:val="00392259"/>
    <w:rsid w:val="003931C5"/>
    <w:rsid w:val="003B3A93"/>
    <w:rsid w:val="003B6701"/>
    <w:rsid w:val="003B736A"/>
    <w:rsid w:val="003B798E"/>
    <w:rsid w:val="003B7FA2"/>
    <w:rsid w:val="003C1818"/>
    <w:rsid w:val="003D09A9"/>
    <w:rsid w:val="003D4684"/>
    <w:rsid w:val="003D4687"/>
    <w:rsid w:val="003E0CC2"/>
    <w:rsid w:val="003E1CB6"/>
    <w:rsid w:val="003E450C"/>
    <w:rsid w:val="003E4BC1"/>
    <w:rsid w:val="003F1149"/>
    <w:rsid w:val="003F1B5F"/>
    <w:rsid w:val="003F3AD4"/>
    <w:rsid w:val="003F601C"/>
    <w:rsid w:val="00403814"/>
    <w:rsid w:val="004049B9"/>
    <w:rsid w:val="00406010"/>
    <w:rsid w:val="00413F33"/>
    <w:rsid w:val="00417E23"/>
    <w:rsid w:val="00425F75"/>
    <w:rsid w:val="00427667"/>
    <w:rsid w:val="004345D1"/>
    <w:rsid w:val="004346E8"/>
    <w:rsid w:val="00440BC2"/>
    <w:rsid w:val="00444232"/>
    <w:rsid w:val="00450BCA"/>
    <w:rsid w:val="00460C30"/>
    <w:rsid w:val="00465FB9"/>
    <w:rsid w:val="00466302"/>
    <w:rsid w:val="0047370C"/>
    <w:rsid w:val="0047522D"/>
    <w:rsid w:val="00477D16"/>
    <w:rsid w:val="00482386"/>
    <w:rsid w:val="00491ED7"/>
    <w:rsid w:val="00496A1A"/>
    <w:rsid w:val="004A3E25"/>
    <w:rsid w:val="004B51ED"/>
    <w:rsid w:val="004B64F8"/>
    <w:rsid w:val="004C1F27"/>
    <w:rsid w:val="004C51EC"/>
    <w:rsid w:val="004C6D7A"/>
    <w:rsid w:val="004D3017"/>
    <w:rsid w:val="004D61BE"/>
    <w:rsid w:val="004E52C0"/>
    <w:rsid w:val="004E65DD"/>
    <w:rsid w:val="004F4A90"/>
    <w:rsid w:val="004F4DB2"/>
    <w:rsid w:val="004F549E"/>
    <w:rsid w:val="004F67EF"/>
    <w:rsid w:val="004F7431"/>
    <w:rsid w:val="00502DAA"/>
    <w:rsid w:val="00506E10"/>
    <w:rsid w:val="005201E9"/>
    <w:rsid w:val="00521B4C"/>
    <w:rsid w:val="00522E2A"/>
    <w:rsid w:val="005248F7"/>
    <w:rsid w:val="005259E7"/>
    <w:rsid w:val="005265A5"/>
    <w:rsid w:val="00527B27"/>
    <w:rsid w:val="005316B2"/>
    <w:rsid w:val="00531BEE"/>
    <w:rsid w:val="005323A2"/>
    <w:rsid w:val="0053470F"/>
    <w:rsid w:val="00535473"/>
    <w:rsid w:val="00537DBF"/>
    <w:rsid w:val="00540F01"/>
    <w:rsid w:val="00541A35"/>
    <w:rsid w:val="005446BD"/>
    <w:rsid w:val="00544BFC"/>
    <w:rsid w:val="00545CFE"/>
    <w:rsid w:val="00547EE5"/>
    <w:rsid w:val="00550694"/>
    <w:rsid w:val="0056694F"/>
    <w:rsid w:val="00567DEC"/>
    <w:rsid w:val="0057035B"/>
    <w:rsid w:val="0057207B"/>
    <w:rsid w:val="00574562"/>
    <w:rsid w:val="005818E3"/>
    <w:rsid w:val="00582D26"/>
    <w:rsid w:val="0058358B"/>
    <w:rsid w:val="00583A87"/>
    <w:rsid w:val="00585D65"/>
    <w:rsid w:val="00590F3C"/>
    <w:rsid w:val="005948EF"/>
    <w:rsid w:val="00597430"/>
    <w:rsid w:val="005974C0"/>
    <w:rsid w:val="005A0B70"/>
    <w:rsid w:val="005A335E"/>
    <w:rsid w:val="005A782D"/>
    <w:rsid w:val="005B2924"/>
    <w:rsid w:val="005C524E"/>
    <w:rsid w:val="005C5AB9"/>
    <w:rsid w:val="005E0EC2"/>
    <w:rsid w:val="005E2CBE"/>
    <w:rsid w:val="005E4870"/>
    <w:rsid w:val="005F3982"/>
    <w:rsid w:val="005F3AC3"/>
    <w:rsid w:val="005F4C97"/>
    <w:rsid w:val="005F65A7"/>
    <w:rsid w:val="006013EE"/>
    <w:rsid w:val="00604834"/>
    <w:rsid w:val="00605902"/>
    <w:rsid w:val="00606105"/>
    <w:rsid w:val="00613291"/>
    <w:rsid w:val="00613A39"/>
    <w:rsid w:val="00615E04"/>
    <w:rsid w:val="00620975"/>
    <w:rsid w:val="00622ABC"/>
    <w:rsid w:val="00623204"/>
    <w:rsid w:val="00624034"/>
    <w:rsid w:val="006252E7"/>
    <w:rsid w:val="00626A83"/>
    <w:rsid w:val="0064049F"/>
    <w:rsid w:val="00641069"/>
    <w:rsid w:val="0064138C"/>
    <w:rsid w:val="006442E0"/>
    <w:rsid w:val="0064607A"/>
    <w:rsid w:val="0064698B"/>
    <w:rsid w:val="00652672"/>
    <w:rsid w:val="00654725"/>
    <w:rsid w:val="0065542B"/>
    <w:rsid w:val="0065594D"/>
    <w:rsid w:val="00655A90"/>
    <w:rsid w:val="00655BA3"/>
    <w:rsid w:val="00657AD2"/>
    <w:rsid w:val="006602D6"/>
    <w:rsid w:val="00660450"/>
    <w:rsid w:val="00671DB5"/>
    <w:rsid w:val="00680D8A"/>
    <w:rsid w:val="00682327"/>
    <w:rsid w:val="00685602"/>
    <w:rsid w:val="00686BB2"/>
    <w:rsid w:val="006878E1"/>
    <w:rsid w:val="0069304A"/>
    <w:rsid w:val="00697D6C"/>
    <w:rsid w:val="006A3244"/>
    <w:rsid w:val="006A3ECA"/>
    <w:rsid w:val="006B5CAE"/>
    <w:rsid w:val="006C1A65"/>
    <w:rsid w:val="006C29A7"/>
    <w:rsid w:val="006C6261"/>
    <w:rsid w:val="006D2BA9"/>
    <w:rsid w:val="006D397E"/>
    <w:rsid w:val="006D5680"/>
    <w:rsid w:val="006E08BE"/>
    <w:rsid w:val="006E4547"/>
    <w:rsid w:val="006E7BB1"/>
    <w:rsid w:val="006F36EF"/>
    <w:rsid w:val="006F47A8"/>
    <w:rsid w:val="006F4986"/>
    <w:rsid w:val="0070030F"/>
    <w:rsid w:val="00701598"/>
    <w:rsid w:val="00701893"/>
    <w:rsid w:val="00703430"/>
    <w:rsid w:val="00704A95"/>
    <w:rsid w:val="00706EB2"/>
    <w:rsid w:val="00707C99"/>
    <w:rsid w:val="0071022B"/>
    <w:rsid w:val="0072050F"/>
    <w:rsid w:val="00720DBC"/>
    <w:rsid w:val="0072240A"/>
    <w:rsid w:val="007261FD"/>
    <w:rsid w:val="007300C4"/>
    <w:rsid w:val="007308A1"/>
    <w:rsid w:val="00730D5B"/>
    <w:rsid w:val="007313A2"/>
    <w:rsid w:val="007708AB"/>
    <w:rsid w:val="007714F3"/>
    <w:rsid w:val="00771625"/>
    <w:rsid w:val="00773EB5"/>
    <w:rsid w:val="007769E9"/>
    <w:rsid w:val="00780B76"/>
    <w:rsid w:val="00781235"/>
    <w:rsid w:val="00784355"/>
    <w:rsid w:val="007906AF"/>
    <w:rsid w:val="00794424"/>
    <w:rsid w:val="007950DD"/>
    <w:rsid w:val="007965C0"/>
    <w:rsid w:val="007A09BB"/>
    <w:rsid w:val="007A0D46"/>
    <w:rsid w:val="007A4108"/>
    <w:rsid w:val="007A4EA9"/>
    <w:rsid w:val="007A5F45"/>
    <w:rsid w:val="007A7F95"/>
    <w:rsid w:val="007B1018"/>
    <w:rsid w:val="007C14D0"/>
    <w:rsid w:val="007C213D"/>
    <w:rsid w:val="007C29DF"/>
    <w:rsid w:val="007C61EF"/>
    <w:rsid w:val="007C6475"/>
    <w:rsid w:val="007D13E3"/>
    <w:rsid w:val="007D13F3"/>
    <w:rsid w:val="007D39D3"/>
    <w:rsid w:val="007D5BB1"/>
    <w:rsid w:val="007D7213"/>
    <w:rsid w:val="007E444A"/>
    <w:rsid w:val="007E5476"/>
    <w:rsid w:val="007E5854"/>
    <w:rsid w:val="007E5917"/>
    <w:rsid w:val="007F74F1"/>
    <w:rsid w:val="008010D0"/>
    <w:rsid w:val="008020A1"/>
    <w:rsid w:val="00804024"/>
    <w:rsid w:val="00816670"/>
    <w:rsid w:val="00816B3F"/>
    <w:rsid w:val="0081754D"/>
    <w:rsid w:val="008177B9"/>
    <w:rsid w:val="00821801"/>
    <w:rsid w:val="00836831"/>
    <w:rsid w:val="00837DDE"/>
    <w:rsid w:val="00851B25"/>
    <w:rsid w:val="008523F5"/>
    <w:rsid w:val="0085424F"/>
    <w:rsid w:val="008548F9"/>
    <w:rsid w:val="0085791F"/>
    <w:rsid w:val="00857988"/>
    <w:rsid w:val="0086244F"/>
    <w:rsid w:val="00863E72"/>
    <w:rsid w:val="00866C2A"/>
    <w:rsid w:val="00871F40"/>
    <w:rsid w:val="00880B2E"/>
    <w:rsid w:val="00883121"/>
    <w:rsid w:val="0088392F"/>
    <w:rsid w:val="00884426"/>
    <w:rsid w:val="00886A0E"/>
    <w:rsid w:val="00886D60"/>
    <w:rsid w:val="00887814"/>
    <w:rsid w:val="008916FF"/>
    <w:rsid w:val="00891DB3"/>
    <w:rsid w:val="00895A85"/>
    <w:rsid w:val="008A1D12"/>
    <w:rsid w:val="008A3A47"/>
    <w:rsid w:val="008B01CA"/>
    <w:rsid w:val="008B632B"/>
    <w:rsid w:val="008D6DDF"/>
    <w:rsid w:val="008E702D"/>
    <w:rsid w:val="008E72C5"/>
    <w:rsid w:val="008F1161"/>
    <w:rsid w:val="008F479E"/>
    <w:rsid w:val="009011F1"/>
    <w:rsid w:val="009048B5"/>
    <w:rsid w:val="009127A6"/>
    <w:rsid w:val="00913068"/>
    <w:rsid w:val="0091528B"/>
    <w:rsid w:val="009157B1"/>
    <w:rsid w:val="00917CAF"/>
    <w:rsid w:val="00923E78"/>
    <w:rsid w:val="009272D7"/>
    <w:rsid w:val="00931E21"/>
    <w:rsid w:val="00933532"/>
    <w:rsid w:val="00943343"/>
    <w:rsid w:val="00944FBD"/>
    <w:rsid w:val="00946694"/>
    <w:rsid w:val="00950497"/>
    <w:rsid w:val="0095183B"/>
    <w:rsid w:val="00951B99"/>
    <w:rsid w:val="0095375F"/>
    <w:rsid w:val="00955C03"/>
    <w:rsid w:val="00964237"/>
    <w:rsid w:val="00966813"/>
    <w:rsid w:val="00967B16"/>
    <w:rsid w:val="00972B8F"/>
    <w:rsid w:val="00972C40"/>
    <w:rsid w:val="0097301B"/>
    <w:rsid w:val="00974D2D"/>
    <w:rsid w:val="009754DD"/>
    <w:rsid w:val="0099048E"/>
    <w:rsid w:val="00990525"/>
    <w:rsid w:val="00997863"/>
    <w:rsid w:val="009A4413"/>
    <w:rsid w:val="009A59BD"/>
    <w:rsid w:val="009A5B27"/>
    <w:rsid w:val="009A6404"/>
    <w:rsid w:val="009A701F"/>
    <w:rsid w:val="009A7E68"/>
    <w:rsid w:val="009B29C9"/>
    <w:rsid w:val="009B4291"/>
    <w:rsid w:val="009C1066"/>
    <w:rsid w:val="009C1372"/>
    <w:rsid w:val="009C4166"/>
    <w:rsid w:val="009C4D26"/>
    <w:rsid w:val="009C5373"/>
    <w:rsid w:val="009C6404"/>
    <w:rsid w:val="009D3B98"/>
    <w:rsid w:val="009D6055"/>
    <w:rsid w:val="009D6DA9"/>
    <w:rsid w:val="009D7485"/>
    <w:rsid w:val="009E5F11"/>
    <w:rsid w:val="009E6EAA"/>
    <w:rsid w:val="009E7994"/>
    <w:rsid w:val="009F143B"/>
    <w:rsid w:val="009F2EEB"/>
    <w:rsid w:val="00A000BC"/>
    <w:rsid w:val="00A02270"/>
    <w:rsid w:val="00A077D2"/>
    <w:rsid w:val="00A12A8E"/>
    <w:rsid w:val="00A16859"/>
    <w:rsid w:val="00A16942"/>
    <w:rsid w:val="00A17A72"/>
    <w:rsid w:val="00A21396"/>
    <w:rsid w:val="00A23476"/>
    <w:rsid w:val="00A23EA7"/>
    <w:rsid w:val="00A242E6"/>
    <w:rsid w:val="00A25F51"/>
    <w:rsid w:val="00A30393"/>
    <w:rsid w:val="00A32246"/>
    <w:rsid w:val="00A328C0"/>
    <w:rsid w:val="00A35D6E"/>
    <w:rsid w:val="00A3714C"/>
    <w:rsid w:val="00A427D6"/>
    <w:rsid w:val="00A44133"/>
    <w:rsid w:val="00A46E96"/>
    <w:rsid w:val="00A521AD"/>
    <w:rsid w:val="00A57B76"/>
    <w:rsid w:val="00A62BEC"/>
    <w:rsid w:val="00A658C1"/>
    <w:rsid w:val="00A734AD"/>
    <w:rsid w:val="00A7688F"/>
    <w:rsid w:val="00A837A0"/>
    <w:rsid w:val="00A90926"/>
    <w:rsid w:val="00A97287"/>
    <w:rsid w:val="00AA2931"/>
    <w:rsid w:val="00AA2DED"/>
    <w:rsid w:val="00AB1013"/>
    <w:rsid w:val="00AB1C66"/>
    <w:rsid w:val="00AC5A9E"/>
    <w:rsid w:val="00AC6284"/>
    <w:rsid w:val="00AC7A1A"/>
    <w:rsid w:val="00AD1FEC"/>
    <w:rsid w:val="00AD2DF1"/>
    <w:rsid w:val="00AD36AA"/>
    <w:rsid w:val="00AD40B4"/>
    <w:rsid w:val="00AF5E87"/>
    <w:rsid w:val="00B00552"/>
    <w:rsid w:val="00B02BEE"/>
    <w:rsid w:val="00B11C1C"/>
    <w:rsid w:val="00B17BD8"/>
    <w:rsid w:val="00B24CDD"/>
    <w:rsid w:val="00B30B53"/>
    <w:rsid w:val="00B313E9"/>
    <w:rsid w:val="00B32325"/>
    <w:rsid w:val="00B340A4"/>
    <w:rsid w:val="00B45C2D"/>
    <w:rsid w:val="00B56649"/>
    <w:rsid w:val="00B625F2"/>
    <w:rsid w:val="00B710D8"/>
    <w:rsid w:val="00B72A9E"/>
    <w:rsid w:val="00B73629"/>
    <w:rsid w:val="00B7466E"/>
    <w:rsid w:val="00B779BD"/>
    <w:rsid w:val="00B8021E"/>
    <w:rsid w:val="00B8028F"/>
    <w:rsid w:val="00B833BE"/>
    <w:rsid w:val="00B87B08"/>
    <w:rsid w:val="00B956C4"/>
    <w:rsid w:val="00BA565B"/>
    <w:rsid w:val="00BB2152"/>
    <w:rsid w:val="00BB2BE0"/>
    <w:rsid w:val="00BC29D0"/>
    <w:rsid w:val="00BD5C7C"/>
    <w:rsid w:val="00BD797F"/>
    <w:rsid w:val="00BE7C72"/>
    <w:rsid w:val="00BF1421"/>
    <w:rsid w:val="00BF3727"/>
    <w:rsid w:val="00BF414E"/>
    <w:rsid w:val="00BF78BF"/>
    <w:rsid w:val="00C00BBF"/>
    <w:rsid w:val="00C05445"/>
    <w:rsid w:val="00C12CBD"/>
    <w:rsid w:val="00C134DB"/>
    <w:rsid w:val="00C16668"/>
    <w:rsid w:val="00C25B78"/>
    <w:rsid w:val="00C3145C"/>
    <w:rsid w:val="00C32068"/>
    <w:rsid w:val="00C33130"/>
    <w:rsid w:val="00C33FEF"/>
    <w:rsid w:val="00C4163B"/>
    <w:rsid w:val="00C41F24"/>
    <w:rsid w:val="00C47619"/>
    <w:rsid w:val="00C50268"/>
    <w:rsid w:val="00C52848"/>
    <w:rsid w:val="00C57131"/>
    <w:rsid w:val="00C61FF5"/>
    <w:rsid w:val="00C645AD"/>
    <w:rsid w:val="00C67E5D"/>
    <w:rsid w:val="00C70DB9"/>
    <w:rsid w:val="00C72528"/>
    <w:rsid w:val="00C74379"/>
    <w:rsid w:val="00C748FF"/>
    <w:rsid w:val="00C74DA7"/>
    <w:rsid w:val="00C767DA"/>
    <w:rsid w:val="00C805FB"/>
    <w:rsid w:val="00C8255A"/>
    <w:rsid w:val="00C83134"/>
    <w:rsid w:val="00C83750"/>
    <w:rsid w:val="00C8675B"/>
    <w:rsid w:val="00C86CD7"/>
    <w:rsid w:val="00C9376B"/>
    <w:rsid w:val="00C9581A"/>
    <w:rsid w:val="00C960BE"/>
    <w:rsid w:val="00C9791B"/>
    <w:rsid w:val="00CA3682"/>
    <w:rsid w:val="00CA5B14"/>
    <w:rsid w:val="00CB44BB"/>
    <w:rsid w:val="00CC18AA"/>
    <w:rsid w:val="00CC4AEF"/>
    <w:rsid w:val="00CC6C0C"/>
    <w:rsid w:val="00CD4BE8"/>
    <w:rsid w:val="00CD66FA"/>
    <w:rsid w:val="00CD6AF5"/>
    <w:rsid w:val="00CE61EA"/>
    <w:rsid w:val="00CF122A"/>
    <w:rsid w:val="00CF3FF2"/>
    <w:rsid w:val="00CF4163"/>
    <w:rsid w:val="00CF55D6"/>
    <w:rsid w:val="00CF78D3"/>
    <w:rsid w:val="00D07FC2"/>
    <w:rsid w:val="00D10B27"/>
    <w:rsid w:val="00D12CFF"/>
    <w:rsid w:val="00D14CC6"/>
    <w:rsid w:val="00D156AF"/>
    <w:rsid w:val="00D1629A"/>
    <w:rsid w:val="00D16367"/>
    <w:rsid w:val="00D2092C"/>
    <w:rsid w:val="00D22DC3"/>
    <w:rsid w:val="00D25683"/>
    <w:rsid w:val="00D25D97"/>
    <w:rsid w:val="00D27042"/>
    <w:rsid w:val="00D4253A"/>
    <w:rsid w:val="00D507B0"/>
    <w:rsid w:val="00D50B42"/>
    <w:rsid w:val="00D57228"/>
    <w:rsid w:val="00D61C6D"/>
    <w:rsid w:val="00D64034"/>
    <w:rsid w:val="00D65F71"/>
    <w:rsid w:val="00D71D66"/>
    <w:rsid w:val="00D73109"/>
    <w:rsid w:val="00D76192"/>
    <w:rsid w:val="00D76C43"/>
    <w:rsid w:val="00D810EC"/>
    <w:rsid w:val="00D835B6"/>
    <w:rsid w:val="00D84464"/>
    <w:rsid w:val="00D92308"/>
    <w:rsid w:val="00D93508"/>
    <w:rsid w:val="00DA0540"/>
    <w:rsid w:val="00DA2840"/>
    <w:rsid w:val="00DA4030"/>
    <w:rsid w:val="00DB15FD"/>
    <w:rsid w:val="00DB58EC"/>
    <w:rsid w:val="00DB6966"/>
    <w:rsid w:val="00DC399B"/>
    <w:rsid w:val="00DD33DC"/>
    <w:rsid w:val="00DD5E2B"/>
    <w:rsid w:val="00DF3781"/>
    <w:rsid w:val="00DF6263"/>
    <w:rsid w:val="00DF6E69"/>
    <w:rsid w:val="00E107CA"/>
    <w:rsid w:val="00E1216B"/>
    <w:rsid w:val="00E1477F"/>
    <w:rsid w:val="00E15432"/>
    <w:rsid w:val="00E16C63"/>
    <w:rsid w:val="00E25D54"/>
    <w:rsid w:val="00E30E76"/>
    <w:rsid w:val="00E33A6C"/>
    <w:rsid w:val="00E341F5"/>
    <w:rsid w:val="00E35661"/>
    <w:rsid w:val="00E3709F"/>
    <w:rsid w:val="00E41073"/>
    <w:rsid w:val="00E43D94"/>
    <w:rsid w:val="00E531B9"/>
    <w:rsid w:val="00E53BC5"/>
    <w:rsid w:val="00E57869"/>
    <w:rsid w:val="00E61DBC"/>
    <w:rsid w:val="00E64057"/>
    <w:rsid w:val="00E65D32"/>
    <w:rsid w:val="00E66AFF"/>
    <w:rsid w:val="00E6771C"/>
    <w:rsid w:val="00E70381"/>
    <w:rsid w:val="00E70639"/>
    <w:rsid w:val="00E70F8F"/>
    <w:rsid w:val="00E724E7"/>
    <w:rsid w:val="00E73DEF"/>
    <w:rsid w:val="00E80D65"/>
    <w:rsid w:val="00E90DEA"/>
    <w:rsid w:val="00E91250"/>
    <w:rsid w:val="00E912EB"/>
    <w:rsid w:val="00E91A3D"/>
    <w:rsid w:val="00E95389"/>
    <w:rsid w:val="00E96398"/>
    <w:rsid w:val="00EA44EF"/>
    <w:rsid w:val="00EA4C4B"/>
    <w:rsid w:val="00EB00B7"/>
    <w:rsid w:val="00EB2315"/>
    <w:rsid w:val="00EC19C1"/>
    <w:rsid w:val="00EC2EBE"/>
    <w:rsid w:val="00EC7271"/>
    <w:rsid w:val="00ED37A5"/>
    <w:rsid w:val="00ED38AF"/>
    <w:rsid w:val="00ED60A1"/>
    <w:rsid w:val="00ED6123"/>
    <w:rsid w:val="00EE07CE"/>
    <w:rsid w:val="00EE0DDF"/>
    <w:rsid w:val="00EE1C4A"/>
    <w:rsid w:val="00EE3FC7"/>
    <w:rsid w:val="00EE6D21"/>
    <w:rsid w:val="00EF5E41"/>
    <w:rsid w:val="00EF6840"/>
    <w:rsid w:val="00F006FB"/>
    <w:rsid w:val="00F01B55"/>
    <w:rsid w:val="00F06498"/>
    <w:rsid w:val="00F0681D"/>
    <w:rsid w:val="00F11E0A"/>
    <w:rsid w:val="00F13013"/>
    <w:rsid w:val="00F14F22"/>
    <w:rsid w:val="00F16CF9"/>
    <w:rsid w:val="00F20B09"/>
    <w:rsid w:val="00F25DDC"/>
    <w:rsid w:val="00F27C28"/>
    <w:rsid w:val="00F320DD"/>
    <w:rsid w:val="00F3335E"/>
    <w:rsid w:val="00F349E0"/>
    <w:rsid w:val="00F37A3C"/>
    <w:rsid w:val="00F427C1"/>
    <w:rsid w:val="00F439B5"/>
    <w:rsid w:val="00F52E75"/>
    <w:rsid w:val="00F53D57"/>
    <w:rsid w:val="00F548F5"/>
    <w:rsid w:val="00F54C75"/>
    <w:rsid w:val="00F57DED"/>
    <w:rsid w:val="00F63650"/>
    <w:rsid w:val="00F63766"/>
    <w:rsid w:val="00F63F49"/>
    <w:rsid w:val="00F65837"/>
    <w:rsid w:val="00F70D63"/>
    <w:rsid w:val="00F72D00"/>
    <w:rsid w:val="00F74BA5"/>
    <w:rsid w:val="00F779F8"/>
    <w:rsid w:val="00F81150"/>
    <w:rsid w:val="00F833B7"/>
    <w:rsid w:val="00F83A22"/>
    <w:rsid w:val="00F84CF9"/>
    <w:rsid w:val="00F87C6C"/>
    <w:rsid w:val="00F87E38"/>
    <w:rsid w:val="00F95B64"/>
    <w:rsid w:val="00F970F1"/>
    <w:rsid w:val="00F97EA2"/>
    <w:rsid w:val="00FA2322"/>
    <w:rsid w:val="00FA65D2"/>
    <w:rsid w:val="00FB2138"/>
    <w:rsid w:val="00FB3EA5"/>
    <w:rsid w:val="00FB4B0C"/>
    <w:rsid w:val="00FC0D10"/>
    <w:rsid w:val="00FC1934"/>
    <w:rsid w:val="00FC46A5"/>
    <w:rsid w:val="00FD3889"/>
    <w:rsid w:val="00FE38F0"/>
    <w:rsid w:val="00FE43A9"/>
    <w:rsid w:val="00FE4B78"/>
    <w:rsid w:val="00FE691B"/>
    <w:rsid w:val="00FE7692"/>
    <w:rsid w:val="00FE7E97"/>
    <w:rsid w:val="00FF41F3"/>
    <w:rsid w:val="015F70BC"/>
    <w:rsid w:val="094CE934"/>
    <w:rsid w:val="12CAB772"/>
    <w:rsid w:val="298E5C54"/>
    <w:rsid w:val="31543CA4"/>
    <w:rsid w:val="4A44460E"/>
    <w:rsid w:val="59122F46"/>
    <w:rsid w:val="67D20AD5"/>
    <w:rsid w:val="6B352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Revisin">
    <w:name w:val="Revision"/>
    <w:hidden/>
    <w:uiPriority w:val="99"/>
    <w:semiHidden/>
    <w:rsid w:val="00972B8F"/>
    <w:pPr>
      <w:spacing w:after="0" w:line="240" w:lineRule="auto"/>
    </w:pPr>
  </w:style>
  <w:style w:type="paragraph" w:styleId="Default" w:customStyle="1">
    <w:name w:val="Default"/>
    <w:rsid w:val="00491ED7"/>
    <w:pPr>
      <w:autoSpaceDE w:val="0"/>
      <w:autoSpaceDN w:val="0"/>
      <w:adjustRightInd w:val="0"/>
      <w:spacing w:after="0" w:line="240" w:lineRule="auto"/>
    </w:pPr>
    <w:rPr>
      <w:rFonts w:ascii="Arial" w:hAnsi="Arial" w:cs="Arial"/>
      <w:color w:val="000000"/>
      <w:sz w:val="24"/>
      <w:szCs w:val="24"/>
      <w:lang w:val="es-PE"/>
    </w:rPr>
  </w:style>
  <w:style w:type="paragraph" w:styleId="Textonotapie">
    <w:name w:val="footnote text"/>
    <w:basedOn w:val="Normal"/>
    <w:link w:val="TextonotapieCar"/>
    <w:uiPriority w:val="99"/>
    <w:semiHidden/>
    <w:unhideWhenUsed/>
    <w:rsid w:val="003C1818"/>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3C1818"/>
    <w:rPr>
      <w:sz w:val="20"/>
      <w:szCs w:val="20"/>
    </w:rPr>
  </w:style>
  <w:style w:type="character" w:styleId="Refdenotaalpie">
    <w:name w:val="footnote reference"/>
    <w:basedOn w:val="Fuentedeprrafopredeter"/>
    <w:uiPriority w:val="99"/>
    <w:semiHidden/>
    <w:unhideWhenUsed/>
    <w:rsid w:val="003C18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3407058">
      <w:bodyDiv w:val="1"/>
      <w:marLeft w:val="0"/>
      <w:marRight w:val="0"/>
      <w:marTop w:val="0"/>
      <w:marBottom w:val="0"/>
      <w:divBdr>
        <w:top w:val="none" w:sz="0" w:space="0" w:color="auto"/>
        <w:left w:val="none" w:sz="0" w:space="0" w:color="auto"/>
        <w:bottom w:val="none" w:sz="0" w:space="0" w:color="auto"/>
        <w:right w:val="none" w:sz="0" w:space="0" w:color="auto"/>
      </w:divBdr>
    </w:div>
    <w:div w:id="13995535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FF52977-B526-459E-A503-5ACBBD15FAF5}"/>
</file>

<file path=customXml/itemProps3.xml><?xml version="1.0" encoding="utf-8"?>
<ds:datastoreItem xmlns:ds="http://schemas.openxmlformats.org/officeDocument/2006/customXml" ds:itemID="{641F2B08-65B4-4EC4-A913-E18FEA44290C}"/>
</file>

<file path=customXml/itemProps4.xml><?xml version="1.0" encoding="utf-8"?>
<ds:datastoreItem xmlns:ds="http://schemas.openxmlformats.org/officeDocument/2006/customXml" ds:itemID="{DE3E98EB-BA6B-4588-8708-1C7011BA257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5</cp:revision>
  <cp:lastPrinted>2022-10-24T14:36:00Z</cp:lastPrinted>
  <dcterms:created xsi:type="dcterms:W3CDTF">2022-10-24T14:35:00Z</dcterms:created>
  <dcterms:modified xsi:type="dcterms:W3CDTF">2025-12-01T21:24:43Z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